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193357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4598E"/>
          <w:sz w:val="22"/>
        </w:rPr>
        <w:t>UI·UX 디자이너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사용자 조사에서 발견한 인사이트가 디자인을 바꾼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개발자·기획자와 협업하며 지킨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디자인 결정을 데이터로 검증한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접근성이나 다양한 사용자를 고려한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