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93357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간호사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REGISTERED NURSE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생년월일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  <w:tr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면허번호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주소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3540"/>
          </w:tcPr>
          <w:p/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4598E"/>
              <w:left w:val="nil"/>
              <w:bottom w:val="nil"/>
              <w:right w:val="nil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4598E"/>
              <w:left w:val="nil"/>
              <w:bottom w:val="nil"/>
              <w:right w:val="nil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4598E"/>
              <w:left w:val="nil"/>
              <w:bottom w:val="nil"/>
              <w:right w:val="nil"/>
            </w:tcBorders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면허 · 자격 · 교육 이수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자격 · 교육명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3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유효기간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학 력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4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입력)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임상 경력 (부서별)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2820"/>
        <w:gridCol w:w="2820"/>
        <w:gridCol w:w="283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병원명 / 병상 수</w:t>
            </w:r>
          </w:p>
        </w:tc>
        <w:tc>
          <w:tcPr>
            <w:tcW w:type="dxa" w:w="282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근무 부서</w:t>
            </w:r>
          </w:p>
        </w:tc>
        <w:tc>
          <w:tcPr>
            <w:tcW w:type="dxa" w:w="2835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shd w:val="clear" w:color="auto" w:fill="F1F3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  <w:tc>
          <w:tcPr>
            <w:tcW w:type="dxa" w:w="2835"/>
            <w:tcBorders>
              <w:top w:val="nil"/>
              <w:left w:val="nil"/>
              <w:bottom w:val="single" w:sz="4" w:space="0" w:color="C3CAD5"/>
              <w:right w:val="nil"/>
            </w:tcBorders>
            <w:vAlign w:val="center"/>
          </w:tcPr>
          <w:p/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보유 술기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IV · 채혈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인공호흡기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CRRT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항암 투여</w:t>
            </w:r>
          </w:p>
        </w:tc>
      </w:tr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투석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수술실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기도 흡인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욕창 관리</w:t>
            </w:r>
          </w:p>
        </w:tc>
      </w:tr>
    </w:tbl>
    <w:p>
      <w:pPr>
        <w:keepNext/>
        <w:pBdr>
          <w:bottom w:val="single" w:sz="10" w:space="3" w:color="193357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93357"/>
          <w:sz w:val="23"/>
        </w:rPr>
        <w:t>근무 가능 형태</w:t>
      </w:r>
    </w:p>
    <w:tbl>
      <w:tblPr>
        <w:tblW w:w="1059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3교대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상근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야간 전담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3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파트타임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간호사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기간 입력 · ○○병원 내과병동(48병상) · 3교대 · 항암 투여·CRRT 보조, 낙상 예방 프로토콜 정착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간호사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