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TECHNICAL SALES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80"/>
          <w:sz w:val="60"/>
        </w:rPr>
        <w:t>이  름</w:t>
      </w:r>
    </w:p>
    <w:p>
      <w:pPr>
        <w:keepNext w:val="0"/>
        <w:pBdr>
          <w:bottom w:val="single" w:sz="2" w:space="6" w:color="224F37"/>
        </w:pBdr>
        <w:spacing w:before="0" w:after="160"/>
        <w:jc w:val="left"/>
      </w:pPr>
      <w:r>
        <w:rPr>
          <w:rFonts w:ascii="맑은 고딕" w:hAnsi="맑은 고딕" w:eastAsia="맑은 고딕" w:cs="맑은 고딕"/>
          <w:color w:val="40825F"/>
          <w:sz w:val="22"/>
        </w:rPr>
        <w:t>기술영업·솔루션 세일즈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0825F"/>
          <w:spacing w:val="30"/>
          <w:sz w:val="21"/>
        </w:rPr>
        <w:t>학력 · 자격</w:t>
      </w:r>
    </w:p>
    <w:p>
      <w:pPr>
        <w:keepNext w:val="0"/>
        <w:pBdr>
          <w:bottom w:val="single" w:sz="4" w:space="1" w:color="C3D5CB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학교 /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0825F"/>
          <w:spacing w:val="30"/>
          <w:sz w:val="21"/>
        </w:rPr>
        <w:t>영업 실적 (연도별)</w:t>
      </w:r>
    </w:p>
    <w:p>
      <w:pPr>
        <w:keepNext w:val="0"/>
        <w:pBdr>
          <w:bottom w:val="single" w:sz="4" w:space="1" w:color="C3D5CB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연 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목표 매출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달성 매출 · 달성률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0825F"/>
          <w:spacing w:val="30"/>
          <w:sz w:val="21"/>
        </w:rPr>
        <w:t>PoC · 데모 · 수주 사례</w:t>
      </w:r>
    </w:p>
    <w:p>
      <w:pPr>
        <w:keepNext w:val="0"/>
        <w:pBdr>
          <w:bottom w:val="single" w:sz="4" w:space="1" w:color="C3D5CB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고객(업종)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제안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고객(업종)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제안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고객(업종)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제안 솔루션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PoC 결과 · 계약 규모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0825F"/>
          <w:spacing w:val="30"/>
          <w:sz w:val="21"/>
        </w:rPr>
        <w:t>제품 · 기술 이해</w:t>
      </w:r>
    </w:p>
    <w:p>
      <w:pPr>
        <w:keepNext w:val="0"/>
        <w:pBdr>
          <w:bottom w:val="single" w:sz="4" w:space="1" w:color="C3D5CB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0825F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0825F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40825F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맑은 고딕" w:hAnsi="맑은 고딕" w:eastAsia="맑은 고딕" w:cs="맑은 고딕"/>
          <w:b/>
          <w:color w:val="40825F"/>
          <w:spacing w:val="30"/>
          <w:sz w:val="21"/>
        </w:rPr>
        <w:t>경 력</w:t>
      </w:r>
    </w:p>
    <w:p>
      <w:pPr>
        <w:keepNext w:val="0"/>
        <w:pBdr>
          <w:bottom w:val="single" w:sz="4" w:space="1" w:color="C3D5CB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40825F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3D5CB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24F37"/>
                <w:sz w:val="21"/>
              </w:rPr>
              <w:t>회사명 / 직위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40825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24F3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0825F"/>
          <w:sz w:val="19"/>
        </w:rPr>
        <w:t>기술영업·솔루션 세일즈 이력서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0825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3"/>
          </w:tcPr>
          <w:p>
            <w:pPr>
              <w:spacing w:before="0" w:after="0"/>
              <w:jc w:val="left"/>
            </w:pPr>
            <w:r>
              <w:rPr>
                <w:b/>
                <w:color w:val="224F37"/>
                <w:sz w:val="19"/>
              </w:rPr>
              <w:t>기술영업·솔루션 세일즈는 이렇게</w:t>
            </w:r>
          </w:p>
          <w:p>
            <w:pPr>
              <w:spacing w:before="40" w:after="0"/>
              <w:jc w:val="left"/>
            </w:pPr>
            <w:r>
              <w:rPr>
                <w:color w:val="224F37"/>
                <w:sz w:val="19"/>
              </w:rPr>
              <w:t>제품 이해도와 고객 기술 문제를 해결한 사례를 중심으로. 기술 자격·데모·PoC 경험을 구체적으로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24F3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0825F"/>
                <w:sz w:val="19"/>
              </w:rPr>
              <w:t>기간 입력 · ○○솔루션 기술영업 · PoC 14건 중 9건 계약 · 연 매출 8억 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24F3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기술영업·솔루션 세일즈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