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2C4927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INDUSTRIAL SAFETY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425"/>
        <w:gridCol w:w="3255"/>
        <w:gridCol w:w="1425"/>
        <w:gridCol w:w="255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42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연 락 처</w:t>
            </w:r>
          </w:p>
        </w:tc>
        <w:tc>
          <w:tcPr>
            <w:tcW w:type="dxa" w:w="255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생년월일</w:t>
            </w:r>
          </w:p>
        </w:tc>
        <w:tc>
          <w:tcPr>
            <w:tcW w:type="dxa" w:w="255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희망 근무지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주 소</w:t>
            </w:r>
          </w:p>
        </w:tc>
        <w:tc>
          <w:tcPr>
            <w:tcW w:type="dxa" w:w="2550"/>
            <w:vAlign w:val="center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4927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4927"/>
          <w:sz w:val="22"/>
        </w:rPr>
        <w:t>안전관리 경력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사업장 / 인원</w:t>
              <w:br/>
              <w:t>규모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직 책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4927"/>
          <w:sz w:val="22"/>
        </w:rPr>
        <w:t>담당 업무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위험성 평가   □ 안전 교육   □ TBM   □ 순회 점검   □ 사고 조사   □ 보호구 관리   □ 협력업체 관리</w:t>
            </w:r>
          </w:p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4927"/>
          <w:sz w:val="22"/>
        </w:rPr>
        <w:t>재해 예방 · 개선 사례 (수치로)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5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C4927"/>
          <w:sz w:val="22"/>
        </w:rPr>
        <w:t>안전 · 보건 자격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산업안전관리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기간 입력 · ○○제조 안전관리 · 위험성 평가 연 24회 · 아차사고 보고 +45%, 재해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산업안전관리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