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외식·카페 매니저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59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