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6508C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B2C55"/>
          <w:spacing w:val="80"/>
          <w:sz w:val="42"/>
        </w:rPr>
        <w:t>이 력 서</w:t>
      </w:r>
      <w:r>
        <w:rPr>
          <w:color w:val="8A929C"/>
          <w:sz w:val="18"/>
        </w:rPr>
        <w:tab/>
        <w:t>DENTAL HYGIENIST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면허번호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면허 · 자격 · 보수교육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면허 · 교육명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이수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치과명 / 체어</w:t>
              <w:br/>
              <w:t>수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근무 분야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가능 업무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스케일링   □ 진료 보조   □ 방사선 촬영   □ 교정   □ 임플란트   □ 접수 · 수납   □ 환자 교육</w:t>
            </w:r>
          </w:p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사용 프로그램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420" w:hRule="atLeast"/>
          <w:cantSplit/>
        </w:trPr>
        <w:tc>
          <w:tcPr>
            <w:tcW w:type="dxa" w:w="34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구 분</w:t>
            </w:r>
          </w:p>
        </w:tc>
        <w:tc>
          <w:tcPr>
            <w:tcW w:type="dxa" w:w="34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프로그램</w:t>
            </w:r>
          </w:p>
        </w:tc>
        <w:tc>
          <w:tcPr>
            <w:tcW w:type="dxa" w:w="34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치과위생사·치과행정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