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치과위생사·치과행정</w:t>
            </w:r>
            <w:r>
              <w:rPr>
                <w:color w:val="8A929C"/>
                <w:spacing w:val="20"/>
                <w:sz w:val="16"/>
              </w:rPr>
              <w:t xml:space="preserve">   ·   DENTAL HYGIENIST</w:t>
            </w:r>
          </w:p>
        </w:tc>
        <w:tc>
          <w:tcPr>
            <w:tcW w:type="dxa" w:w="1560"/>
            <w:tcBorders>
              <w:top w:val="single" w:sz="6" w:space="0" w:color="C3CDD5"/>
              <w:left w:val="single" w:sz="6" w:space="0" w:color="C3CDD5"/>
              <w:bottom w:val="single" w:sz="6" w:space="0" w:color="C3CDD5"/>
              <w:right w:val="single" w:sz="6" w:space="0" w:color="C3CDD5"/>
            </w:tcBorders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426380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01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면허 · 자격 · 보수교육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02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03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04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스케일링      □ 진료 보조      □ 방사선 촬영      □ 교정      □ 임플란트      □ 접수 · 수납      □ 환자 교육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26380"/>
          <w:sz w:val="22"/>
        </w:rPr>
        <w:t>05</w:t>
      </w:r>
      <w:r>
        <w:rPr>
          <w:rFonts w:ascii="맑은 고딕" w:hAnsi="맑은 고딕" w:eastAsia="맑은 고딕" w:cs="맑은 고딕"/>
          <w:b/>
          <w:color w:val="233A4D"/>
          <w:sz w:val="23"/>
        </w:rPr>
        <w:t xml:space="preserve">   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