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F7A48"/>
              <w:bottom w:val="nil"/>
              <w:right w:val="nil"/>
            </w:tcBorders>
            <w:shd w:val="clear" w:color="auto" w:fill="E3E9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pacing w:val="60"/>
                <w:sz w:val="46"/>
              </w:rPr>
              <w:t>이  름</w:t>
            </w:r>
            <w:r>
              <w:rPr>
                <w:b/>
                <w:color w:val="4F7A48"/>
                <w:sz w:val="22"/>
              </w:rPr>
              <w:tab/>
              <w:t>호텔·관광 서비스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7A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7A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7A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어학 능력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언 어</w:t>
            </w:r>
          </w:p>
        </w:tc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시험 · 자격</w:t>
            </w:r>
          </w:p>
        </w:tc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점수 · 급수</w:t>
            </w:r>
          </w:p>
        </w:tc>
        <w:tc>
          <w:tcPr>
            <w:tcW w:type="dxa" w:w="261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회화 수준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자격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1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1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근무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호텔 · 업체명</w:t>
            </w:r>
          </w:p>
        </w:tc>
        <w:tc>
          <w:tcPr>
            <w:tcW w:type="dxa" w:w="280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부 서</w:t>
            </w:r>
          </w:p>
        </w:tc>
        <w:tc>
          <w:tcPr>
            <w:tcW w:type="dxa" w:w="282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경험 부서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프런트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컨시어지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객실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식음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연회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예약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여행 상품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서비스 우수 사례 · 고객 칭찬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500" w:hRule="atLeast"/>
          <w:cantSplit/>
        </w:trPr>
        <w:tc>
          <w:tcPr>
            <w:tcW w:type="dxa" w:w="1053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기간 입력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