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270"/>
        <w:gridCol w:w="7620"/>
      </w:tblGrid>
      <w:tr>
        <w:tc>
          <w:tcPr>
            <w:tcW w:type="dxa" w:w="3270"/>
            <w:shd w:val="clear" w:color="auto" w:fill="F1F5F6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4954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387A8A"/>
                <w:sz w:val="21"/>
              </w:rPr>
              <w:t>회계·재무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ACCOUNTING · FINANCE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387A8A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C4954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생년월일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희망연봉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387A8A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C4954"/>
                <w:spacing w:val="30"/>
                <w:sz w:val="17"/>
              </w:rPr>
              <w:t>회계 프로그램 · 도구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87A8A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87A8A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87A8A"/>
                <w:sz w:val="16"/>
              </w:rPr>
              <w:t>●●●○○</w:t>
            </w:r>
          </w:p>
          <w:p>
            <w:pPr>
              <w:pBdr>
                <w:bottom w:val="single" w:sz="4" w:space="1" w:color="387A8A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C4954"/>
                <w:spacing w:val="30"/>
                <w:sz w:val="17"/>
              </w:rPr>
              <w:t>담당 업무 범위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전표 · 장부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부가세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원천세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결산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세무조정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자금 · 수지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원가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감사 대응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회계·재무로서 어떤 가치를 만드는 사람인지 두 줄로 적어 주세요.</w:t>
            </w:r>
          </w:p>
          <w:p>
            <w:pPr>
              <w:pBdr>
                <w:bottom w:val="single" w:sz="4" w:space="1" w:color="387A8A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4954"/>
                <w:sz w:val="24"/>
              </w:rPr>
              <w:t>학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4954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전공 / 학점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4954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전공 / 학점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87A8A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4954"/>
                <w:sz w:val="24"/>
              </w:rPr>
              <w:t>경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4954"/>
                <w:sz w:val="21"/>
              </w:rPr>
              <w:tab/>
              <w:t>회사명 / 규모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4954"/>
                <w:sz w:val="21"/>
              </w:rPr>
              <w:tab/>
              <w:t>회사명 / 규모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4954"/>
                <w:sz w:val="21"/>
              </w:rPr>
              <w:tab/>
              <w:t>회사명 / 규모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87A8A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4954"/>
                <w:sz w:val="24"/>
              </w:rPr>
              <w:t>결산 · 세무 경험 (기간 · 규모 · 성과)</w:t>
            </w:r>
          </w:p>
          <w:p>
            <w:pPr>
              <w:pBdr>
                <w:bottom w:val="single" w:sz="4" w:space="1" w:color="C3D2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2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2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387A8A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4954"/>
                <w:sz w:val="24"/>
              </w:rPr>
              <w:t>자격 · 면허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C4954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급 수 · 점수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C4954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급 수 · 점수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C4954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급 수 · 점수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회계·재무 이력서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회계·재무는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담당 업무 범위(전표·결산·세무조정)와 사용한 프로그램, 결산 소요 일수 같은 수치를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기간 입력 · ○○(주) 재무팀 · 월 결산 8일 → 5일, 전표 오류율 2.1% → 0.4%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회계·재무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