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</w:tcPr>
          <w:p>
            <w:pPr>
              <w:spacing w:before="0" w:after="0"/>
              <w:jc w:val="left"/>
            </w:pPr>
            <w:r>
              <w:rPr>
                <w:b/>
                <w:color w:val="824049"/>
                <w:spacing w:val="60"/>
                <w:sz w:val="15"/>
              </w:rPr>
              <w:t>PROFILE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바탕" w:hAnsi="바탕" w:eastAsia="바탕" w:cs="바탕"/>
                <w:b/>
                <w:color w:val="4F2228"/>
                <w:sz w:val="56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824049"/>
                <w:sz w:val="22"/>
              </w:rPr>
              <w:t>CRM·그로스 마케터</w:t>
            </w:r>
            <w:r>
              <w:rPr>
                <w:color w:val="8A929C"/>
                <w:spacing w:val="20"/>
                <w:sz w:val="16"/>
              </w:rPr>
              <w:t xml:space="preserve">   ·   CRM · GROWTH MARKETER</w:t>
            </w:r>
          </w:p>
        </w:tc>
      </w:tr>
    </w:tbl>
    <w:p>
      <w:pPr>
        <w:keepNext w:val="0"/>
        <w:pBdr>
          <w:bottom w:val="single" w:sz="6" w:space="1" w:color="D5C3C5"/>
        </w:pBdr>
        <w:spacing w:before="80" w:after="80" w:lineRule="exact" w:line="30"/>
        <w:jc w:val="left"/>
      </w:pPr>
    </w:p>
    <w:tbl>
      <w:tblPr>
        <w:tblW w:w="10410" w:type="dxa"/>
        <w:jc w:val="left"/>
        <w:tblLayout w:type="fixed"/>
        <w:tblCellMar>
          <w:top w:w="40" w:type="dxa"/>
          <w:left w:w="0" w:type="dxa"/>
          <w:bottom w:w="40" w:type="dxa"/>
          <w:right w:w="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24049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24049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824049"/>
                <w:sz w:val="16"/>
              </w:rPr>
              <w:t xml:space="preserve">희망연봉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24049"/>
                <w:sz w:val="16"/>
              </w:rPr>
              <w:t xml:space="preserve">지원분야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/>
        </w:tc>
        <w:tc>
          <w:tcPr>
            <w:tcW w:type="dxa" w:w="3480"/>
          </w:tcPr>
          <w:p/>
        </w:tc>
      </w:tr>
    </w:tbl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824049"/>
          <w:sz w:val="22"/>
        </w:rPr>
        <w:t>01</w:t>
      </w:r>
      <w:r>
        <w:rPr>
          <w:rFonts w:ascii="바탕" w:hAnsi="바탕" w:eastAsia="바탕" w:cs="바탕"/>
          <w:b/>
          <w:color w:val="4F2228"/>
          <w:sz w:val="23"/>
        </w:rPr>
        <w:t xml:space="preserve">   경력 · 학력 · 자격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5C3C5"/>
              <w:left w:val="single" w:sz="30" w:space="0" w:color="824049"/>
              <w:bottom w:val="single" w:sz="4" w:space="0" w:color="D5C3C5"/>
              <w:right w:val="single" w:sz="4" w:space="0" w:color="D5C3C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F2228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5C3C5"/>
              <w:left w:val="single" w:sz="30" w:space="0" w:color="824049"/>
              <w:bottom w:val="single" w:sz="4" w:space="0" w:color="D5C3C5"/>
              <w:right w:val="single" w:sz="4" w:space="0" w:color="D5C3C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F2228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5C3C5"/>
              <w:left w:val="single" w:sz="30" w:space="0" w:color="824049"/>
              <w:bottom w:val="single" w:sz="4" w:space="0" w:color="D5C3C5"/>
              <w:right w:val="single" w:sz="4" w:space="0" w:color="D5C3C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F2228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824049"/>
          <w:sz w:val="22"/>
        </w:rPr>
        <w:t>02</w:t>
      </w:r>
      <w:r>
        <w:rPr>
          <w:rFonts w:ascii="바탕" w:hAnsi="바탕" w:eastAsia="바탕" w:cs="바탕"/>
          <w:b/>
          <w:color w:val="4F2228"/>
          <w:sz w:val="23"/>
        </w:rPr>
        <w:t xml:space="preserve">   CRM · 분석 도구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4" w:space="0" w:color="D5C3C5"/>
              <w:left w:val="single" w:sz="30" w:space="0" w:color="824049"/>
              <w:bottom w:val="single" w:sz="4" w:space="0" w:color="D5C3C5"/>
              <w:right w:val="single" w:sz="4" w:space="0" w:color="D5C3C5"/>
            </w:tcBorders>
          </w:tcPr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도 구</w:t>
            </w:r>
            <w:r>
              <w:rPr>
                <w:color w:val="824049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도 구</w:t>
            </w:r>
            <w:r>
              <w:rPr>
                <w:color w:val="824049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도 구</w:t>
            </w:r>
            <w:r>
              <w:rPr>
                <w:color w:val="824049"/>
                <w:sz w:val="19"/>
              </w:rPr>
              <w:tab/>
              <w:t>○ ○ ○ ○ ○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824049"/>
          <w:sz w:val="22"/>
        </w:rPr>
        <w:t>03</w:t>
      </w:r>
      <w:r>
        <w:rPr>
          <w:rFonts w:ascii="바탕" w:hAnsi="바탕" w:eastAsia="바탕" w:cs="바탕"/>
          <w:b/>
          <w:color w:val="4F2228"/>
          <w:sz w:val="23"/>
        </w:rPr>
        <w:t xml:space="preserve">   고객 여정 · 자동화 운영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5C3C5"/>
              <w:left w:val="single" w:sz="30" w:space="0" w:color="824049"/>
              <w:bottom w:val="single" w:sz="4" w:space="0" w:color="D5C3C5"/>
              <w:right w:val="single" w:sz="4" w:space="0" w:color="D5C3C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F2228"/>
                <w:sz w:val="21"/>
              </w:rPr>
              <w:t>세그먼트</w:t>
            </w:r>
            <w:r>
              <w:rPr>
                <w:color w:val="A9B0B8"/>
                <w:sz w:val="18"/>
              </w:rPr>
              <w:tab/>
              <w:t>채 널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운영 기간 · 성과 (전환 · 리텐션)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5C3C5"/>
              <w:left w:val="single" w:sz="30" w:space="0" w:color="824049"/>
              <w:bottom w:val="single" w:sz="4" w:space="0" w:color="D5C3C5"/>
              <w:right w:val="single" w:sz="4" w:space="0" w:color="D5C3C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F2228"/>
                <w:sz w:val="21"/>
              </w:rPr>
              <w:t>세그먼트</w:t>
            </w:r>
            <w:r>
              <w:rPr>
                <w:color w:val="A9B0B8"/>
                <w:sz w:val="18"/>
              </w:rPr>
              <w:tab/>
              <w:t>채 널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운영 기간 · 성과 (전환 · 리텐션)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5C3C5"/>
              <w:left w:val="single" w:sz="30" w:space="0" w:color="824049"/>
              <w:bottom w:val="single" w:sz="4" w:space="0" w:color="D5C3C5"/>
              <w:right w:val="single" w:sz="4" w:space="0" w:color="D5C3C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F2228"/>
                <w:sz w:val="21"/>
              </w:rPr>
              <w:t>세그먼트</w:t>
            </w:r>
            <w:r>
              <w:rPr>
                <w:color w:val="A9B0B8"/>
                <w:sz w:val="18"/>
              </w:rPr>
              <w:tab/>
              <w:t>채 널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운영 기간 · 성과 (전환 · 리텐션)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824049"/>
          <w:sz w:val="22"/>
        </w:rPr>
        <w:t>04</w:t>
      </w:r>
      <w:r>
        <w:rPr>
          <w:rFonts w:ascii="바탕" w:hAnsi="바탕" w:eastAsia="바탕" w:cs="바탕"/>
          <w:b/>
          <w:color w:val="4F2228"/>
          <w:sz w:val="23"/>
        </w:rPr>
        <w:t xml:space="preserve">   실험 · 캠페인 사례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800" w:hRule="atLeast"/>
          <w:cantSplit/>
        </w:trPr>
        <w:tc>
          <w:tcPr>
            <w:tcW w:type="dxa" w:w="10410"/>
            <w:tcBorders>
              <w:top w:val="single" w:sz="4" w:space="0" w:color="D5C3C5"/>
              <w:left w:val="single" w:sz="30" w:space="0" w:color="824049"/>
              <w:bottom w:val="single" w:sz="4" w:space="0" w:color="D5C3C5"/>
              <w:right w:val="single" w:sz="4" w:space="0" w:color="D5C3C5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21"/>
              </w:rPr>
              <w:t>실험명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기 간 · 가 설 · 대 상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824049"/>
                <w:sz w:val="16"/>
              </w:rPr>
              <w:t>방법 · 결과 (전후 수치)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800" w:hRule="atLeast"/>
          <w:cantSplit/>
        </w:trPr>
        <w:tc>
          <w:tcPr>
            <w:tcW w:type="dxa" w:w="10410"/>
            <w:tcBorders>
              <w:top w:val="single" w:sz="4" w:space="0" w:color="D5C3C5"/>
              <w:left w:val="single" w:sz="30" w:space="0" w:color="824049"/>
              <w:bottom w:val="single" w:sz="4" w:space="0" w:color="D5C3C5"/>
              <w:right w:val="single" w:sz="4" w:space="0" w:color="D5C3C5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21"/>
              </w:rPr>
              <w:t>실험명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기 간 · 가 설 · 대 상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824049"/>
                <w:sz w:val="16"/>
              </w:rPr>
              <w:t>방법 · 결과 (전후 수치)</w:t>
            </w:r>
          </w:p>
        </w:tc>
      </w:tr>
    </w:tbl>
    <w:p>
      <w:pPr>
        <w:spacing w:lineRule="exact" w:line="75" w:before="0" w:after="0"/>
      </w:pPr>
    </w:p>
    <w:p>
      <w:r>
        <w:br w:type="page"/>
      </w:r>
    </w:p>
    <w:p>
      <w:pPr>
        <w:keepNext w:val="0"/>
        <w:pBdr>
          <w:bottom w:val="single" w:sz="12" w:space="4" w:color="824049"/>
        </w:pBdr>
        <w:spacing w:before="0" w:after="40"/>
        <w:jc w:val="left"/>
      </w:pPr>
      <w:r>
        <w:rPr>
          <w:rFonts w:ascii="바탕" w:hAnsi="바탕" w:eastAsia="바탕" w:cs="바탕"/>
          <w:b/>
          <w:color w:val="4F2228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24049"/>
          <w:sz w:val="19"/>
        </w:rPr>
        <w:t>CRM·그로스 마케터 이력서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9"/>
              </w:rPr>
              <w:t>CRM·그로스 마케터는 이렇게</w:t>
            </w:r>
          </w:p>
          <w:p>
            <w:pPr>
              <w:spacing w:before="40" w:after="0"/>
              <w:jc w:val="left"/>
            </w:pPr>
            <w:r>
              <w:rPr>
                <w:color w:val="4F2228"/>
                <w:sz w:val="19"/>
              </w:rPr>
              <w:t>고객 세그먼트 기준·메시지·결과(열람·전환·재구매)를 단계별로 적습니다. 사용한 CRM 도구도 함께.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F2228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824049"/>
                <w:sz w:val="19"/>
              </w:rPr>
              <w:t>기간 입력 · ○○ 앱 CRM · 푸시·이메일 자동화 12개 · 30일 리텐션 21% → 29%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F2228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CRM·그로스 마케터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