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c>
          <w:tcPr>
            <w:tcW w:type="dxa" w:w="288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3A4D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426380"/>
                <w:sz w:val="18"/>
              </w:rPr>
              <w:t>물류·구매</w:t>
            </w:r>
          </w:p>
        </w:tc>
        <w:tc>
          <w:tcPr>
            <w:tcW w:type="dxa" w:w="7530"/>
          </w:tcPr>
          <w:p>
            <w:pPr>
              <w:tabs>
                <w:tab w:pos="738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233A4D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850" w:hRule="atLeast"/>
          <w:cantSplit/>
        </w:trPr>
        <w:tc>
          <w:tcPr>
            <w:tcW w:type="dxa" w:w="2880"/>
            <w:shd w:val="clear" w:color="auto" w:fill="F1F4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26380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3A4D"/>
                <w:sz w:val="19"/>
              </w:rPr>
              <w:t>재고·배송 문제를 해결한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(700자 · STAR로)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1F4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26380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3A4D"/>
                <w:sz w:val="19"/>
              </w:rPr>
              <w:t>비용을 줄이거나 흐름을 바꾼 개선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1F4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26380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3A4D"/>
                <w:sz w:val="19"/>
              </w:rPr>
              <w:t>입사 후 목표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내 경험과 연결)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1F4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26380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3A4D"/>
                <w:sz w:val="19"/>
              </w:rPr>
              <w:t>공급처를 비교·선정할 때 쓰는 기준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1F4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26380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3A4D"/>
                <w:sz w:val="19"/>
              </w:rPr>
              <w:t>현장과 사무 부서 사이를 조율한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물류·구매 자기소개서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물류·구매는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물동량·재고 정확도·비용 절감액을 숫자로. 사용한 시스템(WMS·ERP) 이름을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재고 실사에서 오차가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재고 정확도 99% 이상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로케이션 재정비와 주간 순환 실사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정확도 96→99.2%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물류·구매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