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4F2228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C3C5"/>
        </w:pBdr>
        <w:spacing w:before="0" w:after="200"/>
        <w:jc w:val="left"/>
      </w:pPr>
      <w:r>
        <w:rPr>
          <w:color w:val="8A929C"/>
          <w:sz w:val="20"/>
        </w:rPr>
        <w:t>방과후·돌봄교사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아이들이 즐겁게 참여하도록 이끈 프로그램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아이들 사이 갈등을 풀어 준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입사 후 운영하고 싶은 프로그램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내가 생각하는 돌봄의 기준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824049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6F1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 xml:space="preserve">  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방과후·돌봄교사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