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806D42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D4123"/>
          <w:spacing w:val="80"/>
          <w:sz w:val="42"/>
        </w:rPr>
        <w:t>자기소개서</w:t>
      </w:r>
      <w:r>
        <w:rPr>
          <w:color w:val="8A929C"/>
          <w:sz w:val="20"/>
        </w:rPr>
        <w:tab/>
        <w:t>보험·금융 영업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D4123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1. </w:t>
      </w:r>
      <w:r>
        <w:rPr>
          <w:b/>
          <w:color w:val="4D4123"/>
          <w:sz w:val="20"/>
        </w:rPr>
        <w:t>보험·금융 영업을 선택한 이유와 직업관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2. </w:t>
      </w:r>
      <w:r>
        <w:rPr>
          <w:b/>
          <w:color w:val="4D4123"/>
          <w:sz w:val="20"/>
        </w:rPr>
        <w:t>앞으로 만들고 싶은 고객 관리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D4123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보험·금융 영업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기존 보험을 정리하지 못한 고객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중복 보장 점검과 필요 보장 정리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증권 분석표를 만들어 보장 공백·중복을 함께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월 보험료 12% 조정, 이후 3년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보험·금융 영업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