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0825F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rFonts w:ascii="바탕" w:hAnsi="바탕" w:eastAsia="바탕" w:cs="바탕"/>
          <w:b/>
          <w:color w:val="224F37"/>
          <w:sz w:val="21"/>
        </w:rPr>
        <w:t xml:space="preserve">마무리 문항  </w:t>
      </w:r>
      <w:r>
        <w:rPr>
          <w:color w:val="8A929C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rFonts w:ascii="바탕" w:hAnsi="바탕" w:eastAsia="바탕" w:cs="바탕"/>
          <w:b/>
          <w:color w:val="224F37"/>
          <w:sz w:val="21"/>
        </w:rPr>
        <w:t xml:space="preserve">마무리 문항  </w:t>
      </w:r>
      <w:r>
        <w:rPr>
          <w:color w:val="8A929C"/>
          <w:sz w:val="20"/>
        </w:rPr>
        <w:t>앞으로 만들고 싶은 고객 관리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기존 보험을 정리하지 못한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