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9437F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3244C"/>
          <w:spacing w:val="80"/>
          <w:sz w:val="42"/>
        </w:rPr>
        <w:t>자기소개서</w:t>
      </w:r>
      <w:r>
        <w:rPr>
          <w:color w:val="8A929C"/>
          <w:sz w:val="20"/>
        </w:rPr>
        <w:tab/>
        <w:t>비서·사무행정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color w:val="33244C"/>
          <w:sz w:val="20"/>
        </w:rPr>
        <w:t>업무를 우선순위로 조율해 성과를 낸 경험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color w:val="33244C"/>
          <w:sz w:val="20"/>
        </w:rPr>
        <w:t>여러 사람의 요구가 동시에 올 때의 대처법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color w:val="33244C"/>
          <w:sz w:val="20"/>
        </w:rPr>
        <w:t>상사·임원과 신뢰를 쌓은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비서·사무행정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