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TITAN Invoice Approval Guide for Accounts Payable</w:t>
      </w:r>
    </w:p>
    <w:p>
      <w:pPr>
        <w:spacing w:after="300"/>
      </w:pPr>
      <w:r>
        <w:rPr>
          <w:b/>
          <w:color w:val="E96B19"/>
          <w:sz w:val="24"/>
        </w:rPr>
        <w:t>For Office Admin and authorized AP users</w:t>
      </w:r>
    </w:p>
    <w:p>
      <w:r>
        <w:rPr>
          <w:b/>
        </w:rPr>
        <w:t xml:space="preserve">Purpose  </w:t>
      </w:r>
      <w:r>
        <w:t>Use TITAN to upload an invoice once, assign it for coding and approval, track exceptions, and preserve the completed accounting record.</w:t>
      </w:r>
    </w:p>
    <w:p>
      <w:r>
        <w:rPr>
          <w:b/>
        </w:rPr>
        <w:t xml:space="preserve">When you finish  </w:t>
      </w:r>
      <w:r>
        <w:t>You will be able to move an invoice from intake through posting, payment, and archive without emailing or rescanning the paperwork.</w:t>
      </w:r>
    </w:p>
    <w:p>
      <w:pPr>
        <w:pStyle w:val="Heading1"/>
      </w:pPr>
      <w:r>
        <w:t>Before You Start</w:t>
      </w:r>
    </w:p>
    <w:p>
      <w:pPr>
        <w:pStyle w:val="ListBullet"/>
        <w:spacing w:after="80"/>
      </w:pPr>
      <w:r>
        <w:t>Sign in to TITAN with an account that has Invoice Approval access and AP permissions.</w:t>
      </w:r>
    </w:p>
    <w:p>
      <w:pPr>
        <w:pStyle w:val="ListBullet"/>
        <w:spacing w:after="80"/>
      </w:pPr>
      <w:r>
        <w:t>Have the original invoice available as a PDF, JPG, or PNG. The maximum file size is 25 MB.</w:t>
      </w:r>
    </w:p>
    <w:p>
      <w:pPr>
        <w:pStyle w:val="ListBullet"/>
        <w:spacing w:after="80"/>
      </w:pPr>
      <w:r>
        <w:t>Know the approver who should code and approve the invoice.</w:t>
      </w:r>
    </w:p>
    <w:p>
      <w:pPr>
        <w:pStyle w:val="ListBullet"/>
        <w:spacing w:after="80"/>
      </w:pPr>
      <w:r>
        <w:t>A purchase order is optional. You can process a standalone invoice at any time.</w:t>
      </w:r>
    </w:p>
    <w:p>
      <w:pPr>
        <w:pStyle w:val="Heading1"/>
      </w:pPr>
      <w:r>
        <w:t>The AP Workflow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shd w:fill="2028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5112"/>
            <w:shd w:fill="2028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 responsibility</w:t>
            </w:r>
          </w:p>
        </w:tc>
        <w:tc>
          <w:tcPr>
            <w:tcW w:type="dxa" w:w="3240"/>
            <w:shd w:fill="2028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TITAN location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Intake</w:t>
            </w:r>
          </w:p>
        </w:tc>
        <w:tc>
          <w:tcPr>
            <w:tcW w:type="dxa" w:w="51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Upload, verify invoice data, and assign an approver</w:t>
            </w:r>
          </w:p>
        </w:tc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New Invoice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Approval</w:t>
            </w:r>
          </w:p>
        </w:tc>
        <w:tc>
          <w:tcPr>
            <w:tcW w:type="dxa" w:w="51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Monitor progress and respond to returns or disputes</w:t>
            </w:r>
          </w:p>
        </w:tc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Awaiting Signature, Returned to AP, Disputed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Closeout</w:t>
            </w:r>
          </w:p>
        </w:tc>
        <w:tc>
          <w:tcPr>
            <w:tcW w:type="dxa" w:w="51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Post, record payment, and archive</w:t>
            </w:r>
          </w:p>
        </w:tc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AP Closeout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Reporting</w:t>
            </w:r>
          </w:p>
        </w:tc>
        <w:tc>
          <w:tcPr>
            <w:tcW w:type="dxa" w:w="51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Search, filter, export, or review history</w:t>
            </w:r>
          </w:p>
        </w:tc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All, Archive, report controls</w:t>
            </w:r>
          </w:p>
        </w:tc>
      </w:tr>
    </w:tbl>
    <w:p>
      <w:pPr>
        <w:spacing w:after="20"/>
      </w:pPr>
    </w:p>
    <w:p>
      <w:pPr>
        <w:pStyle w:val="Heading1"/>
      </w:pPr>
      <w:r>
        <w:t>Upload and Assign an Invoice</w:t>
      </w:r>
    </w:p>
    <w:p>
      <w:pPr>
        <w:pStyle w:val="ListNumber"/>
        <w:spacing w:after="100"/>
      </w:pPr>
      <w:r>
        <w:rPr>
          <w:b/>
        </w:rPr>
        <w:t xml:space="preserve">Open the module. </w:t>
      </w:r>
      <w:r>
        <w:t>From TITAN, open Invoice Approval and Coding.</w:t>
      </w:r>
    </w:p>
    <w:p>
      <w:pPr>
        <w:pStyle w:val="ListNumber"/>
        <w:spacing w:after="100"/>
      </w:pPr>
      <w:r>
        <w:rPr>
          <w:b/>
        </w:rPr>
        <w:t xml:space="preserve">Start a record. </w:t>
      </w:r>
      <w:r>
        <w:t>Select New Invoice.</w:t>
      </w:r>
    </w:p>
    <w:p>
      <w:pPr>
        <w:pStyle w:val="ListNumber"/>
        <w:spacing w:after="100"/>
      </w:pPr>
      <w:r>
        <w:rPr>
          <w:b/>
        </w:rPr>
        <w:t xml:space="preserve">Choose a PO if applicable. </w:t>
      </w:r>
      <w:r>
        <w:t>Select a purchase order or leave No PO selected. A PO is not required.</w:t>
      </w:r>
    </w:p>
    <w:p>
      <w:pPr>
        <w:pStyle w:val="ListNumber"/>
        <w:spacing w:after="100"/>
      </w:pPr>
      <w:r>
        <w:rPr>
          <w:b/>
        </w:rPr>
        <w:t xml:space="preserve">Select the file. </w:t>
      </w:r>
      <w:r>
        <w:t>Upload the original invoice. TITAN reads supported invoices and suggests vendor, invoice number, dates, and total when possible.</w:t>
      </w:r>
    </w:p>
    <w:p>
      <w:pPr>
        <w:pStyle w:val="ListNumber"/>
        <w:spacing w:after="100"/>
      </w:pPr>
      <w:r>
        <w:rPr>
          <w:b/>
        </w:rPr>
        <w:t xml:space="preserve">Review every field. </w:t>
      </w:r>
      <w:r>
        <w:t>Confirm vendor, invoice number, invoice date, due date, amount, optional location, and AP notes. Correct any extracted value before submitting.</w:t>
      </w:r>
    </w:p>
    <w:p>
      <w:pPr>
        <w:pStyle w:val="ListNumber"/>
        <w:spacing w:after="100"/>
      </w:pPr>
      <w:r>
        <w:rPr>
          <w:b/>
        </w:rPr>
        <w:t xml:space="preserve">Assign the approver. </w:t>
      </w:r>
      <w:r>
        <w:t>Choose the manager, owner, administrator, or other authorized approver responsible for this invoice.</w:t>
      </w:r>
    </w:p>
    <w:p>
      <w:pPr>
        <w:pStyle w:val="ListNumber"/>
        <w:spacing w:after="100"/>
      </w:pPr>
      <w:r>
        <w:rPr>
          <w:b/>
        </w:rPr>
        <w:t xml:space="preserve">Submit. </w:t>
      </w:r>
      <w:r>
        <w:t>Select Upload and Assign. TITAN preserves the original file and notifies the assigned approver by the configured channels.</w:t>
      </w:r>
    </w:p>
    <w:p>
      <w:pPr>
        <w:spacing w:before="80" w:after="140"/>
      </w:pPr>
      <w:r>
        <w:rPr>
          <w:b/>
          <w:color w:val="E96B19"/>
        </w:rPr>
        <w:t xml:space="preserve">Important  </w:t>
      </w:r>
      <w:r>
        <w:t>Automatic extraction helps with data entry, but AP remains responsible for verifying the invoice against the source document.</w:t>
      </w:r>
    </w:p>
    <w:p>
      <w:pPr>
        <w:keepLines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3720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-new-invo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color w:val="000000"/>
          <w:sz w:val="18"/>
        </w:rPr>
        <w:t>Figure 1  New Invoice form</w:t>
      </w:r>
    </w:p>
    <w:p>
      <w:pPr>
        <w:spacing w:after="200"/>
        <w:jc w:val="center"/>
      </w:pPr>
      <w:r>
        <w:rPr>
          <w:color w:val="50565E"/>
          <w:sz w:val="17"/>
        </w:rPr>
        <w:t>1 optional PO  |  2 verify extracted fields  |  3 choose approver  |  4 attach original  |  5 upload and notify</w:t>
      </w:r>
    </w:p>
    <w:p>
      <w:pPr>
        <w:pStyle w:val="Heading1"/>
      </w:pPr>
      <w:r>
        <w:t>Using an Optional Purchase Order</w:t>
      </w:r>
    </w:p>
    <w:p>
      <w:pPr>
        <w:pStyle w:val="ListBullet"/>
        <w:spacing w:after="80"/>
      </w:pPr>
      <w:r>
        <w:rPr>
          <w:b/>
        </w:rPr>
        <w:t xml:space="preserve">No PO  </w:t>
      </w:r>
      <w:r>
        <w:t>Leave the PO field blank. The invoice follows the normal approval and closeout workflow.</w:t>
      </w:r>
    </w:p>
    <w:p>
      <w:pPr>
        <w:pStyle w:val="ListBullet"/>
        <w:spacing w:after="80"/>
      </w:pPr>
      <w:r>
        <w:rPr>
          <w:b/>
        </w:rPr>
        <w:t xml:space="preserve">Linked PO  </w:t>
      </w:r>
      <w:r>
        <w:t>TITAN fills the PO vendor and location and suggests the remaining PO amount. Review the invoice amount because partial invoices are allowed.</w:t>
      </w:r>
    </w:p>
    <w:p>
      <w:pPr>
        <w:pStyle w:val="ListBullet"/>
        <w:spacing w:after="80"/>
      </w:pPr>
      <w:r>
        <w:rPr>
          <w:b/>
        </w:rPr>
        <w:t xml:space="preserve">Matched  </w:t>
      </w:r>
      <w:r>
        <w:t>The invoice fits within the remaining authorized and received value.</w:t>
      </w:r>
    </w:p>
    <w:p>
      <w:pPr>
        <w:pStyle w:val="ListBullet"/>
        <w:spacing w:after="80"/>
      </w:pPr>
      <w:r>
        <w:rPr>
          <w:b/>
        </w:rPr>
        <w:t xml:space="preserve">Pending receipt  </w:t>
      </w:r>
      <w:r>
        <w:t>The PO does not yet show enough received value for the invoice.</w:t>
      </w:r>
    </w:p>
    <w:p>
      <w:pPr>
        <w:pStyle w:val="ListBullet"/>
        <w:spacing w:after="80"/>
      </w:pPr>
      <w:r>
        <w:rPr>
          <w:b/>
        </w:rPr>
        <w:t xml:space="preserve">Variance  </w:t>
      </w:r>
      <w:r>
        <w:t>The invoice exceeds the available PO value beyond the current 5 percent tolerance.</w:t>
      </w:r>
    </w:p>
    <w:p>
      <w:pPr>
        <w:pStyle w:val="ListBullet"/>
        <w:spacing w:after="80"/>
      </w:pPr>
      <w:r>
        <w:rPr>
          <w:b/>
        </w:rPr>
        <w:t xml:space="preserve">Link or unlink  </w:t>
      </w:r>
      <w:r>
        <w:t>Before approval, AP can link a standalone invoice to a PO or unlink a PO from the invoice record.</w:t>
      </w:r>
    </w:p>
    <w:p>
      <w:pPr>
        <w:spacing w:before="80" w:after="140"/>
      </w:pPr>
      <w:r>
        <w:rPr>
          <w:b/>
          <w:color w:val="E96B19"/>
        </w:rPr>
        <w:t xml:space="preserve">Current rule  </w:t>
      </w:r>
      <w:r>
        <w:t>A PO warning is informational. It does not prevent the approver from completing the invoice, and invoices without POs remain valid.</w:t>
      </w:r>
    </w:p>
    <w:p>
      <w:pPr>
        <w:pStyle w:val="Heading1"/>
      </w:pPr>
      <w:r>
        <w:t>Review Duplicate Warnings</w:t>
      </w:r>
    </w:p>
    <w:p>
      <w:pPr>
        <w:pStyle w:val="ListNumber"/>
        <w:spacing w:after="100"/>
      </w:pPr>
      <w:r>
        <w:rPr>
          <w:b/>
        </w:rPr>
        <w:t xml:space="preserve">Review the possible match. </w:t>
      </w:r>
      <w:r>
        <w:t>TITAN compares vendor and invoice number against active records.</w:t>
      </w:r>
    </w:p>
    <w:p>
      <w:pPr>
        <w:pStyle w:val="ListNumber"/>
        <w:spacing w:after="100"/>
      </w:pPr>
      <w:r>
        <w:rPr>
          <w:b/>
        </w:rPr>
        <w:t xml:space="preserve">Stop if it is a duplicate. </w:t>
      </w:r>
      <w:r>
        <w:t>Close the new upload and open the existing invoice.</w:t>
      </w:r>
    </w:p>
    <w:p>
      <w:pPr>
        <w:pStyle w:val="ListNumber"/>
        <w:spacing w:after="100"/>
      </w:pPr>
      <w:r>
        <w:rPr>
          <w:b/>
        </w:rPr>
        <w:t xml:space="preserve">Continue only when valid. </w:t>
      </w:r>
      <w:r>
        <w:t>Enter a review note, confirm that you reviewed the warning, and submit. The acknowledgment is saved in history.</w:t>
      </w:r>
    </w:p>
    <w:p>
      <w:pPr>
        <w:pStyle w:val="Heading1"/>
      </w:pPr>
      <w:r>
        <w:t>Monitor and Correct Invoices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2028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View</w:t>
            </w:r>
          </w:p>
        </w:tc>
        <w:tc>
          <w:tcPr>
            <w:tcW w:type="dxa" w:w="3744"/>
            <w:shd w:fill="2028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appears there</w:t>
            </w:r>
          </w:p>
        </w:tc>
        <w:tc>
          <w:tcPr>
            <w:tcW w:type="dxa" w:w="4464"/>
            <w:shd w:fill="2028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 action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Awaiting Signature</w:t>
            </w:r>
          </w:p>
        </w:tc>
        <w:tc>
          <w:tcPr>
            <w:tcW w:type="dxa" w:w="37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Invoices assigned but not yet approved</w:t>
            </w:r>
          </w:p>
        </w:tc>
        <w:tc>
          <w:tcPr>
            <w:tcW w:type="dxa" w:w="446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Monitor, correct details, replace the current file, or reassign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Returned to AP</w:t>
            </w:r>
          </w:p>
        </w:tc>
        <w:tc>
          <w:tcPr>
            <w:tcW w:type="dxa" w:w="37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Approver sent the invoice back with a reason</w:t>
            </w:r>
          </w:p>
        </w:tc>
        <w:tc>
          <w:tcPr>
            <w:tcW w:type="dxa" w:w="446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Correct the record and assign it again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Disputed</w:t>
            </w:r>
          </w:p>
        </w:tc>
        <w:tc>
          <w:tcPr>
            <w:tcW w:type="dxa" w:w="37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Approver reported a vendor or invoice problem</w:t>
            </w:r>
          </w:p>
        </w:tc>
        <w:tc>
          <w:tcPr>
            <w:tcW w:type="dxa" w:w="446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Resolve the issue, document the resolution, and resend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AP Closeout</w:t>
            </w:r>
          </w:p>
        </w:tc>
        <w:tc>
          <w:tcPr>
            <w:tcW w:type="dxa" w:w="37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Approved, posted, or paid invoices</w:t>
            </w:r>
          </w:p>
        </w:tc>
        <w:tc>
          <w:tcPr>
            <w:tcW w:type="dxa" w:w="446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Finish accounting closeout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Archive</w:t>
            </w:r>
          </w:p>
        </w:tc>
        <w:tc>
          <w:tcPr>
            <w:tcW w:type="dxa" w:w="37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Completed paid records</w:t>
            </w:r>
          </w:p>
        </w:tc>
        <w:tc>
          <w:tcPr>
            <w:tcW w:type="dxa" w:w="446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Search, review, and export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Voided</w:t>
            </w:r>
          </w:p>
        </w:tc>
        <w:tc>
          <w:tcPr>
            <w:tcW w:type="dxa" w:w="37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Invoices removed from active processing</w:t>
            </w:r>
          </w:p>
        </w:tc>
        <w:tc>
          <w:tcPr>
            <w:tcW w:type="dxa" w:w="446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Review the retained reason and history</w:t>
            </w:r>
          </w:p>
        </w:tc>
      </w:tr>
    </w:tbl>
    <w:p>
      <w:pPr>
        <w:spacing w:after="20"/>
      </w:pPr>
    </w:p>
    <w:p>
      <w:pPr>
        <w:pStyle w:val="Heading2"/>
      </w:pPr>
      <w:r>
        <w:t>Correct a Record Before Approval</w:t>
      </w:r>
    </w:p>
    <w:p>
      <w:pPr>
        <w:keepLines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color w:val="000000"/>
          <w:sz w:val="18"/>
        </w:rPr>
        <w:t>Figure 2  AP dashboard and reporting controls</w:t>
      </w:r>
    </w:p>
    <w:p>
      <w:pPr>
        <w:spacing w:after="200"/>
        <w:jc w:val="center"/>
      </w:pPr>
      <w:r>
        <w:rPr>
          <w:color w:val="50565E"/>
          <w:sz w:val="17"/>
        </w:rPr>
        <w:t>1 start an invoice  |  2 choose a queue  |  3 search and filter  |  4 print or export the filtered view</w:t>
      </w:r>
    </w:p>
    <w:p>
      <w:pPr>
        <w:pStyle w:val="ListBullet"/>
        <w:spacing w:after="80"/>
      </w:pPr>
      <w:r>
        <w:t>Open the invoice and use Edit Invoice Details to change dates, amount, vendor, location, or AP notes.</w:t>
      </w:r>
    </w:p>
    <w:p>
      <w:pPr>
        <w:pStyle w:val="ListBullet"/>
        <w:spacing w:after="80"/>
      </w:pPr>
      <w:r>
        <w:t>Use Upload Corrected Invoice when the source document changes. TITAN keeps the original file and records the corrected version as current.</w:t>
      </w:r>
    </w:p>
    <w:p>
      <w:pPr>
        <w:pStyle w:val="ListBullet"/>
        <w:spacing w:after="80"/>
      </w:pPr>
      <w:r>
        <w:t>Use Assign or Reassign to send the invoice to another approver. The new approver receives an email and push notification when available.</w:t>
      </w:r>
    </w:p>
    <w:p>
      <w:pPr>
        <w:pStyle w:val="ListBullet"/>
        <w:spacing w:after="80"/>
      </w:pPr>
      <w:r>
        <w:t>Use Void Invoice only when the record should leave active processing. A reason is required, and the record remains auditable.</w:t>
      </w:r>
    </w:p>
    <w:p>
      <w:pPr>
        <w:pStyle w:val="Heading1"/>
      </w:pPr>
      <w:r>
        <w:t>Resolve Returns and Disputes</w:t>
      </w:r>
    </w:p>
    <w:p>
      <w:pPr>
        <w:pStyle w:val="ListNumber"/>
        <w:spacing w:after="100"/>
      </w:pPr>
      <w:r>
        <w:rPr>
          <w:b/>
        </w:rPr>
        <w:t xml:space="preserve">Read the reason. </w:t>
      </w:r>
      <w:r>
        <w:t>Open the invoice and review the approver's return or dispute explanation.</w:t>
      </w:r>
    </w:p>
    <w:p>
      <w:pPr>
        <w:pStyle w:val="ListNumber"/>
        <w:spacing w:after="100"/>
      </w:pPr>
      <w:r>
        <w:rPr>
          <w:b/>
        </w:rPr>
        <w:t xml:space="preserve">Correct the issue. </w:t>
      </w:r>
      <w:r>
        <w:t>Update invoice details, replace the invoice file, or contact the vendor as needed.</w:t>
      </w:r>
    </w:p>
    <w:p>
      <w:pPr>
        <w:pStyle w:val="ListNumber"/>
        <w:spacing w:after="100"/>
      </w:pPr>
      <w:r>
        <w:rPr>
          <w:b/>
        </w:rPr>
        <w:t xml:space="preserve">Document the resolution. </w:t>
      </w:r>
      <w:r>
        <w:t>For a dispute, enter an AP resolution note that explains what changed or how the issue was resolved.</w:t>
      </w:r>
    </w:p>
    <w:p>
      <w:pPr>
        <w:pStyle w:val="ListNumber"/>
        <w:spacing w:after="100"/>
      </w:pPr>
      <w:r>
        <w:rPr>
          <w:b/>
        </w:rPr>
        <w:t xml:space="preserve">Send it back. </w:t>
      </w:r>
      <w:r>
        <w:t>Choose the approver and return the invoice to the approval queue.</w:t>
      </w:r>
    </w:p>
    <w:p>
      <w:pPr>
        <w:pStyle w:val="Heading1"/>
      </w:pPr>
      <w:r>
        <w:t>Complete AP Closeout</w:t>
      </w:r>
    </w:p>
    <w:p>
      <w:pPr>
        <w:pStyle w:val="ListNumber"/>
        <w:spacing w:after="100"/>
      </w:pPr>
      <w:r>
        <w:rPr>
          <w:b/>
        </w:rPr>
        <w:t xml:space="preserve">Review the approval. </w:t>
      </w:r>
      <w:r>
        <w:t>Confirm the authenticated approval, coding, signed approval image, activity, and notification delivery.</w:t>
      </w:r>
    </w:p>
    <w:p>
      <w:pPr>
        <w:pStyle w:val="ListNumber"/>
        <w:spacing w:after="100"/>
      </w:pPr>
      <w:r>
        <w:rPr>
          <w:b/>
        </w:rPr>
        <w:t xml:space="preserve">Download the packet. </w:t>
      </w:r>
      <w:r>
        <w:t>Use Approved Packet when a combined approval record is needed.</w:t>
      </w:r>
    </w:p>
    <w:p>
      <w:pPr>
        <w:pStyle w:val="ListNumber"/>
        <w:spacing w:after="100"/>
      </w:pPr>
      <w:r>
        <w:rPr>
          <w:b/>
        </w:rPr>
        <w:t xml:space="preserve">Mark Posted. </w:t>
      </w:r>
      <w:r>
        <w:t>Enter the accounting batch, voucher, or posting reference.</w:t>
      </w:r>
    </w:p>
    <w:p>
      <w:pPr>
        <w:pStyle w:val="ListNumber"/>
        <w:spacing w:after="100"/>
      </w:pPr>
      <w:r>
        <w:rPr>
          <w:b/>
        </w:rPr>
        <w:t xml:space="preserve">Mark Paid. </w:t>
      </w:r>
      <w:r>
        <w:t>Enter the payment date and check, ACH, or wire reference.</w:t>
      </w:r>
    </w:p>
    <w:p>
      <w:pPr>
        <w:pStyle w:val="ListNumber"/>
        <w:spacing w:after="100"/>
      </w:pPr>
      <w:r>
        <w:rPr>
          <w:b/>
        </w:rPr>
        <w:t xml:space="preserve">Archive. </w:t>
      </w:r>
      <w:r>
        <w:t>Archive the paid invoice. The full record remains searchable.</w:t>
      </w:r>
    </w:p>
    <w:p>
      <w:pPr>
        <w:spacing w:before="80" w:after="140"/>
      </w:pPr>
      <w:r>
        <w:rPr>
          <w:b/>
          <w:color w:val="E96B19"/>
        </w:rPr>
        <w:t xml:space="preserve">Corrections  </w:t>
      </w:r>
      <w:r>
        <w:t>Use Correct or Reopen Closeout when a posted, paid, or archived record needs correction. TITAN requires a reason and preserves the prior values in history.</w:t>
      </w:r>
    </w:p>
    <w:p>
      <w:pPr>
        <w:keepLines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3920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-invoice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20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color w:val="000000"/>
          <w:sz w:val="18"/>
        </w:rPr>
        <w:t>Figure 3  Invoice record and AP closeout</w:t>
      </w:r>
    </w:p>
    <w:p>
      <w:pPr>
        <w:spacing w:after="200"/>
        <w:jc w:val="center"/>
      </w:pPr>
      <w:r>
        <w:rPr>
          <w:color w:val="50565E"/>
          <w:sz w:val="17"/>
        </w:rPr>
        <w:t>1 review the source  |  2 check the optional PO match  |  3 record closeout  |  4 download the approved packet</w:t>
      </w:r>
    </w:p>
    <w:p>
      <w:pPr>
        <w:pStyle w:val="Heading1"/>
      </w:pPr>
      <w:r>
        <w:t>Search and Run Reports</w:t>
      </w:r>
    </w:p>
    <w:p>
      <w:pPr>
        <w:pStyle w:val="ListBullet"/>
        <w:spacing w:after="80"/>
      </w:pPr>
      <w:r>
        <w:t>Choose the tab that represents the status you want to report.</w:t>
      </w:r>
    </w:p>
    <w:p>
      <w:pPr>
        <w:pStyle w:val="ListBullet"/>
        <w:spacing w:after="80"/>
      </w:pPr>
      <w:r>
        <w:t>Filter by vendor or invoice text, approver, and date range.</w:t>
      </w:r>
    </w:p>
    <w:p>
      <w:pPr>
        <w:pStyle w:val="ListBullet"/>
        <w:spacing w:after="80"/>
      </w:pPr>
      <w:r>
        <w:t>Use Print or PDF for a readable status report.</w:t>
      </w:r>
    </w:p>
    <w:p>
      <w:pPr>
        <w:pStyle w:val="ListBullet"/>
        <w:spacing w:after="80"/>
      </w:pPr>
      <w:r>
        <w:t>Use Export Excel for a detailed workbook of the filtered invoices.</w:t>
      </w:r>
    </w:p>
    <w:p>
      <w:pPr>
        <w:pStyle w:val="ListBullet"/>
        <w:spacing w:after="80"/>
      </w:pPr>
      <w:r>
        <w:t>Use QuickBooks IIF for approved, posted, paid, or archived bills that are ready for QuickBooks Desktop import.</w:t>
      </w:r>
    </w:p>
    <w:p>
      <w:pPr>
        <w:pStyle w:val="Heading1"/>
      </w:pPr>
      <w:r>
        <w:t>Notifications and Audit History</w:t>
      </w:r>
    </w:p>
    <w:p>
      <w:pPr>
        <w:pStyle w:val="ListBullet"/>
        <w:spacing w:after="80"/>
      </w:pPr>
      <w:r>
        <w:t>The Recipients and Delivery section shows who received each workflow notification and whether email and push delivery succeeded.</w:t>
      </w:r>
    </w:p>
    <w:p>
      <w:pPr>
        <w:pStyle w:val="ListBullet"/>
        <w:spacing w:after="80"/>
      </w:pPr>
      <w:r>
        <w:t>The Activity section records uploads, assignments, coding, returns, disputes, approvals, PO links, corrections, posting, payment, and archive actions with names and timestamps.</w:t>
      </w:r>
    </w:p>
    <w:p>
      <w:pPr>
        <w:pStyle w:val="ListBullet"/>
        <w:spacing w:after="80"/>
      </w:pPr>
      <w:r>
        <w:t>Invoice files use protected links. Users cannot retrieve a file simply by guessing its address.</w:t>
      </w:r>
    </w:p>
    <w:p>
      <w:pPr>
        <w:pStyle w:val="Heading1"/>
      </w:pPr>
      <w:r>
        <w:t>AP Completion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028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Checks 1 to 3</w:t>
            </w:r>
          </w:p>
        </w:tc>
        <w:tc>
          <w:tcPr>
            <w:tcW w:type="dxa" w:w="5040"/>
            <w:shd w:fill="2028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Checks 4 to 6</w:t>
            </w:r>
          </w:p>
        </w:tc>
      </w:tr>
      <w:tr>
        <w:tc>
          <w:tcPr>
            <w:tcW w:type="dxa" w:w="50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1  Original and supporting files are present</w:t>
            </w:r>
          </w:p>
        </w:tc>
        <w:tc>
          <w:tcPr>
            <w:tcW w:type="dxa" w:w="50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4  Authenticated approval is visible</w:t>
            </w:r>
          </w:p>
        </w:tc>
      </w:tr>
      <w:tr>
        <w:tc>
          <w:tcPr>
            <w:tcW w:type="dxa" w:w="50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2  Vendor, number, dates, and total are correct</w:t>
            </w:r>
          </w:p>
        </w:tc>
        <w:tc>
          <w:tcPr>
            <w:tcW w:type="dxa" w:w="50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5  Posting and payment references are recorded</w:t>
            </w:r>
          </w:p>
        </w:tc>
      </w:tr>
      <w:tr>
        <w:tc>
          <w:tcPr>
            <w:tcW w:type="dxa" w:w="50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3  Approver and coding are correct</w:t>
            </w:r>
          </w:p>
        </w:tc>
        <w:tc>
          <w:tcPr>
            <w:tcW w:type="dxa" w:w="50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6  The paid invoice is archived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</w:pPr>
    <w:r>
      <w:rPr>
        <w:color w:val="5F6770"/>
        <w:sz w:val="16"/>
      </w:rPr>
      <w:t>Pathfinder Inspections  |  Internal Training  |  September 2026</w:t>
    </w:r>
    <w:r>
      <w:tab/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530352" cy="23728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itan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0352" cy="23728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sz w:val="18"/>
      </w:rPr>
      <w:t xml:space="preserve">   TITAN Invoice Approval and Coding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91D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