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Default Extension="png" ContentType="image/png"/>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31.xml" ContentType="application/vnd.openxmlformats-officedocument.wordprocessingml.header+xml"/>
  <Override PartName="/word/footer30.xml" ContentType="application/vnd.openxmlformats-officedocument.wordprocessingml.footer+xml"/>
  <Override PartName="/word/header32.xml" ContentType="application/vnd.openxmlformats-officedocument.wordprocessingml.header+xml"/>
  <Override PartName="/word/footer31.xml" ContentType="application/vnd.openxmlformats-officedocument.wordprocessingml.footer+xml"/>
  <Override PartName="/word/header33.xml" ContentType="application/vnd.openxmlformats-officedocument.wordprocessingml.header+xml"/>
  <Override PartName="/word/footer32.xml" ContentType="application/vnd.openxmlformats-officedocument.wordprocessingml.footer+xml"/>
  <Override PartName="/word/header34.xml" ContentType="application/vnd.openxmlformats-officedocument.wordprocessingml.header+xml"/>
  <Override PartName="/word/footer3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3"/>
        <w:tabs>
          <w:tab w:pos="8428" w:val="left" w:leader="none"/>
        </w:tabs>
        <w:spacing w:before="72"/>
        <w:ind w:left="0" w:right="628"/>
        <w:jc w:val="center"/>
      </w:pPr>
      <w:r>
        <w:rPr>
          <w:spacing w:val="-2"/>
        </w:rPr>
        <w:t>6/18/19</w:t>
      </w:r>
      <w:r>
        <w:rPr/>
        <w:tab/>
      </w:r>
      <w:r>
        <w:rPr>
          <w:spacing w:val="-2"/>
        </w:rPr>
        <w:t>BILLWG</w:t>
      </w:r>
    </w:p>
    <w:p>
      <w:pPr>
        <w:pStyle w:val="BodyText"/>
        <w:rPr>
          <w:sz w:val="20"/>
        </w:rPr>
      </w:pPr>
    </w:p>
    <w:p>
      <w:pPr>
        <w:pStyle w:val="BodyText"/>
        <w:rPr>
          <w:sz w:val="20"/>
        </w:rPr>
      </w:pPr>
    </w:p>
    <w:p>
      <w:pPr>
        <w:pStyle w:val="BodyText"/>
        <w:spacing w:before="2"/>
        <w:rPr>
          <w:sz w:val="26"/>
        </w:rPr>
      </w:pPr>
      <w:r>
        <w:rPr/>
        <w:drawing>
          <wp:anchor distT="0" distB="0" distL="0" distR="0" allowOverlap="1" layoutInCell="1" locked="0" behindDoc="1" simplePos="0" relativeHeight="487587840">
            <wp:simplePos x="0" y="0"/>
            <wp:positionH relativeFrom="page">
              <wp:posOffset>1145085</wp:posOffset>
            </wp:positionH>
            <wp:positionV relativeFrom="paragraph">
              <wp:posOffset>206414</wp:posOffset>
            </wp:positionV>
            <wp:extent cx="1797783" cy="1396746"/>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797783" cy="1396746"/>
                    </a:xfrm>
                    <a:prstGeom prst="rect">
                      <a:avLst/>
                    </a:prstGeom>
                  </pic:spPr>
                </pic:pic>
              </a:graphicData>
            </a:graphic>
          </wp:anchor>
        </w:drawing>
      </w:r>
    </w:p>
    <w:p>
      <w:pPr>
        <w:pStyle w:val="BodyText"/>
        <w:rPr>
          <w:sz w:val="26"/>
        </w:rPr>
      </w:pPr>
    </w:p>
    <w:p>
      <w:pPr>
        <w:pStyle w:val="BodyText"/>
        <w:rPr>
          <w:sz w:val="26"/>
        </w:rPr>
      </w:pPr>
    </w:p>
    <w:p>
      <w:pPr>
        <w:pStyle w:val="BodyText"/>
        <w:rPr>
          <w:sz w:val="26"/>
        </w:rPr>
      </w:pPr>
    </w:p>
    <w:p>
      <w:pPr>
        <w:spacing w:before="153"/>
        <w:ind w:left="0" w:right="622" w:firstLine="0"/>
        <w:jc w:val="center"/>
        <w:rPr>
          <w:b/>
          <w:sz w:val="24"/>
        </w:rPr>
      </w:pPr>
      <w:r>
        <w:rPr>
          <w:b/>
          <w:sz w:val="24"/>
        </w:rPr>
        <w:t>Annex</w:t>
      </w:r>
      <w:r>
        <w:rPr>
          <w:b/>
          <w:spacing w:val="-5"/>
          <w:sz w:val="24"/>
        </w:rPr>
        <w:t> 11</w:t>
      </w:r>
    </w:p>
    <w:p>
      <w:pPr>
        <w:pStyle w:val="BodyText"/>
        <w:rPr>
          <w:b/>
          <w:sz w:val="26"/>
        </w:rPr>
      </w:pPr>
    </w:p>
    <w:p>
      <w:pPr>
        <w:pStyle w:val="BodyText"/>
        <w:spacing w:before="11"/>
        <w:rPr>
          <w:b/>
          <w:sz w:val="21"/>
        </w:rPr>
      </w:pPr>
    </w:p>
    <w:p>
      <w:pPr>
        <w:spacing w:line="237" w:lineRule="auto" w:before="0"/>
        <w:ind w:left="2692" w:right="3270" w:firstLine="1200"/>
        <w:jc w:val="left"/>
        <w:rPr>
          <w:i/>
          <w:sz w:val="24"/>
        </w:rPr>
      </w:pPr>
      <w:r>
        <w:rPr>
          <w:i/>
          <w:sz w:val="24"/>
        </w:rPr>
        <w:t>19</w:t>
      </w:r>
      <w:r>
        <w:rPr>
          <w:i/>
          <w:sz w:val="24"/>
          <w:vertAlign w:val="superscript"/>
        </w:rPr>
        <w:t>th</w:t>
      </w:r>
      <w:r>
        <w:rPr>
          <w:i/>
          <w:sz w:val="24"/>
          <w:vertAlign w:val="baseline"/>
        </w:rPr>
        <w:t> Meeting of the</w:t>
      </w:r>
      <w:r>
        <w:rPr>
          <w:i/>
          <w:sz w:val="24"/>
          <w:vertAlign w:val="baseline"/>
        </w:rPr>
        <w:t> International</w:t>
      </w:r>
      <w:r>
        <w:rPr>
          <w:i/>
          <w:spacing w:val="-6"/>
          <w:sz w:val="24"/>
          <w:vertAlign w:val="baseline"/>
        </w:rPr>
        <w:t> </w:t>
      </w:r>
      <w:r>
        <w:rPr>
          <w:i/>
          <w:sz w:val="24"/>
          <w:vertAlign w:val="baseline"/>
        </w:rPr>
        <w:t>Scientific</w:t>
      </w:r>
      <w:r>
        <w:rPr>
          <w:i/>
          <w:spacing w:val="-7"/>
          <w:sz w:val="24"/>
          <w:vertAlign w:val="baseline"/>
        </w:rPr>
        <w:t> </w:t>
      </w:r>
      <w:r>
        <w:rPr>
          <w:i/>
          <w:sz w:val="24"/>
          <w:vertAlign w:val="baseline"/>
        </w:rPr>
        <w:t>Committee</w:t>
      </w:r>
      <w:r>
        <w:rPr>
          <w:i/>
          <w:spacing w:val="-12"/>
          <w:sz w:val="24"/>
          <w:vertAlign w:val="baseline"/>
        </w:rPr>
        <w:t> </w:t>
      </w:r>
      <w:r>
        <w:rPr>
          <w:i/>
          <w:sz w:val="24"/>
          <w:vertAlign w:val="baseline"/>
        </w:rPr>
        <w:t>for</w:t>
      </w:r>
      <w:r>
        <w:rPr>
          <w:i/>
          <w:spacing w:val="-8"/>
          <w:sz w:val="24"/>
          <w:vertAlign w:val="baseline"/>
        </w:rPr>
        <w:t> </w:t>
      </w:r>
      <w:r>
        <w:rPr>
          <w:i/>
          <w:sz w:val="24"/>
          <w:vertAlign w:val="baseline"/>
        </w:rPr>
        <w:t>Tuna</w:t>
      </w:r>
    </w:p>
    <w:p>
      <w:pPr>
        <w:spacing w:line="237" w:lineRule="auto" w:before="5"/>
        <w:ind w:left="2380" w:right="3004" w:firstLine="0"/>
        <w:jc w:val="center"/>
        <w:rPr>
          <w:i/>
          <w:sz w:val="24"/>
        </w:rPr>
      </w:pPr>
      <w:r>
        <w:rPr>
          <w:i/>
          <w:sz w:val="24"/>
        </w:rPr>
        <w:t>and</w:t>
      </w:r>
      <w:r>
        <w:rPr>
          <w:i/>
          <w:spacing w:val="-4"/>
          <w:sz w:val="24"/>
        </w:rPr>
        <w:t> </w:t>
      </w:r>
      <w:r>
        <w:rPr>
          <w:i/>
          <w:sz w:val="24"/>
        </w:rPr>
        <w:t>Tuna-Like</w:t>
      </w:r>
      <w:r>
        <w:rPr>
          <w:i/>
          <w:spacing w:val="-10"/>
          <w:sz w:val="24"/>
        </w:rPr>
        <w:t> </w:t>
      </w:r>
      <w:r>
        <w:rPr>
          <w:i/>
          <w:sz w:val="24"/>
        </w:rPr>
        <w:t>Species</w:t>
      </w:r>
      <w:r>
        <w:rPr>
          <w:i/>
          <w:spacing w:val="-6"/>
          <w:sz w:val="24"/>
        </w:rPr>
        <w:t> </w:t>
      </w:r>
      <w:r>
        <w:rPr>
          <w:i/>
          <w:sz w:val="24"/>
        </w:rPr>
        <w:t>in</w:t>
      </w:r>
      <w:r>
        <w:rPr>
          <w:i/>
          <w:spacing w:val="-4"/>
          <w:sz w:val="24"/>
        </w:rPr>
        <w:t> </w:t>
      </w:r>
      <w:r>
        <w:rPr>
          <w:i/>
          <w:sz w:val="24"/>
        </w:rPr>
        <w:t>the</w:t>
      </w:r>
      <w:r>
        <w:rPr>
          <w:i/>
          <w:spacing w:val="-5"/>
          <w:sz w:val="24"/>
        </w:rPr>
        <w:t> </w:t>
      </w:r>
      <w:r>
        <w:rPr>
          <w:i/>
          <w:sz w:val="24"/>
        </w:rPr>
        <w:t>North</w:t>
      </w:r>
      <w:r>
        <w:rPr>
          <w:i/>
          <w:spacing w:val="-4"/>
          <w:sz w:val="24"/>
        </w:rPr>
        <w:t> </w:t>
      </w:r>
      <w:r>
        <w:rPr>
          <w:i/>
          <w:sz w:val="24"/>
        </w:rPr>
        <w:t>Pacific</w:t>
      </w:r>
      <w:r>
        <w:rPr>
          <w:i/>
          <w:spacing w:val="-5"/>
          <w:sz w:val="24"/>
        </w:rPr>
        <w:t> </w:t>
      </w:r>
      <w:r>
        <w:rPr>
          <w:i/>
          <w:sz w:val="24"/>
        </w:rPr>
        <w:t>Ocean</w:t>
      </w:r>
      <w:r>
        <w:rPr>
          <w:i/>
          <w:sz w:val="24"/>
        </w:rPr>
        <w:t> Taiwan, Chinese-Taipei</w:t>
      </w:r>
    </w:p>
    <w:p>
      <w:pPr>
        <w:spacing w:before="4"/>
        <w:ind w:left="3978" w:right="4597" w:firstLine="0"/>
        <w:jc w:val="center"/>
        <w:rPr>
          <w:i/>
          <w:sz w:val="24"/>
        </w:rPr>
      </w:pPr>
      <w:r>
        <w:rPr>
          <w:i/>
          <w:sz w:val="24"/>
        </w:rPr>
        <w:t>July</w:t>
      </w:r>
      <w:r>
        <w:rPr>
          <w:i/>
          <w:spacing w:val="1"/>
          <w:sz w:val="24"/>
        </w:rPr>
        <w:t> </w:t>
      </w:r>
      <w:r>
        <w:rPr>
          <w:i/>
          <w:sz w:val="24"/>
        </w:rPr>
        <w:t>11-15, </w:t>
      </w:r>
      <w:r>
        <w:rPr>
          <w:i/>
          <w:spacing w:val="-4"/>
          <w:sz w:val="24"/>
        </w:rPr>
        <w:t>2019</w:t>
      </w:r>
    </w:p>
    <w:p>
      <w:pPr>
        <w:pStyle w:val="BodyText"/>
        <w:rPr>
          <w:i/>
          <w:sz w:val="26"/>
        </w:rPr>
      </w:pPr>
    </w:p>
    <w:p>
      <w:pPr>
        <w:pStyle w:val="BodyText"/>
        <w:rPr>
          <w:i/>
          <w:sz w:val="26"/>
        </w:rPr>
      </w:pPr>
    </w:p>
    <w:p>
      <w:pPr>
        <w:pStyle w:val="BodyText"/>
        <w:spacing w:before="7"/>
        <w:rPr>
          <w:i/>
          <w:sz w:val="20"/>
        </w:rPr>
      </w:pPr>
    </w:p>
    <w:p>
      <w:pPr>
        <w:spacing w:line="237" w:lineRule="auto" w:before="0"/>
        <w:ind w:left="456" w:right="1078" w:firstLine="7"/>
        <w:jc w:val="center"/>
        <w:rPr>
          <w:b/>
          <w:sz w:val="24"/>
        </w:rPr>
      </w:pPr>
      <w:r>
        <w:rPr>
          <w:b/>
          <w:sz w:val="24"/>
        </w:rPr>
        <w:t>STOCK ASSESSMENT REPORT FOR STRIPED MARLIN (KAJIKIA AUDAX) IN</w:t>
      </w:r>
      <w:r>
        <w:rPr>
          <w:b/>
          <w:spacing w:val="-5"/>
          <w:sz w:val="24"/>
        </w:rPr>
        <w:t> </w:t>
      </w:r>
      <w:r>
        <w:rPr>
          <w:b/>
          <w:sz w:val="24"/>
        </w:rPr>
        <w:t>THE</w:t>
      </w:r>
      <w:r>
        <w:rPr>
          <w:b/>
          <w:spacing w:val="-6"/>
          <w:sz w:val="24"/>
        </w:rPr>
        <w:t> </w:t>
      </w:r>
      <w:r>
        <w:rPr>
          <w:b/>
          <w:sz w:val="24"/>
        </w:rPr>
        <w:t>WESTERN</w:t>
      </w:r>
      <w:r>
        <w:rPr>
          <w:b/>
          <w:spacing w:val="-5"/>
          <w:sz w:val="24"/>
        </w:rPr>
        <w:t> </w:t>
      </w:r>
      <w:r>
        <w:rPr>
          <w:b/>
          <w:sz w:val="24"/>
        </w:rPr>
        <w:t>AND</w:t>
      </w:r>
      <w:r>
        <w:rPr>
          <w:b/>
          <w:spacing w:val="-5"/>
          <w:sz w:val="24"/>
        </w:rPr>
        <w:t> </w:t>
      </w:r>
      <w:r>
        <w:rPr>
          <w:b/>
          <w:sz w:val="24"/>
        </w:rPr>
        <w:t>CENTRAL</w:t>
      </w:r>
      <w:r>
        <w:rPr>
          <w:b/>
          <w:spacing w:val="-6"/>
          <w:sz w:val="24"/>
        </w:rPr>
        <w:t> </w:t>
      </w:r>
      <w:r>
        <w:rPr>
          <w:b/>
          <w:sz w:val="24"/>
        </w:rPr>
        <w:t>NORTH</w:t>
      </w:r>
      <w:r>
        <w:rPr>
          <w:b/>
          <w:spacing w:val="-4"/>
          <w:sz w:val="24"/>
        </w:rPr>
        <w:t> </w:t>
      </w:r>
      <w:r>
        <w:rPr>
          <w:b/>
          <w:sz w:val="24"/>
        </w:rPr>
        <w:t>PACIFIC</w:t>
      </w:r>
      <w:r>
        <w:rPr>
          <w:b/>
          <w:spacing w:val="-5"/>
          <w:sz w:val="24"/>
        </w:rPr>
        <w:t> </w:t>
      </w:r>
      <w:r>
        <w:rPr>
          <w:b/>
          <w:sz w:val="24"/>
        </w:rPr>
        <w:t>OCEAN</w:t>
      </w:r>
      <w:r>
        <w:rPr>
          <w:b/>
          <w:spacing w:val="-5"/>
          <w:sz w:val="24"/>
        </w:rPr>
        <w:t> </w:t>
      </w:r>
      <w:r>
        <w:rPr>
          <w:b/>
          <w:sz w:val="24"/>
        </w:rPr>
        <w:t>THROUGH</w:t>
      </w:r>
      <w:r>
        <w:rPr>
          <w:b/>
          <w:spacing w:val="-4"/>
          <w:sz w:val="24"/>
        </w:rPr>
        <w:t> </w:t>
      </w:r>
      <w:r>
        <w:rPr>
          <w:b/>
          <w:sz w:val="24"/>
        </w:rPr>
        <w:t>2017</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1"/>
        <w:rPr>
          <w:b/>
          <w:sz w:val="28"/>
        </w:rPr>
      </w:pPr>
    </w:p>
    <w:p>
      <w:pPr>
        <w:pStyle w:val="Title"/>
      </w:pPr>
      <w:r>
        <w:rPr/>
        <w:t>July</w:t>
      </w:r>
      <w:r>
        <w:rPr>
          <w:spacing w:val="-4"/>
        </w:rPr>
        <w:t> 2019</w:t>
      </w:r>
    </w:p>
    <w:p>
      <w:pPr>
        <w:spacing w:after="0"/>
        <w:sectPr>
          <w:type w:val="continuous"/>
          <w:pgSz w:w="12240" w:h="15840"/>
          <w:pgMar w:top="640" w:bottom="280" w:left="1320" w:right="700"/>
        </w:sectPr>
      </w:pPr>
    </w:p>
    <w:p>
      <w:pPr>
        <w:spacing w:before="76"/>
        <w:ind w:left="0" w:right="617" w:firstLine="0"/>
        <w:jc w:val="center"/>
        <w:rPr>
          <w:sz w:val="20"/>
        </w:rPr>
      </w:pPr>
      <w:r>
        <w:rPr>
          <w:color w:val="A7A8A7"/>
          <w:sz w:val="20"/>
        </w:rPr>
        <w:t>Left</w:t>
      </w:r>
      <w:r>
        <w:rPr>
          <w:color w:val="A7A8A7"/>
          <w:spacing w:val="-4"/>
          <w:sz w:val="20"/>
        </w:rPr>
        <w:t> </w:t>
      </w:r>
      <w:r>
        <w:rPr>
          <w:color w:val="A7A8A7"/>
          <w:sz w:val="20"/>
        </w:rPr>
        <w:t>Blank</w:t>
      </w:r>
      <w:r>
        <w:rPr>
          <w:color w:val="A7A8A7"/>
          <w:spacing w:val="-5"/>
          <w:sz w:val="20"/>
        </w:rPr>
        <w:t> </w:t>
      </w:r>
      <w:r>
        <w:rPr>
          <w:color w:val="A7A8A7"/>
          <w:sz w:val="20"/>
        </w:rPr>
        <w:t>for </w:t>
      </w:r>
      <w:r>
        <w:rPr>
          <w:color w:val="A7A8A7"/>
          <w:spacing w:val="-2"/>
          <w:sz w:val="20"/>
        </w:rPr>
        <w:t>Printing</w:t>
      </w:r>
    </w:p>
    <w:p>
      <w:pPr>
        <w:spacing w:after="0"/>
        <w:jc w:val="center"/>
        <w:rPr>
          <w:sz w:val="20"/>
        </w:rPr>
        <w:sectPr>
          <w:pgSz w:w="12240" w:h="15840"/>
          <w:pgMar w:top="1820" w:bottom="280" w:left="1320" w:right="700"/>
        </w:sectPr>
      </w:pPr>
    </w:p>
    <w:p>
      <w:pPr>
        <w:spacing w:before="76"/>
        <w:ind w:left="120" w:right="0" w:firstLine="0"/>
        <w:jc w:val="left"/>
        <w:rPr>
          <w:b/>
          <w:sz w:val="24"/>
        </w:rPr>
      </w:pPr>
      <w:r>
        <w:rPr>
          <w:b/>
          <w:sz w:val="24"/>
        </w:rPr>
        <w:t>TABLE</w:t>
      </w:r>
      <w:r>
        <w:rPr>
          <w:b/>
          <w:spacing w:val="-1"/>
          <w:sz w:val="24"/>
        </w:rPr>
        <w:t> </w:t>
      </w:r>
      <w:r>
        <w:rPr>
          <w:b/>
          <w:sz w:val="24"/>
        </w:rPr>
        <w:t>OF</w:t>
      </w:r>
      <w:r>
        <w:rPr>
          <w:b/>
          <w:spacing w:val="-2"/>
          <w:sz w:val="24"/>
        </w:rPr>
        <w:t> CONTENTS</w:t>
      </w:r>
    </w:p>
    <w:p>
      <w:pPr>
        <w:spacing w:after="0"/>
        <w:jc w:val="left"/>
        <w:rPr>
          <w:sz w:val="24"/>
        </w:rPr>
        <w:sectPr>
          <w:pgSz w:w="12240" w:h="15840"/>
          <w:pgMar w:top="1360" w:bottom="1430" w:left="1320" w:right="700"/>
        </w:sectPr>
      </w:pPr>
    </w:p>
    <w:sdt>
      <w:sdtPr>
        <w:docPartObj>
          <w:docPartGallery w:val="Table of Contents"/>
          <w:docPartUnique/>
        </w:docPartObj>
      </w:sdtPr>
      <w:sdtEndPr/>
      <w:sdtContent>
        <w:p>
          <w:pPr>
            <w:pStyle w:val="TOC1"/>
            <w:tabs>
              <w:tab w:pos="9350" w:val="left" w:leader="dot"/>
            </w:tabs>
            <w:spacing w:before="94"/>
            <w:ind w:left="120" w:firstLine="0"/>
          </w:pPr>
          <w:hyperlink w:history="true" w:anchor="_bookmark0">
            <w:r>
              <w:rPr>
                <w:spacing w:val="-2"/>
              </w:rPr>
              <w:t>ABSTRACT</w:t>
            </w:r>
            <w:r>
              <w:rPr/>
              <w:tab/>
            </w:r>
            <w:r>
              <w:rPr>
                <w:spacing w:val="-10"/>
              </w:rPr>
              <w:t>1</w:t>
            </w:r>
          </w:hyperlink>
        </w:p>
        <w:p>
          <w:pPr>
            <w:pStyle w:val="TOC1"/>
            <w:tabs>
              <w:tab w:pos="9350" w:val="left" w:leader="dot"/>
            </w:tabs>
            <w:spacing w:line="237" w:lineRule="auto" w:before="106"/>
            <w:ind w:left="120" w:right="747" w:firstLine="0"/>
          </w:pPr>
          <w:hyperlink w:history="true" w:anchor="_bookmark1">
            <w:r>
              <w:rPr/>
              <w:t>EXECUTIVE SUMMARY: WESTERN AND CENTRAL NORTH PACIFIC OCEAN</w:t>
            </w:r>
          </w:hyperlink>
          <w:r>
            <w:rPr/>
            <w:t> </w:t>
          </w:r>
          <w:hyperlink w:history="true" w:anchor="_bookmark1">
            <w:r>
              <w:rPr/>
              <w:t>STRIPED</w:t>
            </w:r>
            <w:r>
              <w:rPr>
                <w:spacing w:val="-5"/>
              </w:rPr>
              <w:t> </w:t>
            </w:r>
            <w:r>
              <w:rPr/>
              <w:t>MARLIN</w:t>
            </w:r>
            <w:r>
              <w:rPr>
                <w:spacing w:val="-2"/>
              </w:rPr>
              <w:t> </w:t>
            </w:r>
            <w:r>
              <w:rPr/>
              <w:t>STOCK</w:t>
            </w:r>
            <w:r>
              <w:rPr>
                <w:spacing w:val="-4"/>
              </w:rPr>
              <w:t> </w:t>
            </w:r>
            <w:r>
              <w:rPr>
                <w:spacing w:val="-2"/>
              </w:rPr>
              <w:t>ASSESSMENT</w:t>
            </w:r>
            <w:r>
              <w:rPr/>
              <w:tab/>
            </w:r>
            <w:r>
              <w:rPr>
                <w:spacing w:val="-10"/>
              </w:rPr>
              <w:t>2</w:t>
            </w:r>
          </w:hyperlink>
        </w:p>
        <w:p>
          <w:pPr>
            <w:pStyle w:val="TOC2"/>
            <w:tabs>
              <w:tab w:pos="9350" w:val="left" w:leader="dot"/>
            </w:tabs>
            <w:spacing w:before="99"/>
            <w:ind w:left="360" w:firstLine="0"/>
          </w:pPr>
          <w:hyperlink w:history="true" w:anchor="_bookmark2">
            <w:r>
              <w:rPr/>
              <w:t>Stock</w:t>
            </w:r>
            <w:r>
              <w:rPr>
                <w:spacing w:val="-7"/>
              </w:rPr>
              <w:t> </w:t>
            </w:r>
            <w:r>
              <w:rPr/>
              <w:t>Identification</w:t>
            </w:r>
            <w:r>
              <w:rPr>
                <w:spacing w:val="-6"/>
              </w:rPr>
              <w:t> </w:t>
            </w:r>
            <w:r>
              <w:rPr/>
              <w:t>and</w:t>
            </w:r>
            <w:r>
              <w:rPr>
                <w:spacing w:val="-1"/>
              </w:rPr>
              <w:t> </w:t>
            </w:r>
            <w:r>
              <w:rPr>
                <w:spacing w:val="-2"/>
              </w:rPr>
              <w:t>Distribution</w:t>
            </w:r>
            <w:r>
              <w:rPr/>
              <w:tab/>
            </w:r>
            <w:r>
              <w:rPr>
                <w:spacing w:val="-10"/>
              </w:rPr>
              <w:t>2</w:t>
            </w:r>
          </w:hyperlink>
        </w:p>
        <w:p>
          <w:pPr>
            <w:pStyle w:val="TOC2"/>
            <w:tabs>
              <w:tab w:pos="9350" w:val="left" w:leader="dot"/>
            </w:tabs>
            <w:spacing w:before="103"/>
            <w:ind w:left="360" w:firstLine="0"/>
          </w:pPr>
          <w:hyperlink w:history="true" w:anchor="_bookmark3">
            <w:r>
              <w:rPr>
                <w:spacing w:val="-2"/>
              </w:rPr>
              <w:t>Catches</w:t>
            </w:r>
            <w:r>
              <w:rPr/>
              <w:tab/>
            </w:r>
            <w:r>
              <w:rPr>
                <w:spacing w:val="-10"/>
              </w:rPr>
              <w:t>2</w:t>
            </w:r>
          </w:hyperlink>
        </w:p>
        <w:p>
          <w:pPr>
            <w:pStyle w:val="TOC2"/>
            <w:tabs>
              <w:tab w:pos="9350" w:val="left" w:leader="dot"/>
            </w:tabs>
            <w:ind w:left="360" w:firstLine="0"/>
          </w:pPr>
          <w:hyperlink w:history="true" w:anchor="_bookmark4">
            <w:r>
              <w:rPr/>
              <w:t>Data</w:t>
            </w:r>
            <w:r>
              <w:rPr>
                <w:spacing w:val="-1"/>
              </w:rPr>
              <w:t> </w:t>
            </w:r>
            <w:r>
              <w:rPr/>
              <w:t>and</w:t>
            </w:r>
            <w:r>
              <w:rPr>
                <w:spacing w:val="1"/>
              </w:rPr>
              <w:t> </w:t>
            </w:r>
            <w:r>
              <w:rPr>
                <w:spacing w:val="-2"/>
              </w:rPr>
              <w:t>Assessment</w:t>
            </w:r>
            <w:r>
              <w:rPr/>
              <w:tab/>
            </w:r>
            <w:r>
              <w:rPr>
                <w:spacing w:val="-10"/>
              </w:rPr>
              <w:t>2</w:t>
            </w:r>
          </w:hyperlink>
        </w:p>
        <w:p>
          <w:pPr>
            <w:pStyle w:val="TOC2"/>
            <w:tabs>
              <w:tab w:pos="9350" w:val="left" w:leader="dot"/>
            </w:tabs>
            <w:spacing w:before="99"/>
            <w:ind w:left="360" w:firstLine="0"/>
          </w:pPr>
          <w:hyperlink w:history="true" w:anchor="_bookmark5">
            <w:r>
              <w:rPr/>
              <w:t>Status</w:t>
            </w:r>
            <w:r>
              <w:rPr>
                <w:spacing w:val="-1"/>
              </w:rPr>
              <w:t> </w:t>
            </w:r>
            <w:r>
              <w:rPr/>
              <w:t>of</w:t>
            </w:r>
            <w:r>
              <w:rPr>
                <w:spacing w:val="-2"/>
              </w:rPr>
              <w:t> Stock</w:t>
            </w:r>
            <w:r>
              <w:rPr/>
              <w:tab/>
            </w:r>
            <w:r>
              <w:rPr>
                <w:spacing w:val="-10"/>
              </w:rPr>
              <w:t>2</w:t>
            </w:r>
          </w:hyperlink>
        </w:p>
        <w:p>
          <w:pPr>
            <w:pStyle w:val="TOC2"/>
            <w:tabs>
              <w:tab w:pos="9350" w:val="left" w:leader="dot"/>
            </w:tabs>
            <w:spacing w:before="103"/>
            <w:ind w:left="360" w:firstLine="0"/>
          </w:pPr>
          <w:hyperlink w:history="true" w:anchor="_bookmark6">
            <w:r>
              <w:rPr/>
              <w:t>Biological</w:t>
            </w:r>
            <w:r>
              <w:rPr>
                <w:spacing w:val="-9"/>
              </w:rPr>
              <w:t> </w:t>
            </w:r>
            <w:r>
              <w:rPr/>
              <w:t>Reference</w:t>
            </w:r>
            <w:r>
              <w:rPr>
                <w:spacing w:val="-6"/>
              </w:rPr>
              <w:t> </w:t>
            </w:r>
            <w:r>
              <w:rPr>
                <w:spacing w:val="-2"/>
              </w:rPr>
              <w:t>Points</w:t>
            </w:r>
            <w:r>
              <w:rPr/>
              <w:tab/>
            </w:r>
            <w:r>
              <w:rPr>
                <w:spacing w:val="-10"/>
              </w:rPr>
              <w:t>3</w:t>
            </w:r>
          </w:hyperlink>
        </w:p>
        <w:p>
          <w:pPr>
            <w:pStyle w:val="TOC2"/>
            <w:tabs>
              <w:tab w:pos="9350" w:val="left" w:leader="dot"/>
            </w:tabs>
            <w:spacing w:before="99"/>
            <w:ind w:left="360" w:firstLine="0"/>
          </w:pPr>
          <w:hyperlink w:history="true" w:anchor="_bookmark7">
            <w:r>
              <w:rPr>
                <w:spacing w:val="-2"/>
              </w:rPr>
              <w:t>Projections</w:t>
            </w:r>
            <w:r>
              <w:rPr/>
              <w:tab/>
            </w:r>
            <w:r>
              <w:rPr>
                <w:spacing w:val="-10"/>
              </w:rPr>
              <w:t>3</w:t>
            </w:r>
          </w:hyperlink>
        </w:p>
        <w:p>
          <w:pPr>
            <w:pStyle w:val="TOC2"/>
            <w:tabs>
              <w:tab w:pos="9350" w:val="left" w:leader="dot"/>
            </w:tabs>
            <w:ind w:left="360" w:firstLine="0"/>
          </w:pPr>
          <w:hyperlink w:history="true" w:anchor="_bookmark8">
            <w:r>
              <w:rPr/>
              <w:t>Conservation</w:t>
            </w:r>
            <w:r>
              <w:rPr>
                <w:spacing w:val="-6"/>
              </w:rPr>
              <w:t> </w:t>
            </w:r>
            <w:r>
              <w:rPr>
                <w:spacing w:val="-2"/>
              </w:rPr>
              <w:t>Advice</w:t>
            </w:r>
            <w:r>
              <w:rPr/>
              <w:tab/>
            </w:r>
            <w:r>
              <w:rPr>
                <w:spacing w:val="-10"/>
              </w:rPr>
              <w:t>4</w:t>
            </w:r>
          </w:hyperlink>
        </w:p>
        <w:p>
          <w:pPr>
            <w:pStyle w:val="TOC2"/>
            <w:tabs>
              <w:tab w:pos="9350" w:val="left" w:leader="dot"/>
            </w:tabs>
            <w:spacing w:before="103"/>
            <w:ind w:left="360" w:firstLine="0"/>
          </w:pPr>
          <w:hyperlink w:history="true" w:anchor="_bookmark9">
            <w:r>
              <w:rPr/>
              <w:t>Special</w:t>
            </w:r>
            <w:r>
              <w:rPr>
                <w:spacing w:val="-7"/>
              </w:rPr>
              <w:t> </w:t>
            </w:r>
            <w:r>
              <w:rPr>
                <w:spacing w:val="-2"/>
              </w:rPr>
              <w:t>Comments</w:t>
            </w:r>
            <w:r>
              <w:rPr/>
              <w:tab/>
            </w:r>
            <w:r>
              <w:rPr>
                <w:spacing w:val="-10"/>
              </w:rPr>
              <w:t>4</w:t>
            </w:r>
          </w:hyperlink>
        </w:p>
        <w:p>
          <w:pPr>
            <w:pStyle w:val="TOC1"/>
            <w:numPr>
              <w:ilvl w:val="0"/>
              <w:numId w:val="1"/>
            </w:numPr>
            <w:tabs>
              <w:tab w:pos="599" w:val="left" w:leader="none"/>
              <w:tab w:pos="9230" w:val="left" w:leader="dot"/>
            </w:tabs>
            <w:spacing w:line="240" w:lineRule="auto" w:before="99" w:after="0"/>
            <w:ind w:left="599" w:right="0" w:hanging="479"/>
            <w:jc w:val="left"/>
          </w:pPr>
          <w:hyperlink w:history="true" w:anchor="_bookmark10">
            <w:r>
              <w:rPr>
                <w:spacing w:val="-2"/>
              </w:rPr>
              <w:t>INTRODUCTION</w:t>
            </w:r>
            <w:r>
              <w:rPr/>
              <w:tab/>
            </w:r>
            <w:r>
              <w:rPr>
                <w:spacing w:val="-5"/>
              </w:rPr>
              <w:t>14</w:t>
            </w:r>
          </w:hyperlink>
        </w:p>
        <w:p>
          <w:pPr>
            <w:pStyle w:val="TOC1"/>
            <w:numPr>
              <w:ilvl w:val="0"/>
              <w:numId w:val="1"/>
            </w:numPr>
            <w:tabs>
              <w:tab w:pos="599" w:val="left" w:leader="none"/>
              <w:tab w:pos="9230" w:val="left" w:leader="dot"/>
            </w:tabs>
            <w:spacing w:line="240" w:lineRule="auto" w:before="98" w:after="0"/>
            <w:ind w:left="599" w:right="0" w:hanging="479"/>
            <w:jc w:val="left"/>
          </w:pPr>
          <w:hyperlink w:history="true" w:anchor="_bookmark11">
            <w:r>
              <w:rPr/>
              <w:t>MATERIALS</w:t>
            </w:r>
            <w:r>
              <w:rPr>
                <w:spacing w:val="-1"/>
              </w:rPr>
              <w:t> </w:t>
            </w:r>
            <w:r>
              <w:rPr/>
              <w:t>AND</w:t>
            </w:r>
            <w:r>
              <w:rPr>
                <w:spacing w:val="-7"/>
              </w:rPr>
              <w:t> </w:t>
            </w:r>
            <w:r>
              <w:rPr>
                <w:spacing w:val="-2"/>
              </w:rPr>
              <w:t>METHODS</w:t>
            </w:r>
            <w:r>
              <w:rPr/>
              <w:tab/>
            </w:r>
            <w:r>
              <w:rPr>
                <w:spacing w:val="-5"/>
              </w:rPr>
              <w:t>14</w:t>
            </w:r>
          </w:hyperlink>
        </w:p>
        <w:p>
          <w:pPr>
            <w:pStyle w:val="TOC2"/>
            <w:numPr>
              <w:ilvl w:val="1"/>
              <w:numId w:val="1"/>
            </w:numPr>
            <w:tabs>
              <w:tab w:pos="998" w:val="left" w:leader="none"/>
              <w:tab w:pos="9230" w:val="left" w:leader="dot"/>
            </w:tabs>
            <w:spacing w:line="240" w:lineRule="auto" w:before="103" w:after="0"/>
            <w:ind w:left="998" w:right="0" w:hanging="638"/>
            <w:jc w:val="left"/>
          </w:pPr>
          <w:hyperlink w:history="true" w:anchor="_bookmark12">
            <w:r>
              <w:rPr/>
              <w:t>Spatial</w:t>
            </w:r>
            <w:r>
              <w:rPr>
                <w:spacing w:val="-5"/>
              </w:rPr>
              <w:t> </w:t>
            </w:r>
            <w:r>
              <w:rPr/>
              <w:t>and Temporal</w:t>
            </w:r>
            <w:r>
              <w:rPr>
                <w:spacing w:val="-8"/>
              </w:rPr>
              <w:t> </w:t>
            </w:r>
            <w:r>
              <w:rPr>
                <w:spacing w:val="-2"/>
              </w:rPr>
              <w:t>Stratification</w:t>
            </w:r>
            <w:r>
              <w:rPr/>
              <w:tab/>
            </w:r>
            <w:r>
              <w:rPr>
                <w:spacing w:val="-5"/>
              </w:rPr>
              <w:t>14</w:t>
            </w:r>
          </w:hyperlink>
        </w:p>
        <w:p>
          <w:pPr>
            <w:pStyle w:val="TOC2"/>
            <w:numPr>
              <w:ilvl w:val="1"/>
              <w:numId w:val="1"/>
            </w:numPr>
            <w:tabs>
              <w:tab w:pos="998" w:val="left" w:leader="none"/>
              <w:tab w:pos="9230" w:val="left" w:leader="dot"/>
            </w:tabs>
            <w:spacing w:line="240" w:lineRule="auto" w:before="99" w:after="0"/>
            <w:ind w:left="998" w:right="0" w:hanging="638"/>
            <w:jc w:val="left"/>
          </w:pPr>
          <w:hyperlink w:history="true" w:anchor="_bookmark13">
            <w:r>
              <w:rPr/>
              <w:t>Definition</w:t>
            </w:r>
            <w:r>
              <w:rPr>
                <w:spacing w:val="-3"/>
              </w:rPr>
              <w:t> </w:t>
            </w:r>
            <w:r>
              <w:rPr/>
              <w:t>of</w:t>
            </w:r>
            <w:r>
              <w:rPr>
                <w:spacing w:val="-6"/>
              </w:rPr>
              <w:t> </w:t>
            </w:r>
            <w:r>
              <w:rPr>
                <w:spacing w:val="-2"/>
              </w:rPr>
              <w:t>Fisheries</w:t>
            </w:r>
            <w:r>
              <w:rPr/>
              <w:tab/>
            </w:r>
            <w:r>
              <w:rPr>
                <w:spacing w:val="-5"/>
              </w:rPr>
              <w:t>14</w:t>
            </w:r>
          </w:hyperlink>
        </w:p>
        <w:p>
          <w:pPr>
            <w:pStyle w:val="TOC2"/>
            <w:numPr>
              <w:ilvl w:val="1"/>
              <w:numId w:val="1"/>
            </w:numPr>
            <w:tabs>
              <w:tab w:pos="998" w:val="left" w:leader="none"/>
              <w:tab w:pos="9230" w:val="left" w:leader="dot"/>
            </w:tabs>
            <w:spacing w:line="240" w:lineRule="auto" w:before="98" w:after="0"/>
            <w:ind w:left="998" w:right="0" w:hanging="638"/>
            <w:jc w:val="left"/>
          </w:pPr>
          <w:hyperlink w:history="true" w:anchor="_bookmark14">
            <w:r>
              <w:rPr>
                <w:spacing w:val="-2"/>
              </w:rPr>
              <w:t>Catch</w:t>
            </w:r>
            <w:r>
              <w:rPr/>
              <w:tab/>
            </w:r>
            <w:r>
              <w:rPr>
                <w:spacing w:val="-5"/>
              </w:rPr>
              <w:t>15</w:t>
            </w:r>
          </w:hyperlink>
        </w:p>
        <w:p>
          <w:pPr>
            <w:pStyle w:val="TOC2"/>
            <w:numPr>
              <w:ilvl w:val="1"/>
              <w:numId w:val="1"/>
            </w:numPr>
            <w:tabs>
              <w:tab w:pos="998" w:val="left" w:leader="none"/>
              <w:tab w:pos="9230" w:val="left" w:leader="dot"/>
            </w:tabs>
            <w:spacing w:line="240" w:lineRule="auto" w:before="103" w:after="0"/>
            <w:ind w:left="998" w:right="0" w:hanging="638"/>
            <w:jc w:val="left"/>
          </w:pPr>
          <w:hyperlink w:history="true" w:anchor="_bookmark15">
            <w:r>
              <w:rPr/>
              <w:t>Abundance</w:t>
            </w:r>
            <w:r>
              <w:rPr>
                <w:spacing w:val="-5"/>
              </w:rPr>
              <w:t> </w:t>
            </w:r>
            <w:r>
              <w:rPr>
                <w:spacing w:val="-2"/>
              </w:rPr>
              <w:t>Indices</w:t>
            </w:r>
            <w:r>
              <w:rPr/>
              <w:tab/>
            </w:r>
            <w:r>
              <w:rPr>
                <w:spacing w:val="-5"/>
              </w:rPr>
              <w:t>15</w:t>
            </w:r>
          </w:hyperlink>
        </w:p>
        <w:p>
          <w:pPr>
            <w:pStyle w:val="TOC2"/>
            <w:numPr>
              <w:ilvl w:val="1"/>
              <w:numId w:val="1"/>
            </w:numPr>
            <w:tabs>
              <w:tab w:pos="998" w:val="left" w:leader="none"/>
              <w:tab w:pos="9230" w:val="left" w:leader="dot"/>
            </w:tabs>
            <w:spacing w:line="240" w:lineRule="auto" w:before="99" w:after="0"/>
            <w:ind w:left="998" w:right="0" w:hanging="638"/>
            <w:jc w:val="left"/>
          </w:pPr>
          <w:hyperlink w:history="true" w:anchor="_bookmark16">
            <w:r>
              <w:rPr/>
              <w:t>Size</w:t>
            </w:r>
            <w:r>
              <w:rPr>
                <w:spacing w:val="-6"/>
              </w:rPr>
              <w:t> </w:t>
            </w:r>
            <w:r>
              <w:rPr/>
              <w:t>Composition</w:t>
            </w:r>
            <w:r>
              <w:rPr>
                <w:spacing w:val="-7"/>
              </w:rPr>
              <w:t> </w:t>
            </w:r>
            <w:r>
              <w:rPr>
                <w:spacing w:val="-4"/>
              </w:rPr>
              <w:t>Data</w:t>
            </w:r>
            <w:r>
              <w:rPr/>
              <w:tab/>
            </w:r>
            <w:r>
              <w:rPr>
                <w:spacing w:val="-5"/>
              </w:rPr>
              <w:t>16</w:t>
            </w:r>
          </w:hyperlink>
        </w:p>
        <w:p>
          <w:pPr>
            <w:pStyle w:val="TOC2"/>
            <w:numPr>
              <w:ilvl w:val="1"/>
              <w:numId w:val="1"/>
            </w:numPr>
            <w:tabs>
              <w:tab w:pos="998" w:val="left" w:leader="none"/>
              <w:tab w:pos="9230" w:val="left" w:leader="dot"/>
            </w:tabs>
            <w:spacing w:line="240" w:lineRule="auto" w:before="98" w:after="0"/>
            <w:ind w:left="998" w:right="0" w:hanging="638"/>
            <w:jc w:val="left"/>
          </w:pPr>
          <w:hyperlink w:history="true" w:anchor="_bookmark17">
            <w:r>
              <w:rPr/>
              <w:t>Model</w:t>
            </w:r>
            <w:r>
              <w:rPr>
                <w:spacing w:val="-3"/>
              </w:rPr>
              <w:t> </w:t>
            </w:r>
            <w:r>
              <w:rPr>
                <w:spacing w:val="-2"/>
              </w:rPr>
              <w:t>Description</w:t>
            </w:r>
            <w:r>
              <w:rPr/>
              <w:tab/>
            </w:r>
            <w:r>
              <w:rPr>
                <w:spacing w:val="-5"/>
              </w:rPr>
              <w:t>17</w:t>
            </w:r>
          </w:hyperlink>
        </w:p>
        <w:p>
          <w:pPr>
            <w:pStyle w:val="TOC2"/>
            <w:numPr>
              <w:ilvl w:val="1"/>
              <w:numId w:val="1"/>
            </w:numPr>
            <w:tabs>
              <w:tab w:pos="998" w:val="left" w:leader="none"/>
              <w:tab w:pos="9230" w:val="left" w:leader="dot"/>
            </w:tabs>
            <w:spacing w:line="240" w:lineRule="auto" w:before="103" w:after="0"/>
            <w:ind w:left="998" w:right="0" w:hanging="638"/>
            <w:jc w:val="left"/>
          </w:pPr>
          <w:hyperlink w:history="true" w:anchor="_bookmark18">
            <w:r>
              <w:rPr/>
              <w:t>Data</w:t>
            </w:r>
            <w:r>
              <w:rPr>
                <w:spacing w:val="-4"/>
              </w:rPr>
              <w:t> </w:t>
            </w:r>
            <w:r>
              <w:rPr/>
              <w:t>Observation</w:t>
            </w:r>
            <w:r>
              <w:rPr>
                <w:spacing w:val="-6"/>
              </w:rPr>
              <w:t> </w:t>
            </w:r>
            <w:r>
              <w:rPr>
                <w:spacing w:val="-2"/>
              </w:rPr>
              <w:t>Models</w:t>
            </w:r>
            <w:r>
              <w:rPr/>
              <w:tab/>
            </w:r>
            <w:r>
              <w:rPr>
                <w:spacing w:val="-5"/>
              </w:rPr>
              <w:t>17</w:t>
            </w:r>
          </w:hyperlink>
        </w:p>
        <w:p>
          <w:pPr>
            <w:pStyle w:val="TOC2"/>
            <w:numPr>
              <w:ilvl w:val="1"/>
              <w:numId w:val="1"/>
            </w:numPr>
            <w:tabs>
              <w:tab w:pos="998" w:val="left" w:leader="none"/>
              <w:tab w:pos="9230" w:val="left" w:leader="dot"/>
            </w:tabs>
            <w:spacing w:line="240" w:lineRule="auto" w:before="99" w:after="0"/>
            <w:ind w:left="998" w:right="0" w:hanging="638"/>
            <w:jc w:val="left"/>
          </w:pPr>
          <w:hyperlink w:history="true" w:anchor="_bookmark19">
            <w:r>
              <w:rPr/>
              <w:t>Estimation</w:t>
            </w:r>
            <w:r>
              <w:rPr>
                <w:spacing w:val="-2"/>
              </w:rPr>
              <w:t> </w:t>
            </w:r>
            <w:r>
              <w:rPr/>
              <w:t>of</w:t>
            </w:r>
            <w:r>
              <w:rPr>
                <w:spacing w:val="-5"/>
              </w:rPr>
              <w:t> </w:t>
            </w:r>
            <w:r>
              <w:rPr/>
              <w:t>Fishery</w:t>
            </w:r>
            <w:r>
              <w:rPr>
                <w:spacing w:val="-7"/>
              </w:rPr>
              <w:t> </w:t>
            </w:r>
            <w:r>
              <w:rPr>
                <w:spacing w:val="-2"/>
              </w:rPr>
              <w:t>Selectivity</w:t>
            </w:r>
            <w:r>
              <w:rPr/>
              <w:tab/>
            </w:r>
            <w:r>
              <w:rPr>
                <w:spacing w:val="-5"/>
              </w:rPr>
              <w:t>18</w:t>
            </w:r>
          </w:hyperlink>
        </w:p>
        <w:p>
          <w:pPr>
            <w:pStyle w:val="TOC2"/>
            <w:numPr>
              <w:ilvl w:val="1"/>
              <w:numId w:val="1"/>
            </w:numPr>
            <w:tabs>
              <w:tab w:pos="998" w:val="left" w:leader="none"/>
              <w:tab w:pos="9230" w:val="left" w:leader="dot"/>
            </w:tabs>
            <w:spacing w:line="240" w:lineRule="auto" w:before="98" w:after="0"/>
            <w:ind w:left="998" w:right="0" w:hanging="638"/>
            <w:jc w:val="left"/>
          </w:pPr>
          <w:hyperlink w:history="true" w:anchor="_bookmark20">
            <w:r>
              <w:rPr/>
              <w:t>Data</w:t>
            </w:r>
            <w:r>
              <w:rPr>
                <w:spacing w:val="4"/>
              </w:rPr>
              <w:t> </w:t>
            </w:r>
            <w:r>
              <w:rPr>
                <w:spacing w:val="-2"/>
              </w:rPr>
              <w:t>Weighting</w:t>
            </w:r>
            <w:r>
              <w:rPr/>
              <w:tab/>
            </w:r>
            <w:r>
              <w:rPr>
                <w:spacing w:val="-5"/>
              </w:rPr>
              <w:t>18</w:t>
            </w:r>
          </w:hyperlink>
        </w:p>
        <w:p>
          <w:pPr>
            <w:pStyle w:val="TOC2"/>
            <w:numPr>
              <w:ilvl w:val="1"/>
              <w:numId w:val="1"/>
            </w:numPr>
            <w:tabs>
              <w:tab w:pos="1219" w:val="left" w:leader="none"/>
              <w:tab w:pos="9230" w:val="left" w:leader="dot"/>
            </w:tabs>
            <w:spacing w:line="240" w:lineRule="auto" w:before="103" w:after="0"/>
            <w:ind w:left="1219" w:right="0" w:hanging="859"/>
            <w:jc w:val="left"/>
          </w:pPr>
          <w:hyperlink w:history="true" w:anchor="_bookmark21">
            <w:r>
              <w:rPr/>
              <w:t>Model</w:t>
            </w:r>
            <w:r>
              <w:rPr>
                <w:spacing w:val="-3"/>
              </w:rPr>
              <w:t> </w:t>
            </w:r>
            <w:r>
              <w:rPr>
                <w:spacing w:val="-2"/>
              </w:rPr>
              <w:t>Diagnostics</w:t>
            </w:r>
            <w:r>
              <w:rPr/>
              <w:tab/>
            </w:r>
            <w:r>
              <w:rPr>
                <w:spacing w:val="-5"/>
              </w:rPr>
              <w:t>18</w:t>
            </w:r>
          </w:hyperlink>
        </w:p>
        <w:p>
          <w:pPr>
            <w:pStyle w:val="TOC3"/>
            <w:tabs>
              <w:tab w:pos="9230" w:val="left" w:leader="dot"/>
            </w:tabs>
            <w:spacing w:before="99"/>
          </w:pPr>
          <w:hyperlink w:history="true" w:anchor="_bookmark22">
            <w:r>
              <w:rPr/>
              <w:t>Retrospective</w:t>
            </w:r>
            <w:r>
              <w:rPr>
                <w:spacing w:val="-7"/>
              </w:rPr>
              <w:t> </w:t>
            </w:r>
            <w:r>
              <w:rPr>
                <w:spacing w:val="-2"/>
              </w:rPr>
              <w:t>analysis</w:t>
            </w:r>
            <w:r>
              <w:rPr/>
              <w:tab/>
            </w:r>
            <w:r>
              <w:rPr>
                <w:spacing w:val="-5"/>
              </w:rPr>
              <w:t>18</w:t>
            </w:r>
          </w:hyperlink>
        </w:p>
        <w:p>
          <w:pPr>
            <w:pStyle w:val="TOC3"/>
            <w:tabs>
              <w:tab w:pos="9230" w:val="left" w:leader="dot"/>
            </w:tabs>
          </w:pPr>
          <w:hyperlink w:history="true" w:anchor="_bookmark23">
            <w:r>
              <w:rPr/>
              <w:t>R0</w:t>
            </w:r>
            <w:r>
              <w:rPr>
                <w:spacing w:val="1"/>
              </w:rPr>
              <w:t> </w:t>
            </w:r>
            <w:r>
              <w:rPr/>
              <w:t>likelihood</w:t>
            </w:r>
            <w:r>
              <w:rPr>
                <w:spacing w:val="-3"/>
              </w:rPr>
              <w:t> </w:t>
            </w:r>
            <w:r>
              <w:rPr>
                <w:spacing w:val="-2"/>
              </w:rPr>
              <w:t>profile</w:t>
            </w:r>
            <w:r>
              <w:rPr/>
              <w:tab/>
            </w:r>
            <w:r>
              <w:rPr>
                <w:spacing w:val="-5"/>
              </w:rPr>
              <w:t>19</w:t>
            </w:r>
          </w:hyperlink>
        </w:p>
        <w:p>
          <w:pPr>
            <w:pStyle w:val="TOC3"/>
            <w:tabs>
              <w:tab w:pos="9230" w:val="left" w:leader="dot"/>
            </w:tabs>
            <w:spacing w:before="104"/>
          </w:pPr>
          <w:hyperlink w:history="true" w:anchor="_bookmark24">
            <w:r>
              <w:rPr/>
              <w:t>Age-structured</w:t>
            </w:r>
            <w:r>
              <w:rPr>
                <w:spacing w:val="-6"/>
              </w:rPr>
              <w:t> </w:t>
            </w:r>
            <w:r>
              <w:rPr/>
              <w:t>production</w:t>
            </w:r>
            <w:r>
              <w:rPr>
                <w:spacing w:val="-1"/>
              </w:rPr>
              <w:t> </w:t>
            </w:r>
            <w:r>
              <w:rPr>
                <w:spacing w:val="-4"/>
              </w:rPr>
              <w:t>model</w:t>
            </w:r>
            <w:r>
              <w:rPr/>
              <w:tab/>
            </w:r>
            <w:r>
              <w:rPr>
                <w:spacing w:val="-5"/>
              </w:rPr>
              <w:t>19</w:t>
            </w:r>
          </w:hyperlink>
        </w:p>
        <w:p>
          <w:pPr>
            <w:pStyle w:val="TOC3"/>
            <w:tabs>
              <w:tab w:pos="9230" w:val="left" w:leader="dot"/>
            </w:tabs>
          </w:pPr>
          <w:hyperlink w:history="true" w:anchor="_bookmark25">
            <w:r>
              <w:rPr/>
              <w:t>Goodness-of-Fit</w:t>
            </w:r>
            <w:r>
              <w:rPr>
                <w:spacing w:val="1"/>
              </w:rPr>
              <w:t> </w:t>
            </w:r>
            <w:r>
              <w:rPr/>
              <w:t>Indices</w:t>
            </w:r>
            <w:r>
              <w:rPr>
                <w:spacing w:val="-5"/>
              </w:rPr>
              <w:t> </w:t>
            </w:r>
            <w:r>
              <w:rPr/>
              <w:t>of</w:t>
            </w:r>
            <w:r>
              <w:rPr>
                <w:spacing w:val="-10"/>
              </w:rPr>
              <w:t> </w:t>
            </w:r>
            <w:r>
              <w:rPr>
                <w:spacing w:val="-2"/>
              </w:rPr>
              <w:t>Abundance</w:t>
            </w:r>
            <w:r>
              <w:rPr/>
              <w:tab/>
            </w:r>
            <w:r>
              <w:rPr>
                <w:spacing w:val="-5"/>
              </w:rPr>
              <w:t>19</w:t>
            </w:r>
          </w:hyperlink>
        </w:p>
        <w:p>
          <w:pPr>
            <w:pStyle w:val="TOC3"/>
            <w:tabs>
              <w:tab w:pos="9230" w:val="left" w:leader="dot"/>
            </w:tabs>
          </w:pPr>
          <w:hyperlink w:history="true" w:anchor="_bookmark26">
            <w:r>
              <w:rPr/>
              <w:t>Goodness-of-Fit</w:t>
            </w:r>
            <w:r>
              <w:rPr>
                <w:spacing w:val="-3"/>
              </w:rPr>
              <w:t> </w:t>
            </w:r>
            <w:r>
              <w:rPr/>
              <w:t>Size</w:t>
            </w:r>
            <w:r>
              <w:rPr>
                <w:spacing w:val="-7"/>
              </w:rPr>
              <w:t> </w:t>
            </w:r>
            <w:r>
              <w:rPr/>
              <w:t>Composition</w:t>
            </w:r>
            <w:r>
              <w:rPr>
                <w:spacing w:val="-10"/>
              </w:rPr>
              <w:t> </w:t>
            </w:r>
            <w:r>
              <w:rPr>
                <w:spacing w:val="-4"/>
              </w:rPr>
              <w:t>Data</w:t>
            </w:r>
            <w:r>
              <w:rPr/>
              <w:tab/>
            </w:r>
            <w:r>
              <w:rPr>
                <w:spacing w:val="-5"/>
              </w:rPr>
              <w:t>20</w:t>
            </w:r>
          </w:hyperlink>
        </w:p>
        <w:p>
          <w:pPr>
            <w:pStyle w:val="TOC2"/>
            <w:numPr>
              <w:ilvl w:val="1"/>
              <w:numId w:val="1"/>
            </w:numPr>
            <w:tabs>
              <w:tab w:pos="1219" w:val="left" w:leader="none"/>
              <w:tab w:pos="9230" w:val="left" w:leader="dot"/>
            </w:tabs>
            <w:spacing w:line="240" w:lineRule="auto" w:before="104" w:after="0"/>
            <w:ind w:left="1219" w:right="0" w:hanging="859"/>
            <w:jc w:val="left"/>
          </w:pPr>
          <w:hyperlink w:history="true" w:anchor="_bookmark27">
            <w:r>
              <w:rPr/>
              <w:t>Stock </w:t>
            </w:r>
            <w:r>
              <w:rPr>
                <w:spacing w:val="-2"/>
              </w:rPr>
              <w:t>Projections</w:t>
            </w:r>
            <w:r>
              <w:rPr/>
              <w:tab/>
            </w:r>
            <w:r>
              <w:rPr>
                <w:spacing w:val="-5"/>
              </w:rPr>
              <w:t>20</w:t>
            </w:r>
          </w:hyperlink>
        </w:p>
        <w:p>
          <w:pPr>
            <w:pStyle w:val="TOC1"/>
            <w:numPr>
              <w:ilvl w:val="0"/>
              <w:numId w:val="1"/>
            </w:numPr>
            <w:tabs>
              <w:tab w:pos="599" w:val="left" w:leader="none"/>
              <w:tab w:pos="9230" w:val="left" w:leader="dot"/>
            </w:tabs>
            <w:spacing w:line="240" w:lineRule="auto" w:before="98" w:after="0"/>
            <w:ind w:left="599" w:right="0" w:hanging="479"/>
            <w:jc w:val="left"/>
          </w:pPr>
          <w:hyperlink w:history="true" w:anchor="_bookmark28">
            <w:r>
              <w:rPr>
                <w:spacing w:val="-2"/>
              </w:rPr>
              <w:t>RESULTS</w:t>
            </w:r>
            <w:r>
              <w:rPr/>
              <w:tab/>
            </w:r>
            <w:r>
              <w:rPr>
                <w:spacing w:val="-5"/>
              </w:rPr>
              <w:t>22</w:t>
            </w:r>
          </w:hyperlink>
        </w:p>
        <w:p>
          <w:pPr>
            <w:pStyle w:val="TOC2"/>
            <w:numPr>
              <w:ilvl w:val="1"/>
              <w:numId w:val="1"/>
            </w:numPr>
            <w:tabs>
              <w:tab w:pos="998" w:val="left" w:leader="none"/>
              <w:tab w:pos="9230" w:val="left" w:leader="dot"/>
            </w:tabs>
            <w:spacing w:line="240" w:lineRule="auto" w:before="98" w:after="0"/>
            <w:ind w:left="998" w:right="0" w:hanging="638"/>
            <w:jc w:val="left"/>
          </w:pPr>
          <w:hyperlink w:history="true" w:anchor="_bookmark29">
            <w:r>
              <w:rPr/>
              <w:t>Base</w:t>
            </w:r>
            <w:r>
              <w:rPr>
                <w:spacing w:val="-5"/>
              </w:rPr>
              <w:t> </w:t>
            </w:r>
            <w:r>
              <w:rPr/>
              <w:t>Case</w:t>
            </w:r>
            <w:r>
              <w:rPr>
                <w:spacing w:val="-3"/>
              </w:rPr>
              <w:t> </w:t>
            </w:r>
            <w:r>
              <w:rPr>
                <w:spacing w:val="-4"/>
              </w:rPr>
              <w:t>Model</w:t>
            </w:r>
            <w:r>
              <w:rPr/>
              <w:tab/>
            </w:r>
            <w:r>
              <w:rPr>
                <w:spacing w:val="-5"/>
              </w:rPr>
              <w:t>22</w:t>
            </w:r>
          </w:hyperlink>
        </w:p>
        <w:p>
          <w:pPr>
            <w:pStyle w:val="TOC2"/>
            <w:numPr>
              <w:ilvl w:val="1"/>
              <w:numId w:val="1"/>
            </w:numPr>
            <w:tabs>
              <w:tab w:pos="998" w:val="left" w:leader="none"/>
              <w:tab w:pos="9230" w:val="left" w:leader="dot"/>
            </w:tabs>
            <w:spacing w:line="240" w:lineRule="auto" w:before="104" w:after="0"/>
            <w:ind w:left="998" w:right="0" w:hanging="638"/>
            <w:jc w:val="left"/>
          </w:pPr>
          <w:hyperlink w:history="true" w:anchor="_bookmark30">
            <w:r>
              <w:rPr/>
              <w:t>Model</w:t>
            </w:r>
            <w:r>
              <w:rPr>
                <w:spacing w:val="-3"/>
              </w:rPr>
              <w:t> </w:t>
            </w:r>
            <w:r>
              <w:rPr>
                <w:spacing w:val="-2"/>
              </w:rPr>
              <w:t>Convergence</w:t>
            </w:r>
            <w:r>
              <w:rPr/>
              <w:tab/>
            </w:r>
            <w:r>
              <w:rPr>
                <w:spacing w:val="-5"/>
              </w:rPr>
              <w:t>22</w:t>
            </w:r>
          </w:hyperlink>
        </w:p>
        <w:p>
          <w:pPr>
            <w:pStyle w:val="TOC2"/>
            <w:numPr>
              <w:ilvl w:val="1"/>
              <w:numId w:val="1"/>
            </w:numPr>
            <w:tabs>
              <w:tab w:pos="998" w:val="left" w:leader="none"/>
              <w:tab w:pos="9230" w:val="left" w:leader="dot"/>
            </w:tabs>
            <w:spacing w:line="240" w:lineRule="auto" w:before="98" w:after="0"/>
            <w:ind w:left="998" w:right="0" w:hanging="638"/>
            <w:jc w:val="left"/>
          </w:pPr>
          <w:hyperlink w:history="true" w:anchor="_bookmark31">
            <w:r>
              <w:rPr/>
              <w:t>Model</w:t>
            </w:r>
            <w:r>
              <w:rPr>
                <w:spacing w:val="-3"/>
              </w:rPr>
              <w:t> </w:t>
            </w:r>
            <w:r>
              <w:rPr>
                <w:spacing w:val="-2"/>
              </w:rPr>
              <w:t>Diagnostics</w:t>
            </w:r>
            <w:r>
              <w:rPr/>
              <w:tab/>
            </w:r>
            <w:r>
              <w:rPr>
                <w:spacing w:val="-5"/>
              </w:rPr>
              <w:t>22</w:t>
            </w:r>
          </w:hyperlink>
        </w:p>
        <w:p>
          <w:pPr>
            <w:pStyle w:val="TOC3"/>
            <w:tabs>
              <w:tab w:pos="9230" w:val="left" w:leader="dot"/>
            </w:tabs>
            <w:spacing w:before="99" w:after="20"/>
          </w:pPr>
          <w:hyperlink w:history="true" w:anchor="_bookmark32">
            <w:r>
              <w:rPr/>
              <w:t>Goodness-of-Fit</w:t>
            </w:r>
            <w:r>
              <w:rPr>
                <w:spacing w:val="1"/>
              </w:rPr>
              <w:t> </w:t>
            </w:r>
            <w:r>
              <w:rPr/>
              <w:t>Indices</w:t>
            </w:r>
            <w:r>
              <w:rPr>
                <w:spacing w:val="-5"/>
              </w:rPr>
              <w:t> </w:t>
            </w:r>
            <w:r>
              <w:rPr/>
              <w:t>of</w:t>
            </w:r>
            <w:r>
              <w:rPr>
                <w:spacing w:val="-10"/>
              </w:rPr>
              <w:t> </w:t>
            </w:r>
            <w:r>
              <w:rPr>
                <w:spacing w:val="-2"/>
              </w:rPr>
              <w:t>Abundance</w:t>
            </w:r>
            <w:r>
              <w:rPr/>
              <w:tab/>
            </w:r>
            <w:r>
              <w:rPr>
                <w:spacing w:val="-5"/>
              </w:rPr>
              <w:t>23</w:t>
            </w:r>
          </w:hyperlink>
        </w:p>
        <w:p>
          <w:pPr>
            <w:pStyle w:val="TOC3"/>
            <w:tabs>
              <w:tab w:pos="9470" w:val="right" w:leader="dot"/>
            </w:tabs>
            <w:spacing w:before="72"/>
          </w:pPr>
          <w:hyperlink w:history="true" w:anchor="_bookmark33">
            <w:r>
              <w:rPr/>
              <w:t>Residuals</w:t>
            </w:r>
            <w:r>
              <w:rPr>
                <w:spacing w:val="-2"/>
              </w:rPr>
              <w:t> </w:t>
            </w:r>
            <w:r>
              <w:rPr/>
              <w:t>Analysis</w:t>
            </w:r>
            <w:r>
              <w:rPr>
                <w:spacing w:val="-4"/>
              </w:rPr>
              <w:t> </w:t>
            </w:r>
            <w:r>
              <w:rPr/>
              <w:t>of</w:t>
            </w:r>
            <w:r>
              <w:rPr>
                <w:spacing w:val="-10"/>
              </w:rPr>
              <w:t> </w:t>
            </w:r>
            <w:r>
              <w:rPr/>
              <w:t>Size</w:t>
            </w:r>
            <w:r>
              <w:rPr>
                <w:spacing w:val="-3"/>
              </w:rPr>
              <w:t> </w:t>
            </w:r>
            <w:r>
              <w:rPr/>
              <w:t>Composition</w:t>
            </w:r>
            <w:r>
              <w:rPr>
                <w:spacing w:val="-6"/>
              </w:rPr>
              <w:t> </w:t>
            </w:r>
            <w:r>
              <w:rPr>
                <w:spacing w:val="-4"/>
              </w:rPr>
              <w:t>Data</w:t>
            </w:r>
            <w:r>
              <w:rPr/>
              <w:tab/>
            </w:r>
            <w:r>
              <w:rPr>
                <w:spacing w:val="-5"/>
              </w:rPr>
              <w:t>23</w:t>
            </w:r>
          </w:hyperlink>
        </w:p>
        <w:p>
          <w:pPr>
            <w:pStyle w:val="TOC3"/>
            <w:tabs>
              <w:tab w:pos="9470" w:val="right" w:leader="dot"/>
            </w:tabs>
          </w:pPr>
          <w:hyperlink w:history="true" w:anchor="_bookmark34">
            <w:r>
              <w:rPr/>
              <w:t>Retrospective</w:t>
            </w:r>
            <w:r>
              <w:rPr>
                <w:spacing w:val="-7"/>
              </w:rPr>
              <w:t> </w:t>
            </w:r>
            <w:r>
              <w:rPr>
                <w:spacing w:val="-2"/>
              </w:rPr>
              <w:t>Analysis</w:t>
            </w:r>
            <w:r>
              <w:rPr/>
              <w:tab/>
            </w:r>
            <w:r>
              <w:rPr>
                <w:spacing w:val="-5"/>
              </w:rPr>
              <w:t>23</w:t>
            </w:r>
          </w:hyperlink>
        </w:p>
        <w:p>
          <w:pPr>
            <w:pStyle w:val="TOC3"/>
            <w:tabs>
              <w:tab w:pos="9470" w:val="right" w:leader="dot"/>
            </w:tabs>
            <w:spacing w:before="103"/>
          </w:pPr>
          <w:hyperlink w:history="true" w:anchor="_bookmark35">
            <w:r>
              <w:rPr/>
              <w:t>Age-structured</w:t>
            </w:r>
            <w:r>
              <w:rPr>
                <w:spacing w:val="-6"/>
              </w:rPr>
              <w:t> </w:t>
            </w:r>
            <w:r>
              <w:rPr/>
              <w:t>production</w:t>
            </w:r>
            <w:r>
              <w:rPr>
                <w:spacing w:val="-1"/>
              </w:rPr>
              <w:t> </w:t>
            </w:r>
            <w:r>
              <w:rPr>
                <w:spacing w:val="-4"/>
              </w:rPr>
              <w:t>model</w:t>
            </w:r>
            <w:r>
              <w:rPr/>
              <w:tab/>
            </w:r>
            <w:r>
              <w:rPr>
                <w:spacing w:val="-5"/>
              </w:rPr>
              <w:t>24</w:t>
            </w:r>
          </w:hyperlink>
        </w:p>
        <w:p>
          <w:pPr>
            <w:pStyle w:val="TOC2"/>
            <w:numPr>
              <w:ilvl w:val="1"/>
              <w:numId w:val="1"/>
            </w:numPr>
            <w:tabs>
              <w:tab w:pos="998" w:val="left" w:leader="none"/>
              <w:tab w:pos="9470" w:val="right" w:leader="dot"/>
            </w:tabs>
            <w:spacing w:line="240" w:lineRule="auto" w:before="99" w:after="0"/>
            <w:ind w:left="998" w:right="0" w:hanging="638"/>
            <w:jc w:val="left"/>
          </w:pPr>
          <w:hyperlink w:history="true" w:anchor="_bookmark36">
            <w:r>
              <w:rPr/>
              <w:t>Stock</w:t>
            </w:r>
            <w:r>
              <w:rPr>
                <w:spacing w:val="-9"/>
              </w:rPr>
              <w:t> </w:t>
            </w:r>
            <w:r>
              <w:rPr/>
              <w:t>Assessment </w:t>
            </w:r>
            <w:r>
              <w:rPr>
                <w:spacing w:val="-2"/>
              </w:rPr>
              <w:t>Results</w:t>
            </w:r>
            <w:r>
              <w:rPr/>
              <w:tab/>
            </w:r>
            <w:r>
              <w:rPr>
                <w:spacing w:val="-5"/>
              </w:rPr>
              <w:t>24</w:t>
            </w:r>
          </w:hyperlink>
        </w:p>
        <w:p>
          <w:pPr>
            <w:pStyle w:val="TOC2"/>
            <w:numPr>
              <w:ilvl w:val="1"/>
              <w:numId w:val="1"/>
            </w:numPr>
            <w:tabs>
              <w:tab w:pos="998" w:val="left" w:leader="none"/>
              <w:tab w:pos="9470" w:val="right" w:leader="dot"/>
            </w:tabs>
            <w:spacing w:line="240" w:lineRule="auto" w:before="98" w:after="0"/>
            <w:ind w:left="998" w:right="0" w:hanging="638"/>
            <w:jc w:val="left"/>
          </w:pPr>
          <w:hyperlink w:history="true" w:anchor="_bookmark37">
            <w:r>
              <w:rPr/>
              <w:t>Biological</w:t>
            </w:r>
            <w:r>
              <w:rPr>
                <w:spacing w:val="-9"/>
              </w:rPr>
              <w:t> </w:t>
            </w:r>
            <w:r>
              <w:rPr/>
              <w:t>Reference</w:t>
            </w:r>
            <w:r>
              <w:rPr>
                <w:spacing w:val="-6"/>
              </w:rPr>
              <w:t> </w:t>
            </w:r>
            <w:r>
              <w:rPr>
                <w:spacing w:val="-2"/>
              </w:rPr>
              <w:t>Points</w:t>
            </w:r>
            <w:r>
              <w:rPr/>
              <w:tab/>
            </w:r>
            <w:r>
              <w:rPr>
                <w:spacing w:val="-5"/>
              </w:rPr>
              <w:t>24</w:t>
            </w:r>
          </w:hyperlink>
        </w:p>
        <w:p>
          <w:pPr>
            <w:pStyle w:val="TOC2"/>
            <w:numPr>
              <w:ilvl w:val="1"/>
              <w:numId w:val="1"/>
            </w:numPr>
            <w:tabs>
              <w:tab w:pos="998" w:val="left" w:leader="none"/>
              <w:tab w:pos="9470" w:val="right" w:leader="dot"/>
            </w:tabs>
            <w:spacing w:line="240" w:lineRule="auto" w:before="103" w:after="0"/>
            <w:ind w:left="998" w:right="0" w:hanging="638"/>
            <w:jc w:val="left"/>
          </w:pPr>
          <w:hyperlink w:history="true" w:anchor="_bookmark38">
            <w:r>
              <w:rPr/>
              <w:t>Stock</w:t>
            </w:r>
            <w:r>
              <w:rPr>
                <w:spacing w:val="-2"/>
              </w:rPr>
              <w:t> Status</w:t>
            </w:r>
            <w:r>
              <w:rPr/>
              <w:tab/>
            </w:r>
            <w:r>
              <w:rPr>
                <w:spacing w:val="-5"/>
              </w:rPr>
              <w:t>25</w:t>
            </w:r>
          </w:hyperlink>
        </w:p>
        <w:p>
          <w:pPr>
            <w:pStyle w:val="TOC2"/>
            <w:numPr>
              <w:ilvl w:val="1"/>
              <w:numId w:val="1"/>
            </w:numPr>
            <w:tabs>
              <w:tab w:pos="998" w:val="left" w:leader="none"/>
              <w:tab w:pos="9470" w:val="right" w:leader="dot"/>
            </w:tabs>
            <w:spacing w:line="240" w:lineRule="auto" w:before="99" w:after="0"/>
            <w:ind w:left="998" w:right="0" w:hanging="638"/>
            <w:jc w:val="left"/>
          </w:pPr>
          <w:hyperlink w:history="true" w:anchor="_bookmark39">
            <w:r>
              <w:rPr/>
              <w:t>Sensitivity</w:t>
            </w:r>
            <w:r>
              <w:rPr>
                <w:spacing w:val="-8"/>
              </w:rPr>
              <w:t> </w:t>
            </w:r>
            <w:r>
              <w:rPr>
                <w:spacing w:val="-2"/>
              </w:rPr>
              <w:t>Analyses</w:t>
            </w:r>
            <w:r>
              <w:rPr/>
              <w:tab/>
            </w:r>
            <w:r>
              <w:rPr>
                <w:spacing w:val="-5"/>
              </w:rPr>
              <w:t>25</w:t>
            </w:r>
          </w:hyperlink>
        </w:p>
        <w:p>
          <w:pPr>
            <w:pStyle w:val="TOC2"/>
            <w:numPr>
              <w:ilvl w:val="1"/>
              <w:numId w:val="1"/>
            </w:numPr>
            <w:tabs>
              <w:tab w:pos="998" w:val="left" w:leader="none"/>
              <w:tab w:pos="9470" w:val="right" w:leader="dot"/>
            </w:tabs>
            <w:spacing w:line="240" w:lineRule="auto" w:before="98" w:after="0"/>
            <w:ind w:left="998" w:right="0" w:hanging="638"/>
            <w:jc w:val="left"/>
          </w:pPr>
          <w:hyperlink w:history="true" w:anchor="_bookmark40">
            <w:r>
              <w:rPr/>
              <w:t>Stock </w:t>
            </w:r>
            <w:r>
              <w:rPr>
                <w:spacing w:val="-2"/>
              </w:rPr>
              <w:t>Projections</w:t>
            </w:r>
            <w:r>
              <w:rPr/>
              <w:tab/>
            </w:r>
            <w:r>
              <w:rPr>
                <w:spacing w:val="-5"/>
              </w:rPr>
              <w:t>26</w:t>
            </w:r>
          </w:hyperlink>
        </w:p>
        <w:p>
          <w:pPr>
            <w:pStyle w:val="TOC2"/>
            <w:numPr>
              <w:ilvl w:val="1"/>
              <w:numId w:val="1"/>
            </w:numPr>
            <w:tabs>
              <w:tab w:pos="998" w:val="left" w:leader="none"/>
              <w:tab w:pos="9470" w:val="right" w:leader="dot"/>
            </w:tabs>
            <w:spacing w:line="240" w:lineRule="auto" w:before="103" w:after="0"/>
            <w:ind w:left="998" w:right="0" w:hanging="638"/>
            <w:jc w:val="left"/>
          </w:pPr>
          <w:hyperlink w:history="true" w:anchor="_bookmark41">
            <w:r>
              <w:rPr/>
              <w:t>Assessment</w:t>
            </w:r>
            <w:r>
              <w:rPr>
                <w:spacing w:val="-5"/>
              </w:rPr>
              <w:t> </w:t>
            </w:r>
            <w:r>
              <w:rPr>
                <w:spacing w:val="-2"/>
              </w:rPr>
              <w:t>Challenges</w:t>
            </w:r>
            <w:r>
              <w:rPr/>
              <w:tab/>
            </w:r>
            <w:r>
              <w:rPr>
                <w:spacing w:val="-5"/>
              </w:rPr>
              <w:t>27</w:t>
            </w:r>
          </w:hyperlink>
        </w:p>
        <w:p>
          <w:pPr>
            <w:pStyle w:val="TOC3"/>
            <w:tabs>
              <w:tab w:pos="9470" w:val="right" w:leader="dot"/>
            </w:tabs>
            <w:spacing w:before="99"/>
          </w:pPr>
          <w:hyperlink w:history="true" w:anchor="_bookmark42">
            <w:r>
              <w:rPr/>
              <w:t>Stock </w:t>
            </w:r>
            <w:r>
              <w:rPr>
                <w:spacing w:val="-2"/>
              </w:rPr>
              <w:t>structure</w:t>
            </w:r>
            <w:r>
              <w:rPr/>
              <w:tab/>
            </w:r>
            <w:r>
              <w:rPr>
                <w:spacing w:val="-5"/>
              </w:rPr>
              <w:t>27</w:t>
            </w:r>
          </w:hyperlink>
        </w:p>
        <w:p>
          <w:pPr>
            <w:pStyle w:val="TOC3"/>
            <w:tabs>
              <w:tab w:pos="9470" w:val="right" w:leader="dot"/>
            </w:tabs>
          </w:pPr>
          <w:hyperlink w:history="true" w:anchor="_bookmark43">
            <w:r>
              <w:rPr/>
              <w:t>Driftnet</w:t>
            </w:r>
            <w:r>
              <w:rPr>
                <w:spacing w:val="-2"/>
              </w:rPr>
              <w:t> catch</w:t>
            </w:r>
            <w:r>
              <w:rPr/>
              <w:tab/>
            </w:r>
            <w:r>
              <w:rPr>
                <w:spacing w:val="-5"/>
              </w:rPr>
              <w:t>28</w:t>
            </w:r>
          </w:hyperlink>
        </w:p>
        <w:p>
          <w:pPr>
            <w:pStyle w:val="TOC3"/>
            <w:tabs>
              <w:tab w:pos="9470" w:val="right" w:leader="dot"/>
            </w:tabs>
            <w:spacing w:before="103"/>
          </w:pPr>
          <w:hyperlink w:history="true" w:anchor="_bookmark44">
            <w:r>
              <w:rPr/>
              <w:t>Life History</w:t>
            </w:r>
            <w:r>
              <w:rPr>
                <w:spacing w:val="-8"/>
              </w:rPr>
              <w:t> </w:t>
            </w:r>
            <w:r>
              <w:rPr>
                <w:spacing w:val="-2"/>
              </w:rPr>
              <w:t>Parameters</w:t>
            </w:r>
            <w:r>
              <w:rPr/>
              <w:tab/>
            </w:r>
            <w:r>
              <w:rPr>
                <w:spacing w:val="-5"/>
              </w:rPr>
              <w:t>28</w:t>
            </w:r>
          </w:hyperlink>
        </w:p>
        <w:p>
          <w:pPr>
            <w:pStyle w:val="TOC3"/>
            <w:tabs>
              <w:tab w:pos="9470" w:val="right" w:leader="dot"/>
            </w:tabs>
            <w:spacing w:before="99"/>
          </w:pPr>
          <w:hyperlink w:history="true" w:anchor="_bookmark45">
            <w:r>
              <w:rPr/>
              <w:t>Initial</w:t>
            </w:r>
            <w:r>
              <w:rPr>
                <w:spacing w:val="-9"/>
              </w:rPr>
              <w:t> </w:t>
            </w:r>
            <w:r>
              <w:rPr/>
              <w:t>equilibrium</w:t>
            </w:r>
            <w:r>
              <w:rPr>
                <w:spacing w:val="-4"/>
              </w:rPr>
              <w:t> catch</w:t>
            </w:r>
            <w:r>
              <w:rPr/>
              <w:tab/>
            </w:r>
            <w:r>
              <w:rPr>
                <w:spacing w:val="-5"/>
              </w:rPr>
              <w:t>28</w:t>
            </w:r>
          </w:hyperlink>
        </w:p>
        <w:p>
          <w:pPr>
            <w:pStyle w:val="TOC3"/>
            <w:tabs>
              <w:tab w:pos="9470" w:val="right" w:leader="dot"/>
            </w:tabs>
          </w:pPr>
          <w:hyperlink w:history="true" w:anchor="_bookmark46">
            <w:r>
              <w:rPr>
                <w:position w:val="2"/>
              </w:rPr>
              <w:t>R</w:t>
            </w:r>
            <w:r>
              <w:rPr>
                <w:sz w:val="16"/>
              </w:rPr>
              <w:t>0</w:t>
            </w:r>
            <w:r>
              <w:rPr>
                <w:spacing w:val="21"/>
                <w:sz w:val="16"/>
              </w:rPr>
              <w:t> </w:t>
            </w:r>
            <w:r>
              <w:rPr>
                <w:spacing w:val="-2"/>
                <w:position w:val="2"/>
              </w:rPr>
              <w:t>Profile</w:t>
            </w:r>
            <w:r>
              <w:rPr>
                <w:position w:val="2"/>
              </w:rPr>
              <w:tab/>
            </w:r>
            <w:r>
              <w:rPr>
                <w:spacing w:val="-5"/>
                <w:position w:val="2"/>
              </w:rPr>
              <w:t>29</w:t>
            </w:r>
          </w:hyperlink>
        </w:p>
        <w:p>
          <w:pPr>
            <w:pStyle w:val="TOC3"/>
            <w:tabs>
              <w:tab w:pos="9470" w:val="right" w:leader="dot"/>
            </w:tabs>
            <w:spacing w:before="101"/>
          </w:pPr>
          <w:hyperlink w:history="true" w:anchor="_bookmark47">
            <w:r>
              <w:rPr/>
              <w:t>ASPM</w:t>
            </w:r>
            <w:r>
              <w:rPr>
                <w:spacing w:val="-6"/>
              </w:rPr>
              <w:t> </w:t>
            </w:r>
            <w:r>
              <w:rPr>
                <w:spacing w:val="-2"/>
              </w:rPr>
              <w:t>diagnostic</w:t>
            </w:r>
            <w:r>
              <w:rPr/>
              <w:tab/>
            </w:r>
            <w:r>
              <w:rPr>
                <w:spacing w:val="-5"/>
              </w:rPr>
              <w:t>29</w:t>
            </w:r>
          </w:hyperlink>
        </w:p>
        <w:p>
          <w:pPr>
            <w:pStyle w:val="TOC2"/>
            <w:numPr>
              <w:ilvl w:val="1"/>
              <w:numId w:val="1"/>
            </w:numPr>
            <w:tabs>
              <w:tab w:pos="1219" w:val="left" w:leader="none"/>
              <w:tab w:pos="9470" w:val="right" w:leader="dot"/>
            </w:tabs>
            <w:spacing w:line="240" w:lineRule="auto" w:before="98" w:after="0"/>
            <w:ind w:left="1219" w:right="0" w:hanging="859"/>
            <w:jc w:val="left"/>
          </w:pPr>
          <w:hyperlink w:history="true" w:anchor="_bookmark48">
            <w:r>
              <w:rPr/>
              <w:t>Special</w:t>
            </w:r>
            <w:r>
              <w:rPr>
                <w:spacing w:val="-7"/>
              </w:rPr>
              <w:t> </w:t>
            </w:r>
            <w:r>
              <w:rPr>
                <w:spacing w:val="-2"/>
              </w:rPr>
              <w:t>Comments</w:t>
            </w:r>
            <w:r>
              <w:rPr/>
              <w:tab/>
            </w:r>
            <w:r>
              <w:rPr>
                <w:spacing w:val="-5"/>
              </w:rPr>
              <w:t>29</w:t>
            </w:r>
          </w:hyperlink>
        </w:p>
        <w:p>
          <w:pPr>
            <w:pStyle w:val="TOC2"/>
            <w:numPr>
              <w:ilvl w:val="1"/>
              <w:numId w:val="1"/>
            </w:numPr>
            <w:tabs>
              <w:tab w:pos="1219" w:val="left" w:leader="none"/>
              <w:tab w:pos="9470" w:val="right" w:leader="dot"/>
            </w:tabs>
            <w:spacing w:line="240" w:lineRule="auto" w:before="99" w:after="0"/>
            <w:ind w:left="1219" w:right="0" w:hanging="859"/>
            <w:jc w:val="left"/>
          </w:pPr>
          <w:hyperlink w:history="true" w:anchor="_bookmark49">
            <w:r>
              <w:rPr/>
              <w:t>Conservation</w:t>
            </w:r>
            <w:r>
              <w:rPr>
                <w:spacing w:val="-6"/>
              </w:rPr>
              <w:t> </w:t>
            </w:r>
            <w:r>
              <w:rPr>
                <w:spacing w:val="-2"/>
              </w:rPr>
              <w:t>Advice</w:t>
            </w:r>
            <w:r>
              <w:rPr/>
              <w:tab/>
            </w:r>
            <w:r>
              <w:rPr>
                <w:spacing w:val="-5"/>
              </w:rPr>
              <w:t>30</w:t>
            </w:r>
          </w:hyperlink>
        </w:p>
        <w:p>
          <w:pPr>
            <w:pStyle w:val="TOC1"/>
            <w:numPr>
              <w:ilvl w:val="0"/>
              <w:numId w:val="1"/>
            </w:numPr>
            <w:tabs>
              <w:tab w:pos="599" w:val="left" w:leader="none"/>
              <w:tab w:pos="9470" w:val="right" w:leader="dot"/>
            </w:tabs>
            <w:spacing w:line="240" w:lineRule="auto" w:before="103" w:after="0"/>
            <w:ind w:left="599" w:right="0" w:hanging="479"/>
            <w:jc w:val="left"/>
          </w:pPr>
          <w:hyperlink w:history="true" w:anchor="_bookmark50">
            <w:r>
              <w:rPr>
                <w:spacing w:val="-2"/>
              </w:rPr>
              <w:t>ACKNOWLEDGMENTS</w:t>
            </w:r>
            <w:r>
              <w:rPr/>
              <w:tab/>
            </w:r>
            <w:r>
              <w:rPr>
                <w:spacing w:val="-5"/>
              </w:rPr>
              <w:t>30</w:t>
            </w:r>
          </w:hyperlink>
        </w:p>
        <w:p>
          <w:pPr>
            <w:pStyle w:val="TOC1"/>
            <w:numPr>
              <w:ilvl w:val="0"/>
              <w:numId w:val="1"/>
            </w:numPr>
            <w:tabs>
              <w:tab w:pos="599" w:val="left" w:leader="none"/>
              <w:tab w:pos="9470" w:val="right" w:leader="dot"/>
            </w:tabs>
            <w:spacing w:line="240" w:lineRule="auto" w:before="98" w:after="0"/>
            <w:ind w:left="599" w:right="0" w:hanging="479"/>
            <w:jc w:val="left"/>
          </w:pPr>
          <w:hyperlink w:history="true" w:anchor="_bookmark51">
            <w:r>
              <w:rPr>
                <w:spacing w:val="-2"/>
              </w:rPr>
              <w:t>REFERENCES</w:t>
            </w:r>
            <w:r>
              <w:rPr/>
              <w:tab/>
            </w:r>
            <w:r>
              <w:rPr>
                <w:spacing w:val="-5"/>
              </w:rPr>
              <w:t>30</w:t>
            </w:r>
          </w:hyperlink>
        </w:p>
        <w:p>
          <w:pPr>
            <w:pStyle w:val="TOC1"/>
            <w:numPr>
              <w:ilvl w:val="0"/>
              <w:numId w:val="1"/>
            </w:numPr>
            <w:tabs>
              <w:tab w:pos="599" w:val="left" w:leader="none"/>
              <w:tab w:pos="9470" w:val="right" w:leader="dot"/>
            </w:tabs>
            <w:spacing w:line="240" w:lineRule="auto" w:before="99" w:after="0"/>
            <w:ind w:left="599" w:right="0" w:hanging="479"/>
            <w:jc w:val="left"/>
          </w:pPr>
          <w:hyperlink w:history="true" w:anchor="_bookmark52">
            <w:r>
              <w:rPr>
                <w:spacing w:val="-2"/>
              </w:rPr>
              <w:t>TABLES</w:t>
            </w:r>
            <w:r>
              <w:rPr/>
              <w:tab/>
            </w:r>
            <w:r>
              <w:rPr>
                <w:spacing w:val="-5"/>
              </w:rPr>
              <w:t>34</w:t>
            </w:r>
          </w:hyperlink>
        </w:p>
        <w:p>
          <w:pPr>
            <w:pStyle w:val="TOC1"/>
            <w:numPr>
              <w:ilvl w:val="0"/>
              <w:numId w:val="1"/>
            </w:numPr>
            <w:tabs>
              <w:tab w:pos="599" w:val="left" w:leader="none"/>
              <w:tab w:pos="9470" w:val="right" w:leader="dot"/>
            </w:tabs>
            <w:spacing w:line="240" w:lineRule="auto" w:before="103" w:after="0"/>
            <w:ind w:left="599" w:right="0" w:hanging="479"/>
            <w:jc w:val="left"/>
          </w:pPr>
          <w:hyperlink w:history="true" w:anchor="_bookmark53">
            <w:r>
              <w:rPr>
                <w:spacing w:val="-2"/>
              </w:rPr>
              <w:t>FIGURES</w:t>
            </w:r>
            <w:r>
              <w:rPr/>
              <w:tab/>
            </w:r>
            <w:r>
              <w:rPr>
                <w:spacing w:val="-5"/>
              </w:rPr>
              <w:t>61</w:t>
            </w:r>
          </w:hyperlink>
        </w:p>
      </w:sdtContent>
    </w:sdt>
    <w:p>
      <w:pPr>
        <w:spacing w:after="0" w:line="240" w:lineRule="auto"/>
        <w:jc w:val="left"/>
        <w:sectPr>
          <w:type w:val="continuous"/>
          <w:pgSz w:w="12240" w:h="15840"/>
          <w:pgMar w:top="1359" w:bottom="1430" w:left="1320" w:right="700"/>
        </w:sectPr>
      </w:pPr>
    </w:p>
    <w:p>
      <w:pPr>
        <w:pStyle w:val="BodyText"/>
        <w:rPr>
          <w:sz w:val="26"/>
        </w:rPr>
      </w:pPr>
    </w:p>
    <w:p>
      <w:pPr>
        <w:pStyle w:val="Heading1"/>
        <w:spacing w:before="150"/>
        <w:ind w:left="120" w:firstLine="0"/>
      </w:pPr>
      <w:bookmarkStart w:name="ABSTRACT" w:id="1"/>
      <w:bookmarkEnd w:id="1"/>
      <w:r>
        <w:rPr>
          <w:b w:val="0"/>
        </w:rPr>
      </w:r>
      <w:bookmarkStart w:name="_bookmark0" w:id="2"/>
      <w:bookmarkEnd w:id="2"/>
      <w:r>
        <w:rPr>
          <w:b w:val="0"/>
        </w:rPr>
      </w:r>
      <w:r>
        <w:rPr>
          <w:spacing w:val="-2"/>
        </w:rPr>
        <w:t>ABSTRACT</w:t>
      </w:r>
    </w:p>
    <w:p>
      <w:pPr>
        <w:pStyle w:val="BodyText"/>
        <w:spacing w:before="6"/>
        <w:rPr>
          <w:b/>
          <w:sz w:val="23"/>
        </w:rPr>
      </w:pPr>
    </w:p>
    <w:p>
      <w:pPr>
        <w:pStyle w:val="BodyText"/>
        <w:ind w:left="120" w:right="791"/>
      </w:pPr>
      <w:r>
        <w:rPr/>
        <w:t>We present the benchmark stock assessment for the Western and Central North Pacific Ocean striped marlin (</w:t>
      </w:r>
      <w:r>
        <w:rPr>
          <w:i/>
        </w:rPr>
        <w:t>Kajikia audax</w:t>
      </w:r>
      <w:r>
        <w:rPr/>
        <w:t>) stock conducted in 2019 by</w:t>
      </w:r>
      <w:r>
        <w:rPr>
          <w:spacing w:val="-1"/>
        </w:rPr>
        <w:t> </w:t>
      </w:r>
      <w:r>
        <w:rPr/>
        <w:t>the ISC Billfish Working Group (BILLWG). The 2019 assessment consisted of applying a Stock Synthesis model with the best- available catch, abundance index, and length composition data for 1975-2017. The results indicated</w:t>
      </w:r>
      <w:r>
        <w:rPr>
          <w:spacing w:val="-2"/>
        </w:rPr>
        <w:t> </w:t>
      </w:r>
      <w:r>
        <w:rPr/>
        <w:t>that</w:t>
      </w:r>
      <w:r>
        <w:rPr>
          <w:spacing w:val="-2"/>
        </w:rPr>
        <w:t> </w:t>
      </w:r>
      <w:r>
        <w:rPr/>
        <w:t>biomass</w:t>
      </w:r>
      <w:r>
        <w:rPr>
          <w:spacing w:val="-4"/>
        </w:rPr>
        <w:t> </w:t>
      </w:r>
      <w:r>
        <w:rPr/>
        <w:t>(age</w:t>
      </w:r>
      <w:r>
        <w:rPr>
          <w:spacing w:val="-3"/>
        </w:rPr>
        <w:t> </w:t>
      </w:r>
      <w:r>
        <w:rPr/>
        <w:t>1</w:t>
      </w:r>
      <w:r>
        <w:rPr>
          <w:spacing w:val="-2"/>
        </w:rPr>
        <w:t> </w:t>
      </w:r>
      <w:r>
        <w:rPr/>
        <w:t>and</w:t>
      </w:r>
      <w:r>
        <w:rPr>
          <w:spacing w:val="-2"/>
        </w:rPr>
        <w:t> </w:t>
      </w:r>
      <w:r>
        <w:rPr/>
        <w:t>older) for</w:t>
      </w:r>
      <w:r>
        <w:rPr>
          <w:spacing w:val="-5"/>
        </w:rPr>
        <w:t> </w:t>
      </w:r>
      <w:r>
        <w:rPr/>
        <w:t>the</w:t>
      </w:r>
      <w:r>
        <w:rPr>
          <w:spacing w:val="-3"/>
        </w:rPr>
        <w:t> </w:t>
      </w:r>
      <w:r>
        <w:rPr/>
        <w:t>Western</w:t>
      </w:r>
      <w:r>
        <w:rPr>
          <w:spacing w:val="-7"/>
        </w:rPr>
        <w:t> </w:t>
      </w:r>
      <w:r>
        <w:rPr/>
        <w:t>and</w:t>
      </w:r>
      <w:r>
        <w:rPr>
          <w:spacing w:val="-2"/>
        </w:rPr>
        <w:t> </w:t>
      </w:r>
      <w:r>
        <w:rPr/>
        <w:t>Central</w:t>
      </w:r>
      <w:r>
        <w:rPr>
          <w:spacing w:val="-11"/>
        </w:rPr>
        <w:t> </w:t>
      </w:r>
      <w:r>
        <w:rPr/>
        <w:t>North</w:t>
      </w:r>
      <w:r>
        <w:rPr>
          <w:spacing w:val="-7"/>
        </w:rPr>
        <w:t> </w:t>
      </w:r>
      <w:r>
        <w:rPr/>
        <w:t>Pacific</w:t>
      </w:r>
      <w:r>
        <w:rPr>
          <w:spacing w:val="-2"/>
        </w:rPr>
        <w:t> </w:t>
      </w:r>
      <w:r>
        <w:rPr/>
        <w:t>striped marlin stock decreased from</w:t>
      </w:r>
      <w:r>
        <w:rPr>
          <w:spacing w:val="-7"/>
        </w:rPr>
        <w:t> </w:t>
      </w:r>
      <w:r>
        <w:rPr/>
        <w:t>17,000 metric tons in</w:t>
      </w:r>
      <w:r>
        <w:rPr>
          <w:spacing w:val="-3"/>
        </w:rPr>
        <w:t> </w:t>
      </w:r>
      <w:r>
        <w:rPr/>
        <w:t>1975 to 6,000</w:t>
      </w:r>
      <w:r>
        <w:rPr>
          <w:spacing w:val="-3"/>
        </w:rPr>
        <w:t> </w:t>
      </w:r>
      <w:r>
        <w:rPr/>
        <w:t>metric tons in</w:t>
      </w:r>
      <w:r>
        <w:rPr>
          <w:spacing w:val="-3"/>
        </w:rPr>
        <w:t> </w:t>
      </w:r>
      <w:r>
        <w:rPr/>
        <w:t>2017. Estimated fishing mortality averaged F=0.97 during 1975-1994 with a range of 0.60 to 1.59, peaked at F=1.71 year</w:t>
      </w:r>
      <w:r>
        <w:rPr>
          <w:vertAlign w:val="superscript"/>
        </w:rPr>
        <w:t>-1</w:t>
      </w:r>
      <w:r>
        <w:rPr>
          <w:vertAlign w:val="baseline"/>
        </w:rPr>
        <w:t> in 2001, and declined sharply to F=0.64 year</w:t>
      </w:r>
      <w:r>
        <w:rPr>
          <w:vertAlign w:val="superscript"/>
        </w:rPr>
        <w:t>-1</w:t>
      </w:r>
      <w:r>
        <w:rPr>
          <w:vertAlign w:val="baseline"/>
        </w:rPr>
        <w:t> in the most recent years (2015-2017).</w:t>
      </w:r>
    </w:p>
    <w:p>
      <w:pPr>
        <w:pStyle w:val="BodyText"/>
        <w:spacing w:line="237" w:lineRule="auto" w:before="2"/>
        <w:ind w:left="120" w:right="796"/>
      </w:pPr>
      <w:r>
        <w:rPr>
          <w:position w:val="2"/>
        </w:rPr>
        <w:t>Fishing mortality has fluctuated around F</w:t>
      </w:r>
      <w:r>
        <w:rPr>
          <w:sz w:val="16"/>
        </w:rPr>
        <w:t>MSY</w:t>
      </w:r>
      <w:r>
        <w:rPr>
          <w:spacing w:val="31"/>
          <w:sz w:val="16"/>
        </w:rPr>
        <w:t> </w:t>
      </w:r>
      <w:r>
        <w:rPr>
          <w:position w:val="2"/>
        </w:rPr>
        <w:t>since 2013. Compared to MSY-based reference points, the current spawning biomass (average for 2015-2017) was 76% below SSB</w:t>
      </w:r>
      <w:r>
        <w:rPr>
          <w:sz w:val="16"/>
        </w:rPr>
        <w:t>MSY</w:t>
      </w:r>
      <w:r>
        <w:rPr>
          <w:spacing w:val="27"/>
          <w:sz w:val="16"/>
        </w:rPr>
        <w:t> </w:t>
      </w:r>
      <w:r>
        <w:rPr>
          <w:position w:val="2"/>
        </w:rPr>
        <w:t>and the current fishing mortality</w:t>
      </w:r>
      <w:r>
        <w:rPr>
          <w:spacing w:val="-3"/>
          <w:position w:val="2"/>
        </w:rPr>
        <w:t> </w:t>
      </w:r>
      <w:r>
        <w:rPr>
          <w:position w:val="2"/>
        </w:rPr>
        <w:t>(average for ages 3 – 12 in 2015-2017) was 7% above F</w:t>
      </w:r>
      <w:r>
        <w:rPr>
          <w:sz w:val="16"/>
        </w:rPr>
        <w:t>MSY</w:t>
      </w:r>
      <w:r>
        <w:rPr>
          <w:position w:val="2"/>
        </w:rPr>
        <w:t>. The base </w:t>
      </w:r>
      <w:r>
        <w:rPr/>
        <w:t>case model</w:t>
      </w:r>
      <w:r>
        <w:rPr>
          <w:spacing w:val="-7"/>
        </w:rPr>
        <w:t> </w:t>
      </w:r>
      <w:r>
        <w:rPr/>
        <w:t>indicated</w:t>
      </w:r>
      <w:r>
        <w:rPr>
          <w:spacing w:val="-3"/>
        </w:rPr>
        <w:t> </w:t>
      </w:r>
      <w:r>
        <w:rPr/>
        <w:t>that</w:t>
      </w:r>
      <w:r>
        <w:rPr>
          <w:spacing w:val="-2"/>
        </w:rPr>
        <w:t> </w:t>
      </w:r>
      <w:r>
        <w:rPr/>
        <w:t>under</w:t>
      </w:r>
      <w:r>
        <w:rPr>
          <w:spacing w:val="-1"/>
        </w:rPr>
        <w:t> </w:t>
      </w:r>
      <w:r>
        <w:rPr/>
        <w:t>current conditions</w:t>
      </w:r>
      <w:r>
        <w:rPr>
          <w:spacing w:val="-5"/>
        </w:rPr>
        <w:t> </w:t>
      </w:r>
      <w:r>
        <w:rPr/>
        <w:t>the</w:t>
      </w:r>
      <w:r>
        <w:rPr>
          <w:spacing w:val="-4"/>
        </w:rPr>
        <w:t> </w:t>
      </w:r>
      <w:r>
        <w:rPr/>
        <w:t>Western</w:t>
      </w:r>
      <w:r>
        <w:rPr>
          <w:spacing w:val="-8"/>
        </w:rPr>
        <w:t> </w:t>
      </w:r>
      <w:r>
        <w:rPr/>
        <w:t>and</w:t>
      </w:r>
      <w:r>
        <w:rPr>
          <w:spacing w:val="-3"/>
        </w:rPr>
        <w:t> </w:t>
      </w:r>
      <w:r>
        <w:rPr/>
        <w:t>Central</w:t>
      </w:r>
      <w:r>
        <w:rPr>
          <w:spacing w:val="-11"/>
        </w:rPr>
        <w:t> </w:t>
      </w:r>
      <w:r>
        <w:rPr/>
        <w:t>North</w:t>
      </w:r>
      <w:r>
        <w:rPr>
          <w:spacing w:val="-8"/>
        </w:rPr>
        <w:t> </w:t>
      </w:r>
      <w:r>
        <w:rPr/>
        <w:t>Pacific</w:t>
      </w:r>
      <w:r>
        <w:rPr>
          <w:spacing w:val="-4"/>
        </w:rPr>
        <w:t> </w:t>
      </w:r>
      <w:r>
        <w:rPr/>
        <w:t>striped marlin stock was overfished and was subject to overfishing relative to MSY-based reference </w:t>
      </w:r>
      <w:r>
        <w:rPr>
          <w:spacing w:val="-2"/>
        </w:rPr>
        <w:t>points.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2"/>
        </w:rPr>
      </w:pPr>
    </w:p>
    <w:p>
      <w:pPr>
        <w:pStyle w:val="BodyText"/>
        <w:ind w:right="739"/>
        <w:jc w:val="right"/>
      </w:pPr>
      <w:r>
        <w:rPr/>
        <w:t>1</w:t>
      </w:r>
    </w:p>
    <w:p>
      <w:pPr>
        <w:spacing w:after="0"/>
        <w:jc w:val="right"/>
        <w:sectPr>
          <w:headerReference w:type="default" r:id="rId6"/>
          <w:pgSz w:w="12240" w:h="15840"/>
          <w:pgMar w:header="722" w:footer="0" w:top="980" w:bottom="280" w:left="1320" w:right="700"/>
        </w:sectPr>
      </w:pPr>
    </w:p>
    <w:p>
      <w:pPr>
        <w:pStyle w:val="BodyText"/>
        <w:rPr>
          <w:sz w:val="20"/>
        </w:rPr>
      </w:pPr>
    </w:p>
    <w:p>
      <w:pPr>
        <w:pStyle w:val="Heading1"/>
        <w:spacing w:line="237" w:lineRule="auto" w:before="221"/>
        <w:ind w:left="120" w:right="791" w:firstLine="0"/>
      </w:pPr>
      <w:bookmarkStart w:name="EXECUTIVE SUMMARY: WESTERN AND CENTRAL N" w:id="3"/>
      <w:bookmarkEnd w:id="3"/>
      <w:r>
        <w:rPr>
          <w:b w:val="0"/>
        </w:rPr>
      </w:r>
      <w:bookmarkStart w:name="_bookmark1" w:id="4"/>
      <w:bookmarkEnd w:id="4"/>
      <w:r>
        <w:rPr>
          <w:b w:val="0"/>
        </w:rPr>
      </w:r>
      <w:r>
        <w:rPr/>
        <w:t>EXECUTIVE</w:t>
      </w:r>
      <w:r>
        <w:rPr>
          <w:spacing w:val="-7"/>
        </w:rPr>
        <w:t> </w:t>
      </w:r>
      <w:r>
        <w:rPr/>
        <w:t>SUMMARY:</w:t>
      </w:r>
      <w:r>
        <w:rPr>
          <w:spacing w:val="-8"/>
        </w:rPr>
        <w:t> </w:t>
      </w:r>
      <w:r>
        <w:rPr/>
        <w:t>WESTERN</w:t>
      </w:r>
      <w:r>
        <w:rPr>
          <w:spacing w:val="-6"/>
        </w:rPr>
        <w:t> </w:t>
      </w:r>
      <w:r>
        <w:rPr/>
        <w:t>AND</w:t>
      </w:r>
      <w:r>
        <w:rPr>
          <w:spacing w:val="-6"/>
        </w:rPr>
        <w:t> </w:t>
      </w:r>
      <w:r>
        <w:rPr/>
        <w:t>CENTRAL</w:t>
      </w:r>
      <w:r>
        <w:rPr>
          <w:spacing w:val="-7"/>
        </w:rPr>
        <w:t> </w:t>
      </w:r>
      <w:r>
        <w:rPr/>
        <w:t>NORTH</w:t>
      </w:r>
      <w:r>
        <w:rPr>
          <w:spacing w:val="-5"/>
        </w:rPr>
        <w:t> </w:t>
      </w:r>
      <w:r>
        <w:rPr/>
        <w:t>PACIFIC</w:t>
      </w:r>
      <w:r>
        <w:rPr>
          <w:spacing w:val="-6"/>
        </w:rPr>
        <w:t> </w:t>
      </w:r>
      <w:r>
        <w:rPr/>
        <w:t>OCEAN STRIPED MARLIN STOCK ASSESSMENT</w:t>
      </w:r>
    </w:p>
    <w:p>
      <w:pPr>
        <w:pStyle w:val="BodyText"/>
        <w:spacing w:before="1"/>
        <w:rPr>
          <w:b/>
        </w:rPr>
      </w:pPr>
    </w:p>
    <w:p>
      <w:pPr>
        <w:pStyle w:val="Heading2"/>
        <w:spacing w:line="275" w:lineRule="exact"/>
        <w:ind w:left="120" w:firstLine="0"/>
      </w:pPr>
      <w:bookmarkStart w:name="Stock Identification and Distribution" w:id="5"/>
      <w:bookmarkEnd w:id="5"/>
      <w:r>
        <w:rPr>
          <w:b w:val="0"/>
        </w:rPr>
      </w:r>
      <w:bookmarkStart w:name="_bookmark2" w:id="6"/>
      <w:bookmarkEnd w:id="6"/>
      <w:r>
        <w:rPr>
          <w:b w:val="0"/>
        </w:rPr>
      </w:r>
      <w:r>
        <w:rPr/>
        <w:t>Stock</w:t>
      </w:r>
      <w:r>
        <w:rPr>
          <w:spacing w:val="-5"/>
        </w:rPr>
        <w:t> </w:t>
      </w:r>
      <w:r>
        <w:rPr/>
        <w:t>Identification</w:t>
      </w:r>
      <w:r>
        <w:rPr>
          <w:spacing w:val="1"/>
        </w:rPr>
        <w:t> </w:t>
      </w:r>
      <w:r>
        <w:rPr/>
        <w:t>and</w:t>
      </w:r>
      <w:r>
        <w:rPr>
          <w:spacing w:val="-4"/>
        </w:rPr>
        <w:t> </w:t>
      </w:r>
      <w:r>
        <w:rPr>
          <w:spacing w:val="-2"/>
        </w:rPr>
        <w:t>Distribution</w:t>
      </w:r>
    </w:p>
    <w:p>
      <w:pPr>
        <w:pStyle w:val="BodyText"/>
        <w:ind w:left="120" w:right="796"/>
      </w:pPr>
      <w:r>
        <w:rPr/>
        <w:t>The Western and Central North Pacific Ocean (WCNPO) striped marlin (</w:t>
      </w:r>
      <w:r>
        <w:rPr>
          <w:i/>
        </w:rPr>
        <w:t>Kajikia audax</w:t>
      </w:r>
      <w:r>
        <w:rPr/>
        <w:t>) stock area consisted</w:t>
      </w:r>
      <w:r>
        <w:rPr>
          <w:spacing w:val="-3"/>
        </w:rPr>
        <w:t> </w:t>
      </w:r>
      <w:r>
        <w:rPr/>
        <w:t>of</w:t>
      </w:r>
      <w:r>
        <w:rPr>
          <w:spacing w:val="-6"/>
        </w:rPr>
        <w:t> </w:t>
      </w:r>
      <w:r>
        <w:rPr/>
        <w:t>waters</w:t>
      </w:r>
      <w:r>
        <w:rPr>
          <w:spacing w:val="-5"/>
        </w:rPr>
        <w:t> </w:t>
      </w:r>
      <w:r>
        <w:rPr/>
        <w:t>of</w:t>
      </w:r>
      <w:r>
        <w:rPr>
          <w:spacing w:val="-6"/>
        </w:rPr>
        <w:t> </w:t>
      </w:r>
      <w:r>
        <w:rPr/>
        <w:t>the North</w:t>
      </w:r>
      <w:r>
        <w:rPr>
          <w:spacing w:val="-3"/>
        </w:rPr>
        <w:t> </w:t>
      </w:r>
      <w:r>
        <w:rPr/>
        <w:t>Pacific Ocean</w:t>
      </w:r>
      <w:r>
        <w:rPr>
          <w:spacing w:val="-3"/>
        </w:rPr>
        <w:t> </w:t>
      </w:r>
      <w:r>
        <w:rPr/>
        <w:t>contained in</w:t>
      </w:r>
      <w:r>
        <w:rPr>
          <w:spacing w:val="-3"/>
        </w:rPr>
        <w:t> </w:t>
      </w:r>
      <w:r>
        <w:rPr/>
        <w:t>the Western</w:t>
      </w:r>
      <w:r>
        <w:rPr>
          <w:spacing w:val="-3"/>
        </w:rPr>
        <w:t> </w:t>
      </w:r>
      <w:r>
        <w:rPr/>
        <w:t>and Central</w:t>
      </w:r>
      <w:r>
        <w:rPr>
          <w:spacing w:val="-7"/>
        </w:rPr>
        <w:t> </w:t>
      </w:r>
      <w:r>
        <w:rPr/>
        <w:t>Pacific Fisheries Commission management area bounded by the equator and 150°W. All available fishery</w:t>
      </w:r>
      <w:r>
        <w:rPr>
          <w:spacing w:val="-1"/>
        </w:rPr>
        <w:t> </w:t>
      </w:r>
      <w:r>
        <w:rPr/>
        <w:t>data from this area were used for the stock</w:t>
      </w:r>
      <w:r>
        <w:rPr>
          <w:spacing w:val="-1"/>
        </w:rPr>
        <w:t> </w:t>
      </w:r>
      <w:r>
        <w:rPr/>
        <w:t>assessment. For the purpose of modeling observations</w:t>
      </w:r>
      <w:r>
        <w:rPr>
          <w:spacing w:val="-4"/>
        </w:rPr>
        <w:t> </w:t>
      </w:r>
      <w:r>
        <w:rPr/>
        <w:t>of</w:t>
      </w:r>
      <w:r>
        <w:rPr>
          <w:spacing w:val="-10"/>
        </w:rPr>
        <w:t> </w:t>
      </w:r>
      <w:r>
        <w:rPr/>
        <w:t>CPUE and</w:t>
      </w:r>
      <w:r>
        <w:rPr>
          <w:spacing w:val="-2"/>
        </w:rPr>
        <w:t> </w:t>
      </w:r>
      <w:r>
        <w:rPr/>
        <w:t>size</w:t>
      </w:r>
      <w:r>
        <w:rPr>
          <w:spacing w:val="-3"/>
        </w:rPr>
        <w:t> </w:t>
      </w:r>
      <w:r>
        <w:rPr/>
        <w:t>composition</w:t>
      </w:r>
      <w:r>
        <w:rPr>
          <w:spacing w:val="-7"/>
        </w:rPr>
        <w:t> </w:t>
      </w:r>
      <w:r>
        <w:rPr/>
        <w:t>data,</w:t>
      </w:r>
      <w:r>
        <w:rPr>
          <w:spacing w:val="-4"/>
        </w:rPr>
        <w:t> </w:t>
      </w:r>
      <w:r>
        <w:rPr/>
        <w:t>it</w:t>
      </w:r>
      <w:r>
        <w:rPr>
          <w:spacing w:val="-2"/>
        </w:rPr>
        <w:t> </w:t>
      </w:r>
      <w:r>
        <w:rPr/>
        <w:t>was</w:t>
      </w:r>
      <w:r>
        <w:rPr>
          <w:spacing w:val="-4"/>
        </w:rPr>
        <w:t> </w:t>
      </w:r>
      <w:r>
        <w:rPr/>
        <w:t>assumed</w:t>
      </w:r>
      <w:r>
        <w:rPr>
          <w:spacing w:val="-2"/>
        </w:rPr>
        <w:t> </w:t>
      </w:r>
      <w:r>
        <w:rPr/>
        <w:t>that</w:t>
      </w:r>
      <w:r>
        <w:rPr>
          <w:spacing w:val="-2"/>
        </w:rPr>
        <w:t> </w:t>
      </w:r>
      <w:r>
        <w:rPr/>
        <w:t>there</w:t>
      </w:r>
      <w:r>
        <w:rPr>
          <w:spacing w:val="-3"/>
        </w:rPr>
        <w:t> </w:t>
      </w:r>
      <w:r>
        <w:rPr/>
        <w:t>was</w:t>
      </w:r>
      <w:r>
        <w:rPr>
          <w:spacing w:val="-4"/>
        </w:rPr>
        <w:t> </w:t>
      </w:r>
      <w:r>
        <w:rPr/>
        <w:t>an</w:t>
      </w:r>
      <w:r>
        <w:rPr>
          <w:spacing w:val="-2"/>
        </w:rPr>
        <w:t> </w:t>
      </w:r>
      <w:r>
        <w:rPr/>
        <w:t>instantaneous mixing of fish throughout the stock area on a quarterly basis.</w:t>
      </w:r>
    </w:p>
    <w:p>
      <w:pPr>
        <w:pStyle w:val="BodyText"/>
        <w:spacing w:before="1"/>
      </w:pPr>
    </w:p>
    <w:p>
      <w:pPr>
        <w:pStyle w:val="Heading2"/>
        <w:spacing w:line="275" w:lineRule="exact"/>
        <w:ind w:left="120" w:firstLine="0"/>
      </w:pPr>
      <w:bookmarkStart w:name="Catches" w:id="7"/>
      <w:bookmarkEnd w:id="7"/>
      <w:r>
        <w:rPr>
          <w:b w:val="0"/>
        </w:rPr>
      </w:r>
      <w:bookmarkStart w:name="_bookmark3" w:id="8"/>
      <w:bookmarkEnd w:id="8"/>
      <w:r>
        <w:rPr>
          <w:b w:val="0"/>
        </w:rPr>
      </w:r>
      <w:r>
        <w:rPr>
          <w:spacing w:val="-2"/>
        </w:rPr>
        <w:t>Catches</w:t>
      </w:r>
    </w:p>
    <w:p>
      <w:pPr>
        <w:pStyle w:val="BodyText"/>
        <w:ind w:left="120" w:right="783"/>
      </w:pPr>
      <w:r>
        <w:rPr/>
        <w:t>North</w:t>
      </w:r>
      <w:r>
        <w:rPr>
          <w:spacing w:val="-1"/>
        </w:rPr>
        <w:t> </w:t>
      </w:r>
      <w:r>
        <w:rPr/>
        <w:t>Pacific striped marlin catches were high from</w:t>
      </w:r>
      <w:r>
        <w:rPr>
          <w:spacing w:val="-5"/>
        </w:rPr>
        <w:t> </w:t>
      </w:r>
      <w:r>
        <w:rPr/>
        <w:t>the 1970’s to the 1990’s, and has decreased to the present. The catch by</w:t>
      </w:r>
      <w:r>
        <w:rPr>
          <w:spacing w:val="-2"/>
        </w:rPr>
        <w:t> </w:t>
      </w:r>
      <w:r>
        <w:rPr/>
        <w:t>Japanese fleets has decreased and catch from</w:t>
      </w:r>
      <w:r>
        <w:rPr>
          <w:spacing w:val="-1"/>
        </w:rPr>
        <w:t> </w:t>
      </w:r>
      <w:r>
        <w:rPr/>
        <w:t>the US and Chinese Taipei has varied without trend, while the catch by other Western and Central Pacific Fisheries Commission</w:t>
      </w:r>
      <w:r>
        <w:rPr>
          <w:spacing w:val="-9"/>
        </w:rPr>
        <w:t> </w:t>
      </w:r>
      <w:r>
        <w:rPr/>
        <w:t>(WCPFC)</w:t>
      </w:r>
      <w:r>
        <w:rPr>
          <w:spacing w:val="-3"/>
        </w:rPr>
        <w:t> </w:t>
      </w:r>
      <w:r>
        <w:rPr/>
        <w:t>countries</w:t>
      </w:r>
      <w:r>
        <w:rPr>
          <w:spacing w:val="-7"/>
        </w:rPr>
        <w:t> </w:t>
      </w:r>
      <w:r>
        <w:rPr/>
        <w:t>has</w:t>
      </w:r>
      <w:r>
        <w:rPr>
          <w:spacing w:val="-2"/>
        </w:rPr>
        <w:t> </w:t>
      </w:r>
      <w:r>
        <w:rPr/>
        <w:t>increased</w:t>
      </w:r>
      <w:r>
        <w:rPr>
          <w:spacing w:val="-5"/>
        </w:rPr>
        <w:t> </w:t>
      </w:r>
      <w:r>
        <w:rPr/>
        <w:t>(Figure</w:t>
      </w:r>
      <w:r>
        <w:rPr>
          <w:spacing w:val="-6"/>
        </w:rPr>
        <w:t> </w:t>
      </w:r>
      <w:r>
        <w:rPr/>
        <w:t>S1).</w:t>
      </w:r>
      <w:r>
        <w:rPr>
          <w:spacing w:val="-3"/>
        </w:rPr>
        <w:t> </w:t>
      </w:r>
      <w:r>
        <w:rPr/>
        <w:t>Overall, longline</w:t>
      </w:r>
      <w:r>
        <w:rPr>
          <w:spacing w:val="-6"/>
        </w:rPr>
        <w:t> </w:t>
      </w:r>
      <w:r>
        <w:rPr/>
        <w:t>gear has</w:t>
      </w:r>
      <w:r>
        <w:rPr>
          <w:spacing w:val="-7"/>
        </w:rPr>
        <w:t> </w:t>
      </w:r>
      <w:r>
        <w:rPr/>
        <w:t>accounted for the vast majority</w:t>
      </w:r>
      <w:r>
        <w:rPr>
          <w:spacing w:val="-1"/>
        </w:rPr>
        <w:t> </w:t>
      </w:r>
      <w:r>
        <w:rPr/>
        <w:t>of Western and Central North Pacific striped marlin catches since the 1990’s and the driftnet catch dominated from 1975 to 1993.</w:t>
      </w:r>
    </w:p>
    <w:p>
      <w:pPr>
        <w:pStyle w:val="BodyText"/>
        <w:spacing w:before="1"/>
      </w:pPr>
    </w:p>
    <w:p>
      <w:pPr>
        <w:pStyle w:val="Heading2"/>
        <w:spacing w:line="275" w:lineRule="exact"/>
        <w:ind w:left="120" w:firstLine="0"/>
      </w:pPr>
      <w:bookmarkStart w:name="Data and Assessment" w:id="9"/>
      <w:bookmarkEnd w:id="9"/>
      <w:r>
        <w:rPr>
          <w:b w:val="0"/>
        </w:rPr>
      </w:r>
      <w:bookmarkStart w:name="_bookmark4" w:id="10"/>
      <w:bookmarkEnd w:id="10"/>
      <w:r>
        <w:rPr>
          <w:b w:val="0"/>
        </w:rPr>
      </w:r>
      <w:r>
        <w:rPr/>
        <w:t>Data</w:t>
      </w:r>
      <w:r>
        <w:rPr>
          <w:spacing w:val="2"/>
        </w:rPr>
        <w:t> </w:t>
      </w:r>
      <w:r>
        <w:rPr/>
        <w:t>and</w:t>
      </w:r>
      <w:r>
        <w:rPr>
          <w:spacing w:val="-2"/>
        </w:rPr>
        <w:t> Assessment</w:t>
      </w:r>
    </w:p>
    <w:p>
      <w:pPr>
        <w:pStyle w:val="BodyText"/>
        <w:ind w:left="120" w:right="740"/>
      </w:pPr>
      <w:r>
        <w:rPr/>
        <w:t>Catch and size composition data were collected from</w:t>
      </w:r>
      <w:r>
        <w:rPr>
          <w:spacing w:val="-1"/>
        </w:rPr>
        <w:t> </w:t>
      </w:r>
      <w:r>
        <w:rPr/>
        <w:t>ISC countries (Japan, Chinese Taipei, and USA) and the WCPFC. Standardized catch-per-unit effort data</w:t>
      </w:r>
      <w:r>
        <w:rPr>
          <w:spacing w:val="-1"/>
        </w:rPr>
        <w:t> </w:t>
      </w:r>
      <w:r>
        <w:rPr/>
        <w:t>used</w:t>
      </w:r>
      <w:r>
        <w:rPr>
          <w:spacing w:val="-4"/>
        </w:rPr>
        <w:t> </w:t>
      </w:r>
      <w:r>
        <w:rPr/>
        <w:t>to measure</w:t>
      </w:r>
      <w:r>
        <w:rPr>
          <w:spacing w:val="-1"/>
        </w:rPr>
        <w:t> </w:t>
      </w:r>
      <w:r>
        <w:rPr/>
        <w:t>trends in</w:t>
      </w:r>
      <w:r>
        <w:rPr>
          <w:spacing w:val="-4"/>
        </w:rPr>
        <w:t> </w:t>
      </w:r>
      <w:r>
        <w:rPr/>
        <w:t>relative abundance were provided by Japan, USA, and Chinese Taipei. The Western and Central North Pacific striped marlin stock was assessed using an age- and length-structured assessment Stock Synthesis model</w:t>
      </w:r>
      <w:r>
        <w:rPr>
          <w:spacing w:val="-3"/>
        </w:rPr>
        <w:t> </w:t>
      </w:r>
      <w:r>
        <w:rPr/>
        <w:t>fit to</w:t>
      </w:r>
      <w:r>
        <w:rPr>
          <w:spacing w:val="-3"/>
        </w:rPr>
        <w:t> </w:t>
      </w:r>
      <w:r>
        <w:rPr/>
        <w:t>time</w:t>
      </w:r>
      <w:r>
        <w:rPr>
          <w:spacing w:val="-4"/>
        </w:rPr>
        <w:t> </w:t>
      </w:r>
      <w:r>
        <w:rPr/>
        <w:t>series</w:t>
      </w:r>
      <w:r>
        <w:rPr>
          <w:spacing w:val="-5"/>
        </w:rPr>
        <w:t> </w:t>
      </w:r>
      <w:r>
        <w:rPr/>
        <w:t>of</w:t>
      </w:r>
      <w:r>
        <w:rPr>
          <w:spacing w:val="-11"/>
        </w:rPr>
        <w:t> </w:t>
      </w:r>
      <w:r>
        <w:rPr/>
        <w:t>standardized CPUE</w:t>
      </w:r>
      <w:r>
        <w:rPr>
          <w:spacing w:val="-1"/>
        </w:rPr>
        <w:t> </w:t>
      </w:r>
      <w:r>
        <w:rPr/>
        <w:t>and</w:t>
      </w:r>
      <w:r>
        <w:rPr>
          <w:spacing w:val="-3"/>
        </w:rPr>
        <w:t> </w:t>
      </w:r>
      <w:r>
        <w:rPr/>
        <w:t>size</w:t>
      </w:r>
      <w:r>
        <w:rPr>
          <w:spacing w:val="-4"/>
        </w:rPr>
        <w:t> </w:t>
      </w:r>
      <w:r>
        <w:rPr/>
        <w:t>composition</w:t>
      </w:r>
      <w:r>
        <w:rPr>
          <w:spacing w:val="-8"/>
        </w:rPr>
        <w:t> </w:t>
      </w:r>
      <w:r>
        <w:rPr/>
        <w:t>data.</w:t>
      </w:r>
      <w:r>
        <w:rPr>
          <w:spacing w:val="-1"/>
        </w:rPr>
        <w:t> </w:t>
      </w:r>
      <w:r>
        <w:rPr/>
        <w:t>The</w:t>
      </w:r>
      <w:r>
        <w:rPr>
          <w:spacing w:val="-4"/>
        </w:rPr>
        <w:t> </w:t>
      </w:r>
      <w:r>
        <w:rPr/>
        <w:t>value for stock-recruitment steepness used for the base case model was </w:t>
      </w:r>
      <w:r>
        <w:rPr>
          <w:i/>
        </w:rPr>
        <w:t>h </w:t>
      </w:r>
      <w:r>
        <w:rPr/>
        <w:t>= 0.87. The assessment model was fit to relative abundance indices and size composition data in a likelihood-based statistical framework. Maximum likelihood estimates of model parameters, derived outputs, and their variances were used to characterize stock status and to develop stock projections. Several sensitivity analyses were conducted to evaluate the effects of changes in model parameters, including the natural mortality rate, the stock-recruitment steepness, the growth curve</w:t>
      </w:r>
      <w:r>
        <w:rPr>
          <w:spacing w:val="40"/>
        </w:rPr>
        <w:t> </w:t>
      </w:r>
      <w:r>
        <w:rPr/>
        <w:t>parameters, and the female age at 50% maturity, as well</w:t>
      </w:r>
      <w:r>
        <w:rPr>
          <w:spacing w:val="-2"/>
        </w:rPr>
        <w:t> </w:t>
      </w:r>
      <w:r>
        <w:rPr/>
        <w:t>as uncertainty in the input data and model structure.</w:t>
      </w:r>
    </w:p>
    <w:p>
      <w:pPr>
        <w:pStyle w:val="BodyText"/>
        <w:spacing w:before="4"/>
      </w:pPr>
    </w:p>
    <w:p>
      <w:pPr>
        <w:pStyle w:val="Heading2"/>
        <w:spacing w:line="272" w:lineRule="exact"/>
        <w:ind w:left="120" w:firstLine="0"/>
      </w:pPr>
      <w:bookmarkStart w:name="Status of Stock" w:id="11"/>
      <w:bookmarkEnd w:id="11"/>
      <w:r>
        <w:rPr>
          <w:b w:val="0"/>
        </w:rPr>
      </w:r>
      <w:bookmarkStart w:name="_bookmark5" w:id="12"/>
      <w:bookmarkEnd w:id="12"/>
      <w:r>
        <w:rPr>
          <w:b w:val="0"/>
        </w:rPr>
      </w:r>
      <w:r>
        <w:rPr/>
        <w:t>Status</w:t>
      </w:r>
      <w:r>
        <w:rPr>
          <w:spacing w:val="1"/>
        </w:rPr>
        <w:t> </w:t>
      </w:r>
      <w:r>
        <w:rPr/>
        <w:t>of </w:t>
      </w:r>
      <w:r>
        <w:rPr>
          <w:spacing w:val="-2"/>
        </w:rPr>
        <w:t>Stock</w:t>
      </w:r>
    </w:p>
    <w:p>
      <w:pPr>
        <w:pStyle w:val="BodyText"/>
        <w:ind w:left="119" w:right="766"/>
      </w:pPr>
      <w:r>
        <w:rPr/>
        <w:t>Estimates of</w:t>
      </w:r>
      <w:r>
        <w:rPr>
          <w:spacing w:val="-2"/>
        </w:rPr>
        <w:t> </w:t>
      </w:r>
      <w:r>
        <w:rPr/>
        <w:t>population biomass of</w:t>
      </w:r>
      <w:r>
        <w:rPr>
          <w:spacing w:val="-2"/>
        </w:rPr>
        <w:t> </w:t>
      </w:r>
      <w:r>
        <w:rPr/>
        <w:t>the WCNPO striped marlin stock (</w:t>
      </w:r>
      <w:r>
        <w:rPr>
          <w:i/>
        </w:rPr>
        <w:t>Kajikia audax</w:t>
      </w:r>
      <w:r>
        <w:rPr/>
        <w:t>) fluctuated without trend between 1975 and 1993. The population deceased substantially in 1994 and fluctuated without trend until the present year. Population biomass (age-1 and older) averaged roughly</w:t>
      </w:r>
      <w:r>
        <w:rPr>
          <w:spacing w:val="-1"/>
        </w:rPr>
        <w:t> </w:t>
      </w:r>
      <w:r>
        <w:rPr/>
        <w:t>17,969 t, or 54% below unfished biomass during 1975-1993 and declined to 4,508 t, or 89% below unfished biomass in 2008. The minimum spawning stock biomass is estimated to be </w:t>
      </w:r>
      <w:r>
        <w:rPr>
          <w:position w:val="2"/>
        </w:rPr>
        <w:t>618</w:t>
      </w:r>
      <w:r>
        <w:rPr>
          <w:spacing w:val="-7"/>
          <w:position w:val="2"/>
        </w:rPr>
        <w:t> </w:t>
      </w:r>
      <w:r>
        <w:rPr>
          <w:position w:val="2"/>
        </w:rPr>
        <w:t>t in</w:t>
      </w:r>
      <w:r>
        <w:rPr>
          <w:spacing w:val="-7"/>
          <w:position w:val="2"/>
        </w:rPr>
        <w:t> </w:t>
      </w:r>
      <w:r>
        <w:rPr>
          <w:position w:val="2"/>
        </w:rPr>
        <w:t>2011</w:t>
      </w:r>
      <w:r>
        <w:rPr>
          <w:spacing w:val="-2"/>
          <w:position w:val="2"/>
        </w:rPr>
        <w:t> </w:t>
      </w:r>
      <w:r>
        <w:rPr>
          <w:position w:val="2"/>
        </w:rPr>
        <w:t>(76% below</w:t>
      </w:r>
      <w:r>
        <w:rPr>
          <w:spacing w:val="-3"/>
          <w:position w:val="2"/>
        </w:rPr>
        <w:t> </w:t>
      </w:r>
      <w:r>
        <w:rPr>
          <w:i/>
          <w:position w:val="2"/>
        </w:rPr>
        <w:t>SSB</w:t>
      </w:r>
      <w:r>
        <w:rPr>
          <w:sz w:val="16"/>
        </w:rPr>
        <w:t>MSY</w:t>
      </w:r>
      <w:r>
        <w:rPr>
          <w:position w:val="2"/>
        </w:rPr>
        <w:t>,</w:t>
      </w:r>
      <w:r>
        <w:rPr>
          <w:spacing w:val="-4"/>
          <w:position w:val="2"/>
        </w:rPr>
        <w:t> </w:t>
      </w:r>
      <w:r>
        <w:rPr>
          <w:position w:val="2"/>
        </w:rPr>
        <w:t>the</w:t>
      </w:r>
      <w:r>
        <w:rPr>
          <w:spacing w:val="-3"/>
          <w:position w:val="2"/>
        </w:rPr>
        <w:t> </w:t>
      </w:r>
      <w:r>
        <w:rPr>
          <w:position w:val="2"/>
        </w:rPr>
        <w:t>spawning</w:t>
      </w:r>
      <w:r>
        <w:rPr>
          <w:spacing w:val="-2"/>
          <w:position w:val="2"/>
        </w:rPr>
        <w:t> </w:t>
      </w:r>
      <w:r>
        <w:rPr>
          <w:position w:val="2"/>
        </w:rPr>
        <w:t>stock</w:t>
      </w:r>
      <w:r>
        <w:rPr>
          <w:spacing w:val="-2"/>
          <w:position w:val="2"/>
        </w:rPr>
        <w:t> </w:t>
      </w:r>
      <w:r>
        <w:rPr>
          <w:position w:val="2"/>
        </w:rPr>
        <w:t>biomass</w:t>
      </w:r>
      <w:r>
        <w:rPr>
          <w:spacing w:val="-4"/>
          <w:position w:val="2"/>
        </w:rPr>
        <w:t> </w:t>
      </w:r>
      <w:r>
        <w:rPr>
          <w:position w:val="2"/>
        </w:rPr>
        <w:t>to</w:t>
      </w:r>
      <w:r>
        <w:rPr>
          <w:spacing w:val="-2"/>
          <w:position w:val="2"/>
        </w:rPr>
        <w:t> </w:t>
      </w:r>
      <w:r>
        <w:rPr>
          <w:position w:val="2"/>
        </w:rPr>
        <w:t>produce</w:t>
      </w:r>
      <w:r>
        <w:rPr>
          <w:spacing w:val="-3"/>
          <w:position w:val="2"/>
        </w:rPr>
        <w:t> </w:t>
      </w:r>
      <w:r>
        <w:rPr>
          <w:position w:val="2"/>
        </w:rPr>
        <w:t>MSY,</w:t>
      </w:r>
      <w:r>
        <w:rPr>
          <w:spacing w:val="-4"/>
          <w:position w:val="2"/>
        </w:rPr>
        <w:t> </w:t>
      </w:r>
      <w:r>
        <w:rPr>
          <w:position w:val="2"/>
        </w:rPr>
        <w:t>Figure</w:t>
      </w:r>
      <w:r>
        <w:rPr>
          <w:spacing w:val="-3"/>
          <w:position w:val="2"/>
        </w:rPr>
        <w:t> </w:t>
      </w:r>
      <w:r>
        <w:rPr>
          <w:position w:val="2"/>
        </w:rPr>
        <w:t>S2a). In 2017, SSB</w:t>
      </w:r>
      <w:r>
        <w:rPr>
          <w:spacing w:val="-3"/>
          <w:position w:val="2"/>
        </w:rPr>
        <w:t> </w:t>
      </w:r>
      <w:r>
        <w:rPr>
          <w:position w:val="2"/>
        </w:rPr>
        <w:t>= 981 mt and SSB/SSB</w:t>
      </w:r>
      <w:r>
        <w:rPr>
          <w:sz w:val="16"/>
        </w:rPr>
        <w:t>MSY</w:t>
      </w:r>
      <w:r>
        <w:rPr>
          <w:spacing w:val="25"/>
          <w:sz w:val="16"/>
        </w:rPr>
        <w:t> </w:t>
      </w:r>
      <w:r>
        <w:rPr>
          <w:position w:val="2"/>
        </w:rPr>
        <w:t>= 0.38. Fishing mortality</w:t>
      </w:r>
      <w:r>
        <w:rPr>
          <w:spacing w:val="-6"/>
          <w:position w:val="2"/>
        </w:rPr>
        <w:t> </w:t>
      </w:r>
      <w:r>
        <w:rPr>
          <w:position w:val="2"/>
        </w:rPr>
        <w:t>on</w:t>
      </w:r>
      <w:r>
        <w:rPr>
          <w:spacing w:val="-1"/>
          <w:position w:val="2"/>
        </w:rPr>
        <w:t> </w:t>
      </w:r>
      <w:r>
        <w:rPr>
          <w:position w:val="2"/>
        </w:rPr>
        <w:t>the stock</w:t>
      </w:r>
      <w:r>
        <w:rPr>
          <w:spacing w:val="-1"/>
          <w:position w:val="2"/>
        </w:rPr>
        <w:t> </w:t>
      </w:r>
      <w:r>
        <w:rPr>
          <w:position w:val="2"/>
        </w:rPr>
        <w:t>(average </w:t>
      </w:r>
      <w:r>
        <w:rPr>
          <w:i/>
          <w:position w:val="2"/>
        </w:rPr>
        <w:t>F </w:t>
      </w:r>
      <w:r>
        <w:rPr>
          <w:position w:val="2"/>
        </w:rPr>
        <w:t>on</w:t>
      </w:r>
      <w:r>
        <w:rPr>
          <w:spacing w:val="-1"/>
          <w:position w:val="2"/>
        </w:rPr>
        <w:t> </w:t>
      </w:r>
      <w:r>
        <w:rPr>
          <w:position w:val="2"/>
        </w:rPr>
        <w:t>ages 3-12) is currently around F</w:t>
      </w:r>
      <w:r>
        <w:rPr>
          <w:sz w:val="16"/>
        </w:rPr>
        <w:t>MSY</w:t>
      </w:r>
      <w:r>
        <w:rPr>
          <w:spacing w:val="28"/>
          <w:sz w:val="16"/>
        </w:rPr>
        <w:t> </w:t>
      </w:r>
      <w:r>
        <w:rPr>
          <w:position w:val="2"/>
        </w:rPr>
        <w:t>(Figure S2b). It averaged roughly </w:t>
      </w:r>
      <w:r>
        <w:rPr>
          <w:i/>
          <w:position w:val="2"/>
        </w:rPr>
        <w:t>F </w:t>
      </w:r>
      <w:r>
        <w:rPr>
          <w:position w:val="2"/>
        </w:rPr>
        <w:t>= 0.64 during 2015-2017, or 7% above </w:t>
      </w:r>
      <w:r>
        <w:rPr>
          <w:i/>
          <w:position w:val="2"/>
        </w:rPr>
        <w:t>F</w:t>
      </w:r>
      <w:r>
        <w:rPr>
          <w:sz w:val="16"/>
        </w:rPr>
        <w:t>MSY </w:t>
      </w:r>
      <w:r>
        <w:rPr>
          <w:position w:val="2"/>
        </w:rPr>
        <w:t>and in 2017, F=0.80 with a relative fishing mortality</w:t>
      </w:r>
      <w:r>
        <w:rPr>
          <w:spacing w:val="-3"/>
          <w:position w:val="2"/>
        </w:rPr>
        <w:t> </w:t>
      </w:r>
      <w:r>
        <w:rPr>
          <w:position w:val="2"/>
        </w:rPr>
        <w:t>of F/F</w:t>
      </w:r>
      <w:r>
        <w:rPr>
          <w:sz w:val="16"/>
        </w:rPr>
        <w:t>MSY</w:t>
      </w:r>
      <w:r>
        <w:rPr>
          <w:spacing w:val="29"/>
          <w:sz w:val="16"/>
        </w:rPr>
        <w:t> </w:t>
      </w:r>
      <w:r>
        <w:rPr>
          <w:position w:val="2"/>
        </w:rPr>
        <w:t>= 1.33. Fishing mortality has been above F</w:t>
      </w:r>
      <w:r>
        <w:rPr>
          <w:sz w:val="16"/>
        </w:rPr>
        <w:t>MSY</w:t>
      </w:r>
      <w:r>
        <w:rPr>
          <w:spacing w:val="35"/>
          <w:sz w:val="16"/>
        </w:rPr>
        <w:t> </w:t>
      </w:r>
      <w:r>
        <w:rPr>
          <w:position w:val="2"/>
        </w:rPr>
        <w:t>in every year except 1984, 1992, and 2016. The predicted value </w:t>
      </w:r>
      <w:r>
        <w:rPr/>
        <w:t>of</w:t>
      </w:r>
      <w:r>
        <w:rPr>
          <w:spacing w:val="-2"/>
        </w:rPr>
        <w:t> </w:t>
      </w:r>
      <w:r>
        <w:rPr/>
        <w:t>the spawning potential</w:t>
      </w:r>
      <w:r>
        <w:rPr>
          <w:spacing w:val="-3"/>
        </w:rPr>
        <w:t> </w:t>
      </w:r>
      <w:r>
        <w:rPr/>
        <w:t>ratio (SPR, the predicted spawning output at current </w:t>
      </w:r>
      <w:r>
        <w:rPr>
          <w:i/>
        </w:rPr>
        <w:t>F </w:t>
      </w:r>
      <w:r>
        <w:rPr/>
        <w:t>as a fraction of</w:t>
      </w:r>
    </w:p>
    <w:p>
      <w:pPr>
        <w:spacing w:after="0"/>
        <w:sectPr>
          <w:headerReference w:type="default" r:id="rId7"/>
          <w:footerReference w:type="default" r:id="rId8"/>
          <w:pgSz w:w="12240" w:h="15840"/>
          <w:pgMar w:header="722" w:footer="1070" w:top="980" w:bottom="1260" w:left="1320" w:right="700"/>
          <w:pgNumType w:start="2"/>
        </w:sectPr>
      </w:pPr>
    </w:p>
    <w:p>
      <w:pPr>
        <w:pStyle w:val="BodyText"/>
        <w:rPr>
          <w:sz w:val="20"/>
        </w:rPr>
      </w:pPr>
    </w:p>
    <w:p>
      <w:pPr>
        <w:pStyle w:val="BodyText"/>
        <w:spacing w:before="213"/>
        <w:ind w:left="120" w:right="776"/>
      </w:pPr>
      <w:r>
        <w:rPr>
          <w:position w:val="2"/>
        </w:rPr>
        <w:t>unfished spawning output) is currently</w:t>
      </w:r>
      <w:r>
        <w:rPr>
          <w:spacing w:val="-7"/>
          <w:position w:val="2"/>
        </w:rPr>
        <w:t> </w:t>
      </w:r>
      <w:r>
        <w:rPr>
          <w:i/>
          <w:position w:val="2"/>
        </w:rPr>
        <w:t>SPR</w:t>
      </w:r>
      <w:r>
        <w:rPr>
          <w:i/>
          <w:sz w:val="16"/>
        </w:rPr>
        <w:t>2015-2017</w:t>
      </w:r>
      <w:r>
        <w:rPr>
          <w:i/>
          <w:spacing w:val="20"/>
          <w:sz w:val="16"/>
        </w:rPr>
        <w:t> </w:t>
      </w:r>
      <w:r>
        <w:rPr>
          <w:position w:val="2"/>
        </w:rPr>
        <w:t>= 17%</w:t>
      </w:r>
      <w:r>
        <w:rPr>
          <w:spacing w:val="-1"/>
          <w:position w:val="2"/>
        </w:rPr>
        <w:t> </w:t>
      </w:r>
      <w:r>
        <w:rPr>
          <w:position w:val="2"/>
        </w:rPr>
        <w:t>and is approximately</w:t>
      </w:r>
      <w:r>
        <w:rPr>
          <w:spacing w:val="-8"/>
          <w:position w:val="2"/>
        </w:rPr>
        <w:t> </w:t>
      </w:r>
      <w:r>
        <w:rPr>
          <w:position w:val="2"/>
        </w:rPr>
        <w:t>equal</w:t>
      </w:r>
      <w:r>
        <w:rPr>
          <w:spacing w:val="-2"/>
          <w:position w:val="2"/>
        </w:rPr>
        <w:t> </w:t>
      </w:r>
      <w:r>
        <w:rPr>
          <w:position w:val="2"/>
        </w:rPr>
        <w:t>to</w:t>
      </w:r>
      <w:r>
        <w:rPr>
          <w:spacing w:val="-3"/>
          <w:position w:val="2"/>
        </w:rPr>
        <w:t> </w:t>
      </w:r>
      <w:r>
        <w:rPr>
          <w:position w:val="2"/>
        </w:rPr>
        <w:t>the SPR </w:t>
      </w:r>
      <w:r>
        <w:rPr/>
        <w:t>required</w:t>
      </w:r>
      <w:r>
        <w:rPr>
          <w:spacing w:val="-4"/>
        </w:rPr>
        <w:t> </w:t>
      </w:r>
      <w:r>
        <w:rPr/>
        <w:t>to</w:t>
      </w:r>
      <w:r>
        <w:rPr>
          <w:spacing w:val="-4"/>
        </w:rPr>
        <w:t> </w:t>
      </w:r>
      <w:r>
        <w:rPr/>
        <w:t>produce</w:t>
      </w:r>
      <w:r>
        <w:rPr>
          <w:spacing w:val="-4"/>
        </w:rPr>
        <w:t> </w:t>
      </w:r>
      <w:r>
        <w:rPr/>
        <w:t>MSY.</w:t>
      </w:r>
      <w:r>
        <w:rPr>
          <w:spacing w:val="-5"/>
        </w:rPr>
        <w:t> </w:t>
      </w:r>
      <w:r>
        <w:rPr/>
        <w:t>Recruitment averaged</w:t>
      </w:r>
      <w:r>
        <w:rPr>
          <w:spacing w:val="-4"/>
        </w:rPr>
        <w:t> </w:t>
      </w:r>
      <w:r>
        <w:rPr/>
        <w:t>about</w:t>
      </w:r>
      <w:r>
        <w:rPr>
          <w:spacing w:val="-4"/>
        </w:rPr>
        <w:t> </w:t>
      </w:r>
      <w:r>
        <w:rPr/>
        <w:t>263,000</w:t>
      </w:r>
      <w:r>
        <w:rPr>
          <w:spacing w:val="-8"/>
        </w:rPr>
        <w:t> </w:t>
      </w:r>
      <w:r>
        <w:rPr/>
        <w:t>age-0</w:t>
      </w:r>
      <w:r>
        <w:rPr>
          <w:spacing w:val="-4"/>
        </w:rPr>
        <w:t> </w:t>
      </w:r>
      <w:r>
        <w:rPr/>
        <w:t>recruits</w:t>
      </w:r>
      <w:r>
        <w:rPr>
          <w:spacing w:val="-5"/>
        </w:rPr>
        <w:t> </w:t>
      </w:r>
      <w:r>
        <w:rPr/>
        <w:t>during</w:t>
      </w:r>
      <w:r>
        <w:rPr>
          <w:spacing w:val="-4"/>
        </w:rPr>
        <w:t> </w:t>
      </w:r>
      <w:r>
        <w:rPr/>
        <w:t>1994-2016, which was 34% below the 1975-2016 average. No target or limit reference points have been established for the WCNPO striped marlin stock under the auspices of the WCPFC. Despite the </w:t>
      </w:r>
      <w:r>
        <w:rPr>
          <w:position w:val="2"/>
        </w:rPr>
        <w:t>relative large L</w:t>
      </w:r>
      <w:r>
        <w:rPr>
          <w:sz w:val="16"/>
        </w:rPr>
        <w:t>50</w:t>
      </w:r>
      <w:r>
        <w:rPr>
          <w:position w:val="2"/>
        </w:rPr>
        <w:t>/L</w:t>
      </w:r>
      <w:r>
        <w:rPr>
          <w:sz w:val="16"/>
        </w:rPr>
        <w:t>inf</w:t>
      </w:r>
      <w:r>
        <w:rPr>
          <w:spacing w:val="22"/>
          <w:sz w:val="16"/>
        </w:rPr>
        <w:t> </w:t>
      </w:r>
      <w:r>
        <w:rPr>
          <w:position w:val="2"/>
        </w:rPr>
        <w:t>ratio for WCNPO striped marlin, the stock is expected to be highly </w:t>
      </w:r>
      <w:r>
        <w:rPr/>
        <w:t>productive</w:t>
      </w:r>
      <w:r>
        <w:rPr>
          <w:spacing w:val="-4"/>
        </w:rPr>
        <w:t> </w:t>
      </w:r>
      <w:r>
        <w:rPr/>
        <w:t>due</w:t>
      </w:r>
      <w:r>
        <w:rPr>
          <w:spacing w:val="-4"/>
        </w:rPr>
        <w:t> </w:t>
      </w:r>
      <w:r>
        <w:rPr/>
        <w:t>to</w:t>
      </w:r>
      <w:r>
        <w:rPr>
          <w:spacing w:val="-3"/>
        </w:rPr>
        <w:t> </w:t>
      </w:r>
      <w:r>
        <w:rPr/>
        <w:t>its</w:t>
      </w:r>
      <w:r>
        <w:rPr>
          <w:spacing w:val="-5"/>
        </w:rPr>
        <w:t> </w:t>
      </w:r>
      <w:r>
        <w:rPr/>
        <w:t>rapid</w:t>
      </w:r>
      <w:r>
        <w:rPr>
          <w:spacing w:val="-3"/>
        </w:rPr>
        <w:t> </w:t>
      </w:r>
      <w:r>
        <w:rPr/>
        <w:t>growth</w:t>
      </w:r>
      <w:r>
        <w:rPr>
          <w:spacing w:val="-8"/>
        </w:rPr>
        <w:t> </w:t>
      </w:r>
      <w:r>
        <w:rPr/>
        <w:t>and</w:t>
      </w:r>
      <w:r>
        <w:rPr>
          <w:spacing w:val="-3"/>
        </w:rPr>
        <w:t> </w:t>
      </w:r>
      <w:r>
        <w:rPr/>
        <w:t>high</w:t>
      </w:r>
      <w:r>
        <w:rPr>
          <w:spacing w:val="-8"/>
        </w:rPr>
        <w:t> </w:t>
      </w:r>
      <w:r>
        <w:rPr/>
        <w:t>resilience</w:t>
      </w:r>
      <w:r>
        <w:rPr>
          <w:spacing w:val="-4"/>
        </w:rPr>
        <w:t> </w:t>
      </w:r>
      <w:r>
        <w:rPr/>
        <w:t>to</w:t>
      </w:r>
      <w:r>
        <w:rPr>
          <w:spacing w:val="-3"/>
        </w:rPr>
        <w:t> </w:t>
      </w:r>
      <w:r>
        <w:rPr/>
        <w:t>reductions in</w:t>
      </w:r>
      <w:r>
        <w:rPr>
          <w:spacing w:val="-3"/>
        </w:rPr>
        <w:t> </w:t>
      </w:r>
      <w:r>
        <w:rPr/>
        <w:t>spawning</w:t>
      </w:r>
      <w:r>
        <w:rPr>
          <w:spacing w:val="-3"/>
        </w:rPr>
        <w:t> </w:t>
      </w:r>
      <w:r>
        <w:rPr/>
        <w:t>potential.</w:t>
      </w:r>
      <w:r>
        <w:rPr>
          <w:spacing w:val="-1"/>
        </w:rPr>
        <w:t> </w:t>
      </w:r>
      <w:r>
        <w:rPr/>
        <w:t>Recent recruitments have been lower than expected and have been below the long-term trend since</w:t>
      </w:r>
      <w:r>
        <w:rPr>
          <w:spacing w:val="40"/>
        </w:rPr>
        <w:t> </w:t>
      </w:r>
      <w:r>
        <w:rPr/>
        <w:t>2005.</w:t>
      </w:r>
      <w:r>
        <w:rPr>
          <w:spacing w:val="-1"/>
        </w:rPr>
        <w:t> </w:t>
      </w:r>
      <w:r>
        <w:rPr/>
        <w:t>Although</w:t>
      </w:r>
      <w:r>
        <w:rPr>
          <w:spacing w:val="-2"/>
        </w:rPr>
        <w:t> </w:t>
      </w:r>
      <w:r>
        <w:rPr/>
        <w:t>fishing mortality</w:t>
      </w:r>
      <w:r>
        <w:rPr>
          <w:spacing w:val="-7"/>
        </w:rPr>
        <w:t> </w:t>
      </w:r>
      <w:r>
        <w:rPr/>
        <w:t>has</w:t>
      </w:r>
      <w:r>
        <w:rPr>
          <w:spacing w:val="-4"/>
        </w:rPr>
        <w:t> </w:t>
      </w:r>
      <w:r>
        <w:rPr/>
        <w:t>decreased</w:t>
      </w:r>
      <w:r>
        <w:rPr>
          <w:spacing w:val="-2"/>
        </w:rPr>
        <w:t> </w:t>
      </w:r>
      <w:r>
        <w:rPr/>
        <w:t>since</w:t>
      </w:r>
      <w:r>
        <w:rPr>
          <w:spacing w:val="-3"/>
        </w:rPr>
        <w:t> </w:t>
      </w:r>
      <w:r>
        <w:rPr/>
        <w:t>2000,</w:t>
      </w:r>
      <w:r>
        <w:rPr>
          <w:spacing w:val="-1"/>
        </w:rPr>
        <w:t> </w:t>
      </w:r>
      <w:r>
        <w:rPr/>
        <w:t>due</w:t>
      </w:r>
      <w:r>
        <w:rPr>
          <w:spacing w:val="-8"/>
        </w:rPr>
        <w:t> </w:t>
      </w:r>
      <w:r>
        <w:rPr/>
        <w:t>to</w:t>
      </w:r>
      <w:r>
        <w:rPr>
          <w:spacing w:val="-7"/>
        </w:rPr>
        <w:t> </w:t>
      </w:r>
      <w:r>
        <w:rPr/>
        <w:t>the</w:t>
      </w:r>
      <w:r>
        <w:rPr>
          <w:spacing w:val="-3"/>
        </w:rPr>
        <w:t> </w:t>
      </w:r>
      <w:r>
        <w:rPr/>
        <w:t>prolonged low</w:t>
      </w:r>
      <w:r>
        <w:rPr>
          <w:spacing w:val="-3"/>
        </w:rPr>
        <w:t> </w:t>
      </w:r>
      <w:r>
        <w:rPr/>
        <w:t>recruitment and landings of juvenile fish, the biomass of</w:t>
      </w:r>
      <w:r>
        <w:rPr>
          <w:spacing w:val="-1"/>
        </w:rPr>
        <w:t> </w:t>
      </w:r>
      <w:r>
        <w:rPr/>
        <w:t>the stock has remained below MSY. When the</w:t>
      </w:r>
      <w:r>
        <w:rPr>
          <w:spacing w:val="40"/>
        </w:rPr>
        <w:t> </w:t>
      </w:r>
      <w:r>
        <w:rPr/>
        <w:t>status of striped marlin is evaluated relative to MSY-based reference points, the 2017 spawning </w:t>
      </w:r>
      <w:r>
        <w:rPr>
          <w:position w:val="2"/>
        </w:rPr>
        <w:t>stock biomass of 981 mt is 62% below </w:t>
      </w:r>
      <w:r>
        <w:rPr>
          <w:i/>
          <w:position w:val="2"/>
        </w:rPr>
        <w:t>SSB</w:t>
      </w:r>
      <w:r>
        <w:rPr>
          <w:sz w:val="16"/>
        </w:rPr>
        <w:t>MSY</w:t>
      </w:r>
      <w:r>
        <w:rPr>
          <w:spacing w:val="30"/>
          <w:sz w:val="16"/>
        </w:rPr>
        <w:t> </w:t>
      </w:r>
      <w:r>
        <w:rPr>
          <w:position w:val="2"/>
        </w:rPr>
        <w:t>(2,604 t) and the 2015-2017 fishing mortality exceeds </w:t>
      </w:r>
      <w:r>
        <w:rPr>
          <w:i/>
          <w:position w:val="2"/>
        </w:rPr>
        <w:t>F</w:t>
      </w:r>
      <w:r>
        <w:rPr>
          <w:sz w:val="16"/>
        </w:rPr>
        <w:t>MSY</w:t>
      </w:r>
      <w:r>
        <w:rPr>
          <w:spacing w:val="37"/>
          <w:sz w:val="16"/>
        </w:rPr>
        <w:t> </w:t>
      </w:r>
      <w:r>
        <w:rPr>
          <w:position w:val="2"/>
        </w:rPr>
        <w:t>by</w:t>
      </w:r>
      <w:r>
        <w:rPr>
          <w:spacing w:val="-1"/>
          <w:position w:val="2"/>
        </w:rPr>
        <w:t> </w:t>
      </w:r>
      <w:r>
        <w:rPr>
          <w:position w:val="2"/>
        </w:rPr>
        <w:t>7%. Therefore, relative to MSY-based reference points, overfishing is</w:t>
      </w:r>
      <w:r>
        <w:rPr>
          <w:spacing w:val="40"/>
          <w:position w:val="2"/>
        </w:rPr>
        <w:t> </w:t>
      </w:r>
      <w:r>
        <w:rPr/>
        <w:t>occurring and the WCNPO striped marlin stock is overfished (Figure S3).</w:t>
      </w:r>
    </w:p>
    <w:p>
      <w:pPr>
        <w:pStyle w:val="BodyText"/>
        <w:spacing w:before="2"/>
        <w:rPr>
          <w:sz w:val="23"/>
        </w:rPr>
      </w:pPr>
    </w:p>
    <w:p>
      <w:pPr>
        <w:pStyle w:val="BodyText"/>
        <w:ind w:left="119" w:right="735"/>
        <w:jc w:val="both"/>
      </w:pPr>
      <w:r>
        <w:rPr>
          <w:b/>
        </w:rPr>
        <w:t>Table S1. </w:t>
      </w:r>
      <w:r>
        <w:rPr/>
        <w:t>Reported catch (mt) used in the stock assessment along with annual estimates of population biomass (age-1 and older, mt), female spawning biomass (mt), relative female </w:t>
      </w:r>
      <w:r>
        <w:rPr>
          <w:position w:val="2"/>
        </w:rPr>
        <w:t>spawning</w:t>
      </w:r>
      <w:r>
        <w:rPr>
          <w:spacing w:val="-14"/>
          <w:position w:val="2"/>
        </w:rPr>
        <w:t> </w:t>
      </w:r>
      <w:r>
        <w:rPr>
          <w:position w:val="2"/>
        </w:rPr>
        <w:t>biomass</w:t>
      </w:r>
      <w:r>
        <w:rPr>
          <w:spacing w:val="-12"/>
          <w:position w:val="2"/>
        </w:rPr>
        <w:t> </w:t>
      </w:r>
      <w:r>
        <w:rPr>
          <w:position w:val="2"/>
        </w:rPr>
        <w:t>(</w:t>
      </w:r>
      <w:r>
        <w:rPr>
          <w:i/>
          <w:position w:val="2"/>
        </w:rPr>
        <w:t>SSB/SSB</w:t>
      </w:r>
      <w:r>
        <w:rPr>
          <w:i/>
          <w:sz w:val="16"/>
        </w:rPr>
        <w:t>MSY</w:t>
      </w:r>
      <w:r>
        <w:rPr>
          <w:position w:val="2"/>
        </w:rPr>
        <w:t>),</w:t>
      </w:r>
      <w:r>
        <w:rPr>
          <w:spacing w:val="-7"/>
          <w:position w:val="2"/>
        </w:rPr>
        <w:t> </w:t>
      </w:r>
      <w:r>
        <w:rPr>
          <w:position w:val="2"/>
        </w:rPr>
        <w:t>recruitment</w:t>
      </w:r>
      <w:r>
        <w:rPr>
          <w:spacing w:val="-5"/>
          <w:position w:val="2"/>
        </w:rPr>
        <w:t> </w:t>
      </w:r>
      <w:r>
        <w:rPr>
          <w:position w:val="2"/>
        </w:rPr>
        <w:t>(thousands</w:t>
      </w:r>
      <w:r>
        <w:rPr>
          <w:spacing w:val="-12"/>
          <w:position w:val="2"/>
        </w:rPr>
        <w:t> </w:t>
      </w:r>
      <w:r>
        <w:rPr>
          <w:position w:val="2"/>
        </w:rPr>
        <w:t>of</w:t>
      </w:r>
      <w:r>
        <w:rPr>
          <w:spacing w:val="-15"/>
          <w:position w:val="2"/>
        </w:rPr>
        <w:t> </w:t>
      </w:r>
      <w:r>
        <w:rPr>
          <w:position w:val="2"/>
        </w:rPr>
        <w:t>age-0</w:t>
      </w:r>
      <w:r>
        <w:rPr>
          <w:spacing w:val="-10"/>
          <w:position w:val="2"/>
        </w:rPr>
        <w:t> </w:t>
      </w:r>
      <w:r>
        <w:rPr>
          <w:position w:val="2"/>
        </w:rPr>
        <w:t>fish),</w:t>
      </w:r>
      <w:r>
        <w:rPr>
          <w:spacing w:val="-4"/>
          <w:position w:val="2"/>
        </w:rPr>
        <w:t> </w:t>
      </w:r>
      <w:r>
        <w:rPr>
          <w:position w:val="2"/>
        </w:rPr>
        <w:t>fishing</w:t>
      </w:r>
      <w:r>
        <w:rPr>
          <w:spacing w:val="-5"/>
          <w:position w:val="2"/>
        </w:rPr>
        <w:t> </w:t>
      </w:r>
      <w:r>
        <w:rPr>
          <w:position w:val="2"/>
        </w:rPr>
        <w:t>mortality</w:t>
      </w:r>
      <w:r>
        <w:rPr>
          <w:spacing w:val="-15"/>
          <w:position w:val="2"/>
        </w:rPr>
        <w:t> </w:t>
      </w:r>
      <w:r>
        <w:rPr>
          <w:position w:val="2"/>
        </w:rPr>
        <w:t>(average F, ages-3 – 12), relative fishing mortality (</w:t>
      </w:r>
      <w:r>
        <w:rPr>
          <w:i/>
          <w:position w:val="2"/>
        </w:rPr>
        <w:t>F/F</w:t>
      </w:r>
      <w:r>
        <w:rPr>
          <w:i/>
          <w:sz w:val="16"/>
        </w:rPr>
        <w:t>MSY</w:t>
      </w:r>
      <w:r>
        <w:rPr>
          <w:position w:val="2"/>
        </w:rPr>
        <w:t>), and spawning potential ratio of Western and </w:t>
      </w:r>
      <w:r>
        <w:rPr/>
        <w:t>Central North Pacific striped marlin.</w:t>
      </w: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2"/>
        <w:gridCol w:w="778"/>
        <w:gridCol w:w="728"/>
        <w:gridCol w:w="800"/>
        <w:gridCol w:w="726"/>
        <w:gridCol w:w="803"/>
        <w:gridCol w:w="811"/>
        <w:gridCol w:w="811"/>
        <w:gridCol w:w="854"/>
        <w:gridCol w:w="771"/>
        <w:gridCol w:w="928"/>
      </w:tblGrid>
      <w:tr>
        <w:trPr>
          <w:trHeight w:val="287" w:hRule="atLeast"/>
        </w:trPr>
        <w:tc>
          <w:tcPr>
            <w:tcW w:w="1982" w:type="dxa"/>
            <w:tcBorders>
              <w:top w:val="single" w:sz="4" w:space="0" w:color="000000"/>
              <w:bottom w:val="single" w:sz="4" w:space="0" w:color="000000"/>
            </w:tcBorders>
          </w:tcPr>
          <w:p>
            <w:pPr>
              <w:pStyle w:val="TableParagraph"/>
              <w:spacing w:line="183" w:lineRule="exact" w:before="0"/>
              <w:ind w:left="112"/>
              <w:jc w:val="left"/>
              <w:rPr>
                <w:b/>
                <w:sz w:val="16"/>
              </w:rPr>
            </w:pPr>
            <w:r>
              <w:rPr>
                <w:b/>
                <w:spacing w:val="-4"/>
                <w:sz w:val="16"/>
              </w:rPr>
              <w:t>Year</w:t>
            </w:r>
          </w:p>
        </w:tc>
        <w:tc>
          <w:tcPr>
            <w:tcW w:w="778" w:type="dxa"/>
            <w:tcBorders>
              <w:top w:val="single" w:sz="4" w:space="0" w:color="000000"/>
              <w:bottom w:val="single" w:sz="4" w:space="0" w:color="000000"/>
            </w:tcBorders>
          </w:tcPr>
          <w:p>
            <w:pPr>
              <w:pStyle w:val="TableParagraph"/>
              <w:spacing w:line="183" w:lineRule="exact" w:before="0"/>
              <w:ind w:left="113"/>
              <w:jc w:val="left"/>
              <w:rPr>
                <w:b/>
                <w:sz w:val="16"/>
              </w:rPr>
            </w:pPr>
            <w:r>
              <w:rPr>
                <w:b/>
                <w:spacing w:val="-4"/>
                <w:sz w:val="16"/>
              </w:rPr>
              <w:t>2011</w:t>
            </w:r>
          </w:p>
        </w:tc>
        <w:tc>
          <w:tcPr>
            <w:tcW w:w="728" w:type="dxa"/>
            <w:tcBorders>
              <w:top w:val="single" w:sz="4" w:space="0" w:color="000000"/>
              <w:bottom w:val="single" w:sz="4" w:space="0" w:color="000000"/>
            </w:tcBorders>
          </w:tcPr>
          <w:p>
            <w:pPr>
              <w:pStyle w:val="TableParagraph"/>
              <w:spacing w:line="183" w:lineRule="exact" w:before="0"/>
              <w:ind w:left="146"/>
              <w:jc w:val="left"/>
              <w:rPr>
                <w:b/>
                <w:sz w:val="16"/>
              </w:rPr>
            </w:pPr>
            <w:r>
              <w:rPr>
                <w:b/>
                <w:spacing w:val="-4"/>
                <w:sz w:val="16"/>
              </w:rPr>
              <w:t>2012</w:t>
            </w:r>
          </w:p>
        </w:tc>
        <w:tc>
          <w:tcPr>
            <w:tcW w:w="800" w:type="dxa"/>
            <w:tcBorders>
              <w:top w:val="single" w:sz="4" w:space="0" w:color="000000"/>
              <w:bottom w:val="single" w:sz="4" w:space="0" w:color="000000"/>
            </w:tcBorders>
          </w:tcPr>
          <w:p>
            <w:pPr>
              <w:pStyle w:val="TableParagraph"/>
              <w:spacing w:line="183" w:lineRule="exact" w:before="0"/>
              <w:ind w:left="138"/>
              <w:jc w:val="left"/>
              <w:rPr>
                <w:b/>
                <w:sz w:val="16"/>
              </w:rPr>
            </w:pPr>
            <w:r>
              <w:rPr>
                <w:b/>
                <w:spacing w:val="-4"/>
                <w:sz w:val="16"/>
              </w:rPr>
              <w:t>2013</w:t>
            </w:r>
          </w:p>
        </w:tc>
        <w:tc>
          <w:tcPr>
            <w:tcW w:w="726" w:type="dxa"/>
            <w:tcBorders>
              <w:top w:val="single" w:sz="4" w:space="0" w:color="000000"/>
              <w:bottom w:val="single" w:sz="4" w:space="0" w:color="000000"/>
            </w:tcBorders>
          </w:tcPr>
          <w:p>
            <w:pPr>
              <w:pStyle w:val="TableParagraph"/>
              <w:spacing w:line="183" w:lineRule="exact" w:before="0"/>
              <w:ind w:left="144"/>
              <w:jc w:val="left"/>
              <w:rPr>
                <w:b/>
                <w:sz w:val="16"/>
              </w:rPr>
            </w:pPr>
            <w:r>
              <w:rPr>
                <w:b/>
                <w:spacing w:val="-4"/>
                <w:sz w:val="16"/>
              </w:rPr>
              <w:t>2014</w:t>
            </w:r>
          </w:p>
        </w:tc>
        <w:tc>
          <w:tcPr>
            <w:tcW w:w="803" w:type="dxa"/>
            <w:tcBorders>
              <w:top w:val="single" w:sz="4" w:space="0" w:color="000000"/>
              <w:bottom w:val="single" w:sz="4" w:space="0" w:color="000000"/>
            </w:tcBorders>
          </w:tcPr>
          <w:p>
            <w:pPr>
              <w:pStyle w:val="TableParagraph"/>
              <w:spacing w:line="183" w:lineRule="exact" w:before="0"/>
              <w:ind w:left="138"/>
              <w:jc w:val="left"/>
              <w:rPr>
                <w:b/>
                <w:sz w:val="16"/>
              </w:rPr>
            </w:pPr>
            <w:r>
              <w:rPr>
                <w:b/>
                <w:spacing w:val="-4"/>
                <w:sz w:val="16"/>
              </w:rPr>
              <w:t>2015</w:t>
            </w:r>
          </w:p>
        </w:tc>
        <w:tc>
          <w:tcPr>
            <w:tcW w:w="811" w:type="dxa"/>
            <w:tcBorders>
              <w:top w:val="single" w:sz="4" w:space="0" w:color="000000"/>
              <w:bottom w:val="single" w:sz="4" w:space="0" w:color="000000"/>
            </w:tcBorders>
          </w:tcPr>
          <w:p>
            <w:pPr>
              <w:pStyle w:val="TableParagraph"/>
              <w:spacing w:line="183" w:lineRule="exact" w:before="0"/>
              <w:ind w:left="146"/>
              <w:jc w:val="left"/>
              <w:rPr>
                <w:b/>
                <w:sz w:val="16"/>
              </w:rPr>
            </w:pPr>
            <w:r>
              <w:rPr>
                <w:b/>
                <w:spacing w:val="-4"/>
                <w:sz w:val="16"/>
              </w:rPr>
              <w:t>2016</w:t>
            </w:r>
          </w:p>
        </w:tc>
        <w:tc>
          <w:tcPr>
            <w:tcW w:w="811" w:type="dxa"/>
            <w:tcBorders>
              <w:top w:val="single" w:sz="4" w:space="0" w:color="000000"/>
              <w:bottom w:val="single" w:sz="4" w:space="0" w:color="000000"/>
            </w:tcBorders>
          </w:tcPr>
          <w:p>
            <w:pPr>
              <w:pStyle w:val="TableParagraph"/>
              <w:spacing w:line="183" w:lineRule="exact" w:before="0"/>
              <w:ind w:left="147"/>
              <w:jc w:val="left"/>
              <w:rPr>
                <w:b/>
                <w:sz w:val="16"/>
              </w:rPr>
            </w:pPr>
            <w:r>
              <w:rPr>
                <w:b/>
                <w:spacing w:val="-4"/>
                <w:sz w:val="16"/>
              </w:rPr>
              <w:t>2017</w:t>
            </w:r>
          </w:p>
        </w:tc>
        <w:tc>
          <w:tcPr>
            <w:tcW w:w="854" w:type="dxa"/>
            <w:tcBorders>
              <w:top w:val="single" w:sz="4" w:space="0" w:color="000000"/>
              <w:bottom w:val="single" w:sz="4" w:space="0" w:color="000000"/>
            </w:tcBorders>
          </w:tcPr>
          <w:p>
            <w:pPr>
              <w:pStyle w:val="TableParagraph"/>
              <w:spacing w:line="183" w:lineRule="exact" w:before="0"/>
              <w:ind w:left="147"/>
              <w:jc w:val="left"/>
              <w:rPr>
                <w:b/>
                <w:sz w:val="16"/>
              </w:rPr>
            </w:pPr>
            <w:r>
              <w:rPr>
                <w:b/>
                <w:spacing w:val="-2"/>
                <w:sz w:val="16"/>
              </w:rPr>
              <w:t>Mean</w:t>
            </w:r>
            <w:r>
              <w:rPr>
                <w:b/>
                <w:spacing w:val="-2"/>
                <w:sz w:val="16"/>
                <w:vertAlign w:val="superscript"/>
              </w:rPr>
              <w:t>1</w:t>
            </w:r>
          </w:p>
        </w:tc>
        <w:tc>
          <w:tcPr>
            <w:tcW w:w="771" w:type="dxa"/>
            <w:tcBorders>
              <w:top w:val="single" w:sz="4" w:space="0" w:color="000000"/>
              <w:bottom w:val="single" w:sz="4" w:space="0" w:color="000000"/>
            </w:tcBorders>
          </w:tcPr>
          <w:p>
            <w:pPr>
              <w:pStyle w:val="TableParagraph"/>
              <w:spacing w:line="183" w:lineRule="exact" w:before="0"/>
              <w:ind w:left="190"/>
              <w:jc w:val="left"/>
              <w:rPr>
                <w:b/>
                <w:sz w:val="16"/>
              </w:rPr>
            </w:pPr>
            <w:r>
              <w:rPr>
                <w:b/>
                <w:spacing w:val="-4"/>
                <w:sz w:val="16"/>
              </w:rPr>
              <w:t>Min</w:t>
            </w:r>
            <w:r>
              <w:rPr>
                <w:b/>
                <w:spacing w:val="-4"/>
                <w:sz w:val="16"/>
                <w:vertAlign w:val="superscript"/>
              </w:rPr>
              <w:t>1</w:t>
            </w:r>
          </w:p>
        </w:tc>
        <w:tc>
          <w:tcPr>
            <w:tcW w:w="928" w:type="dxa"/>
            <w:tcBorders>
              <w:top w:val="single" w:sz="4" w:space="0" w:color="000000"/>
              <w:bottom w:val="single" w:sz="4" w:space="0" w:color="000000"/>
            </w:tcBorders>
          </w:tcPr>
          <w:p>
            <w:pPr>
              <w:pStyle w:val="TableParagraph"/>
              <w:spacing w:line="183" w:lineRule="exact" w:before="0"/>
              <w:ind w:left="140"/>
              <w:jc w:val="left"/>
              <w:rPr>
                <w:b/>
                <w:sz w:val="16"/>
              </w:rPr>
            </w:pPr>
            <w:r>
              <w:rPr>
                <w:b/>
                <w:spacing w:val="-4"/>
                <w:sz w:val="16"/>
              </w:rPr>
              <w:t>Max</w:t>
            </w:r>
            <w:r>
              <w:rPr>
                <w:b/>
                <w:spacing w:val="-4"/>
                <w:sz w:val="16"/>
                <w:vertAlign w:val="superscript"/>
              </w:rPr>
              <w:t>1</w:t>
            </w:r>
          </w:p>
        </w:tc>
      </w:tr>
      <w:tr>
        <w:trPr>
          <w:trHeight w:val="239" w:hRule="atLeast"/>
        </w:trPr>
        <w:tc>
          <w:tcPr>
            <w:tcW w:w="1982" w:type="dxa"/>
            <w:tcBorders>
              <w:top w:val="single" w:sz="4" w:space="0" w:color="000000"/>
            </w:tcBorders>
          </w:tcPr>
          <w:p>
            <w:pPr>
              <w:pStyle w:val="TableParagraph"/>
              <w:spacing w:line="183" w:lineRule="exact" w:before="0"/>
              <w:ind w:left="112"/>
              <w:jc w:val="left"/>
              <w:rPr>
                <w:sz w:val="16"/>
              </w:rPr>
            </w:pPr>
            <w:r>
              <w:rPr>
                <w:sz w:val="16"/>
              </w:rPr>
              <w:t>Reported</w:t>
            </w:r>
            <w:r>
              <w:rPr>
                <w:spacing w:val="-9"/>
                <w:sz w:val="16"/>
              </w:rPr>
              <w:t> </w:t>
            </w:r>
            <w:r>
              <w:rPr>
                <w:spacing w:val="-2"/>
                <w:sz w:val="16"/>
              </w:rPr>
              <w:t>Catch</w:t>
            </w:r>
          </w:p>
        </w:tc>
        <w:tc>
          <w:tcPr>
            <w:tcW w:w="778" w:type="dxa"/>
            <w:tcBorders>
              <w:top w:val="single" w:sz="4" w:space="0" w:color="000000"/>
            </w:tcBorders>
          </w:tcPr>
          <w:p>
            <w:pPr>
              <w:pStyle w:val="TableParagraph"/>
              <w:spacing w:line="183" w:lineRule="exact" w:before="0"/>
              <w:ind w:left="113"/>
              <w:jc w:val="left"/>
              <w:rPr>
                <w:sz w:val="16"/>
              </w:rPr>
            </w:pPr>
            <w:r>
              <w:rPr>
                <w:spacing w:val="-2"/>
                <w:sz w:val="16"/>
              </w:rPr>
              <w:t>2,690</w:t>
            </w:r>
          </w:p>
        </w:tc>
        <w:tc>
          <w:tcPr>
            <w:tcW w:w="728" w:type="dxa"/>
            <w:tcBorders>
              <w:top w:val="single" w:sz="4" w:space="0" w:color="000000"/>
            </w:tcBorders>
          </w:tcPr>
          <w:p>
            <w:pPr>
              <w:pStyle w:val="TableParagraph"/>
              <w:spacing w:line="183" w:lineRule="exact" w:before="0"/>
              <w:ind w:left="146"/>
              <w:jc w:val="left"/>
              <w:rPr>
                <w:sz w:val="16"/>
              </w:rPr>
            </w:pPr>
            <w:r>
              <w:rPr>
                <w:spacing w:val="-2"/>
                <w:sz w:val="16"/>
              </w:rPr>
              <w:t>2,757</w:t>
            </w:r>
          </w:p>
        </w:tc>
        <w:tc>
          <w:tcPr>
            <w:tcW w:w="800" w:type="dxa"/>
            <w:tcBorders>
              <w:top w:val="single" w:sz="4" w:space="0" w:color="000000"/>
            </w:tcBorders>
          </w:tcPr>
          <w:p>
            <w:pPr>
              <w:pStyle w:val="TableParagraph"/>
              <w:spacing w:line="183" w:lineRule="exact" w:before="0"/>
              <w:ind w:left="138"/>
              <w:jc w:val="left"/>
              <w:rPr>
                <w:sz w:val="16"/>
              </w:rPr>
            </w:pPr>
            <w:r>
              <w:rPr>
                <w:spacing w:val="-2"/>
                <w:sz w:val="16"/>
              </w:rPr>
              <w:t>2,534</w:t>
            </w:r>
          </w:p>
        </w:tc>
        <w:tc>
          <w:tcPr>
            <w:tcW w:w="726" w:type="dxa"/>
            <w:tcBorders>
              <w:top w:val="single" w:sz="4" w:space="0" w:color="000000"/>
            </w:tcBorders>
          </w:tcPr>
          <w:p>
            <w:pPr>
              <w:pStyle w:val="TableParagraph"/>
              <w:spacing w:line="183" w:lineRule="exact" w:before="0"/>
              <w:ind w:left="144"/>
              <w:jc w:val="left"/>
              <w:rPr>
                <w:sz w:val="16"/>
              </w:rPr>
            </w:pPr>
            <w:r>
              <w:rPr>
                <w:spacing w:val="-2"/>
                <w:sz w:val="16"/>
              </w:rPr>
              <w:t>1,879</w:t>
            </w:r>
          </w:p>
        </w:tc>
        <w:tc>
          <w:tcPr>
            <w:tcW w:w="803" w:type="dxa"/>
            <w:tcBorders>
              <w:top w:val="single" w:sz="4" w:space="0" w:color="000000"/>
            </w:tcBorders>
          </w:tcPr>
          <w:p>
            <w:pPr>
              <w:pStyle w:val="TableParagraph"/>
              <w:spacing w:line="183" w:lineRule="exact" w:before="0"/>
              <w:ind w:left="138"/>
              <w:jc w:val="left"/>
              <w:rPr>
                <w:sz w:val="16"/>
              </w:rPr>
            </w:pPr>
            <w:r>
              <w:rPr>
                <w:spacing w:val="-2"/>
                <w:sz w:val="16"/>
              </w:rPr>
              <w:t>2,072</w:t>
            </w:r>
          </w:p>
        </w:tc>
        <w:tc>
          <w:tcPr>
            <w:tcW w:w="811" w:type="dxa"/>
            <w:tcBorders>
              <w:top w:val="single" w:sz="4" w:space="0" w:color="000000"/>
            </w:tcBorders>
          </w:tcPr>
          <w:p>
            <w:pPr>
              <w:pStyle w:val="TableParagraph"/>
              <w:spacing w:line="183" w:lineRule="exact" w:before="0"/>
              <w:ind w:left="146"/>
              <w:jc w:val="left"/>
              <w:rPr>
                <w:sz w:val="16"/>
              </w:rPr>
            </w:pPr>
            <w:r>
              <w:rPr>
                <w:spacing w:val="-2"/>
                <w:sz w:val="16"/>
              </w:rPr>
              <w:t>1,892</w:t>
            </w:r>
          </w:p>
        </w:tc>
        <w:tc>
          <w:tcPr>
            <w:tcW w:w="811" w:type="dxa"/>
            <w:tcBorders>
              <w:top w:val="single" w:sz="4" w:space="0" w:color="000000"/>
            </w:tcBorders>
          </w:tcPr>
          <w:p>
            <w:pPr>
              <w:pStyle w:val="TableParagraph"/>
              <w:spacing w:line="183" w:lineRule="exact" w:before="0"/>
              <w:ind w:left="147"/>
              <w:jc w:val="left"/>
              <w:rPr>
                <w:sz w:val="16"/>
              </w:rPr>
            </w:pPr>
            <w:r>
              <w:rPr>
                <w:spacing w:val="-2"/>
                <w:sz w:val="16"/>
              </w:rPr>
              <w:t>2,487</w:t>
            </w:r>
          </w:p>
        </w:tc>
        <w:tc>
          <w:tcPr>
            <w:tcW w:w="854" w:type="dxa"/>
            <w:tcBorders>
              <w:top w:val="single" w:sz="4" w:space="0" w:color="000000"/>
            </w:tcBorders>
          </w:tcPr>
          <w:p>
            <w:pPr>
              <w:pStyle w:val="TableParagraph"/>
              <w:spacing w:line="183" w:lineRule="exact" w:before="0"/>
              <w:ind w:left="147"/>
              <w:jc w:val="left"/>
              <w:rPr>
                <w:sz w:val="16"/>
              </w:rPr>
            </w:pPr>
            <w:r>
              <w:rPr>
                <w:spacing w:val="-2"/>
                <w:sz w:val="16"/>
              </w:rPr>
              <w:t>5,643</w:t>
            </w:r>
          </w:p>
        </w:tc>
        <w:tc>
          <w:tcPr>
            <w:tcW w:w="771" w:type="dxa"/>
            <w:tcBorders>
              <w:top w:val="single" w:sz="4" w:space="0" w:color="000000"/>
            </w:tcBorders>
          </w:tcPr>
          <w:p>
            <w:pPr>
              <w:pStyle w:val="TableParagraph"/>
              <w:spacing w:line="183" w:lineRule="exact" w:before="0"/>
              <w:ind w:left="190"/>
              <w:jc w:val="left"/>
              <w:rPr>
                <w:sz w:val="16"/>
              </w:rPr>
            </w:pPr>
            <w:r>
              <w:rPr>
                <w:spacing w:val="-2"/>
                <w:sz w:val="16"/>
              </w:rPr>
              <w:t>1,879</w:t>
            </w:r>
          </w:p>
        </w:tc>
        <w:tc>
          <w:tcPr>
            <w:tcW w:w="928" w:type="dxa"/>
            <w:tcBorders>
              <w:top w:val="single" w:sz="4" w:space="0" w:color="000000"/>
            </w:tcBorders>
          </w:tcPr>
          <w:p>
            <w:pPr>
              <w:pStyle w:val="TableParagraph"/>
              <w:spacing w:line="183" w:lineRule="exact" w:before="0"/>
              <w:ind w:left="140"/>
              <w:jc w:val="left"/>
              <w:rPr>
                <w:sz w:val="16"/>
              </w:rPr>
            </w:pPr>
            <w:r>
              <w:rPr>
                <w:spacing w:val="-2"/>
                <w:sz w:val="16"/>
              </w:rPr>
              <w:t>10,862</w:t>
            </w:r>
          </w:p>
        </w:tc>
      </w:tr>
      <w:tr>
        <w:trPr>
          <w:trHeight w:val="288" w:hRule="atLeast"/>
        </w:trPr>
        <w:tc>
          <w:tcPr>
            <w:tcW w:w="1982" w:type="dxa"/>
          </w:tcPr>
          <w:p>
            <w:pPr>
              <w:pStyle w:val="TableParagraph"/>
              <w:spacing w:before="48"/>
              <w:ind w:left="112"/>
              <w:jc w:val="left"/>
              <w:rPr>
                <w:sz w:val="16"/>
              </w:rPr>
            </w:pPr>
            <w:r>
              <w:rPr>
                <w:sz w:val="16"/>
              </w:rPr>
              <w:t>Population</w:t>
            </w:r>
            <w:r>
              <w:rPr>
                <w:spacing w:val="-9"/>
                <w:sz w:val="16"/>
              </w:rPr>
              <w:t> </w:t>
            </w:r>
            <w:r>
              <w:rPr>
                <w:spacing w:val="-2"/>
                <w:sz w:val="16"/>
              </w:rPr>
              <w:t>Biomass</w:t>
            </w:r>
          </w:p>
        </w:tc>
        <w:tc>
          <w:tcPr>
            <w:tcW w:w="778" w:type="dxa"/>
          </w:tcPr>
          <w:p>
            <w:pPr>
              <w:pStyle w:val="TableParagraph"/>
              <w:spacing w:before="48"/>
              <w:ind w:left="113"/>
              <w:jc w:val="left"/>
              <w:rPr>
                <w:sz w:val="16"/>
              </w:rPr>
            </w:pPr>
            <w:r>
              <w:rPr>
                <w:spacing w:val="-2"/>
                <w:sz w:val="16"/>
              </w:rPr>
              <w:t>5,874</w:t>
            </w:r>
          </w:p>
        </w:tc>
        <w:tc>
          <w:tcPr>
            <w:tcW w:w="728" w:type="dxa"/>
          </w:tcPr>
          <w:p>
            <w:pPr>
              <w:pStyle w:val="TableParagraph"/>
              <w:spacing w:before="48"/>
              <w:ind w:left="146"/>
              <w:jc w:val="left"/>
              <w:rPr>
                <w:sz w:val="16"/>
              </w:rPr>
            </w:pPr>
            <w:r>
              <w:rPr>
                <w:spacing w:val="-2"/>
                <w:sz w:val="16"/>
              </w:rPr>
              <w:t>6,057</w:t>
            </w:r>
          </w:p>
        </w:tc>
        <w:tc>
          <w:tcPr>
            <w:tcW w:w="800" w:type="dxa"/>
          </w:tcPr>
          <w:p>
            <w:pPr>
              <w:pStyle w:val="TableParagraph"/>
              <w:spacing w:before="48"/>
              <w:ind w:left="138"/>
              <w:jc w:val="left"/>
              <w:rPr>
                <w:sz w:val="16"/>
              </w:rPr>
            </w:pPr>
            <w:r>
              <w:rPr>
                <w:spacing w:val="-2"/>
                <w:sz w:val="16"/>
              </w:rPr>
              <w:t>4,937</w:t>
            </w:r>
          </w:p>
        </w:tc>
        <w:tc>
          <w:tcPr>
            <w:tcW w:w="726" w:type="dxa"/>
          </w:tcPr>
          <w:p>
            <w:pPr>
              <w:pStyle w:val="TableParagraph"/>
              <w:spacing w:before="48"/>
              <w:ind w:left="144"/>
              <w:jc w:val="left"/>
              <w:rPr>
                <w:sz w:val="16"/>
              </w:rPr>
            </w:pPr>
            <w:r>
              <w:rPr>
                <w:spacing w:val="-2"/>
                <w:sz w:val="16"/>
              </w:rPr>
              <w:t>6,241</w:t>
            </w:r>
          </w:p>
        </w:tc>
        <w:tc>
          <w:tcPr>
            <w:tcW w:w="803" w:type="dxa"/>
          </w:tcPr>
          <w:p>
            <w:pPr>
              <w:pStyle w:val="TableParagraph"/>
              <w:spacing w:before="48"/>
              <w:ind w:left="138"/>
              <w:jc w:val="left"/>
              <w:rPr>
                <w:sz w:val="16"/>
              </w:rPr>
            </w:pPr>
            <w:r>
              <w:rPr>
                <w:spacing w:val="-2"/>
                <w:sz w:val="16"/>
              </w:rPr>
              <w:t>5,745</w:t>
            </w:r>
          </w:p>
        </w:tc>
        <w:tc>
          <w:tcPr>
            <w:tcW w:w="811" w:type="dxa"/>
          </w:tcPr>
          <w:p>
            <w:pPr>
              <w:pStyle w:val="TableParagraph"/>
              <w:spacing w:before="48"/>
              <w:ind w:left="146"/>
              <w:jc w:val="left"/>
              <w:rPr>
                <w:sz w:val="16"/>
              </w:rPr>
            </w:pPr>
            <w:r>
              <w:rPr>
                <w:spacing w:val="-2"/>
                <w:sz w:val="16"/>
              </w:rPr>
              <w:t>5,832</w:t>
            </w:r>
          </w:p>
        </w:tc>
        <w:tc>
          <w:tcPr>
            <w:tcW w:w="811" w:type="dxa"/>
          </w:tcPr>
          <w:p>
            <w:pPr>
              <w:pStyle w:val="TableParagraph"/>
              <w:spacing w:before="48"/>
              <w:ind w:left="147"/>
              <w:jc w:val="left"/>
              <w:rPr>
                <w:sz w:val="16"/>
              </w:rPr>
            </w:pPr>
            <w:r>
              <w:rPr>
                <w:spacing w:val="-2"/>
                <w:sz w:val="16"/>
              </w:rPr>
              <w:t>6,196</w:t>
            </w:r>
          </w:p>
        </w:tc>
        <w:tc>
          <w:tcPr>
            <w:tcW w:w="854" w:type="dxa"/>
          </w:tcPr>
          <w:p>
            <w:pPr>
              <w:pStyle w:val="TableParagraph"/>
              <w:spacing w:before="48"/>
              <w:ind w:left="147"/>
              <w:jc w:val="left"/>
              <w:rPr>
                <w:sz w:val="16"/>
              </w:rPr>
            </w:pPr>
            <w:r>
              <w:rPr>
                <w:spacing w:val="-2"/>
                <w:sz w:val="16"/>
              </w:rPr>
              <w:t>12,153</w:t>
            </w:r>
          </w:p>
        </w:tc>
        <w:tc>
          <w:tcPr>
            <w:tcW w:w="771" w:type="dxa"/>
          </w:tcPr>
          <w:p>
            <w:pPr>
              <w:pStyle w:val="TableParagraph"/>
              <w:spacing w:before="48"/>
              <w:ind w:left="190"/>
              <w:jc w:val="left"/>
              <w:rPr>
                <w:sz w:val="16"/>
              </w:rPr>
            </w:pPr>
            <w:r>
              <w:rPr>
                <w:spacing w:val="-2"/>
                <w:sz w:val="16"/>
              </w:rPr>
              <w:t>4,509</w:t>
            </w:r>
          </w:p>
        </w:tc>
        <w:tc>
          <w:tcPr>
            <w:tcW w:w="928" w:type="dxa"/>
          </w:tcPr>
          <w:p>
            <w:pPr>
              <w:pStyle w:val="TableParagraph"/>
              <w:spacing w:before="48"/>
              <w:ind w:left="140"/>
              <w:jc w:val="left"/>
              <w:rPr>
                <w:sz w:val="16"/>
              </w:rPr>
            </w:pPr>
            <w:r>
              <w:rPr>
                <w:spacing w:val="-2"/>
                <w:sz w:val="16"/>
              </w:rPr>
              <w:t>22,303</w:t>
            </w:r>
          </w:p>
        </w:tc>
      </w:tr>
      <w:tr>
        <w:trPr>
          <w:trHeight w:val="287" w:hRule="atLeast"/>
        </w:trPr>
        <w:tc>
          <w:tcPr>
            <w:tcW w:w="1982" w:type="dxa"/>
          </w:tcPr>
          <w:p>
            <w:pPr>
              <w:pStyle w:val="TableParagraph"/>
              <w:spacing w:before="48"/>
              <w:ind w:left="112"/>
              <w:jc w:val="left"/>
              <w:rPr>
                <w:sz w:val="16"/>
              </w:rPr>
            </w:pPr>
            <w:r>
              <w:rPr>
                <w:sz w:val="16"/>
              </w:rPr>
              <w:t>Spawning</w:t>
            </w:r>
            <w:r>
              <w:rPr>
                <w:spacing w:val="-9"/>
                <w:sz w:val="16"/>
              </w:rPr>
              <w:t> </w:t>
            </w:r>
            <w:r>
              <w:rPr>
                <w:spacing w:val="-2"/>
                <w:sz w:val="16"/>
              </w:rPr>
              <w:t>Biomass</w:t>
            </w:r>
          </w:p>
        </w:tc>
        <w:tc>
          <w:tcPr>
            <w:tcW w:w="778" w:type="dxa"/>
          </w:tcPr>
          <w:p>
            <w:pPr>
              <w:pStyle w:val="TableParagraph"/>
              <w:spacing w:before="48"/>
              <w:ind w:left="113"/>
              <w:jc w:val="left"/>
              <w:rPr>
                <w:sz w:val="16"/>
              </w:rPr>
            </w:pPr>
            <w:r>
              <w:rPr>
                <w:spacing w:val="-5"/>
                <w:sz w:val="16"/>
              </w:rPr>
              <w:t>618</w:t>
            </w:r>
          </w:p>
        </w:tc>
        <w:tc>
          <w:tcPr>
            <w:tcW w:w="728" w:type="dxa"/>
          </w:tcPr>
          <w:p>
            <w:pPr>
              <w:pStyle w:val="TableParagraph"/>
              <w:spacing w:before="48"/>
              <w:ind w:left="146"/>
              <w:jc w:val="left"/>
              <w:rPr>
                <w:sz w:val="16"/>
              </w:rPr>
            </w:pPr>
            <w:r>
              <w:rPr>
                <w:spacing w:val="-5"/>
                <w:sz w:val="16"/>
              </w:rPr>
              <w:t>809</w:t>
            </w:r>
          </w:p>
        </w:tc>
        <w:tc>
          <w:tcPr>
            <w:tcW w:w="800" w:type="dxa"/>
          </w:tcPr>
          <w:p>
            <w:pPr>
              <w:pStyle w:val="TableParagraph"/>
              <w:spacing w:before="48"/>
              <w:ind w:left="138"/>
              <w:jc w:val="left"/>
              <w:rPr>
                <w:sz w:val="16"/>
              </w:rPr>
            </w:pPr>
            <w:r>
              <w:rPr>
                <w:spacing w:val="-5"/>
                <w:sz w:val="16"/>
              </w:rPr>
              <w:t>743</w:t>
            </w:r>
          </w:p>
        </w:tc>
        <w:tc>
          <w:tcPr>
            <w:tcW w:w="726" w:type="dxa"/>
          </w:tcPr>
          <w:p>
            <w:pPr>
              <w:pStyle w:val="TableParagraph"/>
              <w:spacing w:before="48"/>
              <w:ind w:left="144"/>
              <w:jc w:val="left"/>
              <w:rPr>
                <w:sz w:val="16"/>
              </w:rPr>
            </w:pPr>
            <w:r>
              <w:rPr>
                <w:spacing w:val="-5"/>
                <w:sz w:val="16"/>
              </w:rPr>
              <w:t>864</w:t>
            </w:r>
          </w:p>
        </w:tc>
        <w:tc>
          <w:tcPr>
            <w:tcW w:w="803" w:type="dxa"/>
          </w:tcPr>
          <w:p>
            <w:pPr>
              <w:pStyle w:val="TableParagraph"/>
              <w:spacing w:before="48"/>
              <w:ind w:left="138"/>
              <w:jc w:val="left"/>
              <w:rPr>
                <w:sz w:val="16"/>
              </w:rPr>
            </w:pPr>
            <w:r>
              <w:rPr>
                <w:spacing w:val="-2"/>
                <w:sz w:val="16"/>
              </w:rPr>
              <w:t>1,073</w:t>
            </w:r>
          </w:p>
        </w:tc>
        <w:tc>
          <w:tcPr>
            <w:tcW w:w="811" w:type="dxa"/>
          </w:tcPr>
          <w:p>
            <w:pPr>
              <w:pStyle w:val="TableParagraph"/>
              <w:spacing w:before="48"/>
              <w:ind w:left="146"/>
              <w:jc w:val="left"/>
              <w:rPr>
                <w:sz w:val="16"/>
              </w:rPr>
            </w:pPr>
            <w:r>
              <w:rPr>
                <w:spacing w:val="-2"/>
                <w:sz w:val="16"/>
              </w:rPr>
              <w:t>1,185</w:t>
            </w:r>
          </w:p>
        </w:tc>
        <w:tc>
          <w:tcPr>
            <w:tcW w:w="811" w:type="dxa"/>
          </w:tcPr>
          <w:p>
            <w:pPr>
              <w:pStyle w:val="TableParagraph"/>
              <w:spacing w:before="48"/>
              <w:ind w:left="147"/>
              <w:jc w:val="left"/>
              <w:rPr>
                <w:sz w:val="16"/>
              </w:rPr>
            </w:pPr>
            <w:r>
              <w:rPr>
                <w:spacing w:val="-5"/>
                <w:sz w:val="16"/>
              </w:rPr>
              <w:t>981</w:t>
            </w:r>
          </w:p>
        </w:tc>
        <w:tc>
          <w:tcPr>
            <w:tcW w:w="854" w:type="dxa"/>
          </w:tcPr>
          <w:p>
            <w:pPr>
              <w:pStyle w:val="TableParagraph"/>
              <w:spacing w:before="48"/>
              <w:ind w:left="147"/>
              <w:jc w:val="left"/>
              <w:rPr>
                <w:sz w:val="16"/>
              </w:rPr>
            </w:pPr>
            <w:r>
              <w:rPr>
                <w:spacing w:val="-2"/>
                <w:sz w:val="16"/>
              </w:rPr>
              <w:t>1,765</w:t>
            </w:r>
          </w:p>
        </w:tc>
        <w:tc>
          <w:tcPr>
            <w:tcW w:w="771" w:type="dxa"/>
          </w:tcPr>
          <w:p>
            <w:pPr>
              <w:pStyle w:val="TableParagraph"/>
              <w:spacing w:before="48"/>
              <w:ind w:left="190"/>
              <w:jc w:val="left"/>
              <w:rPr>
                <w:sz w:val="16"/>
              </w:rPr>
            </w:pPr>
            <w:r>
              <w:rPr>
                <w:spacing w:val="-5"/>
                <w:sz w:val="16"/>
              </w:rPr>
              <w:t>618</w:t>
            </w:r>
          </w:p>
        </w:tc>
        <w:tc>
          <w:tcPr>
            <w:tcW w:w="928" w:type="dxa"/>
          </w:tcPr>
          <w:p>
            <w:pPr>
              <w:pStyle w:val="TableParagraph"/>
              <w:spacing w:before="48"/>
              <w:ind w:left="140"/>
              <w:jc w:val="left"/>
              <w:rPr>
                <w:sz w:val="16"/>
              </w:rPr>
            </w:pPr>
            <w:r>
              <w:rPr>
                <w:spacing w:val="-2"/>
                <w:sz w:val="16"/>
              </w:rPr>
              <w:t>3,999</w:t>
            </w:r>
          </w:p>
        </w:tc>
      </w:tr>
      <w:tr>
        <w:trPr>
          <w:trHeight w:val="417" w:hRule="atLeast"/>
        </w:trPr>
        <w:tc>
          <w:tcPr>
            <w:tcW w:w="1982" w:type="dxa"/>
          </w:tcPr>
          <w:p>
            <w:pPr>
              <w:pStyle w:val="TableParagraph"/>
              <w:tabs>
                <w:tab w:pos="1235" w:val="left" w:leader="none"/>
              </w:tabs>
              <w:spacing w:line="182" w:lineRule="exact" w:before="33"/>
              <w:ind w:left="112" w:right="110"/>
              <w:jc w:val="left"/>
              <w:rPr>
                <w:sz w:val="16"/>
              </w:rPr>
            </w:pPr>
            <w:r>
              <w:rPr>
                <w:spacing w:val="-2"/>
                <w:sz w:val="16"/>
              </w:rPr>
              <w:t>Relative</w:t>
            </w:r>
            <w:r>
              <w:rPr>
                <w:sz w:val="16"/>
              </w:rPr>
              <w:tab/>
            </w:r>
            <w:r>
              <w:rPr>
                <w:spacing w:val="-2"/>
                <w:sz w:val="16"/>
              </w:rPr>
              <w:t>Spawning</w:t>
            </w:r>
            <w:r>
              <w:rPr>
                <w:spacing w:val="40"/>
                <w:sz w:val="16"/>
              </w:rPr>
              <w:t> </w:t>
            </w:r>
            <w:r>
              <w:rPr>
                <w:spacing w:val="-2"/>
                <w:sz w:val="16"/>
              </w:rPr>
              <w:t>Biomass</w:t>
            </w:r>
          </w:p>
        </w:tc>
        <w:tc>
          <w:tcPr>
            <w:tcW w:w="778" w:type="dxa"/>
          </w:tcPr>
          <w:p>
            <w:pPr>
              <w:pStyle w:val="TableParagraph"/>
              <w:spacing w:before="48"/>
              <w:ind w:left="113"/>
              <w:jc w:val="left"/>
              <w:rPr>
                <w:sz w:val="16"/>
              </w:rPr>
            </w:pPr>
            <w:r>
              <w:rPr>
                <w:spacing w:val="-4"/>
                <w:sz w:val="16"/>
              </w:rPr>
              <w:t>0.24</w:t>
            </w:r>
          </w:p>
        </w:tc>
        <w:tc>
          <w:tcPr>
            <w:tcW w:w="728" w:type="dxa"/>
          </w:tcPr>
          <w:p>
            <w:pPr>
              <w:pStyle w:val="TableParagraph"/>
              <w:spacing w:before="48"/>
              <w:ind w:left="146"/>
              <w:jc w:val="left"/>
              <w:rPr>
                <w:sz w:val="16"/>
              </w:rPr>
            </w:pPr>
            <w:r>
              <w:rPr>
                <w:spacing w:val="-4"/>
                <w:sz w:val="16"/>
              </w:rPr>
              <w:t>0.31</w:t>
            </w:r>
          </w:p>
        </w:tc>
        <w:tc>
          <w:tcPr>
            <w:tcW w:w="800" w:type="dxa"/>
          </w:tcPr>
          <w:p>
            <w:pPr>
              <w:pStyle w:val="TableParagraph"/>
              <w:spacing w:before="48"/>
              <w:ind w:left="138"/>
              <w:jc w:val="left"/>
              <w:rPr>
                <w:sz w:val="16"/>
              </w:rPr>
            </w:pPr>
            <w:r>
              <w:rPr>
                <w:spacing w:val="-4"/>
                <w:sz w:val="16"/>
              </w:rPr>
              <w:t>0.29</w:t>
            </w:r>
          </w:p>
        </w:tc>
        <w:tc>
          <w:tcPr>
            <w:tcW w:w="726" w:type="dxa"/>
          </w:tcPr>
          <w:p>
            <w:pPr>
              <w:pStyle w:val="TableParagraph"/>
              <w:spacing w:before="48"/>
              <w:ind w:left="144"/>
              <w:jc w:val="left"/>
              <w:rPr>
                <w:sz w:val="16"/>
              </w:rPr>
            </w:pPr>
            <w:r>
              <w:rPr>
                <w:spacing w:val="-4"/>
                <w:sz w:val="16"/>
              </w:rPr>
              <w:t>0.33</w:t>
            </w:r>
          </w:p>
        </w:tc>
        <w:tc>
          <w:tcPr>
            <w:tcW w:w="803" w:type="dxa"/>
          </w:tcPr>
          <w:p>
            <w:pPr>
              <w:pStyle w:val="TableParagraph"/>
              <w:spacing w:before="48"/>
              <w:ind w:left="138"/>
              <w:jc w:val="left"/>
              <w:rPr>
                <w:sz w:val="16"/>
              </w:rPr>
            </w:pPr>
            <w:r>
              <w:rPr>
                <w:spacing w:val="-4"/>
                <w:sz w:val="16"/>
              </w:rPr>
              <w:t>0.41</w:t>
            </w:r>
          </w:p>
        </w:tc>
        <w:tc>
          <w:tcPr>
            <w:tcW w:w="811" w:type="dxa"/>
          </w:tcPr>
          <w:p>
            <w:pPr>
              <w:pStyle w:val="TableParagraph"/>
              <w:spacing w:before="48"/>
              <w:ind w:left="146"/>
              <w:jc w:val="left"/>
              <w:rPr>
                <w:sz w:val="16"/>
              </w:rPr>
            </w:pPr>
            <w:r>
              <w:rPr>
                <w:spacing w:val="-4"/>
                <w:sz w:val="16"/>
              </w:rPr>
              <w:t>0.46</w:t>
            </w:r>
          </w:p>
        </w:tc>
        <w:tc>
          <w:tcPr>
            <w:tcW w:w="811" w:type="dxa"/>
          </w:tcPr>
          <w:p>
            <w:pPr>
              <w:pStyle w:val="TableParagraph"/>
              <w:spacing w:before="48"/>
              <w:ind w:left="147"/>
              <w:jc w:val="left"/>
              <w:rPr>
                <w:sz w:val="16"/>
              </w:rPr>
            </w:pPr>
            <w:r>
              <w:rPr>
                <w:spacing w:val="-4"/>
                <w:sz w:val="16"/>
              </w:rPr>
              <w:t>0.38</w:t>
            </w:r>
          </w:p>
        </w:tc>
        <w:tc>
          <w:tcPr>
            <w:tcW w:w="854" w:type="dxa"/>
          </w:tcPr>
          <w:p>
            <w:pPr>
              <w:pStyle w:val="TableParagraph"/>
              <w:spacing w:before="48"/>
              <w:ind w:left="147"/>
              <w:jc w:val="left"/>
              <w:rPr>
                <w:sz w:val="16"/>
              </w:rPr>
            </w:pPr>
            <w:r>
              <w:rPr>
                <w:spacing w:val="-4"/>
                <w:sz w:val="16"/>
              </w:rPr>
              <w:t>0.68</w:t>
            </w:r>
          </w:p>
        </w:tc>
        <w:tc>
          <w:tcPr>
            <w:tcW w:w="771" w:type="dxa"/>
          </w:tcPr>
          <w:p>
            <w:pPr>
              <w:pStyle w:val="TableParagraph"/>
              <w:spacing w:before="48"/>
              <w:ind w:left="190"/>
              <w:jc w:val="left"/>
              <w:rPr>
                <w:sz w:val="16"/>
              </w:rPr>
            </w:pPr>
            <w:r>
              <w:rPr>
                <w:spacing w:val="-4"/>
                <w:sz w:val="16"/>
              </w:rPr>
              <w:t>0.24</w:t>
            </w:r>
          </w:p>
        </w:tc>
        <w:tc>
          <w:tcPr>
            <w:tcW w:w="928" w:type="dxa"/>
          </w:tcPr>
          <w:p>
            <w:pPr>
              <w:pStyle w:val="TableParagraph"/>
              <w:spacing w:before="48"/>
              <w:ind w:left="140"/>
              <w:jc w:val="left"/>
              <w:rPr>
                <w:sz w:val="16"/>
              </w:rPr>
            </w:pPr>
            <w:r>
              <w:rPr>
                <w:spacing w:val="-4"/>
                <w:sz w:val="16"/>
              </w:rPr>
              <w:t>1.54</w:t>
            </w:r>
          </w:p>
        </w:tc>
      </w:tr>
      <w:tr>
        <w:trPr>
          <w:trHeight w:val="235" w:hRule="atLeast"/>
        </w:trPr>
        <w:tc>
          <w:tcPr>
            <w:tcW w:w="1982" w:type="dxa"/>
          </w:tcPr>
          <w:p>
            <w:pPr>
              <w:pStyle w:val="TableParagraph"/>
              <w:spacing w:line="179" w:lineRule="exact" w:before="0"/>
              <w:ind w:left="112"/>
              <w:jc w:val="left"/>
              <w:rPr>
                <w:sz w:val="16"/>
              </w:rPr>
            </w:pPr>
            <w:r>
              <w:rPr>
                <w:sz w:val="16"/>
              </w:rPr>
              <w:t>Recruitment</w:t>
            </w:r>
            <w:r>
              <w:rPr>
                <w:spacing w:val="-7"/>
                <w:sz w:val="16"/>
              </w:rPr>
              <w:t> </w:t>
            </w:r>
            <w:r>
              <w:rPr>
                <w:sz w:val="16"/>
              </w:rPr>
              <w:t>(age</w:t>
            </w:r>
            <w:r>
              <w:rPr>
                <w:spacing w:val="-4"/>
                <w:sz w:val="16"/>
              </w:rPr>
              <w:t> </w:t>
            </w:r>
            <w:r>
              <w:rPr>
                <w:spacing w:val="-5"/>
                <w:sz w:val="16"/>
              </w:rPr>
              <w:t>0)</w:t>
            </w:r>
          </w:p>
        </w:tc>
        <w:tc>
          <w:tcPr>
            <w:tcW w:w="778" w:type="dxa"/>
          </w:tcPr>
          <w:p>
            <w:pPr>
              <w:pStyle w:val="TableParagraph"/>
              <w:spacing w:line="179" w:lineRule="exact" w:before="0"/>
              <w:ind w:left="113"/>
              <w:jc w:val="left"/>
              <w:rPr>
                <w:sz w:val="16"/>
              </w:rPr>
            </w:pPr>
            <w:r>
              <w:rPr>
                <w:spacing w:val="-2"/>
                <w:sz w:val="16"/>
              </w:rPr>
              <w:t>196,590</w:t>
            </w:r>
          </w:p>
        </w:tc>
        <w:tc>
          <w:tcPr>
            <w:tcW w:w="728" w:type="dxa"/>
          </w:tcPr>
          <w:p>
            <w:pPr>
              <w:pStyle w:val="TableParagraph"/>
              <w:spacing w:line="179" w:lineRule="exact" w:before="0"/>
              <w:ind w:left="146"/>
              <w:jc w:val="left"/>
              <w:rPr>
                <w:sz w:val="16"/>
              </w:rPr>
            </w:pPr>
            <w:r>
              <w:rPr>
                <w:spacing w:val="-2"/>
                <w:sz w:val="16"/>
              </w:rPr>
              <w:t>87,956</w:t>
            </w:r>
          </w:p>
        </w:tc>
        <w:tc>
          <w:tcPr>
            <w:tcW w:w="800" w:type="dxa"/>
          </w:tcPr>
          <w:p>
            <w:pPr>
              <w:pStyle w:val="TableParagraph"/>
              <w:spacing w:line="179" w:lineRule="exact" w:before="0"/>
              <w:ind w:left="138"/>
              <w:jc w:val="left"/>
              <w:rPr>
                <w:sz w:val="16"/>
              </w:rPr>
            </w:pPr>
            <w:r>
              <w:rPr>
                <w:spacing w:val="-2"/>
                <w:sz w:val="16"/>
              </w:rPr>
              <w:t>330,550</w:t>
            </w:r>
          </w:p>
        </w:tc>
        <w:tc>
          <w:tcPr>
            <w:tcW w:w="726" w:type="dxa"/>
          </w:tcPr>
          <w:p>
            <w:pPr>
              <w:pStyle w:val="TableParagraph"/>
              <w:spacing w:line="179" w:lineRule="exact" w:before="0"/>
              <w:ind w:left="144"/>
              <w:jc w:val="left"/>
              <w:rPr>
                <w:sz w:val="16"/>
              </w:rPr>
            </w:pPr>
            <w:r>
              <w:rPr>
                <w:spacing w:val="-2"/>
                <w:sz w:val="16"/>
              </w:rPr>
              <w:t>77,274</w:t>
            </w:r>
          </w:p>
        </w:tc>
        <w:tc>
          <w:tcPr>
            <w:tcW w:w="803" w:type="dxa"/>
          </w:tcPr>
          <w:p>
            <w:pPr>
              <w:pStyle w:val="TableParagraph"/>
              <w:spacing w:line="179" w:lineRule="exact" w:before="0"/>
              <w:ind w:left="138"/>
              <w:jc w:val="left"/>
              <w:rPr>
                <w:sz w:val="16"/>
              </w:rPr>
            </w:pPr>
            <w:r>
              <w:rPr>
                <w:spacing w:val="-2"/>
                <w:sz w:val="16"/>
              </w:rPr>
              <w:t>185,438</w:t>
            </w:r>
          </w:p>
        </w:tc>
        <w:tc>
          <w:tcPr>
            <w:tcW w:w="811" w:type="dxa"/>
          </w:tcPr>
          <w:p>
            <w:pPr>
              <w:pStyle w:val="TableParagraph"/>
              <w:spacing w:line="179" w:lineRule="exact" w:before="0"/>
              <w:ind w:left="146"/>
              <w:jc w:val="left"/>
              <w:rPr>
                <w:sz w:val="16"/>
              </w:rPr>
            </w:pPr>
            <w:r>
              <w:rPr>
                <w:spacing w:val="-2"/>
                <w:sz w:val="16"/>
              </w:rPr>
              <w:t>195,069</w:t>
            </w:r>
          </w:p>
        </w:tc>
        <w:tc>
          <w:tcPr>
            <w:tcW w:w="811" w:type="dxa"/>
          </w:tcPr>
          <w:p>
            <w:pPr>
              <w:pStyle w:val="TableParagraph"/>
              <w:spacing w:line="179" w:lineRule="exact" w:before="0"/>
              <w:ind w:left="147"/>
              <w:jc w:val="left"/>
              <w:rPr>
                <w:sz w:val="16"/>
              </w:rPr>
            </w:pPr>
            <w:r>
              <w:rPr>
                <w:spacing w:val="-2"/>
                <w:sz w:val="16"/>
              </w:rPr>
              <w:t>354,391</w:t>
            </w:r>
          </w:p>
        </w:tc>
        <w:tc>
          <w:tcPr>
            <w:tcW w:w="854" w:type="dxa"/>
          </w:tcPr>
          <w:p>
            <w:pPr>
              <w:pStyle w:val="TableParagraph"/>
              <w:spacing w:line="179" w:lineRule="exact" w:before="0"/>
              <w:ind w:left="147"/>
              <w:jc w:val="left"/>
              <w:rPr>
                <w:sz w:val="16"/>
              </w:rPr>
            </w:pPr>
            <w:r>
              <w:rPr>
                <w:spacing w:val="-2"/>
                <w:sz w:val="16"/>
              </w:rPr>
              <w:t>396,218</w:t>
            </w:r>
          </w:p>
        </w:tc>
        <w:tc>
          <w:tcPr>
            <w:tcW w:w="771" w:type="dxa"/>
          </w:tcPr>
          <w:p>
            <w:pPr>
              <w:pStyle w:val="TableParagraph"/>
              <w:spacing w:line="179" w:lineRule="exact" w:before="0"/>
              <w:ind w:left="190"/>
              <w:jc w:val="left"/>
              <w:rPr>
                <w:sz w:val="16"/>
              </w:rPr>
            </w:pPr>
            <w:r>
              <w:rPr>
                <w:spacing w:val="-2"/>
                <w:sz w:val="16"/>
              </w:rPr>
              <w:t>77,274</w:t>
            </w:r>
          </w:p>
        </w:tc>
        <w:tc>
          <w:tcPr>
            <w:tcW w:w="928" w:type="dxa"/>
          </w:tcPr>
          <w:p>
            <w:pPr>
              <w:pStyle w:val="TableParagraph"/>
              <w:spacing w:line="179" w:lineRule="exact" w:before="0"/>
              <w:ind w:left="140"/>
              <w:jc w:val="left"/>
              <w:rPr>
                <w:sz w:val="16"/>
              </w:rPr>
            </w:pPr>
            <w:r>
              <w:rPr>
                <w:spacing w:val="-2"/>
                <w:sz w:val="16"/>
              </w:rPr>
              <w:t>1,049,460</w:t>
            </w:r>
          </w:p>
        </w:tc>
      </w:tr>
      <w:tr>
        <w:trPr>
          <w:trHeight w:val="288" w:hRule="atLeast"/>
        </w:trPr>
        <w:tc>
          <w:tcPr>
            <w:tcW w:w="1982" w:type="dxa"/>
          </w:tcPr>
          <w:p>
            <w:pPr>
              <w:pStyle w:val="TableParagraph"/>
              <w:spacing w:before="48"/>
              <w:ind w:left="112"/>
              <w:jc w:val="left"/>
              <w:rPr>
                <w:sz w:val="16"/>
              </w:rPr>
            </w:pPr>
            <w:r>
              <w:rPr>
                <w:sz w:val="16"/>
              </w:rPr>
              <w:t>Fishing</w:t>
            </w:r>
            <w:r>
              <w:rPr>
                <w:spacing w:val="-6"/>
                <w:sz w:val="16"/>
              </w:rPr>
              <w:t> </w:t>
            </w:r>
            <w:r>
              <w:rPr>
                <w:spacing w:val="-2"/>
                <w:sz w:val="16"/>
              </w:rPr>
              <w:t>Mortality</w:t>
            </w:r>
          </w:p>
        </w:tc>
        <w:tc>
          <w:tcPr>
            <w:tcW w:w="778" w:type="dxa"/>
          </w:tcPr>
          <w:p>
            <w:pPr>
              <w:pStyle w:val="TableParagraph"/>
              <w:spacing w:before="48"/>
              <w:ind w:left="113"/>
              <w:jc w:val="left"/>
              <w:rPr>
                <w:sz w:val="16"/>
              </w:rPr>
            </w:pPr>
            <w:r>
              <w:rPr>
                <w:spacing w:val="-4"/>
                <w:sz w:val="16"/>
              </w:rPr>
              <w:t>1.11</w:t>
            </w:r>
          </w:p>
        </w:tc>
        <w:tc>
          <w:tcPr>
            <w:tcW w:w="728" w:type="dxa"/>
          </w:tcPr>
          <w:p>
            <w:pPr>
              <w:pStyle w:val="TableParagraph"/>
              <w:spacing w:before="48"/>
              <w:ind w:left="146"/>
              <w:jc w:val="left"/>
              <w:rPr>
                <w:sz w:val="16"/>
              </w:rPr>
            </w:pPr>
            <w:r>
              <w:rPr>
                <w:spacing w:val="-4"/>
                <w:sz w:val="16"/>
              </w:rPr>
              <w:t>1.06</w:t>
            </w:r>
          </w:p>
        </w:tc>
        <w:tc>
          <w:tcPr>
            <w:tcW w:w="800" w:type="dxa"/>
          </w:tcPr>
          <w:p>
            <w:pPr>
              <w:pStyle w:val="TableParagraph"/>
              <w:spacing w:before="48"/>
              <w:ind w:left="138"/>
              <w:jc w:val="left"/>
              <w:rPr>
                <w:sz w:val="16"/>
              </w:rPr>
            </w:pPr>
            <w:r>
              <w:rPr>
                <w:spacing w:val="-4"/>
                <w:sz w:val="16"/>
              </w:rPr>
              <w:t>0.86</w:t>
            </w:r>
          </w:p>
        </w:tc>
        <w:tc>
          <w:tcPr>
            <w:tcW w:w="726" w:type="dxa"/>
          </w:tcPr>
          <w:p>
            <w:pPr>
              <w:pStyle w:val="TableParagraph"/>
              <w:spacing w:before="48"/>
              <w:ind w:left="144"/>
              <w:jc w:val="left"/>
              <w:rPr>
                <w:sz w:val="16"/>
              </w:rPr>
            </w:pPr>
            <w:r>
              <w:rPr>
                <w:spacing w:val="-4"/>
                <w:sz w:val="16"/>
              </w:rPr>
              <w:t>0.63</w:t>
            </w:r>
          </w:p>
        </w:tc>
        <w:tc>
          <w:tcPr>
            <w:tcW w:w="803" w:type="dxa"/>
          </w:tcPr>
          <w:p>
            <w:pPr>
              <w:pStyle w:val="TableParagraph"/>
              <w:spacing w:before="48"/>
              <w:ind w:left="138"/>
              <w:jc w:val="left"/>
              <w:rPr>
                <w:sz w:val="16"/>
              </w:rPr>
            </w:pPr>
            <w:r>
              <w:rPr>
                <w:spacing w:val="-4"/>
                <w:sz w:val="16"/>
              </w:rPr>
              <w:t>0.62</w:t>
            </w:r>
          </w:p>
        </w:tc>
        <w:tc>
          <w:tcPr>
            <w:tcW w:w="811" w:type="dxa"/>
          </w:tcPr>
          <w:p>
            <w:pPr>
              <w:pStyle w:val="TableParagraph"/>
              <w:spacing w:before="48"/>
              <w:ind w:left="146"/>
              <w:jc w:val="left"/>
              <w:rPr>
                <w:sz w:val="16"/>
              </w:rPr>
            </w:pPr>
            <w:r>
              <w:rPr>
                <w:spacing w:val="-4"/>
                <w:sz w:val="16"/>
              </w:rPr>
              <w:t>0.51</w:t>
            </w:r>
          </w:p>
        </w:tc>
        <w:tc>
          <w:tcPr>
            <w:tcW w:w="811" w:type="dxa"/>
          </w:tcPr>
          <w:p>
            <w:pPr>
              <w:pStyle w:val="TableParagraph"/>
              <w:spacing w:before="48"/>
              <w:ind w:left="147"/>
              <w:jc w:val="left"/>
              <w:rPr>
                <w:sz w:val="16"/>
              </w:rPr>
            </w:pPr>
            <w:r>
              <w:rPr>
                <w:spacing w:val="-4"/>
                <w:sz w:val="16"/>
              </w:rPr>
              <w:t>0.80</w:t>
            </w:r>
          </w:p>
        </w:tc>
        <w:tc>
          <w:tcPr>
            <w:tcW w:w="854" w:type="dxa"/>
          </w:tcPr>
          <w:p>
            <w:pPr>
              <w:pStyle w:val="TableParagraph"/>
              <w:spacing w:before="48"/>
              <w:ind w:left="147"/>
              <w:jc w:val="left"/>
              <w:rPr>
                <w:sz w:val="16"/>
              </w:rPr>
            </w:pPr>
            <w:r>
              <w:rPr>
                <w:spacing w:val="-4"/>
                <w:sz w:val="16"/>
              </w:rPr>
              <w:t>1.06</w:t>
            </w:r>
          </w:p>
        </w:tc>
        <w:tc>
          <w:tcPr>
            <w:tcW w:w="771" w:type="dxa"/>
          </w:tcPr>
          <w:p>
            <w:pPr>
              <w:pStyle w:val="TableParagraph"/>
              <w:spacing w:before="48"/>
              <w:ind w:left="190"/>
              <w:jc w:val="left"/>
              <w:rPr>
                <w:sz w:val="16"/>
              </w:rPr>
            </w:pPr>
            <w:r>
              <w:rPr>
                <w:spacing w:val="-4"/>
                <w:sz w:val="16"/>
              </w:rPr>
              <w:t>0.51</w:t>
            </w:r>
          </w:p>
        </w:tc>
        <w:tc>
          <w:tcPr>
            <w:tcW w:w="928" w:type="dxa"/>
          </w:tcPr>
          <w:p>
            <w:pPr>
              <w:pStyle w:val="TableParagraph"/>
              <w:spacing w:before="48"/>
              <w:ind w:left="140"/>
              <w:jc w:val="left"/>
              <w:rPr>
                <w:sz w:val="16"/>
              </w:rPr>
            </w:pPr>
            <w:r>
              <w:rPr>
                <w:spacing w:val="-4"/>
                <w:sz w:val="16"/>
              </w:rPr>
              <w:t>1.71</w:t>
            </w:r>
          </w:p>
        </w:tc>
      </w:tr>
      <w:tr>
        <w:trPr>
          <w:trHeight w:val="287" w:hRule="atLeast"/>
        </w:trPr>
        <w:tc>
          <w:tcPr>
            <w:tcW w:w="1982" w:type="dxa"/>
          </w:tcPr>
          <w:p>
            <w:pPr>
              <w:pStyle w:val="TableParagraph"/>
              <w:spacing w:before="48"/>
              <w:ind w:left="112"/>
              <w:jc w:val="left"/>
              <w:rPr>
                <w:sz w:val="16"/>
              </w:rPr>
            </w:pPr>
            <w:r>
              <w:rPr>
                <w:sz w:val="16"/>
              </w:rPr>
              <w:t>Relative</w:t>
            </w:r>
            <w:r>
              <w:rPr>
                <w:spacing w:val="-7"/>
                <w:sz w:val="16"/>
              </w:rPr>
              <w:t> </w:t>
            </w:r>
            <w:r>
              <w:rPr>
                <w:sz w:val="16"/>
              </w:rPr>
              <w:t>Fishing</w:t>
            </w:r>
            <w:r>
              <w:rPr>
                <w:spacing w:val="-7"/>
                <w:sz w:val="16"/>
              </w:rPr>
              <w:t> </w:t>
            </w:r>
            <w:r>
              <w:rPr>
                <w:spacing w:val="-2"/>
                <w:sz w:val="16"/>
              </w:rPr>
              <w:t>Mortality</w:t>
            </w:r>
          </w:p>
        </w:tc>
        <w:tc>
          <w:tcPr>
            <w:tcW w:w="778" w:type="dxa"/>
          </w:tcPr>
          <w:p>
            <w:pPr>
              <w:pStyle w:val="TableParagraph"/>
              <w:spacing w:before="48"/>
              <w:ind w:left="113"/>
              <w:jc w:val="left"/>
              <w:rPr>
                <w:sz w:val="16"/>
              </w:rPr>
            </w:pPr>
            <w:r>
              <w:rPr>
                <w:spacing w:val="-4"/>
                <w:sz w:val="16"/>
              </w:rPr>
              <w:t>1.85</w:t>
            </w:r>
          </w:p>
        </w:tc>
        <w:tc>
          <w:tcPr>
            <w:tcW w:w="728" w:type="dxa"/>
          </w:tcPr>
          <w:p>
            <w:pPr>
              <w:pStyle w:val="TableParagraph"/>
              <w:spacing w:before="48"/>
              <w:ind w:left="146"/>
              <w:jc w:val="left"/>
              <w:rPr>
                <w:sz w:val="16"/>
              </w:rPr>
            </w:pPr>
            <w:r>
              <w:rPr>
                <w:spacing w:val="-4"/>
                <w:sz w:val="16"/>
              </w:rPr>
              <w:t>1.76</w:t>
            </w:r>
          </w:p>
        </w:tc>
        <w:tc>
          <w:tcPr>
            <w:tcW w:w="800" w:type="dxa"/>
          </w:tcPr>
          <w:p>
            <w:pPr>
              <w:pStyle w:val="TableParagraph"/>
              <w:spacing w:before="48"/>
              <w:ind w:left="138"/>
              <w:jc w:val="left"/>
              <w:rPr>
                <w:sz w:val="16"/>
              </w:rPr>
            </w:pPr>
            <w:r>
              <w:rPr>
                <w:spacing w:val="-4"/>
                <w:sz w:val="16"/>
              </w:rPr>
              <w:t>1.42</w:t>
            </w:r>
          </w:p>
        </w:tc>
        <w:tc>
          <w:tcPr>
            <w:tcW w:w="726" w:type="dxa"/>
          </w:tcPr>
          <w:p>
            <w:pPr>
              <w:pStyle w:val="TableParagraph"/>
              <w:spacing w:before="48"/>
              <w:ind w:left="144"/>
              <w:jc w:val="left"/>
              <w:rPr>
                <w:sz w:val="16"/>
              </w:rPr>
            </w:pPr>
            <w:r>
              <w:rPr>
                <w:spacing w:val="-4"/>
                <w:sz w:val="16"/>
              </w:rPr>
              <w:t>1.05</w:t>
            </w:r>
          </w:p>
        </w:tc>
        <w:tc>
          <w:tcPr>
            <w:tcW w:w="803" w:type="dxa"/>
          </w:tcPr>
          <w:p>
            <w:pPr>
              <w:pStyle w:val="TableParagraph"/>
              <w:spacing w:before="48"/>
              <w:ind w:left="138"/>
              <w:jc w:val="left"/>
              <w:rPr>
                <w:sz w:val="16"/>
              </w:rPr>
            </w:pPr>
            <w:r>
              <w:rPr>
                <w:spacing w:val="-4"/>
                <w:sz w:val="16"/>
              </w:rPr>
              <w:t>1.03</w:t>
            </w:r>
          </w:p>
        </w:tc>
        <w:tc>
          <w:tcPr>
            <w:tcW w:w="811" w:type="dxa"/>
          </w:tcPr>
          <w:p>
            <w:pPr>
              <w:pStyle w:val="TableParagraph"/>
              <w:spacing w:before="48"/>
              <w:ind w:left="146"/>
              <w:jc w:val="left"/>
              <w:rPr>
                <w:sz w:val="16"/>
              </w:rPr>
            </w:pPr>
            <w:r>
              <w:rPr>
                <w:spacing w:val="-4"/>
                <w:sz w:val="16"/>
              </w:rPr>
              <w:t>0.85</w:t>
            </w:r>
          </w:p>
        </w:tc>
        <w:tc>
          <w:tcPr>
            <w:tcW w:w="811" w:type="dxa"/>
          </w:tcPr>
          <w:p>
            <w:pPr>
              <w:pStyle w:val="TableParagraph"/>
              <w:spacing w:before="48"/>
              <w:ind w:left="147"/>
              <w:jc w:val="left"/>
              <w:rPr>
                <w:sz w:val="16"/>
              </w:rPr>
            </w:pPr>
            <w:r>
              <w:rPr>
                <w:spacing w:val="-4"/>
                <w:sz w:val="16"/>
              </w:rPr>
              <w:t>1.33</w:t>
            </w:r>
          </w:p>
        </w:tc>
        <w:tc>
          <w:tcPr>
            <w:tcW w:w="854" w:type="dxa"/>
          </w:tcPr>
          <w:p>
            <w:pPr>
              <w:pStyle w:val="TableParagraph"/>
              <w:spacing w:before="48"/>
              <w:ind w:left="147"/>
              <w:jc w:val="left"/>
              <w:rPr>
                <w:sz w:val="16"/>
              </w:rPr>
            </w:pPr>
            <w:r>
              <w:rPr>
                <w:spacing w:val="-4"/>
                <w:sz w:val="16"/>
              </w:rPr>
              <w:t>1.76</w:t>
            </w:r>
          </w:p>
        </w:tc>
        <w:tc>
          <w:tcPr>
            <w:tcW w:w="771" w:type="dxa"/>
          </w:tcPr>
          <w:p>
            <w:pPr>
              <w:pStyle w:val="TableParagraph"/>
              <w:spacing w:before="48"/>
              <w:ind w:left="190"/>
              <w:jc w:val="left"/>
              <w:rPr>
                <w:sz w:val="16"/>
              </w:rPr>
            </w:pPr>
            <w:r>
              <w:rPr>
                <w:spacing w:val="-4"/>
                <w:sz w:val="16"/>
              </w:rPr>
              <w:t>0.85</w:t>
            </w:r>
          </w:p>
        </w:tc>
        <w:tc>
          <w:tcPr>
            <w:tcW w:w="928" w:type="dxa"/>
          </w:tcPr>
          <w:p>
            <w:pPr>
              <w:pStyle w:val="TableParagraph"/>
              <w:spacing w:before="48"/>
              <w:ind w:left="140"/>
              <w:jc w:val="left"/>
              <w:rPr>
                <w:sz w:val="16"/>
              </w:rPr>
            </w:pPr>
            <w:r>
              <w:rPr>
                <w:spacing w:val="-4"/>
                <w:sz w:val="16"/>
              </w:rPr>
              <w:t>2.85</w:t>
            </w:r>
          </w:p>
        </w:tc>
      </w:tr>
      <w:tr>
        <w:trPr>
          <w:trHeight w:val="341" w:hRule="atLeast"/>
        </w:trPr>
        <w:tc>
          <w:tcPr>
            <w:tcW w:w="1982" w:type="dxa"/>
            <w:tcBorders>
              <w:bottom w:val="single" w:sz="4" w:space="0" w:color="000000"/>
            </w:tcBorders>
          </w:tcPr>
          <w:p>
            <w:pPr>
              <w:pStyle w:val="TableParagraph"/>
              <w:spacing w:before="48"/>
              <w:ind w:left="112"/>
              <w:jc w:val="left"/>
              <w:rPr>
                <w:sz w:val="16"/>
              </w:rPr>
            </w:pPr>
            <w:r>
              <w:rPr>
                <w:sz w:val="16"/>
              </w:rPr>
              <w:t>Spawning</w:t>
            </w:r>
            <w:r>
              <w:rPr>
                <w:spacing w:val="-7"/>
                <w:sz w:val="16"/>
              </w:rPr>
              <w:t> </w:t>
            </w:r>
            <w:r>
              <w:rPr>
                <w:sz w:val="16"/>
              </w:rPr>
              <w:t>Potential</w:t>
            </w:r>
            <w:r>
              <w:rPr>
                <w:spacing w:val="-6"/>
                <w:sz w:val="16"/>
              </w:rPr>
              <w:t> </w:t>
            </w:r>
            <w:r>
              <w:rPr>
                <w:spacing w:val="-4"/>
                <w:sz w:val="16"/>
              </w:rPr>
              <w:t>Ratio</w:t>
            </w:r>
          </w:p>
        </w:tc>
        <w:tc>
          <w:tcPr>
            <w:tcW w:w="778" w:type="dxa"/>
            <w:tcBorders>
              <w:bottom w:val="single" w:sz="4" w:space="0" w:color="000000"/>
            </w:tcBorders>
          </w:tcPr>
          <w:p>
            <w:pPr>
              <w:pStyle w:val="TableParagraph"/>
              <w:spacing w:before="48"/>
              <w:ind w:left="113"/>
              <w:jc w:val="left"/>
              <w:rPr>
                <w:sz w:val="16"/>
              </w:rPr>
            </w:pPr>
            <w:r>
              <w:rPr>
                <w:spacing w:val="-5"/>
                <w:sz w:val="16"/>
              </w:rPr>
              <w:t>9%</w:t>
            </w:r>
          </w:p>
        </w:tc>
        <w:tc>
          <w:tcPr>
            <w:tcW w:w="728" w:type="dxa"/>
            <w:tcBorders>
              <w:bottom w:val="single" w:sz="4" w:space="0" w:color="000000"/>
            </w:tcBorders>
          </w:tcPr>
          <w:p>
            <w:pPr>
              <w:pStyle w:val="TableParagraph"/>
              <w:spacing w:before="48"/>
              <w:ind w:left="146"/>
              <w:jc w:val="left"/>
              <w:rPr>
                <w:sz w:val="16"/>
              </w:rPr>
            </w:pPr>
            <w:r>
              <w:rPr>
                <w:spacing w:val="-5"/>
                <w:sz w:val="16"/>
              </w:rPr>
              <w:t>11%</w:t>
            </w:r>
          </w:p>
        </w:tc>
        <w:tc>
          <w:tcPr>
            <w:tcW w:w="800" w:type="dxa"/>
            <w:tcBorders>
              <w:bottom w:val="single" w:sz="4" w:space="0" w:color="000000"/>
            </w:tcBorders>
          </w:tcPr>
          <w:p>
            <w:pPr>
              <w:pStyle w:val="TableParagraph"/>
              <w:spacing w:before="48"/>
              <w:ind w:left="138"/>
              <w:jc w:val="left"/>
              <w:rPr>
                <w:sz w:val="16"/>
              </w:rPr>
            </w:pPr>
            <w:r>
              <w:rPr>
                <w:spacing w:val="-5"/>
                <w:sz w:val="16"/>
              </w:rPr>
              <w:t>11%</w:t>
            </w:r>
          </w:p>
        </w:tc>
        <w:tc>
          <w:tcPr>
            <w:tcW w:w="726" w:type="dxa"/>
            <w:tcBorders>
              <w:bottom w:val="single" w:sz="4" w:space="0" w:color="000000"/>
            </w:tcBorders>
          </w:tcPr>
          <w:p>
            <w:pPr>
              <w:pStyle w:val="TableParagraph"/>
              <w:spacing w:before="48"/>
              <w:ind w:left="144"/>
              <w:jc w:val="left"/>
              <w:rPr>
                <w:sz w:val="16"/>
              </w:rPr>
            </w:pPr>
            <w:r>
              <w:rPr>
                <w:spacing w:val="-5"/>
                <w:sz w:val="16"/>
              </w:rPr>
              <w:t>16%</w:t>
            </w:r>
          </w:p>
        </w:tc>
        <w:tc>
          <w:tcPr>
            <w:tcW w:w="803" w:type="dxa"/>
            <w:tcBorders>
              <w:bottom w:val="single" w:sz="4" w:space="0" w:color="000000"/>
            </w:tcBorders>
          </w:tcPr>
          <w:p>
            <w:pPr>
              <w:pStyle w:val="TableParagraph"/>
              <w:spacing w:before="48"/>
              <w:ind w:left="138"/>
              <w:jc w:val="left"/>
              <w:rPr>
                <w:sz w:val="16"/>
              </w:rPr>
            </w:pPr>
            <w:r>
              <w:rPr>
                <w:spacing w:val="-5"/>
                <w:sz w:val="16"/>
              </w:rPr>
              <w:t>17%</w:t>
            </w:r>
          </w:p>
        </w:tc>
        <w:tc>
          <w:tcPr>
            <w:tcW w:w="811" w:type="dxa"/>
            <w:tcBorders>
              <w:bottom w:val="single" w:sz="4" w:space="0" w:color="000000"/>
            </w:tcBorders>
          </w:tcPr>
          <w:p>
            <w:pPr>
              <w:pStyle w:val="TableParagraph"/>
              <w:spacing w:before="48"/>
              <w:ind w:left="146"/>
              <w:jc w:val="left"/>
              <w:rPr>
                <w:sz w:val="16"/>
              </w:rPr>
            </w:pPr>
            <w:r>
              <w:rPr>
                <w:spacing w:val="-5"/>
                <w:sz w:val="16"/>
              </w:rPr>
              <w:t>20%</w:t>
            </w:r>
          </w:p>
        </w:tc>
        <w:tc>
          <w:tcPr>
            <w:tcW w:w="811" w:type="dxa"/>
            <w:tcBorders>
              <w:bottom w:val="single" w:sz="4" w:space="0" w:color="000000"/>
            </w:tcBorders>
          </w:tcPr>
          <w:p>
            <w:pPr>
              <w:pStyle w:val="TableParagraph"/>
              <w:spacing w:before="48"/>
              <w:ind w:left="147"/>
              <w:jc w:val="left"/>
              <w:rPr>
                <w:sz w:val="16"/>
              </w:rPr>
            </w:pPr>
            <w:r>
              <w:rPr>
                <w:spacing w:val="-5"/>
                <w:sz w:val="16"/>
              </w:rPr>
              <w:t>14%</w:t>
            </w:r>
          </w:p>
        </w:tc>
        <w:tc>
          <w:tcPr>
            <w:tcW w:w="854" w:type="dxa"/>
            <w:tcBorders>
              <w:bottom w:val="single" w:sz="4" w:space="0" w:color="000000"/>
            </w:tcBorders>
          </w:tcPr>
          <w:p>
            <w:pPr>
              <w:pStyle w:val="TableParagraph"/>
              <w:spacing w:before="48"/>
              <w:ind w:left="147"/>
              <w:jc w:val="left"/>
              <w:rPr>
                <w:sz w:val="16"/>
              </w:rPr>
            </w:pPr>
            <w:r>
              <w:rPr>
                <w:spacing w:val="-5"/>
                <w:sz w:val="16"/>
              </w:rPr>
              <w:t>12%</w:t>
            </w:r>
          </w:p>
        </w:tc>
        <w:tc>
          <w:tcPr>
            <w:tcW w:w="771" w:type="dxa"/>
            <w:tcBorders>
              <w:bottom w:val="single" w:sz="4" w:space="0" w:color="000000"/>
            </w:tcBorders>
          </w:tcPr>
          <w:p>
            <w:pPr>
              <w:pStyle w:val="TableParagraph"/>
              <w:spacing w:before="48"/>
              <w:ind w:left="190"/>
              <w:jc w:val="left"/>
              <w:rPr>
                <w:sz w:val="16"/>
              </w:rPr>
            </w:pPr>
            <w:r>
              <w:rPr>
                <w:spacing w:val="-5"/>
                <w:sz w:val="16"/>
              </w:rPr>
              <w:t>20%</w:t>
            </w:r>
          </w:p>
        </w:tc>
        <w:tc>
          <w:tcPr>
            <w:tcW w:w="928" w:type="dxa"/>
            <w:tcBorders>
              <w:bottom w:val="single" w:sz="4" w:space="0" w:color="000000"/>
            </w:tcBorders>
          </w:tcPr>
          <w:p>
            <w:pPr>
              <w:pStyle w:val="TableParagraph"/>
              <w:spacing w:before="48"/>
              <w:ind w:left="140"/>
              <w:jc w:val="left"/>
              <w:rPr>
                <w:sz w:val="16"/>
              </w:rPr>
            </w:pPr>
            <w:r>
              <w:rPr>
                <w:spacing w:val="-5"/>
                <w:sz w:val="16"/>
              </w:rPr>
              <w:t>6%</w:t>
            </w:r>
          </w:p>
        </w:tc>
      </w:tr>
    </w:tbl>
    <w:p>
      <w:pPr>
        <w:spacing w:before="0"/>
        <w:ind w:left="120" w:right="0" w:firstLine="0"/>
        <w:jc w:val="both"/>
        <w:rPr>
          <w:sz w:val="16"/>
        </w:rPr>
      </w:pPr>
      <w:r>
        <w:rPr>
          <w:position w:val="5"/>
          <w:sz w:val="10"/>
        </w:rPr>
        <w:t>1</w:t>
      </w:r>
      <w:r>
        <w:rPr>
          <w:spacing w:val="-3"/>
          <w:position w:val="5"/>
          <w:sz w:val="10"/>
        </w:rPr>
        <w:t> </w:t>
      </w:r>
      <w:r>
        <w:rPr>
          <w:sz w:val="16"/>
        </w:rPr>
        <w:t>During</w:t>
      </w:r>
      <w:r>
        <w:rPr>
          <w:spacing w:val="-9"/>
          <w:sz w:val="16"/>
        </w:rPr>
        <w:t> </w:t>
      </w:r>
      <w:r>
        <w:rPr>
          <w:sz w:val="16"/>
        </w:rPr>
        <w:t>1975-</w:t>
      </w:r>
      <w:r>
        <w:rPr>
          <w:spacing w:val="-4"/>
          <w:sz w:val="16"/>
        </w:rPr>
        <w:t>2017</w:t>
      </w:r>
    </w:p>
    <w:p>
      <w:pPr>
        <w:pStyle w:val="BodyText"/>
      </w:pPr>
    </w:p>
    <w:p>
      <w:pPr>
        <w:pStyle w:val="Heading2"/>
        <w:spacing w:line="275" w:lineRule="exact" w:before="1"/>
        <w:ind w:left="120" w:firstLine="0"/>
      </w:pPr>
      <w:bookmarkStart w:name="Biological Reference Points" w:id="13"/>
      <w:bookmarkEnd w:id="13"/>
      <w:r>
        <w:rPr>
          <w:b w:val="0"/>
        </w:rPr>
      </w:r>
      <w:bookmarkStart w:name="_bookmark6" w:id="14"/>
      <w:bookmarkEnd w:id="14"/>
      <w:r>
        <w:rPr>
          <w:b w:val="0"/>
        </w:rPr>
      </w:r>
      <w:r>
        <w:rPr/>
        <w:t>Biological</w:t>
      </w:r>
      <w:r>
        <w:rPr>
          <w:spacing w:val="-7"/>
        </w:rPr>
        <w:t> </w:t>
      </w:r>
      <w:r>
        <w:rPr/>
        <w:t>Reference</w:t>
      </w:r>
      <w:r>
        <w:rPr>
          <w:spacing w:val="-4"/>
        </w:rPr>
        <w:t> </w:t>
      </w:r>
      <w:r>
        <w:rPr>
          <w:spacing w:val="-2"/>
        </w:rPr>
        <w:t>Points</w:t>
      </w:r>
    </w:p>
    <w:p>
      <w:pPr>
        <w:pStyle w:val="BodyText"/>
        <w:spacing w:line="237" w:lineRule="auto" w:before="1"/>
        <w:ind w:left="119" w:right="791"/>
      </w:pPr>
      <w:r>
        <w:rPr/>
        <w:t>Biological</w:t>
      </w:r>
      <w:r>
        <w:rPr>
          <w:spacing w:val="-3"/>
        </w:rPr>
        <w:t> </w:t>
      </w:r>
      <w:r>
        <w:rPr/>
        <w:t>reference points</w:t>
      </w:r>
      <w:r>
        <w:rPr>
          <w:spacing w:val="-1"/>
        </w:rPr>
        <w:t> </w:t>
      </w:r>
      <w:r>
        <w:rPr/>
        <w:t>were computed for</w:t>
      </w:r>
      <w:r>
        <w:rPr>
          <w:spacing w:val="-2"/>
        </w:rPr>
        <w:t> </w:t>
      </w:r>
      <w:r>
        <w:rPr/>
        <w:t>the</w:t>
      </w:r>
      <w:r>
        <w:rPr>
          <w:spacing w:val="-5"/>
        </w:rPr>
        <w:t> </w:t>
      </w:r>
      <w:r>
        <w:rPr/>
        <w:t>base case model</w:t>
      </w:r>
      <w:r>
        <w:rPr>
          <w:spacing w:val="-8"/>
        </w:rPr>
        <w:t> </w:t>
      </w:r>
      <w:r>
        <w:rPr/>
        <w:t>with</w:t>
      </w:r>
      <w:r>
        <w:rPr>
          <w:spacing w:val="-4"/>
        </w:rPr>
        <w:t> </w:t>
      </w:r>
      <w:r>
        <w:rPr/>
        <w:t>Stock Synthesis</w:t>
      </w:r>
      <w:r>
        <w:rPr>
          <w:spacing w:val="-1"/>
        </w:rPr>
        <w:t> </w:t>
      </w:r>
      <w:r>
        <w:rPr/>
        <w:t>(Table S2).</w:t>
      </w:r>
      <w:r>
        <w:rPr>
          <w:spacing w:val="-6"/>
        </w:rPr>
        <w:t> </w:t>
      </w:r>
      <w:r>
        <w:rPr/>
        <w:t>The</w:t>
      </w:r>
      <w:r>
        <w:rPr>
          <w:spacing w:val="-4"/>
        </w:rPr>
        <w:t> </w:t>
      </w:r>
      <w:r>
        <w:rPr/>
        <w:t>point estimate</w:t>
      </w:r>
      <w:r>
        <w:rPr>
          <w:spacing w:val="-4"/>
        </w:rPr>
        <w:t> </w:t>
      </w:r>
      <w:r>
        <w:rPr/>
        <w:t>of</w:t>
      </w:r>
      <w:r>
        <w:rPr>
          <w:spacing w:val="-6"/>
        </w:rPr>
        <w:t> </w:t>
      </w:r>
      <w:r>
        <w:rPr/>
        <w:t>maximum</w:t>
      </w:r>
      <w:r>
        <w:rPr>
          <w:spacing w:val="-7"/>
        </w:rPr>
        <w:t> </w:t>
      </w:r>
      <w:r>
        <w:rPr/>
        <w:t>sustainable yield</w:t>
      </w:r>
      <w:r>
        <w:rPr>
          <w:spacing w:val="-3"/>
        </w:rPr>
        <w:t> </w:t>
      </w:r>
      <w:r>
        <w:rPr/>
        <w:t>was</w:t>
      </w:r>
      <w:r>
        <w:rPr>
          <w:spacing w:val="-5"/>
        </w:rPr>
        <w:t> </w:t>
      </w:r>
      <w:r>
        <w:rPr/>
        <w:t>MSY</w:t>
      </w:r>
      <w:r>
        <w:rPr>
          <w:spacing w:val="-4"/>
        </w:rPr>
        <w:t> </w:t>
      </w:r>
      <w:r>
        <w:rPr/>
        <w:t>=</w:t>
      </w:r>
      <w:r>
        <w:rPr>
          <w:spacing w:val="-3"/>
        </w:rPr>
        <w:t> </w:t>
      </w:r>
      <w:r>
        <w:rPr/>
        <w:t>4,947</w:t>
      </w:r>
      <w:r>
        <w:rPr>
          <w:spacing w:val="-3"/>
        </w:rPr>
        <w:t> </w:t>
      </w:r>
      <w:r>
        <w:rPr/>
        <w:t>mt.</w:t>
      </w:r>
      <w:r>
        <w:rPr>
          <w:spacing w:val="-1"/>
        </w:rPr>
        <w:t> </w:t>
      </w:r>
      <w:r>
        <w:rPr/>
        <w:t>The</w:t>
      </w:r>
      <w:r>
        <w:rPr>
          <w:spacing w:val="-4"/>
        </w:rPr>
        <w:t> </w:t>
      </w:r>
      <w:r>
        <w:rPr/>
        <w:t>point estimate </w:t>
      </w:r>
      <w:r>
        <w:rPr>
          <w:position w:val="2"/>
        </w:rPr>
        <w:t>of</w:t>
      </w:r>
      <w:r>
        <w:rPr>
          <w:spacing w:val="-7"/>
          <w:position w:val="2"/>
        </w:rPr>
        <w:t> </w:t>
      </w:r>
      <w:r>
        <w:rPr>
          <w:position w:val="2"/>
        </w:rPr>
        <w:t>the</w:t>
      </w:r>
      <w:r>
        <w:rPr>
          <w:spacing w:val="-1"/>
          <w:position w:val="2"/>
        </w:rPr>
        <w:t> </w:t>
      </w:r>
      <w:r>
        <w:rPr>
          <w:position w:val="2"/>
        </w:rPr>
        <w:t>spawning biomass</w:t>
      </w:r>
      <w:r>
        <w:rPr>
          <w:spacing w:val="-2"/>
          <w:position w:val="2"/>
        </w:rPr>
        <w:t> </w:t>
      </w:r>
      <w:r>
        <w:rPr>
          <w:position w:val="2"/>
        </w:rPr>
        <w:t>to produce</w:t>
      </w:r>
      <w:r>
        <w:rPr>
          <w:spacing w:val="-1"/>
          <w:position w:val="2"/>
        </w:rPr>
        <w:t> </w:t>
      </w:r>
      <w:r>
        <w:rPr>
          <w:position w:val="2"/>
        </w:rPr>
        <w:t>MSY</w:t>
      </w:r>
      <w:r>
        <w:rPr>
          <w:spacing w:val="-1"/>
          <w:position w:val="2"/>
        </w:rPr>
        <w:t> </w:t>
      </w:r>
      <w:r>
        <w:rPr>
          <w:position w:val="2"/>
        </w:rPr>
        <w:t>(adult female biomass) was</w:t>
      </w:r>
      <w:r>
        <w:rPr>
          <w:spacing w:val="-2"/>
          <w:position w:val="2"/>
        </w:rPr>
        <w:t> </w:t>
      </w:r>
      <w:r>
        <w:rPr>
          <w:position w:val="2"/>
        </w:rPr>
        <w:t>SSB</w:t>
      </w:r>
      <w:r>
        <w:rPr>
          <w:sz w:val="16"/>
        </w:rPr>
        <w:t>MSY</w:t>
      </w:r>
      <w:r>
        <w:rPr>
          <w:spacing w:val="21"/>
          <w:sz w:val="16"/>
        </w:rPr>
        <w:t> </w:t>
      </w:r>
      <w:r>
        <w:rPr>
          <w:position w:val="2"/>
        </w:rPr>
        <w:t>=</w:t>
      </w:r>
      <w:r>
        <w:rPr>
          <w:spacing w:val="-1"/>
          <w:position w:val="2"/>
        </w:rPr>
        <w:t> </w:t>
      </w:r>
      <w:r>
        <w:rPr>
          <w:position w:val="2"/>
        </w:rPr>
        <w:t>2,604 mt. The point estimate</w:t>
      </w:r>
      <w:r>
        <w:rPr>
          <w:spacing w:val="-4"/>
          <w:position w:val="2"/>
        </w:rPr>
        <w:t> </w:t>
      </w:r>
      <w:r>
        <w:rPr>
          <w:position w:val="2"/>
        </w:rPr>
        <w:t>of</w:t>
      </w:r>
      <w:r>
        <w:rPr>
          <w:spacing w:val="-6"/>
          <w:position w:val="2"/>
        </w:rPr>
        <w:t> </w:t>
      </w:r>
      <w:r>
        <w:rPr>
          <w:position w:val="2"/>
        </w:rPr>
        <w:t>F</w:t>
      </w:r>
      <w:r>
        <w:rPr>
          <w:sz w:val="16"/>
        </w:rPr>
        <w:t>MSY</w:t>
      </w:r>
      <w:r>
        <w:rPr>
          <w:position w:val="2"/>
        </w:rPr>
        <w:t>, the fishing mortality</w:t>
      </w:r>
      <w:r>
        <w:rPr>
          <w:spacing w:val="-8"/>
          <w:position w:val="2"/>
        </w:rPr>
        <w:t> </w:t>
      </w:r>
      <w:r>
        <w:rPr>
          <w:position w:val="2"/>
        </w:rPr>
        <w:t>rate to produce MSY (average fishing mortality</w:t>
      </w:r>
      <w:r>
        <w:rPr>
          <w:spacing w:val="-3"/>
          <w:position w:val="2"/>
        </w:rPr>
        <w:t> </w:t>
      </w:r>
      <w:r>
        <w:rPr>
          <w:position w:val="2"/>
        </w:rPr>
        <w:t>on ages 3 – 12) was F</w:t>
      </w:r>
      <w:r>
        <w:rPr>
          <w:sz w:val="16"/>
        </w:rPr>
        <w:t>MSY</w:t>
      </w:r>
      <w:r>
        <w:rPr>
          <w:spacing w:val="31"/>
          <w:sz w:val="16"/>
        </w:rPr>
        <w:t> </w:t>
      </w:r>
      <w:r>
        <w:rPr>
          <w:position w:val="2"/>
        </w:rPr>
        <w:t>= 0.60 and the corresponding equilibrium value of spawning potential ratio at MSY was SPR</w:t>
      </w:r>
      <w:r>
        <w:rPr>
          <w:sz w:val="16"/>
        </w:rPr>
        <w:t>MSY </w:t>
      </w:r>
      <w:r>
        <w:rPr>
          <w:position w:val="2"/>
        </w:rPr>
        <w:t>= 18%.</w:t>
      </w:r>
    </w:p>
    <w:p>
      <w:pPr>
        <w:pStyle w:val="BodyText"/>
        <w:spacing w:before="6"/>
      </w:pPr>
    </w:p>
    <w:p>
      <w:pPr>
        <w:pStyle w:val="Heading2"/>
        <w:spacing w:line="275" w:lineRule="exact"/>
        <w:ind w:left="119" w:firstLine="0"/>
      </w:pPr>
      <w:bookmarkStart w:name="Projections" w:id="15"/>
      <w:bookmarkEnd w:id="15"/>
      <w:r>
        <w:rPr>
          <w:b w:val="0"/>
        </w:rPr>
      </w:r>
      <w:bookmarkStart w:name="_bookmark7" w:id="16"/>
      <w:bookmarkEnd w:id="16"/>
      <w:r>
        <w:rPr>
          <w:b w:val="0"/>
        </w:rPr>
      </w:r>
      <w:r>
        <w:rPr>
          <w:spacing w:val="-2"/>
        </w:rPr>
        <w:t>Projections</w:t>
      </w:r>
    </w:p>
    <w:p>
      <w:pPr>
        <w:pStyle w:val="BodyText"/>
        <w:ind w:left="120" w:right="793"/>
      </w:pPr>
      <w:r>
        <w:rPr/>
        <w:t>Stock</w:t>
      </w:r>
      <w:r>
        <w:rPr>
          <w:spacing w:val="-8"/>
        </w:rPr>
        <w:t> </w:t>
      </w:r>
      <w:r>
        <w:rPr/>
        <w:t>projections for</w:t>
      </w:r>
      <w:r>
        <w:rPr>
          <w:spacing w:val="-1"/>
        </w:rPr>
        <w:t> </w:t>
      </w:r>
      <w:r>
        <w:rPr/>
        <w:t>WCNPO</w:t>
      </w:r>
      <w:r>
        <w:rPr>
          <w:spacing w:val="-4"/>
        </w:rPr>
        <w:t> </w:t>
      </w:r>
      <w:r>
        <w:rPr/>
        <w:t>striped marlin</w:t>
      </w:r>
      <w:r>
        <w:rPr>
          <w:spacing w:val="-8"/>
        </w:rPr>
        <w:t> </w:t>
      </w:r>
      <w:r>
        <w:rPr/>
        <w:t>were conducted</w:t>
      </w:r>
      <w:r>
        <w:rPr>
          <w:spacing w:val="-8"/>
        </w:rPr>
        <w:t> </w:t>
      </w:r>
      <w:r>
        <w:rPr/>
        <w:t>using</w:t>
      </w:r>
      <w:r>
        <w:rPr>
          <w:spacing w:val="-3"/>
        </w:rPr>
        <w:t> </w:t>
      </w:r>
      <w:r>
        <w:rPr/>
        <w:t>the</w:t>
      </w:r>
      <w:r>
        <w:rPr>
          <w:spacing w:val="-4"/>
        </w:rPr>
        <w:t> </w:t>
      </w:r>
      <w:r>
        <w:rPr/>
        <w:t>age-structured</w:t>
      </w:r>
      <w:r>
        <w:rPr>
          <w:spacing w:val="-8"/>
        </w:rPr>
        <w:t> </w:t>
      </w:r>
      <w:r>
        <w:rPr/>
        <w:t>projection model software AGEPRO. Stochastic projections were conducted using results from the base case model to evaluate the probable impacts of alternative fishing intensities or constant catch quotas</w:t>
      </w:r>
      <w:r>
        <w:rPr>
          <w:spacing w:val="-7"/>
        </w:rPr>
        <w:t> </w:t>
      </w:r>
      <w:r>
        <w:rPr/>
        <w:t>on</w:t>
      </w:r>
      <w:r>
        <w:rPr>
          <w:spacing w:val="-5"/>
        </w:rPr>
        <w:t> </w:t>
      </w:r>
      <w:r>
        <w:rPr/>
        <w:t>future</w:t>
      </w:r>
      <w:r>
        <w:rPr>
          <w:spacing w:val="-1"/>
        </w:rPr>
        <w:t> </w:t>
      </w:r>
      <w:r>
        <w:rPr/>
        <w:t>spawning stock biomass</w:t>
      </w:r>
      <w:r>
        <w:rPr>
          <w:spacing w:val="-2"/>
        </w:rPr>
        <w:t> </w:t>
      </w:r>
      <w:r>
        <w:rPr/>
        <w:t>and yield for striped marlin in</w:t>
      </w:r>
      <w:r>
        <w:rPr>
          <w:spacing w:val="-5"/>
        </w:rPr>
        <w:t> </w:t>
      </w:r>
      <w:r>
        <w:rPr/>
        <w:t>the Western</w:t>
      </w:r>
      <w:r>
        <w:rPr>
          <w:spacing w:val="-5"/>
        </w:rPr>
        <w:t> </w:t>
      </w:r>
      <w:r>
        <w:rPr/>
        <w:t>and Central North Pacific Ocean. For fishing mortality</w:t>
      </w:r>
      <w:r>
        <w:rPr>
          <w:spacing w:val="-1"/>
        </w:rPr>
        <w:t> </w:t>
      </w:r>
      <w:r>
        <w:rPr/>
        <w:t>projections, a standard set of F-based projections</w:t>
      </w:r>
      <w:r>
        <w:rPr/>
        <w:t> were conducted. For catch quota projections, the set of rebuilding projection analyses requested by the 14</w:t>
      </w:r>
      <w:r>
        <w:rPr>
          <w:vertAlign w:val="superscript"/>
        </w:rPr>
        <w:t>th</w:t>
      </w:r>
      <w:r>
        <w:rPr>
          <w:vertAlign w:val="baseline"/>
        </w:rPr>
        <w:t> Regular Session of the WCPFC Northern Committee were conducted. Two future</w:t>
      </w:r>
    </w:p>
    <w:p>
      <w:pPr>
        <w:spacing w:after="0"/>
        <w:sectPr>
          <w:pgSz w:w="12240" w:h="15840"/>
          <w:pgMar w:header="722" w:footer="1070" w:top="980" w:bottom="1260" w:left="1320" w:right="700"/>
        </w:sectPr>
      </w:pPr>
    </w:p>
    <w:p>
      <w:pPr>
        <w:pStyle w:val="BodyText"/>
        <w:rPr>
          <w:sz w:val="20"/>
        </w:rPr>
      </w:pPr>
    </w:p>
    <w:p>
      <w:pPr>
        <w:pStyle w:val="BodyText"/>
        <w:spacing w:before="214"/>
        <w:ind w:left="119" w:right="802"/>
      </w:pPr>
      <w:r>
        <w:rPr/>
        <w:t>recruitment scenarios</w:t>
      </w:r>
      <w:r>
        <w:rPr>
          <w:spacing w:val="-2"/>
        </w:rPr>
        <w:t> </w:t>
      </w:r>
      <w:r>
        <w:rPr/>
        <w:t>were</w:t>
      </w:r>
      <w:r>
        <w:rPr>
          <w:spacing w:val="-1"/>
        </w:rPr>
        <w:t> </w:t>
      </w:r>
      <w:r>
        <w:rPr/>
        <w:t>evaluated: (1) a</w:t>
      </w:r>
      <w:r>
        <w:rPr>
          <w:spacing w:val="-6"/>
        </w:rPr>
        <w:t> </w:t>
      </w:r>
      <w:r>
        <w:rPr/>
        <w:t>short-term</w:t>
      </w:r>
      <w:r>
        <w:rPr>
          <w:spacing w:val="-9"/>
        </w:rPr>
        <w:t> </w:t>
      </w:r>
      <w:r>
        <w:rPr/>
        <w:t>recruitment scenario based on</w:t>
      </w:r>
      <w:r>
        <w:rPr>
          <w:spacing w:val="-5"/>
        </w:rPr>
        <w:t> </w:t>
      </w:r>
      <w:r>
        <w:rPr/>
        <w:t>resampling the</w:t>
      </w:r>
      <w:r>
        <w:rPr>
          <w:spacing w:val="-3"/>
        </w:rPr>
        <w:t> </w:t>
      </w:r>
      <w:r>
        <w:rPr/>
        <w:t>empirical</w:t>
      </w:r>
      <w:r>
        <w:rPr>
          <w:spacing w:val="-6"/>
        </w:rPr>
        <w:t> </w:t>
      </w:r>
      <w:r>
        <w:rPr/>
        <w:t>cumulative</w:t>
      </w:r>
      <w:r>
        <w:rPr>
          <w:spacing w:val="-3"/>
        </w:rPr>
        <w:t> </w:t>
      </w:r>
      <w:r>
        <w:rPr/>
        <w:t>distribution</w:t>
      </w:r>
      <w:r>
        <w:rPr>
          <w:spacing w:val="-2"/>
        </w:rPr>
        <w:t> </w:t>
      </w:r>
      <w:r>
        <w:rPr/>
        <w:t>function</w:t>
      </w:r>
      <w:r>
        <w:rPr>
          <w:spacing w:val="-7"/>
        </w:rPr>
        <w:t> </w:t>
      </w:r>
      <w:r>
        <w:rPr/>
        <w:t>of</w:t>
      </w:r>
      <w:r>
        <w:rPr>
          <w:spacing w:val="-10"/>
        </w:rPr>
        <w:t> </w:t>
      </w:r>
      <w:r>
        <w:rPr/>
        <w:t>recruitment</w:t>
      </w:r>
      <w:r>
        <w:rPr>
          <w:spacing w:val="-2"/>
        </w:rPr>
        <w:t> </w:t>
      </w:r>
      <w:r>
        <w:rPr/>
        <w:t>observed</w:t>
      </w:r>
      <w:r>
        <w:rPr>
          <w:spacing w:val="-2"/>
        </w:rPr>
        <w:t> </w:t>
      </w:r>
      <w:r>
        <w:rPr/>
        <w:t>during</w:t>
      </w:r>
      <w:r>
        <w:rPr>
          <w:spacing w:val="-2"/>
        </w:rPr>
        <w:t> </w:t>
      </w:r>
      <w:r>
        <w:rPr/>
        <w:t>2012-2016</w:t>
      </w:r>
      <w:r>
        <w:rPr>
          <w:spacing w:val="-2"/>
        </w:rPr>
        <w:t> </w:t>
      </w:r>
      <w:r>
        <w:rPr/>
        <w:t>and</w:t>
      </w:r>
      <w:r>
        <w:rPr>
          <w:spacing w:val="-2"/>
        </w:rPr>
        <w:t> </w:t>
      </w:r>
      <w:r>
        <w:rPr/>
        <w:t>(2) a long-term recruitment scenario based on resampling the empirical cumulative distribution function of</w:t>
      </w:r>
      <w:r>
        <w:rPr>
          <w:spacing w:val="-3"/>
        </w:rPr>
        <w:t> </w:t>
      </w:r>
      <w:r>
        <w:rPr/>
        <w:t>recruitment observed during 1975-2016. The short-term</w:t>
      </w:r>
      <w:r>
        <w:rPr>
          <w:spacing w:val="-5"/>
        </w:rPr>
        <w:t> </w:t>
      </w:r>
      <w:r>
        <w:rPr/>
        <w:t>recruitment scenario had an average</w:t>
      </w:r>
      <w:r>
        <w:rPr>
          <w:spacing w:val="-2"/>
        </w:rPr>
        <w:t> </w:t>
      </w:r>
      <w:r>
        <w:rPr/>
        <w:t>recruitment of</w:t>
      </w:r>
      <w:r>
        <w:rPr>
          <w:spacing w:val="-9"/>
        </w:rPr>
        <w:t> </w:t>
      </w:r>
      <w:r>
        <w:rPr/>
        <w:t>134,020</w:t>
      </w:r>
      <w:r>
        <w:rPr>
          <w:spacing w:val="-1"/>
        </w:rPr>
        <w:t> </w:t>
      </w:r>
      <w:r>
        <w:rPr/>
        <w:t>age-1</w:t>
      </w:r>
      <w:r>
        <w:rPr>
          <w:spacing w:val="-6"/>
        </w:rPr>
        <w:t> </w:t>
      </w:r>
      <w:r>
        <w:rPr/>
        <w:t>fish</w:t>
      </w:r>
      <w:r>
        <w:rPr>
          <w:spacing w:val="-6"/>
        </w:rPr>
        <w:t> </w:t>
      </w:r>
      <w:r>
        <w:rPr/>
        <w:t>and</w:t>
      </w:r>
      <w:r>
        <w:rPr>
          <w:spacing w:val="-1"/>
        </w:rPr>
        <w:t> </w:t>
      </w:r>
      <w:r>
        <w:rPr/>
        <w:t>the long-term</w:t>
      </w:r>
      <w:r>
        <w:rPr>
          <w:spacing w:val="-10"/>
        </w:rPr>
        <w:t> </w:t>
      </w:r>
      <w:r>
        <w:rPr/>
        <w:t>recruitment mean</w:t>
      </w:r>
      <w:r>
        <w:rPr>
          <w:spacing w:val="-6"/>
        </w:rPr>
        <w:t> </w:t>
      </w:r>
      <w:r>
        <w:rPr/>
        <w:t>was</w:t>
      </w:r>
      <w:r>
        <w:rPr>
          <w:spacing w:val="-3"/>
        </w:rPr>
        <w:t> </w:t>
      </w:r>
      <w:r>
        <w:rPr/>
        <w:t>306,989</w:t>
      </w:r>
      <w:r>
        <w:rPr>
          <w:spacing w:val="-1"/>
        </w:rPr>
        <w:t> </w:t>
      </w:r>
      <w:r>
        <w:rPr/>
        <w:t>age- 1 fish. The stochastic projections employed model estimates of the multi-fleet, multi-season, size- and age-selectivity, and structural complexity in the assessment model to produce consistent results. Fishing mortality-based projections started in 2018 and continued through 2037 under 5 levels of fishing mortality and the two recruitment scenarios. The five fishing mortality stock projection scenarios were: (1) F status quo (average F during 2015-2017), (2)</w:t>
      </w:r>
    </w:p>
    <w:p>
      <w:pPr>
        <w:pStyle w:val="BodyText"/>
        <w:ind w:left="119" w:right="758"/>
      </w:pPr>
      <w:r>
        <w:rPr>
          <w:position w:val="2"/>
        </w:rPr>
        <w:t>F</w:t>
      </w:r>
      <w:r>
        <w:rPr>
          <w:sz w:val="16"/>
        </w:rPr>
        <w:t>MSY</w:t>
      </w:r>
      <w:r>
        <w:rPr>
          <w:position w:val="2"/>
        </w:rPr>
        <w:t>,</w:t>
      </w:r>
      <w:r>
        <w:rPr>
          <w:spacing w:val="-2"/>
          <w:position w:val="2"/>
        </w:rPr>
        <w:t> </w:t>
      </w:r>
      <w:r>
        <w:rPr>
          <w:position w:val="2"/>
        </w:rPr>
        <w:t>(3)</w:t>
      </w:r>
      <w:r>
        <w:rPr>
          <w:spacing w:val="-2"/>
          <w:position w:val="2"/>
        </w:rPr>
        <w:t> </w:t>
      </w:r>
      <w:r>
        <w:rPr>
          <w:position w:val="2"/>
        </w:rPr>
        <w:t>F</w:t>
      </w:r>
      <w:r>
        <w:rPr>
          <w:spacing w:val="-7"/>
          <w:position w:val="2"/>
        </w:rPr>
        <w:t> </w:t>
      </w:r>
      <w:r>
        <w:rPr>
          <w:position w:val="2"/>
        </w:rPr>
        <w:t>at 0.2·SSB</w:t>
      </w:r>
      <w:r>
        <w:rPr>
          <w:sz w:val="16"/>
        </w:rPr>
        <w:t>(F=0)</w:t>
      </w:r>
      <w:r>
        <w:rPr>
          <w:position w:val="2"/>
        </w:rPr>
        <w:t>,</w:t>
      </w:r>
      <w:r>
        <w:rPr>
          <w:spacing w:val="-2"/>
          <w:position w:val="2"/>
        </w:rPr>
        <w:t> </w:t>
      </w:r>
      <w:r>
        <w:rPr>
          <w:position w:val="2"/>
        </w:rPr>
        <w:t>(4)</w:t>
      </w:r>
      <w:r>
        <w:rPr>
          <w:spacing w:val="-2"/>
          <w:position w:val="2"/>
        </w:rPr>
        <w:t> </w:t>
      </w:r>
      <w:r>
        <w:rPr>
          <w:position w:val="2"/>
        </w:rPr>
        <w:t>F</w:t>
      </w:r>
      <w:r>
        <w:rPr>
          <w:sz w:val="16"/>
        </w:rPr>
        <w:t>High</w:t>
      </w:r>
      <w:r>
        <w:rPr>
          <w:spacing w:val="14"/>
          <w:sz w:val="16"/>
        </w:rPr>
        <w:t> </w:t>
      </w:r>
      <w:r>
        <w:rPr>
          <w:position w:val="2"/>
        </w:rPr>
        <w:t>at</w:t>
      </w:r>
      <w:r>
        <w:rPr>
          <w:spacing w:val="-3"/>
          <w:position w:val="2"/>
        </w:rPr>
        <w:t> </w:t>
      </w:r>
      <w:r>
        <w:rPr>
          <w:position w:val="2"/>
        </w:rPr>
        <w:t>the</w:t>
      </w:r>
      <w:r>
        <w:rPr>
          <w:spacing w:val="-4"/>
          <w:position w:val="2"/>
        </w:rPr>
        <w:t> </w:t>
      </w:r>
      <w:r>
        <w:rPr>
          <w:position w:val="2"/>
        </w:rPr>
        <w:t>highest 3-year</w:t>
      </w:r>
      <w:r>
        <w:rPr>
          <w:spacing w:val="-2"/>
          <w:position w:val="2"/>
        </w:rPr>
        <w:t> </w:t>
      </w:r>
      <w:r>
        <w:rPr>
          <w:position w:val="2"/>
        </w:rPr>
        <w:t>average</w:t>
      </w:r>
      <w:r>
        <w:rPr>
          <w:spacing w:val="-4"/>
          <w:position w:val="2"/>
        </w:rPr>
        <w:t> </w:t>
      </w:r>
      <w:r>
        <w:rPr>
          <w:position w:val="2"/>
        </w:rPr>
        <w:t>during</w:t>
      </w:r>
      <w:r>
        <w:rPr>
          <w:spacing w:val="-3"/>
          <w:position w:val="2"/>
        </w:rPr>
        <w:t> </w:t>
      </w:r>
      <w:r>
        <w:rPr>
          <w:position w:val="2"/>
        </w:rPr>
        <w:t>1975-2017,</w:t>
      </w:r>
      <w:r>
        <w:rPr>
          <w:spacing w:val="-2"/>
          <w:position w:val="2"/>
        </w:rPr>
        <w:t> </w:t>
      </w:r>
      <w:r>
        <w:rPr>
          <w:position w:val="2"/>
        </w:rPr>
        <w:t>and</w:t>
      </w:r>
      <w:r>
        <w:rPr>
          <w:spacing w:val="-3"/>
          <w:position w:val="2"/>
        </w:rPr>
        <w:t> </w:t>
      </w:r>
      <w:r>
        <w:rPr>
          <w:position w:val="2"/>
        </w:rPr>
        <w:t>(5)</w:t>
      </w:r>
      <w:r>
        <w:rPr>
          <w:spacing w:val="-6"/>
          <w:position w:val="2"/>
        </w:rPr>
        <w:t> </w:t>
      </w:r>
      <w:r>
        <w:rPr>
          <w:position w:val="2"/>
        </w:rPr>
        <w:t>F</w:t>
      </w:r>
      <w:r>
        <w:rPr>
          <w:sz w:val="16"/>
        </w:rPr>
        <w:t>Low</w:t>
      </w:r>
      <w:r>
        <w:rPr>
          <w:spacing w:val="40"/>
          <w:sz w:val="16"/>
        </w:rPr>
        <w:t> </w:t>
      </w:r>
      <w:r>
        <w:rPr>
          <w:position w:val="2"/>
        </w:rPr>
        <w:t>at F</w:t>
      </w:r>
      <w:r>
        <w:rPr>
          <w:sz w:val="16"/>
        </w:rPr>
        <w:t>0.30%</w:t>
      </w:r>
      <w:r>
        <w:rPr>
          <w:position w:val="2"/>
        </w:rPr>
        <w:t>. For the F-based scenarios, fishing mortality in 2018-2019 was set to be F status quo </w:t>
      </w:r>
      <w:r>
        <w:rPr/>
        <w:t>(0.64) and fishing mortality</w:t>
      </w:r>
      <w:r>
        <w:rPr>
          <w:spacing w:val="-2"/>
        </w:rPr>
        <w:t> </w:t>
      </w:r>
      <w:r>
        <w:rPr/>
        <w:t>during 2020-2037 was set to the projected level of F. Catch-based projections also ran from</w:t>
      </w:r>
      <w:r>
        <w:rPr>
          <w:spacing w:val="-3"/>
        </w:rPr>
        <w:t> </w:t>
      </w:r>
      <w:r>
        <w:rPr/>
        <w:t>2018 to 2037 and included 7 levels of</w:t>
      </w:r>
      <w:r>
        <w:rPr>
          <w:spacing w:val="-2"/>
        </w:rPr>
        <w:t> </w:t>
      </w:r>
      <w:r>
        <w:rPr/>
        <w:t>constant catch for the long-term recruitment scenario and</w:t>
      </w:r>
      <w:r>
        <w:rPr>
          <w:spacing w:val="-2"/>
        </w:rPr>
        <w:t> </w:t>
      </w:r>
      <w:r>
        <w:rPr/>
        <w:t>10 levels</w:t>
      </w:r>
      <w:r>
        <w:rPr>
          <w:spacing w:val="-4"/>
        </w:rPr>
        <w:t> </w:t>
      </w:r>
      <w:r>
        <w:rPr/>
        <w:t>of</w:t>
      </w:r>
      <w:r>
        <w:rPr>
          <w:spacing w:val="-10"/>
        </w:rPr>
        <w:t> </w:t>
      </w:r>
      <w:r>
        <w:rPr/>
        <w:t>catch</w:t>
      </w:r>
      <w:r>
        <w:rPr>
          <w:spacing w:val="-2"/>
        </w:rPr>
        <w:t> </w:t>
      </w:r>
      <w:r>
        <w:rPr/>
        <w:t>for</w:t>
      </w:r>
      <w:r>
        <w:rPr>
          <w:spacing w:val="-5"/>
        </w:rPr>
        <w:t> </w:t>
      </w:r>
      <w:r>
        <w:rPr/>
        <w:t>the</w:t>
      </w:r>
      <w:r>
        <w:rPr>
          <w:spacing w:val="-3"/>
        </w:rPr>
        <w:t> </w:t>
      </w:r>
      <w:r>
        <w:rPr/>
        <w:t>short-term</w:t>
      </w:r>
      <w:r>
        <w:rPr>
          <w:spacing w:val="-11"/>
        </w:rPr>
        <w:t> </w:t>
      </w:r>
      <w:r>
        <w:rPr/>
        <w:t>recruitment scenario.</w:t>
      </w:r>
      <w:r>
        <w:rPr>
          <w:spacing w:val="-1"/>
        </w:rPr>
        <w:t> </w:t>
      </w:r>
      <w:r>
        <w:rPr/>
        <w:t>For</w:t>
      </w:r>
      <w:r>
        <w:rPr>
          <w:spacing w:val="-10"/>
        </w:rPr>
        <w:t> </w:t>
      </w:r>
      <w:r>
        <w:rPr/>
        <w:t>the</w:t>
      </w:r>
      <w:r>
        <w:rPr>
          <w:spacing w:val="-3"/>
        </w:rPr>
        <w:t> </w:t>
      </w:r>
      <w:r>
        <w:rPr/>
        <w:t>catch- based</w:t>
      </w:r>
      <w:r>
        <w:rPr>
          <w:spacing w:val="-2"/>
        </w:rPr>
        <w:t> </w:t>
      </w:r>
      <w:r>
        <w:rPr/>
        <w:t>scenarios, catch</w:t>
      </w:r>
      <w:r>
        <w:rPr>
          <w:spacing w:val="-6"/>
        </w:rPr>
        <w:t> </w:t>
      </w:r>
      <w:r>
        <w:rPr/>
        <w:t>biomass in</w:t>
      </w:r>
      <w:r>
        <w:rPr>
          <w:spacing w:val="-6"/>
        </w:rPr>
        <w:t> </w:t>
      </w:r>
      <w:r>
        <w:rPr/>
        <w:t>2018-2019</w:t>
      </w:r>
      <w:r>
        <w:rPr>
          <w:spacing w:val="-2"/>
        </w:rPr>
        <w:t> </w:t>
      </w:r>
      <w:r>
        <w:rPr/>
        <w:t>was</w:t>
      </w:r>
      <w:r>
        <w:rPr>
          <w:spacing w:val="-3"/>
        </w:rPr>
        <w:t> </w:t>
      </w:r>
      <w:r>
        <w:rPr/>
        <w:t>set</w:t>
      </w:r>
      <w:r>
        <w:rPr>
          <w:spacing w:val="-2"/>
        </w:rPr>
        <w:t> </w:t>
      </w:r>
      <w:r>
        <w:rPr/>
        <w:t>to</w:t>
      </w:r>
      <w:r>
        <w:rPr>
          <w:spacing w:val="-2"/>
        </w:rPr>
        <w:t> </w:t>
      </w:r>
      <w:r>
        <w:rPr/>
        <w:t>be</w:t>
      </w:r>
      <w:r>
        <w:rPr>
          <w:spacing w:val="-3"/>
        </w:rPr>
        <w:t> </w:t>
      </w:r>
      <w:r>
        <w:rPr/>
        <w:t>the</w:t>
      </w:r>
      <w:r>
        <w:rPr>
          <w:spacing w:val="-3"/>
        </w:rPr>
        <w:t> </w:t>
      </w:r>
      <w:r>
        <w:rPr/>
        <w:t>status</w:t>
      </w:r>
      <w:r>
        <w:rPr>
          <w:spacing w:val="-3"/>
        </w:rPr>
        <w:t> </w:t>
      </w:r>
      <w:r>
        <w:rPr/>
        <w:t>quo</w:t>
      </w:r>
      <w:r>
        <w:rPr>
          <w:spacing w:val="-2"/>
        </w:rPr>
        <w:t> </w:t>
      </w:r>
      <w:r>
        <w:rPr/>
        <w:t>catch</w:t>
      </w:r>
      <w:r>
        <w:rPr>
          <w:spacing w:val="-6"/>
        </w:rPr>
        <w:t> </w:t>
      </w:r>
      <w:r>
        <w:rPr/>
        <w:t>during</w:t>
      </w:r>
      <w:r>
        <w:rPr>
          <w:spacing w:val="-2"/>
        </w:rPr>
        <w:t> </w:t>
      </w:r>
      <w:r>
        <w:rPr/>
        <w:t>2015-2017 (2150.6 mt) and annual</w:t>
      </w:r>
      <w:r>
        <w:rPr>
          <w:spacing w:val="-1"/>
        </w:rPr>
        <w:t> </w:t>
      </w:r>
      <w:r>
        <w:rPr/>
        <w:t>catches during 2020-2037 were set to the projected catch quota. The ten constant</w:t>
      </w:r>
      <w:r>
        <w:rPr>
          <w:spacing w:val="18"/>
        </w:rPr>
        <w:t> </w:t>
      </w:r>
      <w:r>
        <w:rPr/>
        <w:t>catch stock projection scenarios were: (1) Quota based upon CMM10-01, (2) 90% of</w:t>
      </w:r>
      <w:r>
        <w:rPr>
          <w:spacing w:val="40"/>
        </w:rPr>
        <w:t> </w:t>
      </w:r>
      <w:r>
        <w:rPr/>
        <w:t>the quota, (3) 80% of the quota, (4) 70% of the quota, (5) 60% of the quota, (6) 50% of the</w:t>
      </w:r>
    </w:p>
    <w:p>
      <w:pPr>
        <w:pStyle w:val="BodyText"/>
        <w:ind w:left="120" w:right="1192"/>
        <w:jc w:val="both"/>
      </w:pPr>
      <w:r>
        <w:rPr/>
        <w:t>quota,</w:t>
      </w:r>
      <w:r>
        <w:rPr>
          <w:spacing w:val="-1"/>
        </w:rPr>
        <w:t> </w:t>
      </w:r>
      <w:r>
        <w:rPr/>
        <w:t>(7) 40%</w:t>
      </w:r>
      <w:r>
        <w:rPr>
          <w:spacing w:val="-2"/>
        </w:rPr>
        <w:t> </w:t>
      </w:r>
      <w:r>
        <w:rPr/>
        <w:t>of</w:t>
      </w:r>
      <w:r>
        <w:rPr>
          <w:spacing w:val="-7"/>
        </w:rPr>
        <w:t> </w:t>
      </w:r>
      <w:r>
        <w:rPr/>
        <w:t>the quota,</w:t>
      </w:r>
      <w:r>
        <w:rPr>
          <w:spacing w:val="-1"/>
        </w:rPr>
        <w:t> </w:t>
      </w:r>
      <w:r>
        <w:rPr/>
        <w:t>(8) 30%</w:t>
      </w:r>
      <w:r>
        <w:rPr>
          <w:spacing w:val="-2"/>
        </w:rPr>
        <w:t> </w:t>
      </w:r>
      <w:r>
        <w:rPr/>
        <w:t>of</w:t>
      </w:r>
      <w:r>
        <w:rPr>
          <w:spacing w:val="-7"/>
        </w:rPr>
        <w:t> </w:t>
      </w:r>
      <w:r>
        <w:rPr/>
        <w:t>the quota,</w:t>
      </w:r>
      <w:r>
        <w:rPr>
          <w:spacing w:val="-6"/>
        </w:rPr>
        <w:t> </w:t>
      </w:r>
      <w:r>
        <w:rPr/>
        <w:t>(9) 20%</w:t>
      </w:r>
      <w:r>
        <w:rPr>
          <w:spacing w:val="-2"/>
        </w:rPr>
        <w:t> </w:t>
      </w:r>
      <w:r>
        <w:rPr/>
        <w:t>of</w:t>
      </w:r>
      <w:r>
        <w:rPr>
          <w:spacing w:val="-7"/>
        </w:rPr>
        <w:t> </w:t>
      </w:r>
      <w:r>
        <w:rPr/>
        <w:t>the quota, and (10)</w:t>
      </w:r>
      <w:r>
        <w:rPr>
          <w:spacing w:val="-2"/>
        </w:rPr>
        <w:t> </w:t>
      </w:r>
      <w:r>
        <w:rPr/>
        <w:t>10%</w:t>
      </w:r>
      <w:r>
        <w:rPr>
          <w:spacing w:val="-7"/>
        </w:rPr>
        <w:t> </w:t>
      </w:r>
      <w:r>
        <w:rPr/>
        <w:t>of</w:t>
      </w:r>
      <w:r>
        <w:rPr>
          <w:spacing w:val="-7"/>
        </w:rPr>
        <w:t> </w:t>
      </w:r>
      <w:r>
        <w:rPr/>
        <w:t>the quota.</w:t>
      </w:r>
      <w:r>
        <w:rPr>
          <w:spacing w:val="-5"/>
        </w:rPr>
        <w:t> </w:t>
      </w:r>
      <w:r>
        <w:rPr/>
        <w:t>Results</w:t>
      </w:r>
      <w:r>
        <w:rPr>
          <w:spacing w:val="-5"/>
        </w:rPr>
        <w:t> </w:t>
      </w:r>
      <w:r>
        <w:rPr/>
        <w:t>show</w:t>
      </w:r>
      <w:r>
        <w:rPr>
          <w:spacing w:val="-4"/>
        </w:rPr>
        <w:t> </w:t>
      </w:r>
      <w:r>
        <w:rPr/>
        <w:t>the</w:t>
      </w:r>
      <w:r>
        <w:rPr>
          <w:spacing w:val="-4"/>
        </w:rPr>
        <w:t> </w:t>
      </w:r>
      <w:r>
        <w:rPr/>
        <w:t>projected female</w:t>
      </w:r>
      <w:r>
        <w:rPr>
          <w:spacing w:val="-4"/>
        </w:rPr>
        <w:t> </w:t>
      </w:r>
      <w:r>
        <w:rPr/>
        <w:t>spawning</w:t>
      </w:r>
      <w:r>
        <w:rPr>
          <w:spacing w:val="-3"/>
        </w:rPr>
        <w:t> </w:t>
      </w:r>
      <w:r>
        <w:rPr/>
        <w:t>stock</w:t>
      </w:r>
      <w:r>
        <w:rPr>
          <w:spacing w:val="-3"/>
        </w:rPr>
        <w:t> </w:t>
      </w:r>
      <w:r>
        <w:rPr/>
        <w:t>biomasses</w:t>
      </w:r>
      <w:r>
        <w:rPr>
          <w:spacing w:val="-5"/>
        </w:rPr>
        <w:t> </w:t>
      </w:r>
      <w:r>
        <w:rPr/>
        <w:t>and</w:t>
      </w:r>
      <w:r>
        <w:rPr>
          <w:spacing w:val="-3"/>
        </w:rPr>
        <w:t> </w:t>
      </w:r>
      <w:r>
        <w:rPr/>
        <w:t>the</w:t>
      </w:r>
      <w:r>
        <w:rPr>
          <w:spacing w:val="-4"/>
        </w:rPr>
        <w:t> </w:t>
      </w:r>
      <w:r>
        <w:rPr/>
        <w:t>catch</w:t>
      </w:r>
      <w:r>
        <w:rPr>
          <w:spacing w:val="-8"/>
        </w:rPr>
        <w:t> </w:t>
      </w:r>
      <w:r>
        <w:rPr/>
        <w:t>biomasses under each of the scenarios (Table S3 and Figure S4).</w:t>
      </w:r>
    </w:p>
    <w:p>
      <w:pPr>
        <w:pStyle w:val="BodyText"/>
        <w:spacing w:before="9"/>
        <w:rPr>
          <w:sz w:val="23"/>
        </w:rPr>
      </w:pPr>
    </w:p>
    <w:p>
      <w:pPr>
        <w:pStyle w:val="Heading2"/>
        <w:spacing w:line="275" w:lineRule="exact"/>
        <w:ind w:left="119" w:firstLine="0"/>
      </w:pPr>
      <w:bookmarkStart w:name="Conservation Advice" w:id="17"/>
      <w:bookmarkEnd w:id="17"/>
      <w:r>
        <w:rPr>
          <w:b w:val="0"/>
        </w:rPr>
      </w:r>
      <w:bookmarkStart w:name="_bookmark8" w:id="18"/>
      <w:bookmarkEnd w:id="18"/>
      <w:r>
        <w:rPr>
          <w:b w:val="0"/>
        </w:rPr>
      </w:r>
      <w:r>
        <w:rPr/>
        <w:t>Conservation</w:t>
      </w:r>
      <w:r>
        <w:rPr>
          <w:spacing w:val="-3"/>
        </w:rPr>
        <w:t> </w:t>
      </w:r>
      <w:r>
        <w:rPr>
          <w:spacing w:val="-2"/>
        </w:rPr>
        <w:t>Advice</w:t>
      </w:r>
    </w:p>
    <w:p>
      <w:pPr>
        <w:pStyle w:val="BodyText"/>
        <w:spacing w:line="237" w:lineRule="auto" w:before="1"/>
        <w:ind w:left="119" w:right="791"/>
      </w:pPr>
      <w:r>
        <w:rPr/>
        <w:t>The</w:t>
      </w:r>
      <w:r>
        <w:rPr>
          <w:spacing w:val="-4"/>
        </w:rPr>
        <w:t> </w:t>
      </w:r>
      <w:r>
        <w:rPr/>
        <w:t>WCNPO</w:t>
      </w:r>
      <w:r>
        <w:rPr>
          <w:spacing w:val="-4"/>
        </w:rPr>
        <w:t> </w:t>
      </w:r>
      <w:r>
        <w:rPr/>
        <w:t>striped marlin</w:t>
      </w:r>
      <w:r>
        <w:rPr>
          <w:spacing w:val="-3"/>
        </w:rPr>
        <w:t> </w:t>
      </w:r>
      <w:r>
        <w:rPr/>
        <w:t>stock</w:t>
      </w:r>
      <w:r>
        <w:rPr>
          <w:spacing w:val="-3"/>
        </w:rPr>
        <w:t> </w:t>
      </w:r>
      <w:r>
        <w:rPr/>
        <w:t>has</w:t>
      </w:r>
      <w:r>
        <w:rPr>
          <w:spacing w:val="-5"/>
        </w:rPr>
        <w:t> </w:t>
      </w:r>
      <w:r>
        <w:rPr/>
        <w:t>produced</w:t>
      </w:r>
      <w:r>
        <w:rPr>
          <w:spacing w:val="-8"/>
        </w:rPr>
        <w:t> </w:t>
      </w:r>
      <w:r>
        <w:rPr/>
        <w:t>annual</w:t>
      </w:r>
      <w:r>
        <w:rPr>
          <w:spacing w:val="-3"/>
        </w:rPr>
        <w:t> </w:t>
      </w:r>
      <w:r>
        <w:rPr/>
        <w:t>yields</w:t>
      </w:r>
      <w:r>
        <w:rPr>
          <w:spacing w:val="-5"/>
        </w:rPr>
        <w:t> </w:t>
      </w:r>
      <w:r>
        <w:rPr/>
        <w:t>of</w:t>
      </w:r>
      <w:r>
        <w:rPr>
          <w:spacing w:val="-10"/>
        </w:rPr>
        <w:t> </w:t>
      </w:r>
      <w:r>
        <w:rPr/>
        <w:t>around</w:t>
      </w:r>
      <w:r>
        <w:rPr>
          <w:spacing w:val="-3"/>
        </w:rPr>
        <w:t> </w:t>
      </w:r>
      <w:r>
        <w:rPr/>
        <w:t>2,173</w:t>
      </w:r>
      <w:r>
        <w:rPr>
          <w:spacing w:val="-3"/>
        </w:rPr>
        <w:t> </w:t>
      </w:r>
      <w:r>
        <w:rPr/>
        <w:t>mt per</w:t>
      </w:r>
      <w:r>
        <w:rPr>
          <w:spacing w:val="-1"/>
        </w:rPr>
        <w:t> </w:t>
      </w:r>
      <w:r>
        <w:rPr/>
        <w:t>year</w:t>
      </w:r>
      <w:r>
        <w:rPr>
          <w:spacing w:val="-1"/>
        </w:rPr>
        <w:t> </w:t>
      </w:r>
      <w:r>
        <w:rPr/>
        <w:t>since 2012, or about 40% of the MSY catch amount. Striped marlin stock status shows evidence of </w:t>
      </w:r>
      <w:r>
        <w:rPr>
          <w:position w:val="2"/>
        </w:rPr>
        <w:t>substantial</w:t>
      </w:r>
      <w:r>
        <w:rPr>
          <w:spacing w:val="-4"/>
          <w:position w:val="2"/>
        </w:rPr>
        <w:t> </w:t>
      </w:r>
      <w:r>
        <w:rPr>
          <w:position w:val="2"/>
        </w:rPr>
        <w:t>depletion of</w:t>
      </w:r>
      <w:r>
        <w:rPr>
          <w:spacing w:val="-3"/>
          <w:position w:val="2"/>
        </w:rPr>
        <w:t> </w:t>
      </w:r>
      <w:r>
        <w:rPr>
          <w:position w:val="2"/>
        </w:rPr>
        <w:t>spawning potential (SSB</w:t>
      </w:r>
      <w:r>
        <w:rPr>
          <w:sz w:val="16"/>
        </w:rPr>
        <w:t>Current</w:t>
      </w:r>
      <w:r>
        <w:rPr>
          <w:spacing w:val="30"/>
          <w:sz w:val="16"/>
        </w:rPr>
        <w:t> </w:t>
      </w:r>
      <w:r>
        <w:rPr>
          <w:position w:val="2"/>
        </w:rPr>
        <w:t>is 62% below SSB</w:t>
      </w:r>
      <w:r>
        <w:rPr>
          <w:sz w:val="16"/>
        </w:rPr>
        <w:t>MSY</w:t>
      </w:r>
      <w:r>
        <w:rPr>
          <w:position w:val="2"/>
        </w:rPr>
        <w:t>), however fishing mortality has fluctuated around F</w:t>
      </w:r>
      <w:r>
        <w:rPr>
          <w:sz w:val="16"/>
        </w:rPr>
        <w:t>MSY </w:t>
      </w:r>
      <w:r>
        <w:rPr>
          <w:position w:val="2"/>
        </w:rPr>
        <w:t>in the last 4 years. It was also noted</w:t>
      </w:r>
      <w:r>
        <w:rPr>
          <w:spacing w:val="-4"/>
          <w:position w:val="2"/>
        </w:rPr>
        <w:t> </w:t>
      </w:r>
      <w:r>
        <w:rPr>
          <w:position w:val="2"/>
        </w:rPr>
        <w:t>that retrospective </w:t>
      </w:r>
      <w:r>
        <w:rPr/>
        <w:t>analyses show that the assessment model</w:t>
      </w:r>
      <w:r>
        <w:rPr>
          <w:spacing w:val="-6"/>
        </w:rPr>
        <w:t> </w:t>
      </w:r>
      <w:r>
        <w:rPr/>
        <w:t>appears to underestimate spawning potential in</w:t>
      </w:r>
      <w:r>
        <w:rPr>
          <w:spacing w:val="-1"/>
        </w:rPr>
        <w:t> </w:t>
      </w:r>
      <w:r>
        <w:rPr/>
        <w:t>recent </w:t>
      </w:r>
      <w:r>
        <w:rPr>
          <w:spacing w:val="-2"/>
        </w:rPr>
        <w:t>years.</w:t>
      </w:r>
    </w:p>
    <w:p>
      <w:pPr>
        <w:pStyle w:val="BodyText"/>
        <w:rPr>
          <w:sz w:val="25"/>
        </w:rPr>
      </w:pPr>
    </w:p>
    <w:p>
      <w:pPr>
        <w:pStyle w:val="Heading2"/>
        <w:spacing w:line="275" w:lineRule="exact"/>
        <w:ind w:left="120" w:firstLine="0"/>
      </w:pPr>
      <w:bookmarkStart w:name="Special Comments" w:id="19"/>
      <w:bookmarkEnd w:id="19"/>
      <w:r>
        <w:rPr>
          <w:b w:val="0"/>
        </w:rPr>
      </w:r>
      <w:bookmarkStart w:name="_bookmark9" w:id="20"/>
      <w:bookmarkEnd w:id="20"/>
      <w:r>
        <w:rPr>
          <w:b w:val="0"/>
        </w:rPr>
      </w:r>
      <w:r>
        <w:rPr/>
        <w:t>Special</w:t>
      </w:r>
      <w:r>
        <w:rPr>
          <w:spacing w:val="-4"/>
        </w:rPr>
        <w:t> </w:t>
      </w:r>
      <w:r>
        <w:rPr>
          <w:spacing w:val="-2"/>
        </w:rPr>
        <w:t>Comments</w:t>
      </w:r>
    </w:p>
    <w:p>
      <w:pPr>
        <w:pStyle w:val="BodyText"/>
        <w:ind w:left="119" w:right="791"/>
      </w:pPr>
      <w:r>
        <w:rPr/>
        <w:t>WG</w:t>
      </w:r>
      <w:r>
        <w:rPr>
          <w:spacing w:val="-1"/>
        </w:rPr>
        <w:t> </w:t>
      </w:r>
      <w:r>
        <w:rPr/>
        <w:t>achieved a base-case model</w:t>
      </w:r>
      <w:r>
        <w:rPr>
          <w:spacing w:val="-9"/>
        </w:rPr>
        <w:t> </w:t>
      </w:r>
      <w:r>
        <w:rPr/>
        <w:t>using best available</w:t>
      </w:r>
      <w:r>
        <w:rPr>
          <w:spacing w:val="-1"/>
        </w:rPr>
        <w:t> </w:t>
      </w:r>
      <w:r>
        <w:rPr/>
        <w:t>data</w:t>
      </w:r>
      <w:r>
        <w:rPr>
          <w:spacing w:val="-1"/>
        </w:rPr>
        <w:t> </w:t>
      </w:r>
      <w:r>
        <w:rPr/>
        <w:t>and biological</w:t>
      </w:r>
      <w:r>
        <w:rPr>
          <w:spacing w:val="-4"/>
        </w:rPr>
        <w:t> </w:t>
      </w:r>
      <w:r>
        <w:rPr/>
        <w:t>information. However, the WG recognized has uncertainty in input catch</w:t>
      </w:r>
      <w:r>
        <w:rPr>
          <w:spacing w:val="-2"/>
        </w:rPr>
        <w:t> </w:t>
      </w:r>
      <w:r>
        <w:rPr/>
        <w:t>data including drift gillnet and initial catch amounts, life history</w:t>
      </w:r>
      <w:r>
        <w:rPr>
          <w:spacing w:val="-7"/>
        </w:rPr>
        <w:t> </w:t>
      </w:r>
      <w:r>
        <w:rPr/>
        <w:t>parameters including maturation</w:t>
      </w:r>
      <w:r>
        <w:rPr>
          <w:spacing w:val="-2"/>
        </w:rPr>
        <w:t> </w:t>
      </w:r>
      <w:r>
        <w:rPr/>
        <w:t>and growth, and stock</w:t>
      </w:r>
      <w:r>
        <w:rPr>
          <w:spacing w:val="-2"/>
        </w:rPr>
        <w:t> </w:t>
      </w:r>
      <w:r>
        <w:rPr/>
        <w:t>structure. The WG considered an extensive suite of model formulations and associated diagnostics for developing the base-case assessment model. Overall, we found issues with the base case model</w:t>
      </w:r>
      <w:r>
        <w:rPr>
          <w:spacing w:val="-4"/>
        </w:rPr>
        <w:t> </w:t>
      </w:r>
      <w:r>
        <w:rPr/>
        <w:t>diagnostics and sensitivity runs that indicated some data conflicts exist (see Assessment Challenges and Sensitivity Analyses). To improve the stock assessment, the WG also recommends continuing model development work to reduce data conflicts and modeling uncertainties, and reevaluating and improving input assessment data.</w:t>
      </w:r>
      <w:r>
        <w:rPr>
          <w:spacing w:val="-1"/>
        </w:rPr>
        <w:t> </w:t>
      </w:r>
      <w:r>
        <w:rPr/>
        <w:t>When</w:t>
      </w:r>
      <w:r>
        <w:rPr>
          <w:spacing w:val="-8"/>
        </w:rPr>
        <w:t> </w:t>
      </w:r>
      <w:r>
        <w:rPr/>
        <w:t>developing</w:t>
      </w:r>
      <w:r>
        <w:rPr>
          <w:spacing w:val="-4"/>
        </w:rPr>
        <w:t> </w:t>
      </w:r>
      <w:r>
        <w:rPr/>
        <w:t>a</w:t>
      </w:r>
      <w:r>
        <w:rPr>
          <w:spacing w:val="-5"/>
        </w:rPr>
        <w:t> </w:t>
      </w:r>
      <w:r>
        <w:rPr/>
        <w:t>CMM</w:t>
      </w:r>
      <w:r>
        <w:rPr>
          <w:spacing w:val="-6"/>
        </w:rPr>
        <w:t> </w:t>
      </w:r>
      <w:r>
        <w:rPr/>
        <w:t>to</w:t>
      </w:r>
      <w:r>
        <w:rPr>
          <w:spacing w:val="-4"/>
        </w:rPr>
        <w:t> </w:t>
      </w:r>
      <w:r>
        <w:rPr/>
        <w:t>rebuild</w:t>
      </w:r>
      <w:r>
        <w:rPr>
          <w:spacing w:val="-4"/>
        </w:rPr>
        <w:t> </w:t>
      </w:r>
      <w:r>
        <w:rPr/>
        <w:t>the</w:t>
      </w:r>
      <w:r>
        <w:rPr>
          <w:spacing w:val="-5"/>
        </w:rPr>
        <w:t> </w:t>
      </w:r>
      <w:r>
        <w:rPr/>
        <w:t>resource,</w:t>
      </w:r>
      <w:r>
        <w:rPr>
          <w:spacing w:val="-10"/>
        </w:rPr>
        <w:t> </w:t>
      </w:r>
      <w:r>
        <w:rPr/>
        <w:t>the</w:t>
      </w:r>
      <w:r>
        <w:rPr>
          <w:spacing w:val="-5"/>
        </w:rPr>
        <w:t> </w:t>
      </w:r>
      <w:r>
        <w:rPr/>
        <w:t>WG recommends that these issues be recognized and carefully considered.</w:t>
      </w:r>
    </w:p>
    <w:p>
      <w:pPr>
        <w:spacing w:after="0"/>
        <w:sectPr>
          <w:pgSz w:w="12240" w:h="15840"/>
          <w:pgMar w:header="722" w:footer="1070" w:top="980" w:bottom="1260" w:left="1320" w:right="700"/>
        </w:sectPr>
      </w:pPr>
    </w:p>
    <w:p>
      <w:pPr>
        <w:pStyle w:val="BodyText"/>
        <w:rPr>
          <w:sz w:val="20"/>
        </w:rPr>
      </w:pPr>
    </w:p>
    <w:p>
      <w:pPr>
        <w:pStyle w:val="BodyText"/>
        <w:spacing w:before="214"/>
        <w:ind w:left="120" w:right="900"/>
        <w:jc w:val="both"/>
      </w:pPr>
      <w:r>
        <w:rPr>
          <w:b/>
        </w:rPr>
        <w:t>Table</w:t>
      </w:r>
      <w:r>
        <w:rPr>
          <w:b/>
          <w:spacing w:val="-3"/>
        </w:rPr>
        <w:t> </w:t>
      </w:r>
      <w:r>
        <w:rPr>
          <w:b/>
        </w:rPr>
        <w:t>S2. </w:t>
      </w:r>
      <w:r>
        <w:rPr/>
        <w:t>Estimates</w:t>
      </w:r>
      <w:r>
        <w:rPr>
          <w:spacing w:val="-4"/>
        </w:rPr>
        <w:t> </w:t>
      </w:r>
      <w:r>
        <w:rPr/>
        <w:t>of</w:t>
      </w:r>
      <w:r>
        <w:rPr>
          <w:spacing w:val="-5"/>
        </w:rPr>
        <w:t> </w:t>
      </w:r>
      <w:r>
        <w:rPr/>
        <w:t>biological</w:t>
      </w:r>
      <w:r>
        <w:rPr>
          <w:spacing w:val="-11"/>
        </w:rPr>
        <w:t> </w:t>
      </w:r>
      <w:r>
        <w:rPr/>
        <w:t>reference</w:t>
      </w:r>
      <w:r>
        <w:rPr>
          <w:spacing w:val="-3"/>
        </w:rPr>
        <w:t> </w:t>
      </w:r>
      <w:r>
        <w:rPr/>
        <w:t>points</w:t>
      </w:r>
      <w:r>
        <w:rPr>
          <w:spacing w:val="-4"/>
        </w:rPr>
        <w:t> </w:t>
      </w:r>
      <w:r>
        <w:rPr/>
        <w:t>along</w:t>
      </w:r>
      <w:r>
        <w:rPr>
          <w:spacing w:val="-2"/>
        </w:rPr>
        <w:t> </w:t>
      </w:r>
      <w:r>
        <w:rPr/>
        <w:t>with</w:t>
      </w:r>
      <w:r>
        <w:rPr>
          <w:spacing w:val="-7"/>
        </w:rPr>
        <w:t> </w:t>
      </w:r>
      <w:r>
        <w:rPr/>
        <w:t>estimates</w:t>
      </w:r>
      <w:r>
        <w:rPr>
          <w:spacing w:val="-4"/>
        </w:rPr>
        <w:t> </w:t>
      </w:r>
      <w:r>
        <w:rPr/>
        <w:t>of</w:t>
      </w:r>
      <w:r>
        <w:rPr>
          <w:spacing w:val="-5"/>
        </w:rPr>
        <w:t> </w:t>
      </w:r>
      <w:r>
        <w:rPr/>
        <w:t>fishing mortality</w:t>
      </w:r>
      <w:r>
        <w:rPr>
          <w:spacing w:val="-7"/>
        </w:rPr>
        <w:t> </w:t>
      </w:r>
      <w:r>
        <w:rPr/>
        <w:t>(F), spawning stock biomass</w:t>
      </w:r>
      <w:r>
        <w:rPr>
          <w:spacing w:val="-2"/>
        </w:rPr>
        <w:t> </w:t>
      </w:r>
      <w:r>
        <w:rPr/>
        <w:t>(SSB),</w:t>
      </w:r>
      <w:r>
        <w:rPr>
          <w:spacing w:val="-2"/>
        </w:rPr>
        <w:t> </w:t>
      </w:r>
      <w:r>
        <w:rPr/>
        <w:t>recent average yield (C),</w:t>
      </w:r>
      <w:r>
        <w:rPr>
          <w:spacing w:val="-2"/>
        </w:rPr>
        <w:t> </w:t>
      </w:r>
      <w:r>
        <w:rPr/>
        <w:t>and spawning potential</w:t>
      </w:r>
      <w:r>
        <w:rPr>
          <w:spacing w:val="-9"/>
        </w:rPr>
        <w:t> </w:t>
      </w:r>
      <w:r>
        <w:rPr/>
        <w:t>ratio (SPR)</w:t>
      </w:r>
      <w:r>
        <w:rPr>
          <w:spacing w:val="-8"/>
        </w:rPr>
        <w:t> </w:t>
      </w:r>
      <w:r>
        <w:rPr/>
        <w:t>of Western</w:t>
      </w:r>
      <w:r>
        <w:rPr>
          <w:spacing w:val="-6"/>
        </w:rPr>
        <w:t> </w:t>
      </w:r>
      <w:r>
        <w:rPr/>
        <w:t>and</w:t>
      </w:r>
      <w:r>
        <w:rPr>
          <w:spacing w:val="-1"/>
        </w:rPr>
        <w:t> </w:t>
      </w:r>
      <w:r>
        <w:rPr/>
        <w:t>Central</w:t>
      </w:r>
      <w:r>
        <w:rPr>
          <w:spacing w:val="-10"/>
        </w:rPr>
        <w:t> </w:t>
      </w:r>
      <w:r>
        <w:rPr/>
        <w:t>North</w:t>
      </w:r>
      <w:r>
        <w:rPr>
          <w:spacing w:val="-6"/>
        </w:rPr>
        <w:t> </w:t>
      </w:r>
      <w:r>
        <w:rPr/>
        <w:t>Pacific</w:t>
      </w:r>
      <w:r>
        <w:rPr>
          <w:spacing w:val="-2"/>
        </w:rPr>
        <w:t> </w:t>
      </w:r>
      <w:r>
        <w:rPr/>
        <w:t>striped marlin, derived from</w:t>
      </w:r>
      <w:r>
        <w:rPr>
          <w:spacing w:val="-10"/>
        </w:rPr>
        <w:t> </w:t>
      </w:r>
      <w:r>
        <w:rPr/>
        <w:t>the</w:t>
      </w:r>
      <w:r>
        <w:rPr>
          <w:spacing w:val="-2"/>
        </w:rPr>
        <w:t> </w:t>
      </w:r>
      <w:r>
        <w:rPr/>
        <w:t>base</w:t>
      </w:r>
      <w:r>
        <w:rPr>
          <w:spacing w:val="-2"/>
        </w:rPr>
        <w:t> </w:t>
      </w:r>
      <w:r>
        <w:rPr/>
        <w:t>case model</w:t>
      </w:r>
      <w:r>
        <w:rPr>
          <w:spacing w:val="-10"/>
        </w:rPr>
        <w:t> </w:t>
      </w:r>
      <w:r>
        <w:rPr/>
        <w:t>assessment model, where “MSY” indicates reference points based on maximum sustainable yield.</w:t>
      </w:r>
    </w:p>
    <w:p>
      <w:pPr>
        <w:pStyle w:val="BodyText"/>
        <w:spacing w:before="5" w:after="1"/>
      </w:pPr>
    </w:p>
    <w:tbl>
      <w:tblPr>
        <w:tblW w:w="0" w:type="auto"/>
        <w:jc w:val="left"/>
        <w:tblInd w:w="2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39"/>
        <w:gridCol w:w="1891"/>
      </w:tblGrid>
      <w:tr>
        <w:trPr>
          <w:trHeight w:val="647" w:hRule="atLeast"/>
        </w:trPr>
        <w:tc>
          <w:tcPr>
            <w:tcW w:w="3139" w:type="dxa"/>
          </w:tcPr>
          <w:p>
            <w:pPr>
              <w:pStyle w:val="TableParagraph"/>
              <w:spacing w:before="183"/>
              <w:ind w:right="733"/>
              <w:jc w:val="right"/>
              <w:rPr>
                <w:b/>
                <w:sz w:val="24"/>
              </w:rPr>
            </w:pPr>
            <w:r>
              <w:rPr>
                <w:b/>
                <w:sz w:val="24"/>
              </w:rPr>
              <w:t>Reference</w:t>
            </w:r>
            <w:r>
              <w:rPr>
                <w:b/>
                <w:spacing w:val="-5"/>
                <w:sz w:val="24"/>
              </w:rPr>
              <w:t> </w:t>
            </w:r>
            <w:r>
              <w:rPr>
                <w:b/>
                <w:spacing w:val="-2"/>
                <w:sz w:val="24"/>
              </w:rPr>
              <w:t>Point</w:t>
            </w:r>
          </w:p>
        </w:tc>
        <w:tc>
          <w:tcPr>
            <w:tcW w:w="1891" w:type="dxa"/>
          </w:tcPr>
          <w:p>
            <w:pPr>
              <w:pStyle w:val="TableParagraph"/>
              <w:spacing w:before="183"/>
              <w:ind w:left="481" w:right="459"/>
              <w:rPr>
                <w:b/>
                <w:sz w:val="24"/>
              </w:rPr>
            </w:pPr>
            <w:r>
              <w:rPr>
                <w:b/>
                <w:spacing w:val="-2"/>
                <w:sz w:val="24"/>
              </w:rPr>
              <w:t>Estimate</w:t>
            </w:r>
          </w:p>
        </w:tc>
      </w:tr>
      <w:tr>
        <w:trPr>
          <w:trHeight w:val="388" w:hRule="atLeast"/>
        </w:trPr>
        <w:tc>
          <w:tcPr>
            <w:tcW w:w="3139" w:type="dxa"/>
          </w:tcPr>
          <w:p>
            <w:pPr>
              <w:pStyle w:val="TableParagraph"/>
              <w:spacing w:before="48"/>
              <w:ind w:right="776"/>
              <w:jc w:val="right"/>
              <w:rPr>
                <w:sz w:val="24"/>
              </w:rPr>
            </w:pPr>
            <w:r>
              <w:rPr>
                <w:position w:val="2"/>
                <w:sz w:val="24"/>
              </w:rPr>
              <w:t>F</w:t>
            </w:r>
            <w:r>
              <w:rPr>
                <w:sz w:val="16"/>
              </w:rPr>
              <w:t>MSY</w:t>
            </w:r>
            <w:r>
              <w:rPr>
                <w:spacing w:val="20"/>
                <w:sz w:val="16"/>
              </w:rPr>
              <w:t> </w:t>
            </w:r>
            <w:r>
              <w:rPr>
                <w:position w:val="2"/>
                <w:sz w:val="24"/>
              </w:rPr>
              <w:t>(age</w:t>
            </w:r>
            <w:r>
              <w:rPr>
                <w:spacing w:val="-2"/>
                <w:position w:val="2"/>
                <w:sz w:val="24"/>
              </w:rPr>
              <w:t> </w:t>
            </w:r>
            <w:r>
              <w:rPr>
                <w:position w:val="2"/>
                <w:sz w:val="24"/>
              </w:rPr>
              <w:t>3-</w:t>
            </w:r>
            <w:r>
              <w:rPr>
                <w:spacing w:val="-5"/>
                <w:position w:val="2"/>
                <w:sz w:val="24"/>
              </w:rPr>
              <w:t>12)</w:t>
            </w:r>
          </w:p>
        </w:tc>
        <w:tc>
          <w:tcPr>
            <w:tcW w:w="1891" w:type="dxa"/>
          </w:tcPr>
          <w:p>
            <w:pPr>
              <w:pStyle w:val="TableParagraph"/>
              <w:spacing w:before="49"/>
              <w:ind w:left="481" w:right="452"/>
              <w:rPr>
                <w:sz w:val="24"/>
              </w:rPr>
            </w:pPr>
            <w:r>
              <w:rPr>
                <w:spacing w:val="-4"/>
                <w:sz w:val="24"/>
              </w:rPr>
              <w:t>0.60</w:t>
            </w:r>
          </w:p>
        </w:tc>
      </w:tr>
      <w:tr>
        <w:trPr>
          <w:trHeight w:val="704" w:hRule="atLeast"/>
        </w:trPr>
        <w:tc>
          <w:tcPr>
            <w:tcW w:w="3139" w:type="dxa"/>
          </w:tcPr>
          <w:p>
            <w:pPr>
              <w:pStyle w:val="TableParagraph"/>
              <w:spacing w:before="206"/>
              <w:ind w:right="771"/>
              <w:jc w:val="right"/>
              <w:rPr>
                <w:sz w:val="24"/>
              </w:rPr>
            </w:pPr>
            <w:r>
              <w:rPr>
                <w:position w:val="2"/>
                <w:sz w:val="24"/>
              </w:rPr>
              <w:t>F</w:t>
            </w:r>
            <w:r>
              <w:rPr>
                <w:sz w:val="16"/>
              </w:rPr>
              <w:t>2017</w:t>
            </w:r>
            <w:r>
              <w:rPr>
                <w:spacing w:val="59"/>
                <w:sz w:val="16"/>
              </w:rPr>
              <w:t> </w:t>
            </w:r>
            <w:r>
              <w:rPr>
                <w:position w:val="2"/>
                <w:sz w:val="24"/>
              </w:rPr>
              <w:t>(age</w:t>
            </w:r>
            <w:r>
              <w:rPr>
                <w:spacing w:val="-1"/>
                <w:position w:val="2"/>
                <w:sz w:val="24"/>
              </w:rPr>
              <w:t> </w:t>
            </w:r>
            <w:r>
              <w:rPr>
                <w:position w:val="2"/>
                <w:sz w:val="24"/>
              </w:rPr>
              <w:t>3-</w:t>
            </w:r>
            <w:r>
              <w:rPr>
                <w:spacing w:val="-5"/>
                <w:position w:val="2"/>
                <w:sz w:val="24"/>
              </w:rPr>
              <w:t>12)</w:t>
            </w:r>
          </w:p>
        </w:tc>
        <w:tc>
          <w:tcPr>
            <w:tcW w:w="1891" w:type="dxa"/>
          </w:tcPr>
          <w:p>
            <w:pPr>
              <w:pStyle w:val="TableParagraph"/>
              <w:spacing w:before="207"/>
              <w:ind w:left="481" w:right="452"/>
              <w:rPr>
                <w:sz w:val="24"/>
              </w:rPr>
            </w:pPr>
            <w:r>
              <w:rPr>
                <w:spacing w:val="-4"/>
                <w:sz w:val="24"/>
              </w:rPr>
              <w:t>0.80</w:t>
            </w:r>
          </w:p>
        </w:tc>
      </w:tr>
      <w:tr>
        <w:trPr>
          <w:trHeight w:val="709" w:hRule="atLeast"/>
        </w:trPr>
        <w:tc>
          <w:tcPr>
            <w:tcW w:w="3139" w:type="dxa"/>
          </w:tcPr>
          <w:p>
            <w:pPr>
              <w:pStyle w:val="TableParagraph"/>
              <w:spacing w:before="206"/>
              <w:ind w:left="1031"/>
              <w:jc w:val="left"/>
              <w:rPr>
                <w:sz w:val="16"/>
              </w:rPr>
            </w:pPr>
            <w:r>
              <w:rPr>
                <w:spacing w:val="-2"/>
                <w:position w:val="2"/>
                <w:sz w:val="24"/>
              </w:rPr>
              <w:t>F</w:t>
            </w:r>
            <w:r>
              <w:rPr>
                <w:spacing w:val="-2"/>
                <w:sz w:val="16"/>
              </w:rPr>
              <w:t>20%SSB(F=0)</w:t>
            </w:r>
          </w:p>
        </w:tc>
        <w:tc>
          <w:tcPr>
            <w:tcW w:w="1891" w:type="dxa"/>
          </w:tcPr>
          <w:p>
            <w:pPr>
              <w:pStyle w:val="TableParagraph"/>
              <w:spacing w:before="207"/>
              <w:ind w:left="481" w:right="452"/>
              <w:rPr>
                <w:sz w:val="24"/>
              </w:rPr>
            </w:pPr>
            <w:r>
              <w:rPr>
                <w:spacing w:val="-4"/>
                <w:sz w:val="24"/>
              </w:rPr>
              <w:t>0.47</w:t>
            </w:r>
          </w:p>
        </w:tc>
      </w:tr>
      <w:tr>
        <w:trPr>
          <w:trHeight w:val="387" w:hRule="atLeast"/>
        </w:trPr>
        <w:tc>
          <w:tcPr>
            <w:tcW w:w="3139" w:type="dxa"/>
          </w:tcPr>
          <w:p>
            <w:pPr>
              <w:pStyle w:val="TableParagraph"/>
              <w:spacing w:before="48"/>
              <w:ind w:left="1130" w:right="1114"/>
              <w:rPr>
                <w:sz w:val="16"/>
              </w:rPr>
            </w:pPr>
            <w:r>
              <w:rPr>
                <w:spacing w:val="-2"/>
                <w:position w:val="2"/>
                <w:sz w:val="24"/>
              </w:rPr>
              <w:t>SSB</w:t>
            </w:r>
            <w:r>
              <w:rPr>
                <w:spacing w:val="-2"/>
                <w:sz w:val="16"/>
              </w:rPr>
              <w:t>MSY</w:t>
            </w:r>
          </w:p>
        </w:tc>
        <w:tc>
          <w:tcPr>
            <w:tcW w:w="1891" w:type="dxa"/>
          </w:tcPr>
          <w:p>
            <w:pPr>
              <w:pStyle w:val="TableParagraph"/>
              <w:spacing w:before="49"/>
              <w:ind w:left="464" w:right="459"/>
              <w:rPr>
                <w:sz w:val="24"/>
              </w:rPr>
            </w:pPr>
            <w:r>
              <w:rPr>
                <w:sz w:val="24"/>
              </w:rPr>
              <w:t>2,604</w:t>
            </w:r>
            <w:r>
              <w:rPr>
                <w:spacing w:val="4"/>
                <w:sz w:val="24"/>
              </w:rPr>
              <w:t> </w:t>
            </w:r>
            <w:r>
              <w:rPr>
                <w:spacing w:val="-5"/>
                <w:sz w:val="24"/>
              </w:rPr>
              <w:t>mt</w:t>
            </w:r>
          </w:p>
        </w:tc>
      </w:tr>
      <w:tr>
        <w:trPr>
          <w:trHeight w:val="387" w:hRule="atLeast"/>
        </w:trPr>
        <w:tc>
          <w:tcPr>
            <w:tcW w:w="3139" w:type="dxa"/>
          </w:tcPr>
          <w:p>
            <w:pPr>
              <w:pStyle w:val="TableParagraph"/>
              <w:spacing w:before="48"/>
              <w:ind w:left="1135" w:right="1114"/>
              <w:rPr>
                <w:sz w:val="16"/>
              </w:rPr>
            </w:pPr>
            <w:r>
              <w:rPr>
                <w:spacing w:val="-2"/>
                <w:position w:val="2"/>
                <w:sz w:val="24"/>
              </w:rPr>
              <w:t>SSB</w:t>
            </w:r>
            <w:r>
              <w:rPr>
                <w:spacing w:val="-2"/>
                <w:sz w:val="16"/>
              </w:rPr>
              <w:t>2017</w:t>
            </w:r>
          </w:p>
        </w:tc>
        <w:tc>
          <w:tcPr>
            <w:tcW w:w="1891" w:type="dxa"/>
          </w:tcPr>
          <w:p>
            <w:pPr>
              <w:pStyle w:val="TableParagraph"/>
              <w:spacing w:before="49"/>
              <w:ind w:left="464" w:right="459"/>
              <w:rPr>
                <w:sz w:val="24"/>
              </w:rPr>
            </w:pPr>
            <w:r>
              <w:rPr>
                <w:sz w:val="24"/>
              </w:rPr>
              <w:t>981</w:t>
            </w:r>
            <w:r>
              <w:rPr>
                <w:spacing w:val="2"/>
                <w:sz w:val="24"/>
              </w:rPr>
              <w:t> </w:t>
            </w:r>
            <w:r>
              <w:rPr>
                <w:spacing w:val="-5"/>
                <w:sz w:val="24"/>
              </w:rPr>
              <w:t>mt</w:t>
            </w:r>
          </w:p>
        </w:tc>
      </w:tr>
      <w:tr>
        <w:trPr>
          <w:trHeight w:val="392" w:hRule="atLeast"/>
        </w:trPr>
        <w:tc>
          <w:tcPr>
            <w:tcW w:w="3139" w:type="dxa"/>
          </w:tcPr>
          <w:p>
            <w:pPr>
              <w:pStyle w:val="TableParagraph"/>
              <w:spacing w:before="48"/>
              <w:ind w:left="1026"/>
              <w:jc w:val="left"/>
              <w:rPr>
                <w:sz w:val="16"/>
              </w:rPr>
            </w:pPr>
            <w:r>
              <w:rPr>
                <w:spacing w:val="-2"/>
                <w:position w:val="2"/>
                <w:sz w:val="24"/>
              </w:rPr>
              <w:t>SSB</w:t>
            </w:r>
            <w:r>
              <w:rPr>
                <w:spacing w:val="-2"/>
                <w:sz w:val="16"/>
              </w:rPr>
              <w:t>20%(F=0)</w:t>
            </w:r>
          </w:p>
        </w:tc>
        <w:tc>
          <w:tcPr>
            <w:tcW w:w="1891" w:type="dxa"/>
          </w:tcPr>
          <w:p>
            <w:pPr>
              <w:pStyle w:val="TableParagraph"/>
              <w:spacing w:before="49"/>
              <w:ind w:left="473" w:right="459"/>
              <w:rPr>
                <w:sz w:val="24"/>
              </w:rPr>
            </w:pPr>
            <w:r>
              <w:rPr>
                <w:sz w:val="24"/>
              </w:rPr>
              <w:t>3,610</w:t>
            </w:r>
            <w:r>
              <w:rPr>
                <w:spacing w:val="4"/>
                <w:sz w:val="24"/>
              </w:rPr>
              <w:t> </w:t>
            </w:r>
            <w:r>
              <w:rPr>
                <w:spacing w:val="-5"/>
                <w:sz w:val="24"/>
              </w:rPr>
              <w:t>mt</w:t>
            </w:r>
          </w:p>
        </w:tc>
      </w:tr>
      <w:tr>
        <w:trPr>
          <w:trHeight w:val="330" w:hRule="atLeast"/>
        </w:trPr>
        <w:tc>
          <w:tcPr>
            <w:tcW w:w="3139" w:type="dxa"/>
          </w:tcPr>
          <w:p>
            <w:pPr>
              <w:pStyle w:val="TableParagraph"/>
              <w:spacing w:before="20"/>
              <w:ind w:left="1133" w:right="1114"/>
              <w:rPr>
                <w:sz w:val="24"/>
              </w:rPr>
            </w:pPr>
            <w:r>
              <w:rPr>
                <w:spacing w:val="-5"/>
                <w:sz w:val="24"/>
              </w:rPr>
              <w:t>MSY</w:t>
            </w:r>
          </w:p>
        </w:tc>
        <w:tc>
          <w:tcPr>
            <w:tcW w:w="1891" w:type="dxa"/>
          </w:tcPr>
          <w:p>
            <w:pPr>
              <w:pStyle w:val="TableParagraph"/>
              <w:spacing w:before="20"/>
              <w:ind w:left="473" w:right="459"/>
              <w:rPr>
                <w:sz w:val="24"/>
              </w:rPr>
            </w:pPr>
            <w:r>
              <w:rPr>
                <w:sz w:val="24"/>
              </w:rPr>
              <w:t>4,946</w:t>
            </w:r>
            <w:r>
              <w:rPr>
                <w:spacing w:val="4"/>
                <w:sz w:val="24"/>
              </w:rPr>
              <w:t> </w:t>
            </w:r>
            <w:r>
              <w:rPr>
                <w:spacing w:val="-5"/>
                <w:sz w:val="24"/>
              </w:rPr>
              <w:t>mt</w:t>
            </w:r>
          </w:p>
        </w:tc>
      </w:tr>
      <w:tr>
        <w:trPr>
          <w:trHeight w:val="388" w:hRule="atLeast"/>
        </w:trPr>
        <w:tc>
          <w:tcPr>
            <w:tcW w:w="3139" w:type="dxa"/>
          </w:tcPr>
          <w:p>
            <w:pPr>
              <w:pStyle w:val="TableParagraph"/>
              <w:spacing w:before="48"/>
              <w:ind w:left="1138" w:right="1114"/>
              <w:rPr>
                <w:sz w:val="16"/>
              </w:rPr>
            </w:pPr>
            <w:r>
              <w:rPr>
                <w:spacing w:val="-2"/>
                <w:position w:val="2"/>
                <w:sz w:val="24"/>
              </w:rPr>
              <w:t>C</w:t>
            </w:r>
            <w:r>
              <w:rPr>
                <w:spacing w:val="-2"/>
                <w:sz w:val="16"/>
              </w:rPr>
              <w:t>2015-</w:t>
            </w:r>
            <w:r>
              <w:rPr>
                <w:spacing w:val="-4"/>
                <w:sz w:val="16"/>
              </w:rPr>
              <w:t>2017</w:t>
            </w:r>
          </w:p>
        </w:tc>
        <w:tc>
          <w:tcPr>
            <w:tcW w:w="1891" w:type="dxa"/>
          </w:tcPr>
          <w:p>
            <w:pPr>
              <w:pStyle w:val="TableParagraph"/>
              <w:spacing w:before="49"/>
              <w:ind w:left="464" w:right="459"/>
              <w:rPr>
                <w:sz w:val="24"/>
              </w:rPr>
            </w:pPr>
            <w:r>
              <w:rPr>
                <w:sz w:val="24"/>
              </w:rPr>
              <w:t>2,151</w:t>
            </w:r>
            <w:r>
              <w:rPr>
                <w:spacing w:val="4"/>
                <w:sz w:val="24"/>
              </w:rPr>
              <w:t> </w:t>
            </w:r>
            <w:r>
              <w:rPr>
                <w:spacing w:val="-5"/>
                <w:sz w:val="24"/>
              </w:rPr>
              <w:t>mt</w:t>
            </w:r>
          </w:p>
        </w:tc>
      </w:tr>
      <w:tr>
        <w:trPr>
          <w:trHeight w:val="392" w:hRule="atLeast"/>
        </w:trPr>
        <w:tc>
          <w:tcPr>
            <w:tcW w:w="3139" w:type="dxa"/>
          </w:tcPr>
          <w:p>
            <w:pPr>
              <w:pStyle w:val="TableParagraph"/>
              <w:spacing w:before="48"/>
              <w:ind w:left="1130" w:right="1114"/>
              <w:rPr>
                <w:sz w:val="16"/>
              </w:rPr>
            </w:pPr>
            <w:r>
              <w:rPr>
                <w:spacing w:val="-2"/>
                <w:position w:val="2"/>
                <w:sz w:val="24"/>
              </w:rPr>
              <w:t>SPR</w:t>
            </w:r>
            <w:r>
              <w:rPr>
                <w:spacing w:val="-2"/>
                <w:sz w:val="16"/>
              </w:rPr>
              <w:t>MSY</w:t>
            </w:r>
          </w:p>
        </w:tc>
        <w:tc>
          <w:tcPr>
            <w:tcW w:w="1891" w:type="dxa"/>
          </w:tcPr>
          <w:p>
            <w:pPr>
              <w:pStyle w:val="TableParagraph"/>
              <w:spacing w:before="49"/>
              <w:ind w:left="477" w:right="459"/>
              <w:rPr>
                <w:sz w:val="24"/>
              </w:rPr>
            </w:pPr>
            <w:r>
              <w:rPr>
                <w:spacing w:val="-5"/>
                <w:sz w:val="24"/>
              </w:rPr>
              <w:t>18%</w:t>
            </w:r>
          </w:p>
        </w:tc>
      </w:tr>
      <w:tr>
        <w:trPr>
          <w:trHeight w:val="388" w:hRule="atLeast"/>
        </w:trPr>
        <w:tc>
          <w:tcPr>
            <w:tcW w:w="3139" w:type="dxa"/>
          </w:tcPr>
          <w:p>
            <w:pPr>
              <w:pStyle w:val="TableParagraph"/>
              <w:spacing w:before="48"/>
              <w:ind w:left="1138" w:right="1114"/>
              <w:rPr>
                <w:sz w:val="16"/>
              </w:rPr>
            </w:pPr>
            <w:r>
              <w:rPr>
                <w:spacing w:val="-2"/>
                <w:position w:val="2"/>
                <w:sz w:val="24"/>
              </w:rPr>
              <w:t>SPR</w:t>
            </w:r>
            <w:r>
              <w:rPr>
                <w:spacing w:val="-2"/>
                <w:sz w:val="16"/>
              </w:rPr>
              <w:t>2017</w:t>
            </w:r>
          </w:p>
        </w:tc>
        <w:tc>
          <w:tcPr>
            <w:tcW w:w="1891" w:type="dxa"/>
          </w:tcPr>
          <w:p>
            <w:pPr>
              <w:pStyle w:val="TableParagraph"/>
              <w:spacing w:before="49"/>
              <w:ind w:left="477" w:right="459"/>
              <w:rPr>
                <w:sz w:val="24"/>
              </w:rPr>
            </w:pPr>
            <w:r>
              <w:rPr>
                <w:spacing w:val="-5"/>
                <w:sz w:val="24"/>
              </w:rPr>
              <w:t>14%</w:t>
            </w:r>
          </w:p>
        </w:tc>
      </w:tr>
      <w:tr>
        <w:trPr>
          <w:trHeight w:val="392" w:hRule="atLeast"/>
        </w:trPr>
        <w:tc>
          <w:tcPr>
            <w:tcW w:w="3139" w:type="dxa"/>
          </w:tcPr>
          <w:p>
            <w:pPr>
              <w:pStyle w:val="TableParagraph"/>
              <w:spacing w:before="48"/>
              <w:ind w:left="882"/>
              <w:jc w:val="left"/>
              <w:rPr>
                <w:sz w:val="16"/>
              </w:rPr>
            </w:pPr>
            <w:r>
              <w:rPr>
                <w:spacing w:val="-2"/>
                <w:position w:val="2"/>
                <w:sz w:val="24"/>
              </w:rPr>
              <w:t>SPR</w:t>
            </w:r>
            <w:r>
              <w:rPr>
                <w:spacing w:val="-2"/>
                <w:sz w:val="16"/>
              </w:rPr>
              <w:t>20%SSB(F=0)</w:t>
            </w:r>
          </w:p>
        </w:tc>
        <w:tc>
          <w:tcPr>
            <w:tcW w:w="1891" w:type="dxa"/>
          </w:tcPr>
          <w:p>
            <w:pPr>
              <w:pStyle w:val="TableParagraph"/>
              <w:spacing w:before="49"/>
              <w:ind w:left="477" w:right="459"/>
              <w:rPr>
                <w:sz w:val="24"/>
              </w:rPr>
            </w:pPr>
            <w:r>
              <w:rPr>
                <w:spacing w:val="-5"/>
                <w:sz w:val="24"/>
              </w:rPr>
              <w:t>23%</w:t>
            </w:r>
          </w:p>
        </w:tc>
      </w:tr>
    </w:tbl>
    <w:p>
      <w:pPr>
        <w:spacing w:after="0"/>
        <w:rPr>
          <w:sz w:val="24"/>
        </w:rPr>
        <w:sectPr>
          <w:pgSz w:w="12240" w:h="15840"/>
          <w:pgMar w:header="722" w:footer="1070" w:top="980" w:bottom="1260" w:left="1320" w:right="700"/>
        </w:sectPr>
      </w:pPr>
    </w:p>
    <w:p>
      <w:pPr>
        <w:pStyle w:val="BodyText"/>
        <w:rPr>
          <w:sz w:val="20"/>
        </w:rPr>
      </w:pPr>
    </w:p>
    <w:p>
      <w:pPr>
        <w:pStyle w:val="BodyText"/>
        <w:spacing w:line="237" w:lineRule="auto" w:before="216"/>
        <w:ind w:left="119" w:right="738"/>
        <w:jc w:val="both"/>
      </w:pPr>
      <w:r>
        <w:rPr>
          <w:b/>
        </w:rPr>
        <w:t>Table</w:t>
      </w:r>
      <w:r>
        <w:rPr>
          <w:b/>
          <w:spacing w:val="-4"/>
        </w:rPr>
        <w:t> </w:t>
      </w:r>
      <w:r>
        <w:rPr>
          <w:b/>
        </w:rPr>
        <w:t>S3.</w:t>
      </w:r>
      <w:r>
        <w:rPr>
          <w:b/>
          <w:spacing w:val="-2"/>
        </w:rPr>
        <w:t> </w:t>
      </w:r>
      <w:r>
        <w:rPr/>
        <w:t>Projected median</w:t>
      </w:r>
      <w:r>
        <w:rPr>
          <w:spacing w:val="-8"/>
        </w:rPr>
        <w:t> </w:t>
      </w:r>
      <w:r>
        <w:rPr/>
        <w:t>values</w:t>
      </w:r>
      <w:r>
        <w:rPr>
          <w:spacing w:val="-5"/>
        </w:rPr>
        <w:t> </w:t>
      </w:r>
      <w:r>
        <w:rPr/>
        <w:t>of</w:t>
      </w:r>
      <w:r>
        <w:rPr>
          <w:spacing w:val="-11"/>
        </w:rPr>
        <w:t> </w:t>
      </w:r>
      <w:r>
        <w:rPr/>
        <w:t>Western</w:t>
      </w:r>
      <w:r>
        <w:rPr>
          <w:spacing w:val="-8"/>
        </w:rPr>
        <w:t> </w:t>
      </w:r>
      <w:r>
        <w:rPr/>
        <w:t>and Central</w:t>
      </w:r>
      <w:r>
        <w:rPr>
          <w:spacing w:val="-12"/>
        </w:rPr>
        <w:t> </w:t>
      </w:r>
      <w:r>
        <w:rPr/>
        <w:t>North</w:t>
      </w:r>
      <w:r>
        <w:rPr>
          <w:spacing w:val="-8"/>
        </w:rPr>
        <w:t> </w:t>
      </w:r>
      <w:r>
        <w:rPr/>
        <w:t>Pacific</w:t>
      </w:r>
      <w:r>
        <w:rPr>
          <w:spacing w:val="-4"/>
        </w:rPr>
        <w:t> </w:t>
      </w:r>
      <w:r>
        <w:rPr/>
        <w:t>striped marlin</w:t>
      </w:r>
      <w:r>
        <w:rPr>
          <w:spacing w:val="-8"/>
        </w:rPr>
        <w:t> </w:t>
      </w:r>
      <w:r>
        <w:rPr/>
        <w:t>spawning </w:t>
      </w:r>
      <w:r>
        <w:rPr>
          <w:position w:val="2"/>
        </w:rPr>
        <w:t>stock biomass (SSB, mt), catch</w:t>
      </w:r>
      <w:r>
        <w:rPr>
          <w:spacing w:val="-1"/>
          <w:position w:val="2"/>
        </w:rPr>
        <w:t> </w:t>
      </w:r>
      <w:r>
        <w:rPr>
          <w:position w:val="2"/>
        </w:rPr>
        <w:t>(mt), and probability</w:t>
      </w:r>
      <w:r>
        <w:rPr>
          <w:spacing w:val="-6"/>
          <w:position w:val="2"/>
        </w:rPr>
        <w:t> </w:t>
      </w:r>
      <w:r>
        <w:rPr>
          <w:position w:val="2"/>
        </w:rPr>
        <w:t>of</w:t>
      </w:r>
      <w:r>
        <w:rPr>
          <w:spacing w:val="-4"/>
          <w:position w:val="2"/>
        </w:rPr>
        <w:t> </w:t>
      </w:r>
      <w:r>
        <w:rPr>
          <w:position w:val="2"/>
        </w:rPr>
        <w:t>reaching 20%SSB</w:t>
      </w:r>
      <w:r>
        <w:rPr>
          <w:sz w:val="16"/>
        </w:rPr>
        <w:t>F=0</w:t>
      </w:r>
      <w:r>
        <w:rPr>
          <w:spacing w:val="25"/>
          <w:sz w:val="16"/>
        </w:rPr>
        <w:t> </w:t>
      </w:r>
      <w:r>
        <w:rPr>
          <w:position w:val="2"/>
        </w:rPr>
        <w:t>under five constant </w:t>
      </w:r>
      <w:r>
        <w:rPr/>
        <w:t>fishing mortality</w:t>
      </w:r>
      <w:r>
        <w:rPr>
          <w:spacing w:val="-12"/>
        </w:rPr>
        <w:t> </w:t>
      </w:r>
      <w:r>
        <w:rPr/>
        <w:t>rate</w:t>
      </w:r>
      <w:r>
        <w:rPr>
          <w:spacing w:val="-3"/>
        </w:rPr>
        <w:t> </w:t>
      </w:r>
      <w:r>
        <w:rPr/>
        <w:t>(F)</w:t>
      </w:r>
      <w:r>
        <w:rPr>
          <w:spacing w:val="-1"/>
        </w:rPr>
        <w:t> </w:t>
      </w:r>
      <w:r>
        <w:rPr/>
        <w:t>and</w:t>
      </w:r>
      <w:r>
        <w:rPr>
          <w:spacing w:val="-3"/>
        </w:rPr>
        <w:t> </w:t>
      </w:r>
      <w:r>
        <w:rPr/>
        <w:t>ten</w:t>
      </w:r>
      <w:r>
        <w:rPr>
          <w:spacing w:val="-7"/>
        </w:rPr>
        <w:t> </w:t>
      </w:r>
      <w:r>
        <w:rPr/>
        <w:t>constant catch</w:t>
      </w:r>
      <w:r>
        <w:rPr>
          <w:spacing w:val="-7"/>
        </w:rPr>
        <w:t> </w:t>
      </w:r>
      <w:r>
        <w:rPr/>
        <w:t>scenarios</w:t>
      </w:r>
      <w:r>
        <w:rPr>
          <w:spacing w:val="-4"/>
        </w:rPr>
        <w:t> </w:t>
      </w:r>
      <w:r>
        <w:rPr/>
        <w:t>during</w:t>
      </w:r>
      <w:r>
        <w:rPr>
          <w:spacing w:val="-3"/>
        </w:rPr>
        <w:t> </w:t>
      </w:r>
      <w:r>
        <w:rPr/>
        <w:t>2018-2037.</w:t>
      </w:r>
      <w:r>
        <w:rPr>
          <w:spacing w:val="-1"/>
        </w:rPr>
        <w:t> </w:t>
      </w:r>
      <w:r>
        <w:rPr/>
        <w:t>For</w:t>
      </w:r>
      <w:r>
        <w:rPr>
          <w:spacing w:val="-1"/>
        </w:rPr>
        <w:t> </w:t>
      </w:r>
      <w:r>
        <w:rPr/>
        <w:t>scenarios</w:t>
      </w:r>
      <w:r>
        <w:rPr>
          <w:spacing w:val="-4"/>
        </w:rPr>
        <w:t> </w:t>
      </w:r>
      <w:r>
        <w:rPr/>
        <w:t>which </w:t>
      </w:r>
      <w:r>
        <w:rPr>
          <w:position w:val="2"/>
        </w:rPr>
        <w:t>have a 60% probability of reaching the target of 20%SSB</w:t>
      </w:r>
      <w:r>
        <w:rPr>
          <w:sz w:val="16"/>
        </w:rPr>
        <w:t>F=0</w:t>
      </w:r>
      <w:r>
        <w:rPr>
          <w:position w:val="2"/>
        </w:rPr>
        <w:t>, the year in which this occurs is provided;</w:t>
      </w:r>
      <w:r>
        <w:rPr>
          <w:spacing w:val="-2"/>
          <w:position w:val="2"/>
        </w:rPr>
        <w:t> </w:t>
      </w:r>
      <w:r>
        <w:rPr>
          <w:position w:val="2"/>
        </w:rPr>
        <w:t>NA indicates projections that did not meet this criterion. Note</w:t>
      </w:r>
      <w:r>
        <w:rPr>
          <w:spacing w:val="-3"/>
          <w:position w:val="2"/>
        </w:rPr>
        <w:t> </w:t>
      </w:r>
      <w:r>
        <w:rPr>
          <w:position w:val="2"/>
        </w:rPr>
        <w:t>that 20%SSB</w:t>
      </w:r>
      <w:r>
        <w:rPr>
          <w:sz w:val="16"/>
        </w:rPr>
        <w:t>F=0</w:t>
      </w:r>
      <w:r>
        <w:rPr>
          <w:spacing w:val="25"/>
          <w:sz w:val="16"/>
        </w:rPr>
        <w:t> </w:t>
      </w:r>
      <w:r>
        <w:rPr>
          <w:position w:val="2"/>
        </w:rPr>
        <w:t>is 3610 mt and SSB</w:t>
      </w:r>
      <w:r>
        <w:rPr>
          <w:sz w:val="16"/>
        </w:rPr>
        <w:t>MSY </w:t>
      </w:r>
      <w:r>
        <w:rPr>
          <w:position w:val="2"/>
        </w:rPr>
        <w:t>is 2604 mt.</w:t>
      </w:r>
    </w:p>
    <w:p>
      <w:pPr>
        <w:pStyle w:val="BodyText"/>
        <w:spacing w:before="9"/>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33"/>
        <w:gridCol w:w="855"/>
        <w:gridCol w:w="877"/>
        <w:gridCol w:w="697"/>
        <w:gridCol w:w="769"/>
        <w:gridCol w:w="781"/>
        <w:gridCol w:w="812"/>
        <w:gridCol w:w="867"/>
        <w:gridCol w:w="1690"/>
      </w:tblGrid>
      <w:tr>
        <w:trPr>
          <w:trHeight w:val="623" w:hRule="atLeast"/>
        </w:trPr>
        <w:tc>
          <w:tcPr>
            <w:tcW w:w="2033" w:type="dxa"/>
            <w:tcBorders>
              <w:top w:val="single" w:sz="4" w:space="0" w:color="000000"/>
              <w:bottom w:val="single" w:sz="4" w:space="0" w:color="000000"/>
            </w:tcBorders>
          </w:tcPr>
          <w:p>
            <w:pPr>
              <w:pStyle w:val="TableParagraph"/>
              <w:spacing w:before="3"/>
              <w:jc w:val="left"/>
              <w:rPr>
                <w:sz w:val="18"/>
              </w:rPr>
            </w:pPr>
          </w:p>
          <w:p>
            <w:pPr>
              <w:pStyle w:val="TableParagraph"/>
              <w:spacing w:before="1"/>
              <w:ind w:left="129"/>
              <w:jc w:val="left"/>
              <w:rPr>
                <w:b/>
                <w:sz w:val="18"/>
              </w:rPr>
            </w:pPr>
            <w:r>
              <w:rPr>
                <w:b/>
                <w:spacing w:val="-4"/>
                <w:sz w:val="18"/>
              </w:rPr>
              <w:t>Year</w:t>
            </w:r>
          </w:p>
        </w:tc>
        <w:tc>
          <w:tcPr>
            <w:tcW w:w="855" w:type="dxa"/>
            <w:tcBorders>
              <w:top w:val="single" w:sz="4" w:space="0" w:color="000000"/>
              <w:bottom w:val="single" w:sz="4" w:space="0" w:color="000000"/>
            </w:tcBorders>
          </w:tcPr>
          <w:p>
            <w:pPr>
              <w:pStyle w:val="TableParagraph"/>
              <w:spacing w:before="3"/>
              <w:jc w:val="left"/>
              <w:rPr>
                <w:sz w:val="18"/>
              </w:rPr>
            </w:pPr>
          </w:p>
          <w:p>
            <w:pPr>
              <w:pStyle w:val="TableParagraph"/>
              <w:spacing w:before="1"/>
              <w:ind w:left="237"/>
              <w:jc w:val="left"/>
              <w:rPr>
                <w:b/>
                <w:sz w:val="18"/>
              </w:rPr>
            </w:pPr>
            <w:r>
              <w:rPr>
                <w:b/>
                <w:spacing w:val="-4"/>
                <w:sz w:val="18"/>
              </w:rPr>
              <w:t>2018</w:t>
            </w:r>
          </w:p>
        </w:tc>
        <w:tc>
          <w:tcPr>
            <w:tcW w:w="877" w:type="dxa"/>
            <w:tcBorders>
              <w:top w:val="single" w:sz="4" w:space="0" w:color="000000"/>
              <w:bottom w:val="single" w:sz="4" w:space="0" w:color="000000"/>
            </w:tcBorders>
          </w:tcPr>
          <w:p>
            <w:pPr>
              <w:pStyle w:val="TableParagraph"/>
              <w:spacing w:before="3"/>
              <w:jc w:val="left"/>
              <w:rPr>
                <w:sz w:val="18"/>
              </w:rPr>
            </w:pPr>
          </w:p>
          <w:p>
            <w:pPr>
              <w:pStyle w:val="TableParagraph"/>
              <w:spacing w:before="1"/>
              <w:ind w:left="116"/>
              <w:jc w:val="left"/>
              <w:rPr>
                <w:b/>
                <w:sz w:val="18"/>
              </w:rPr>
            </w:pPr>
            <w:r>
              <w:rPr>
                <w:b/>
                <w:spacing w:val="-4"/>
                <w:sz w:val="18"/>
              </w:rPr>
              <w:t>2019</w:t>
            </w:r>
          </w:p>
        </w:tc>
        <w:tc>
          <w:tcPr>
            <w:tcW w:w="697" w:type="dxa"/>
            <w:tcBorders>
              <w:top w:val="single" w:sz="4" w:space="0" w:color="000000"/>
              <w:bottom w:val="single" w:sz="4" w:space="0" w:color="000000"/>
            </w:tcBorders>
          </w:tcPr>
          <w:p>
            <w:pPr>
              <w:pStyle w:val="TableParagraph"/>
              <w:spacing w:before="3"/>
              <w:jc w:val="left"/>
              <w:rPr>
                <w:sz w:val="18"/>
              </w:rPr>
            </w:pPr>
          </w:p>
          <w:p>
            <w:pPr>
              <w:pStyle w:val="TableParagraph"/>
              <w:spacing w:before="1"/>
              <w:ind w:left="51"/>
              <w:jc w:val="left"/>
              <w:rPr>
                <w:b/>
                <w:sz w:val="18"/>
              </w:rPr>
            </w:pPr>
            <w:r>
              <w:rPr>
                <w:b/>
                <w:spacing w:val="-4"/>
                <w:sz w:val="18"/>
              </w:rPr>
              <w:t>2020</w:t>
            </w:r>
          </w:p>
        </w:tc>
        <w:tc>
          <w:tcPr>
            <w:tcW w:w="769" w:type="dxa"/>
            <w:tcBorders>
              <w:top w:val="single" w:sz="4" w:space="0" w:color="000000"/>
              <w:bottom w:val="single" w:sz="4" w:space="0" w:color="000000"/>
            </w:tcBorders>
          </w:tcPr>
          <w:p>
            <w:pPr>
              <w:pStyle w:val="TableParagraph"/>
              <w:spacing w:before="3"/>
              <w:jc w:val="left"/>
              <w:rPr>
                <w:sz w:val="18"/>
              </w:rPr>
            </w:pPr>
          </w:p>
          <w:p>
            <w:pPr>
              <w:pStyle w:val="TableParagraph"/>
              <w:spacing w:before="1"/>
              <w:ind w:left="141"/>
              <w:jc w:val="left"/>
              <w:rPr>
                <w:b/>
                <w:sz w:val="18"/>
              </w:rPr>
            </w:pPr>
            <w:r>
              <w:rPr>
                <w:b/>
                <w:spacing w:val="-4"/>
                <w:sz w:val="18"/>
              </w:rPr>
              <w:t>2021</w:t>
            </w:r>
          </w:p>
        </w:tc>
        <w:tc>
          <w:tcPr>
            <w:tcW w:w="781" w:type="dxa"/>
            <w:tcBorders>
              <w:top w:val="single" w:sz="4" w:space="0" w:color="000000"/>
              <w:bottom w:val="single" w:sz="4" w:space="0" w:color="000000"/>
            </w:tcBorders>
          </w:tcPr>
          <w:p>
            <w:pPr>
              <w:pStyle w:val="TableParagraph"/>
              <w:spacing w:before="3"/>
              <w:jc w:val="left"/>
              <w:rPr>
                <w:sz w:val="18"/>
              </w:rPr>
            </w:pPr>
          </w:p>
          <w:p>
            <w:pPr>
              <w:pStyle w:val="TableParagraph"/>
              <w:spacing w:before="1"/>
              <w:ind w:left="121"/>
              <w:jc w:val="left"/>
              <w:rPr>
                <w:b/>
                <w:sz w:val="18"/>
              </w:rPr>
            </w:pPr>
            <w:r>
              <w:rPr>
                <w:b/>
                <w:spacing w:val="-4"/>
                <w:sz w:val="18"/>
              </w:rPr>
              <w:t>2022</w:t>
            </w:r>
          </w:p>
        </w:tc>
        <w:tc>
          <w:tcPr>
            <w:tcW w:w="812" w:type="dxa"/>
            <w:tcBorders>
              <w:top w:val="single" w:sz="4" w:space="0" w:color="000000"/>
              <w:bottom w:val="single" w:sz="4" w:space="0" w:color="000000"/>
            </w:tcBorders>
          </w:tcPr>
          <w:p>
            <w:pPr>
              <w:pStyle w:val="TableParagraph"/>
              <w:spacing w:before="3"/>
              <w:jc w:val="left"/>
              <w:rPr>
                <w:sz w:val="18"/>
              </w:rPr>
            </w:pPr>
          </w:p>
          <w:p>
            <w:pPr>
              <w:pStyle w:val="TableParagraph"/>
              <w:spacing w:before="1"/>
              <w:ind w:left="151"/>
              <w:jc w:val="left"/>
              <w:rPr>
                <w:b/>
                <w:sz w:val="18"/>
              </w:rPr>
            </w:pPr>
            <w:r>
              <w:rPr>
                <w:b/>
                <w:spacing w:val="-4"/>
                <w:sz w:val="18"/>
              </w:rPr>
              <w:t>2027</w:t>
            </w:r>
          </w:p>
        </w:tc>
        <w:tc>
          <w:tcPr>
            <w:tcW w:w="867" w:type="dxa"/>
            <w:tcBorders>
              <w:top w:val="single" w:sz="4" w:space="0" w:color="000000"/>
              <w:bottom w:val="single" w:sz="4" w:space="0" w:color="000000"/>
            </w:tcBorders>
          </w:tcPr>
          <w:p>
            <w:pPr>
              <w:pStyle w:val="TableParagraph"/>
              <w:spacing w:before="3"/>
              <w:jc w:val="left"/>
              <w:rPr>
                <w:sz w:val="18"/>
              </w:rPr>
            </w:pPr>
          </w:p>
          <w:p>
            <w:pPr>
              <w:pStyle w:val="TableParagraph"/>
              <w:spacing w:before="1"/>
              <w:ind w:left="151"/>
              <w:jc w:val="left"/>
              <w:rPr>
                <w:b/>
                <w:sz w:val="18"/>
              </w:rPr>
            </w:pPr>
            <w:r>
              <w:rPr>
                <w:b/>
                <w:spacing w:val="-4"/>
                <w:sz w:val="18"/>
              </w:rPr>
              <w:t>2037</w:t>
            </w:r>
          </w:p>
        </w:tc>
        <w:tc>
          <w:tcPr>
            <w:tcW w:w="1690" w:type="dxa"/>
            <w:tcBorders>
              <w:top w:val="single" w:sz="4" w:space="0" w:color="000000"/>
              <w:bottom w:val="single" w:sz="4" w:space="0" w:color="000000"/>
            </w:tcBorders>
          </w:tcPr>
          <w:p>
            <w:pPr>
              <w:pStyle w:val="TableParagraph"/>
              <w:spacing w:line="206" w:lineRule="exact" w:before="0"/>
              <w:ind w:left="204" w:right="144"/>
              <w:rPr>
                <w:b/>
                <w:sz w:val="18"/>
              </w:rPr>
            </w:pPr>
            <w:r>
              <w:rPr>
                <w:b/>
                <w:sz w:val="18"/>
              </w:rPr>
              <w:t>Year</w:t>
            </w:r>
            <w:r>
              <w:rPr>
                <w:b/>
                <w:spacing w:val="-12"/>
                <w:sz w:val="18"/>
              </w:rPr>
              <w:t> </w:t>
            </w:r>
            <w:r>
              <w:rPr>
                <w:b/>
                <w:sz w:val="18"/>
              </w:rPr>
              <w:t>when</w:t>
            </w:r>
            <w:r>
              <w:rPr>
                <w:b/>
                <w:spacing w:val="-11"/>
                <w:sz w:val="18"/>
              </w:rPr>
              <w:t> </w:t>
            </w:r>
            <w:r>
              <w:rPr>
                <w:b/>
                <w:sz w:val="18"/>
              </w:rPr>
              <w:t>target achieved with 60% probability</w:t>
            </w:r>
          </w:p>
        </w:tc>
      </w:tr>
      <w:tr>
        <w:trPr>
          <w:trHeight w:val="279" w:hRule="atLeast"/>
        </w:trPr>
        <w:tc>
          <w:tcPr>
            <w:tcW w:w="9381" w:type="dxa"/>
            <w:gridSpan w:val="9"/>
            <w:tcBorders>
              <w:top w:val="single" w:sz="4" w:space="0" w:color="000000"/>
            </w:tcBorders>
          </w:tcPr>
          <w:p>
            <w:pPr>
              <w:pStyle w:val="TableParagraph"/>
              <w:spacing w:line="213" w:lineRule="exact" w:before="47"/>
              <w:ind w:left="129"/>
              <w:jc w:val="left"/>
              <w:rPr>
                <w:b/>
                <w:sz w:val="18"/>
              </w:rPr>
            </w:pPr>
            <w:r>
              <w:rPr>
                <w:b/>
                <w:position w:val="2"/>
                <w:sz w:val="18"/>
                <w:u w:val="single"/>
              </w:rPr>
              <w:t>Scenario</w:t>
            </w:r>
            <w:r>
              <w:rPr>
                <w:b/>
                <w:spacing w:val="-6"/>
                <w:position w:val="2"/>
                <w:sz w:val="18"/>
                <w:u w:val="single"/>
              </w:rPr>
              <w:t> </w:t>
            </w:r>
            <w:r>
              <w:rPr>
                <w:b/>
                <w:position w:val="2"/>
                <w:sz w:val="18"/>
                <w:u w:val="single"/>
              </w:rPr>
              <w:t>1:</w:t>
            </w:r>
            <w:r>
              <w:rPr>
                <w:b/>
                <w:spacing w:val="-5"/>
                <w:position w:val="2"/>
                <w:sz w:val="18"/>
                <w:u w:val="single"/>
              </w:rPr>
              <w:t> </w:t>
            </w:r>
            <w:r>
              <w:rPr>
                <w:b/>
                <w:position w:val="2"/>
                <w:sz w:val="18"/>
                <w:u w:val="single"/>
              </w:rPr>
              <w:t>F</w:t>
            </w:r>
            <w:r>
              <w:rPr>
                <w:b/>
                <w:sz w:val="12"/>
                <w:u w:val="single"/>
              </w:rPr>
              <w:t>status</w:t>
            </w:r>
            <w:r>
              <w:rPr>
                <w:b/>
                <w:spacing w:val="2"/>
                <w:sz w:val="12"/>
                <w:u w:val="single"/>
              </w:rPr>
              <w:t> </w:t>
            </w:r>
            <w:r>
              <w:rPr>
                <w:b/>
                <w:sz w:val="12"/>
                <w:u w:val="single"/>
              </w:rPr>
              <w:t>quo</w:t>
            </w:r>
            <w:r>
              <w:rPr>
                <w:b/>
                <w:position w:val="2"/>
                <w:sz w:val="18"/>
                <w:u w:val="single"/>
              </w:rPr>
              <w:t>;</w:t>
            </w:r>
            <w:r>
              <w:rPr>
                <w:b/>
                <w:spacing w:val="-5"/>
                <w:position w:val="2"/>
                <w:sz w:val="18"/>
                <w:u w:val="single"/>
              </w:rPr>
              <w:t> </w:t>
            </w:r>
            <w:r>
              <w:rPr>
                <w:b/>
                <w:position w:val="2"/>
                <w:sz w:val="18"/>
                <w:u w:val="single"/>
              </w:rPr>
              <w:t>Long-Term</w:t>
            </w:r>
            <w:r>
              <w:rPr>
                <w:b/>
                <w:spacing w:val="-5"/>
                <w:position w:val="2"/>
                <w:sz w:val="18"/>
                <w:u w:val="single"/>
              </w:rPr>
              <w:t> </w:t>
            </w:r>
            <w:r>
              <w:rPr>
                <w:b/>
                <w:spacing w:val="-2"/>
                <w:position w:val="2"/>
                <w:sz w:val="18"/>
                <w:u w:val="single"/>
              </w:rPr>
              <w:t>Recruitment</w:t>
            </w:r>
          </w:p>
        </w:tc>
      </w:tr>
      <w:tr>
        <w:trPr>
          <w:trHeight w:val="294" w:hRule="atLeast"/>
        </w:trPr>
        <w:tc>
          <w:tcPr>
            <w:tcW w:w="2033" w:type="dxa"/>
          </w:tcPr>
          <w:p>
            <w:pPr>
              <w:pStyle w:val="TableParagraph"/>
              <w:spacing w:before="61"/>
              <w:ind w:left="129"/>
              <w:jc w:val="left"/>
              <w:rPr>
                <w:sz w:val="18"/>
              </w:rPr>
            </w:pPr>
            <w:r>
              <w:rPr>
                <w:spacing w:val="-5"/>
                <w:sz w:val="18"/>
              </w:rPr>
              <w:t>SSB</w:t>
            </w:r>
          </w:p>
        </w:tc>
        <w:tc>
          <w:tcPr>
            <w:tcW w:w="855" w:type="dxa"/>
          </w:tcPr>
          <w:p>
            <w:pPr>
              <w:pStyle w:val="TableParagraph"/>
              <w:spacing w:before="13"/>
              <w:ind w:left="237"/>
              <w:jc w:val="left"/>
              <w:rPr>
                <w:sz w:val="18"/>
              </w:rPr>
            </w:pPr>
            <w:r>
              <w:rPr>
                <w:spacing w:val="-2"/>
                <w:sz w:val="18"/>
              </w:rPr>
              <w:t>1931.3</w:t>
            </w:r>
          </w:p>
        </w:tc>
        <w:tc>
          <w:tcPr>
            <w:tcW w:w="877" w:type="dxa"/>
          </w:tcPr>
          <w:p>
            <w:pPr>
              <w:pStyle w:val="TableParagraph"/>
              <w:spacing w:before="13"/>
              <w:ind w:left="116"/>
              <w:jc w:val="left"/>
              <w:rPr>
                <w:sz w:val="18"/>
              </w:rPr>
            </w:pPr>
            <w:r>
              <w:rPr>
                <w:spacing w:val="-2"/>
                <w:sz w:val="18"/>
              </w:rPr>
              <w:t>2605.3</w:t>
            </w:r>
          </w:p>
        </w:tc>
        <w:tc>
          <w:tcPr>
            <w:tcW w:w="697" w:type="dxa"/>
          </w:tcPr>
          <w:p>
            <w:pPr>
              <w:pStyle w:val="TableParagraph"/>
              <w:spacing w:before="13"/>
              <w:ind w:left="50"/>
              <w:jc w:val="left"/>
              <w:rPr>
                <w:sz w:val="18"/>
              </w:rPr>
            </w:pPr>
            <w:r>
              <w:rPr>
                <w:spacing w:val="-4"/>
                <w:sz w:val="18"/>
              </w:rPr>
              <w:t>3591</w:t>
            </w:r>
          </w:p>
        </w:tc>
        <w:tc>
          <w:tcPr>
            <w:tcW w:w="769" w:type="dxa"/>
          </w:tcPr>
          <w:p>
            <w:pPr>
              <w:pStyle w:val="TableParagraph"/>
              <w:spacing w:before="13"/>
              <w:ind w:left="141"/>
              <w:jc w:val="left"/>
              <w:rPr>
                <w:sz w:val="18"/>
              </w:rPr>
            </w:pPr>
            <w:r>
              <w:rPr>
                <w:spacing w:val="-2"/>
                <w:sz w:val="18"/>
              </w:rPr>
              <w:t>4288.3</w:t>
            </w:r>
          </w:p>
        </w:tc>
        <w:tc>
          <w:tcPr>
            <w:tcW w:w="781" w:type="dxa"/>
          </w:tcPr>
          <w:p>
            <w:pPr>
              <w:pStyle w:val="TableParagraph"/>
              <w:spacing w:before="13"/>
              <w:ind w:left="120"/>
              <w:jc w:val="left"/>
              <w:rPr>
                <w:sz w:val="18"/>
              </w:rPr>
            </w:pPr>
            <w:r>
              <w:rPr>
                <w:spacing w:val="-2"/>
                <w:sz w:val="18"/>
              </w:rPr>
              <w:t>4639.4</w:t>
            </w:r>
          </w:p>
        </w:tc>
        <w:tc>
          <w:tcPr>
            <w:tcW w:w="812" w:type="dxa"/>
          </w:tcPr>
          <w:p>
            <w:pPr>
              <w:pStyle w:val="TableParagraph"/>
              <w:spacing w:before="13"/>
              <w:ind w:left="151"/>
              <w:jc w:val="left"/>
              <w:rPr>
                <w:sz w:val="18"/>
              </w:rPr>
            </w:pPr>
            <w:r>
              <w:rPr>
                <w:spacing w:val="-2"/>
                <w:sz w:val="18"/>
              </w:rPr>
              <w:t>4893.4</w:t>
            </w:r>
          </w:p>
        </w:tc>
        <w:tc>
          <w:tcPr>
            <w:tcW w:w="867" w:type="dxa"/>
          </w:tcPr>
          <w:p>
            <w:pPr>
              <w:pStyle w:val="TableParagraph"/>
              <w:spacing w:before="13"/>
              <w:ind w:left="150"/>
              <w:jc w:val="left"/>
              <w:rPr>
                <w:sz w:val="18"/>
              </w:rPr>
            </w:pPr>
            <w:r>
              <w:rPr>
                <w:spacing w:val="-2"/>
                <w:sz w:val="18"/>
              </w:rPr>
              <w:t>4884.4</w:t>
            </w:r>
          </w:p>
        </w:tc>
        <w:tc>
          <w:tcPr>
            <w:tcW w:w="1690" w:type="dxa"/>
          </w:tcPr>
          <w:p>
            <w:pPr>
              <w:pStyle w:val="TableParagraph"/>
              <w:spacing w:before="0"/>
              <w:jc w:val="left"/>
              <w:rPr>
                <w:sz w:val="18"/>
              </w:rPr>
            </w:pPr>
          </w:p>
        </w:tc>
      </w:tr>
      <w:tr>
        <w:trPr>
          <w:trHeight w:val="300" w:hRule="atLeast"/>
        </w:trPr>
        <w:tc>
          <w:tcPr>
            <w:tcW w:w="2033" w:type="dxa"/>
          </w:tcPr>
          <w:p>
            <w:pPr>
              <w:pStyle w:val="TableParagraph"/>
              <w:spacing w:before="68"/>
              <w:ind w:left="129"/>
              <w:jc w:val="left"/>
              <w:rPr>
                <w:sz w:val="18"/>
              </w:rPr>
            </w:pPr>
            <w:r>
              <w:rPr>
                <w:spacing w:val="-2"/>
                <w:sz w:val="18"/>
              </w:rPr>
              <w:t>Catch</w:t>
            </w:r>
          </w:p>
        </w:tc>
        <w:tc>
          <w:tcPr>
            <w:tcW w:w="855" w:type="dxa"/>
          </w:tcPr>
          <w:p>
            <w:pPr>
              <w:pStyle w:val="TableParagraph"/>
              <w:spacing w:before="20"/>
              <w:ind w:left="237"/>
              <w:jc w:val="left"/>
              <w:rPr>
                <w:sz w:val="18"/>
              </w:rPr>
            </w:pPr>
            <w:r>
              <w:rPr>
                <w:spacing w:val="-2"/>
                <w:sz w:val="18"/>
              </w:rPr>
              <w:t>2229.8</w:t>
            </w:r>
          </w:p>
        </w:tc>
        <w:tc>
          <w:tcPr>
            <w:tcW w:w="877" w:type="dxa"/>
          </w:tcPr>
          <w:p>
            <w:pPr>
              <w:pStyle w:val="TableParagraph"/>
              <w:spacing w:before="20"/>
              <w:ind w:left="116"/>
              <w:jc w:val="left"/>
              <w:rPr>
                <w:sz w:val="18"/>
              </w:rPr>
            </w:pPr>
            <w:r>
              <w:rPr>
                <w:spacing w:val="-2"/>
                <w:sz w:val="18"/>
              </w:rPr>
              <w:t>3089.8</w:t>
            </w:r>
          </w:p>
        </w:tc>
        <w:tc>
          <w:tcPr>
            <w:tcW w:w="697" w:type="dxa"/>
          </w:tcPr>
          <w:p>
            <w:pPr>
              <w:pStyle w:val="TableParagraph"/>
              <w:spacing w:before="20"/>
              <w:ind w:left="50"/>
              <w:jc w:val="left"/>
              <w:rPr>
                <w:sz w:val="18"/>
              </w:rPr>
            </w:pPr>
            <w:r>
              <w:rPr>
                <w:spacing w:val="-2"/>
                <w:sz w:val="18"/>
              </w:rPr>
              <w:t>3911.6</w:t>
            </w:r>
          </w:p>
        </w:tc>
        <w:tc>
          <w:tcPr>
            <w:tcW w:w="769" w:type="dxa"/>
          </w:tcPr>
          <w:p>
            <w:pPr>
              <w:pStyle w:val="TableParagraph"/>
              <w:spacing w:before="20"/>
              <w:ind w:left="141"/>
              <w:jc w:val="left"/>
              <w:rPr>
                <w:sz w:val="18"/>
              </w:rPr>
            </w:pPr>
            <w:r>
              <w:rPr>
                <w:spacing w:val="-2"/>
                <w:sz w:val="18"/>
              </w:rPr>
              <w:t>4412.8</w:t>
            </w:r>
          </w:p>
        </w:tc>
        <w:tc>
          <w:tcPr>
            <w:tcW w:w="781" w:type="dxa"/>
          </w:tcPr>
          <w:p>
            <w:pPr>
              <w:pStyle w:val="TableParagraph"/>
              <w:spacing w:before="20"/>
              <w:ind w:left="120"/>
              <w:jc w:val="left"/>
              <w:rPr>
                <w:sz w:val="18"/>
              </w:rPr>
            </w:pPr>
            <w:r>
              <w:rPr>
                <w:spacing w:val="-2"/>
                <w:sz w:val="18"/>
              </w:rPr>
              <w:t>4644.9</w:t>
            </w:r>
          </w:p>
        </w:tc>
        <w:tc>
          <w:tcPr>
            <w:tcW w:w="812" w:type="dxa"/>
          </w:tcPr>
          <w:p>
            <w:pPr>
              <w:pStyle w:val="TableParagraph"/>
              <w:spacing w:before="20"/>
              <w:ind w:left="151"/>
              <w:jc w:val="left"/>
              <w:rPr>
                <w:sz w:val="18"/>
              </w:rPr>
            </w:pPr>
            <w:r>
              <w:rPr>
                <w:spacing w:val="-2"/>
                <w:sz w:val="18"/>
              </w:rPr>
              <w:t>4797.2</w:t>
            </w:r>
          </w:p>
        </w:tc>
        <w:tc>
          <w:tcPr>
            <w:tcW w:w="867" w:type="dxa"/>
          </w:tcPr>
          <w:p>
            <w:pPr>
              <w:pStyle w:val="TableParagraph"/>
              <w:spacing w:before="20"/>
              <w:ind w:left="150"/>
              <w:jc w:val="left"/>
              <w:rPr>
                <w:sz w:val="18"/>
              </w:rPr>
            </w:pPr>
            <w:r>
              <w:rPr>
                <w:spacing w:val="-2"/>
                <w:sz w:val="18"/>
              </w:rPr>
              <w:t>4790.9</w:t>
            </w:r>
          </w:p>
        </w:tc>
        <w:tc>
          <w:tcPr>
            <w:tcW w:w="1690" w:type="dxa"/>
          </w:tcPr>
          <w:p>
            <w:pPr>
              <w:pStyle w:val="TableParagraph"/>
              <w:spacing w:before="0"/>
              <w:jc w:val="left"/>
              <w:rPr>
                <w:sz w:val="18"/>
              </w:rPr>
            </w:pPr>
          </w:p>
        </w:tc>
      </w:tr>
      <w:tr>
        <w:trPr>
          <w:trHeight w:val="463" w:hRule="atLeast"/>
        </w:trPr>
        <w:tc>
          <w:tcPr>
            <w:tcW w:w="2033" w:type="dxa"/>
          </w:tcPr>
          <w:p>
            <w:pPr>
              <w:pStyle w:val="TableParagraph"/>
              <w:spacing w:line="244" w:lineRule="auto" w:before="18"/>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Pr>
          <w:p>
            <w:pPr>
              <w:pStyle w:val="TableParagraph"/>
              <w:spacing w:before="18"/>
              <w:ind w:left="237"/>
              <w:jc w:val="left"/>
              <w:rPr>
                <w:sz w:val="18"/>
              </w:rPr>
            </w:pPr>
            <w:r>
              <w:rPr>
                <w:spacing w:val="-5"/>
                <w:sz w:val="18"/>
              </w:rPr>
              <w:t>0%</w:t>
            </w:r>
          </w:p>
        </w:tc>
        <w:tc>
          <w:tcPr>
            <w:tcW w:w="877" w:type="dxa"/>
          </w:tcPr>
          <w:p>
            <w:pPr>
              <w:pStyle w:val="TableParagraph"/>
              <w:spacing w:before="18"/>
              <w:ind w:left="116"/>
              <w:jc w:val="left"/>
              <w:rPr>
                <w:sz w:val="18"/>
              </w:rPr>
            </w:pPr>
            <w:r>
              <w:rPr>
                <w:spacing w:val="-5"/>
                <w:sz w:val="18"/>
              </w:rPr>
              <w:t>4%</w:t>
            </w:r>
          </w:p>
        </w:tc>
        <w:tc>
          <w:tcPr>
            <w:tcW w:w="697" w:type="dxa"/>
          </w:tcPr>
          <w:p>
            <w:pPr>
              <w:pStyle w:val="TableParagraph"/>
              <w:spacing w:before="18"/>
              <w:ind w:left="50"/>
              <w:jc w:val="left"/>
              <w:rPr>
                <w:sz w:val="18"/>
              </w:rPr>
            </w:pPr>
            <w:r>
              <w:rPr>
                <w:spacing w:val="-5"/>
                <w:sz w:val="18"/>
              </w:rPr>
              <w:t>44%</w:t>
            </w:r>
          </w:p>
        </w:tc>
        <w:tc>
          <w:tcPr>
            <w:tcW w:w="769" w:type="dxa"/>
          </w:tcPr>
          <w:p>
            <w:pPr>
              <w:pStyle w:val="TableParagraph"/>
              <w:spacing w:before="18"/>
              <w:ind w:left="141"/>
              <w:jc w:val="left"/>
              <w:rPr>
                <w:sz w:val="18"/>
              </w:rPr>
            </w:pPr>
            <w:r>
              <w:rPr>
                <w:spacing w:val="-5"/>
                <w:sz w:val="18"/>
              </w:rPr>
              <w:t>70%</w:t>
            </w:r>
          </w:p>
        </w:tc>
        <w:tc>
          <w:tcPr>
            <w:tcW w:w="781" w:type="dxa"/>
          </w:tcPr>
          <w:p>
            <w:pPr>
              <w:pStyle w:val="TableParagraph"/>
              <w:spacing w:before="18"/>
              <w:ind w:left="120"/>
              <w:jc w:val="left"/>
              <w:rPr>
                <w:sz w:val="18"/>
              </w:rPr>
            </w:pPr>
            <w:r>
              <w:rPr>
                <w:spacing w:val="-5"/>
                <w:sz w:val="18"/>
              </w:rPr>
              <w:t>79%</w:t>
            </w:r>
          </w:p>
        </w:tc>
        <w:tc>
          <w:tcPr>
            <w:tcW w:w="812" w:type="dxa"/>
          </w:tcPr>
          <w:p>
            <w:pPr>
              <w:pStyle w:val="TableParagraph"/>
              <w:spacing w:before="18"/>
              <w:ind w:left="151"/>
              <w:jc w:val="left"/>
              <w:rPr>
                <w:sz w:val="18"/>
              </w:rPr>
            </w:pPr>
            <w:r>
              <w:rPr>
                <w:spacing w:val="-5"/>
                <w:sz w:val="18"/>
              </w:rPr>
              <w:t>84%</w:t>
            </w:r>
          </w:p>
        </w:tc>
        <w:tc>
          <w:tcPr>
            <w:tcW w:w="867" w:type="dxa"/>
          </w:tcPr>
          <w:p>
            <w:pPr>
              <w:pStyle w:val="TableParagraph"/>
              <w:spacing w:before="18"/>
              <w:ind w:left="150"/>
              <w:jc w:val="left"/>
              <w:rPr>
                <w:sz w:val="18"/>
              </w:rPr>
            </w:pPr>
            <w:r>
              <w:rPr>
                <w:spacing w:val="-5"/>
                <w:sz w:val="18"/>
              </w:rPr>
              <w:t>84%</w:t>
            </w:r>
          </w:p>
        </w:tc>
        <w:tc>
          <w:tcPr>
            <w:tcW w:w="1690" w:type="dxa"/>
          </w:tcPr>
          <w:p>
            <w:pPr>
              <w:pStyle w:val="TableParagraph"/>
              <w:spacing w:before="18"/>
              <w:ind w:left="694"/>
              <w:jc w:val="left"/>
              <w:rPr>
                <w:sz w:val="18"/>
              </w:rPr>
            </w:pPr>
            <w:r>
              <w:rPr>
                <w:spacing w:val="-4"/>
                <w:sz w:val="18"/>
              </w:rPr>
              <w:t>2021</w:t>
            </w:r>
          </w:p>
        </w:tc>
      </w:tr>
      <w:tr>
        <w:trPr>
          <w:trHeight w:val="278" w:hRule="atLeast"/>
        </w:trPr>
        <w:tc>
          <w:tcPr>
            <w:tcW w:w="9381" w:type="dxa"/>
            <w:gridSpan w:val="9"/>
          </w:tcPr>
          <w:p>
            <w:pPr>
              <w:pStyle w:val="TableParagraph"/>
              <w:spacing w:before="20"/>
              <w:ind w:left="129"/>
              <w:jc w:val="left"/>
              <w:rPr>
                <w:b/>
                <w:sz w:val="18"/>
              </w:rPr>
            </w:pPr>
            <w:r>
              <w:rPr>
                <w:b/>
                <w:position w:val="2"/>
                <w:sz w:val="18"/>
                <w:u w:val="single"/>
              </w:rPr>
              <w:t>Scenario</w:t>
            </w:r>
            <w:r>
              <w:rPr>
                <w:b/>
                <w:spacing w:val="-5"/>
                <w:position w:val="2"/>
                <w:sz w:val="18"/>
                <w:u w:val="single"/>
              </w:rPr>
              <w:t> </w:t>
            </w:r>
            <w:r>
              <w:rPr>
                <w:b/>
                <w:position w:val="2"/>
                <w:sz w:val="18"/>
                <w:u w:val="single"/>
              </w:rPr>
              <w:t>2:</w:t>
            </w:r>
            <w:r>
              <w:rPr>
                <w:b/>
                <w:spacing w:val="-4"/>
                <w:position w:val="2"/>
                <w:sz w:val="18"/>
                <w:u w:val="single"/>
              </w:rPr>
              <w:t> </w:t>
            </w:r>
            <w:r>
              <w:rPr>
                <w:b/>
                <w:position w:val="2"/>
                <w:sz w:val="18"/>
                <w:u w:val="single"/>
              </w:rPr>
              <w:t>F</w:t>
            </w:r>
            <w:r>
              <w:rPr>
                <w:b/>
                <w:sz w:val="12"/>
                <w:u w:val="single"/>
              </w:rPr>
              <w:t>status</w:t>
            </w:r>
            <w:r>
              <w:rPr>
                <w:b/>
                <w:spacing w:val="1"/>
                <w:sz w:val="12"/>
                <w:u w:val="single"/>
              </w:rPr>
              <w:t> </w:t>
            </w:r>
            <w:r>
              <w:rPr>
                <w:b/>
                <w:sz w:val="12"/>
                <w:u w:val="single"/>
              </w:rPr>
              <w:t>quo</w:t>
            </w:r>
            <w:r>
              <w:rPr>
                <w:b/>
                <w:position w:val="2"/>
                <w:sz w:val="18"/>
                <w:u w:val="single"/>
              </w:rPr>
              <w:t>;</w:t>
            </w:r>
            <w:r>
              <w:rPr>
                <w:b/>
                <w:spacing w:val="-4"/>
                <w:position w:val="2"/>
                <w:sz w:val="18"/>
                <w:u w:val="single"/>
              </w:rPr>
              <w:t> </w:t>
            </w:r>
            <w:r>
              <w:rPr>
                <w:b/>
                <w:position w:val="2"/>
                <w:sz w:val="18"/>
                <w:u w:val="single"/>
              </w:rPr>
              <w:t>Short-Term</w:t>
            </w:r>
            <w:r>
              <w:rPr>
                <w:b/>
                <w:spacing w:val="-7"/>
                <w:position w:val="2"/>
                <w:sz w:val="18"/>
                <w:u w:val="single"/>
              </w:rPr>
              <w:t> </w:t>
            </w:r>
            <w:r>
              <w:rPr>
                <w:b/>
                <w:spacing w:val="-2"/>
                <w:position w:val="2"/>
                <w:sz w:val="18"/>
                <w:u w:val="single"/>
              </w:rPr>
              <w:t>Recruitment</w:t>
            </w:r>
          </w:p>
        </w:tc>
      </w:tr>
      <w:tr>
        <w:trPr>
          <w:trHeight w:val="294" w:hRule="atLeast"/>
        </w:trPr>
        <w:tc>
          <w:tcPr>
            <w:tcW w:w="2033" w:type="dxa"/>
          </w:tcPr>
          <w:p>
            <w:pPr>
              <w:pStyle w:val="TableParagraph"/>
              <w:spacing w:before="39"/>
              <w:ind w:left="129"/>
              <w:jc w:val="left"/>
              <w:rPr>
                <w:sz w:val="18"/>
              </w:rPr>
            </w:pPr>
            <w:r>
              <w:rPr>
                <w:spacing w:val="-5"/>
                <w:sz w:val="18"/>
              </w:rPr>
              <w:t>SSB</w:t>
            </w:r>
          </w:p>
        </w:tc>
        <w:tc>
          <w:tcPr>
            <w:tcW w:w="855" w:type="dxa"/>
          </w:tcPr>
          <w:p>
            <w:pPr>
              <w:pStyle w:val="TableParagraph"/>
              <w:spacing w:before="39"/>
              <w:ind w:left="237"/>
              <w:jc w:val="left"/>
              <w:rPr>
                <w:sz w:val="18"/>
              </w:rPr>
            </w:pPr>
            <w:r>
              <w:rPr>
                <w:spacing w:val="-2"/>
                <w:sz w:val="18"/>
              </w:rPr>
              <w:t>1932.4</w:t>
            </w:r>
          </w:p>
        </w:tc>
        <w:tc>
          <w:tcPr>
            <w:tcW w:w="877" w:type="dxa"/>
          </w:tcPr>
          <w:p>
            <w:pPr>
              <w:pStyle w:val="TableParagraph"/>
              <w:spacing w:before="39"/>
              <w:ind w:left="116"/>
              <w:jc w:val="left"/>
              <w:rPr>
                <w:sz w:val="18"/>
              </w:rPr>
            </w:pPr>
            <w:r>
              <w:rPr>
                <w:spacing w:val="-2"/>
                <w:sz w:val="18"/>
              </w:rPr>
              <w:t>2556.5</w:t>
            </w:r>
          </w:p>
        </w:tc>
        <w:tc>
          <w:tcPr>
            <w:tcW w:w="697" w:type="dxa"/>
          </w:tcPr>
          <w:p>
            <w:pPr>
              <w:pStyle w:val="TableParagraph"/>
              <w:spacing w:before="39"/>
              <w:ind w:left="51"/>
              <w:jc w:val="left"/>
              <w:rPr>
                <w:sz w:val="18"/>
              </w:rPr>
            </w:pPr>
            <w:r>
              <w:rPr>
                <w:spacing w:val="-4"/>
                <w:sz w:val="18"/>
              </w:rPr>
              <w:t>3080</w:t>
            </w:r>
          </w:p>
        </w:tc>
        <w:tc>
          <w:tcPr>
            <w:tcW w:w="769" w:type="dxa"/>
          </w:tcPr>
          <w:p>
            <w:pPr>
              <w:pStyle w:val="TableParagraph"/>
              <w:spacing w:before="39"/>
              <w:ind w:left="141"/>
              <w:jc w:val="left"/>
              <w:rPr>
                <w:sz w:val="18"/>
              </w:rPr>
            </w:pPr>
            <w:r>
              <w:rPr>
                <w:spacing w:val="-2"/>
                <w:sz w:val="18"/>
              </w:rPr>
              <w:t>2786.9</w:t>
            </w:r>
          </w:p>
        </w:tc>
        <w:tc>
          <w:tcPr>
            <w:tcW w:w="781" w:type="dxa"/>
          </w:tcPr>
          <w:p>
            <w:pPr>
              <w:pStyle w:val="TableParagraph"/>
              <w:spacing w:before="39"/>
              <w:ind w:left="121"/>
              <w:jc w:val="left"/>
              <w:rPr>
                <w:sz w:val="18"/>
              </w:rPr>
            </w:pPr>
            <w:r>
              <w:rPr>
                <w:spacing w:val="-2"/>
                <w:sz w:val="18"/>
              </w:rPr>
              <w:t>2422.3</w:t>
            </w:r>
          </w:p>
        </w:tc>
        <w:tc>
          <w:tcPr>
            <w:tcW w:w="812" w:type="dxa"/>
          </w:tcPr>
          <w:p>
            <w:pPr>
              <w:pStyle w:val="TableParagraph"/>
              <w:spacing w:before="39"/>
              <w:ind w:left="151"/>
              <w:jc w:val="left"/>
              <w:rPr>
                <w:sz w:val="18"/>
              </w:rPr>
            </w:pPr>
            <w:r>
              <w:rPr>
                <w:spacing w:val="-2"/>
                <w:sz w:val="18"/>
              </w:rPr>
              <w:t>2071.4</w:t>
            </w:r>
          </w:p>
        </w:tc>
        <w:tc>
          <w:tcPr>
            <w:tcW w:w="867" w:type="dxa"/>
          </w:tcPr>
          <w:p>
            <w:pPr>
              <w:pStyle w:val="TableParagraph"/>
              <w:spacing w:before="39"/>
              <w:ind w:left="151"/>
              <w:jc w:val="left"/>
              <w:rPr>
                <w:sz w:val="18"/>
              </w:rPr>
            </w:pPr>
            <w:r>
              <w:rPr>
                <w:spacing w:val="-2"/>
                <w:sz w:val="18"/>
              </w:rPr>
              <w:t>2072.1</w:t>
            </w:r>
          </w:p>
        </w:tc>
        <w:tc>
          <w:tcPr>
            <w:tcW w:w="1690" w:type="dxa"/>
          </w:tcPr>
          <w:p>
            <w:pPr>
              <w:pStyle w:val="TableParagraph"/>
              <w:spacing w:before="0"/>
              <w:jc w:val="left"/>
              <w:rPr>
                <w:sz w:val="18"/>
              </w:rPr>
            </w:pPr>
          </w:p>
        </w:tc>
      </w:tr>
      <w:tr>
        <w:trPr>
          <w:trHeight w:val="276" w:hRule="atLeast"/>
        </w:trPr>
        <w:tc>
          <w:tcPr>
            <w:tcW w:w="2033" w:type="dxa"/>
          </w:tcPr>
          <w:p>
            <w:pPr>
              <w:pStyle w:val="TableParagraph"/>
              <w:spacing w:before="42"/>
              <w:ind w:left="129"/>
              <w:jc w:val="left"/>
              <w:rPr>
                <w:sz w:val="18"/>
              </w:rPr>
            </w:pPr>
            <w:r>
              <w:rPr>
                <w:spacing w:val="-2"/>
                <w:sz w:val="18"/>
              </w:rPr>
              <w:t>Catch</w:t>
            </w:r>
          </w:p>
        </w:tc>
        <w:tc>
          <w:tcPr>
            <w:tcW w:w="855" w:type="dxa"/>
          </w:tcPr>
          <w:p>
            <w:pPr>
              <w:pStyle w:val="TableParagraph"/>
              <w:spacing w:before="42"/>
              <w:ind w:left="237"/>
              <w:jc w:val="left"/>
              <w:rPr>
                <w:sz w:val="18"/>
              </w:rPr>
            </w:pPr>
            <w:r>
              <w:rPr>
                <w:spacing w:val="-2"/>
                <w:sz w:val="18"/>
              </w:rPr>
              <w:t>2224.6</w:t>
            </w:r>
          </w:p>
        </w:tc>
        <w:tc>
          <w:tcPr>
            <w:tcW w:w="877" w:type="dxa"/>
          </w:tcPr>
          <w:p>
            <w:pPr>
              <w:pStyle w:val="TableParagraph"/>
              <w:spacing w:before="42"/>
              <w:ind w:left="116"/>
              <w:jc w:val="left"/>
              <w:rPr>
                <w:sz w:val="18"/>
              </w:rPr>
            </w:pPr>
            <w:r>
              <w:rPr>
                <w:spacing w:val="-4"/>
                <w:sz w:val="18"/>
              </w:rPr>
              <w:t>2827</w:t>
            </w:r>
          </w:p>
        </w:tc>
        <w:tc>
          <w:tcPr>
            <w:tcW w:w="697" w:type="dxa"/>
          </w:tcPr>
          <w:p>
            <w:pPr>
              <w:pStyle w:val="TableParagraph"/>
              <w:spacing w:before="42"/>
              <w:ind w:left="51"/>
              <w:jc w:val="left"/>
              <w:rPr>
                <w:sz w:val="18"/>
              </w:rPr>
            </w:pPr>
            <w:r>
              <w:rPr>
                <w:spacing w:val="-2"/>
                <w:sz w:val="18"/>
              </w:rPr>
              <w:t>2871.7</w:t>
            </w:r>
          </w:p>
        </w:tc>
        <w:tc>
          <w:tcPr>
            <w:tcW w:w="769" w:type="dxa"/>
          </w:tcPr>
          <w:p>
            <w:pPr>
              <w:pStyle w:val="TableParagraph"/>
              <w:spacing w:before="42"/>
              <w:ind w:left="141"/>
              <w:jc w:val="left"/>
              <w:rPr>
                <w:sz w:val="18"/>
              </w:rPr>
            </w:pPr>
            <w:r>
              <w:rPr>
                <w:spacing w:val="-2"/>
                <w:sz w:val="18"/>
              </w:rPr>
              <w:t>2535.9</w:t>
            </w:r>
          </w:p>
        </w:tc>
        <w:tc>
          <w:tcPr>
            <w:tcW w:w="781" w:type="dxa"/>
          </w:tcPr>
          <w:p>
            <w:pPr>
              <w:pStyle w:val="TableParagraph"/>
              <w:spacing w:before="42"/>
              <w:ind w:left="121"/>
              <w:jc w:val="left"/>
              <w:rPr>
                <w:sz w:val="18"/>
              </w:rPr>
            </w:pPr>
            <w:r>
              <w:rPr>
                <w:spacing w:val="-2"/>
                <w:sz w:val="18"/>
              </w:rPr>
              <w:t>2260.7</w:t>
            </w:r>
          </w:p>
        </w:tc>
        <w:tc>
          <w:tcPr>
            <w:tcW w:w="812" w:type="dxa"/>
          </w:tcPr>
          <w:p>
            <w:pPr>
              <w:pStyle w:val="TableParagraph"/>
              <w:spacing w:before="42"/>
              <w:ind w:left="151"/>
              <w:jc w:val="left"/>
              <w:rPr>
                <w:sz w:val="18"/>
              </w:rPr>
            </w:pPr>
            <w:r>
              <w:rPr>
                <w:spacing w:val="-2"/>
                <w:sz w:val="18"/>
              </w:rPr>
              <w:t>2029.6</w:t>
            </w:r>
          </w:p>
        </w:tc>
        <w:tc>
          <w:tcPr>
            <w:tcW w:w="867" w:type="dxa"/>
          </w:tcPr>
          <w:p>
            <w:pPr>
              <w:pStyle w:val="TableParagraph"/>
              <w:spacing w:before="42"/>
              <w:ind w:left="150"/>
              <w:jc w:val="left"/>
              <w:rPr>
                <w:sz w:val="18"/>
              </w:rPr>
            </w:pPr>
            <w:r>
              <w:rPr>
                <w:spacing w:val="-2"/>
                <w:sz w:val="18"/>
              </w:rPr>
              <w:t>2030.4</w:t>
            </w:r>
          </w:p>
        </w:tc>
        <w:tc>
          <w:tcPr>
            <w:tcW w:w="1690" w:type="dxa"/>
          </w:tcPr>
          <w:p>
            <w:pPr>
              <w:pStyle w:val="TableParagraph"/>
              <w:spacing w:before="0"/>
              <w:jc w:val="left"/>
              <w:rPr>
                <w:sz w:val="18"/>
              </w:rPr>
            </w:pPr>
          </w:p>
        </w:tc>
      </w:tr>
      <w:tr>
        <w:trPr>
          <w:trHeight w:val="463" w:hRule="atLeast"/>
        </w:trPr>
        <w:tc>
          <w:tcPr>
            <w:tcW w:w="2033" w:type="dxa"/>
          </w:tcPr>
          <w:p>
            <w:pPr>
              <w:pStyle w:val="TableParagraph"/>
              <w:spacing w:before="20"/>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Pr>
          <w:p>
            <w:pPr>
              <w:pStyle w:val="TableParagraph"/>
              <w:spacing w:before="126"/>
              <w:ind w:left="237"/>
              <w:jc w:val="left"/>
              <w:rPr>
                <w:sz w:val="18"/>
              </w:rPr>
            </w:pPr>
            <w:r>
              <w:rPr>
                <w:spacing w:val="-5"/>
                <w:sz w:val="18"/>
              </w:rPr>
              <w:t>0%</w:t>
            </w:r>
          </w:p>
        </w:tc>
        <w:tc>
          <w:tcPr>
            <w:tcW w:w="877" w:type="dxa"/>
          </w:tcPr>
          <w:p>
            <w:pPr>
              <w:pStyle w:val="TableParagraph"/>
              <w:spacing w:before="126"/>
              <w:ind w:left="116"/>
              <w:jc w:val="left"/>
              <w:rPr>
                <w:sz w:val="18"/>
              </w:rPr>
            </w:pPr>
            <w:r>
              <w:rPr>
                <w:spacing w:val="-5"/>
                <w:sz w:val="18"/>
              </w:rPr>
              <w:t>4%</w:t>
            </w:r>
          </w:p>
        </w:tc>
        <w:tc>
          <w:tcPr>
            <w:tcW w:w="697" w:type="dxa"/>
          </w:tcPr>
          <w:p>
            <w:pPr>
              <w:pStyle w:val="TableParagraph"/>
              <w:spacing w:before="126"/>
              <w:ind w:left="51"/>
              <w:jc w:val="left"/>
              <w:rPr>
                <w:sz w:val="18"/>
              </w:rPr>
            </w:pPr>
            <w:r>
              <w:rPr>
                <w:spacing w:val="-5"/>
                <w:sz w:val="18"/>
              </w:rPr>
              <w:t>21%</w:t>
            </w:r>
          </w:p>
        </w:tc>
        <w:tc>
          <w:tcPr>
            <w:tcW w:w="769" w:type="dxa"/>
          </w:tcPr>
          <w:p>
            <w:pPr>
              <w:pStyle w:val="TableParagraph"/>
              <w:spacing w:before="126"/>
              <w:ind w:left="141"/>
              <w:jc w:val="left"/>
              <w:rPr>
                <w:sz w:val="18"/>
              </w:rPr>
            </w:pPr>
            <w:r>
              <w:rPr>
                <w:spacing w:val="-5"/>
                <w:sz w:val="18"/>
              </w:rPr>
              <w:t>9%</w:t>
            </w:r>
          </w:p>
        </w:tc>
        <w:tc>
          <w:tcPr>
            <w:tcW w:w="781" w:type="dxa"/>
          </w:tcPr>
          <w:p>
            <w:pPr>
              <w:pStyle w:val="TableParagraph"/>
              <w:spacing w:before="126"/>
              <w:ind w:left="121"/>
              <w:jc w:val="left"/>
              <w:rPr>
                <w:sz w:val="18"/>
              </w:rPr>
            </w:pPr>
            <w:r>
              <w:rPr>
                <w:spacing w:val="-5"/>
                <w:sz w:val="18"/>
              </w:rPr>
              <w:t>2%</w:t>
            </w:r>
          </w:p>
        </w:tc>
        <w:tc>
          <w:tcPr>
            <w:tcW w:w="812" w:type="dxa"/>
          </w:tcPr>
          <w:p>
            <w:pPr>
              <w:pStyle w:val="TableParagraph"/>
              <w:spacing w:before="126"/>
              <w:ind w:left="151"/>
              <w:jc w:val="left"/>
              <w:rPr>
                <w:sz w:val="18"/>
              </w:rPr>
            </w:pPr>
            <w:r>
              <w:rPr>
                <w:spacing w:val="-2"/>
                <w:sz w:val="18"/>
              </w:rPr>
              <w:t>&lt;0.5%</w:t>
            </w:r>
          </w:p>
        </w:tc>
        <w:tc>
          <w:tcPr>
            <w:tcW w:w="867" w:type="dxa"/>
          </w:tcPr>
          <w:p>
            <w:pPr>
              <w:pStyle w:val="TableParagraph"/>
              <w:spacing w:before="126"/>
              <w:ind w:left="150"/>
              <w:jc w:val="left"/>
              <w:rPr>
                <w:sz w:val="18"/>
              </w:rPr>
            </w:pPr>
            <w:r>
              <w:rPr>
                <w:spacing w:val="-2"/>
                <w:sz w:val="18"/>
              </w:rPr>
              <w:t>&lt;0.5%</w:t>
            </w:r>
          </w:p>
        </w:tc>
        <w:tc>
          <w:tcPr>
            <w:tcW w:w="1690" w:type="dxa"/>
          </w:tcPr>
          <w:p>
            <w:pPr>
              <w:pStyle w:val="TableParagraph"/>
              <w:spacing w:before="126"/>
              <w:ind w:left="742"/>
              <w:jc w:val="left"/>
              <w:rPr>
                <w:sz w:val="18"/>
              </w:rPr>
            </w:pPr>
            <w:r>
              <w:rPr>
                <w:spacing w:val="-5"/>
                <w:sz w:val="18"/>
              </w:rPr>
              <w:t>NA</w:t>
            </w:r>
          </w:p>
        </w:tc>
      </w:tr>
      <w:tr>
        <w:trPr>
          <w:trHeight w:val="278" w:hRule="atLeast"/>
        </w:trPr>
        <w:tc>
          <w:tcPr>
            <w:tcW w:w="9381" w:type="dxa"/>
            <w:gridSpan w:val="9"/>
          </w:tcPr>
          <w:p>
            <w:pPr>
              <w:pStyle w:val="TableParagraph"/>
              <w:spacing w:before="23"/>
              <w:ind w:left="129"/>
              <w:jc w:val="left"/>
              <w:rPr>
                <w:b/>
                <w:sz w:val="18"/>
              </w:rPr>
            </w:pPr>
            <w:r>
              <w:rPr>
                <w:b/>
                <w:sz w:val="18"/>
                <w:u w:val="single"/>
              </w:rPr>
              <w:t>Scenario</w:t>
            </w:r>
            <w:r>
              <w:rPr>
                <w:b/>
                <w:spacing w:val="-5"/>
                <w:sz w:val="18"/>
                <w:u w:val="single"/>
              </w:rPr>
              <w:t> </w:t>
            </w:r>
            <w:r>
              <w:rPr>
                <w:b/>
                <w:sz w:val="18"/>
                <w:u w:val="single"/>
              </w:rPr>
              <w:t>3:</w:t>
            </w:r>
            <w:r>
              <w:rPr>
                <w:b/>
                <w:spacing w:val="-5"/>
                <w:sz w:val="18"/>
                <w:u w:val="single"/>
              </w:rPr>
              <w:t> </w:t>
            </w:r>
            <w:r>
              <w:rPr>
                <w:b/>
                <w:sz w:val="18"/>
                <w:u w:val="single"/>
              </w:rPr>
              <w:t>FMSY;</w:t>
            </w:r>
            <w:r>
              <w:rPr>
                <w:b/>
                <w:spacing w:val="1"/>
                <w:sz w:val="18"/>
                <w:u w:val="single"/>
              </w:rPr>
              <w:t> </w:t>
            </w:r>
            <w:r>
              <w:rPr>
                <w:b/>
                <w:sz w:val="18"/>
                <w:u w:val="single"/>
              </w:rPr>
              <w:t>Long-Term</w:t>
            </w:r>
            <w:r>
              <w:rPr>
                <w:b/>
                <w:spacing w:val="-8"/>
                <w:sz w:val="18"/>
                <w:u w:val="single"/>
              </w:rPr>
              <w:t> </w:t>
            </w:r>
            <w:r>
              <w:rPr>
                <w:b/>
                <w:spacing w:val="-2"/>
                <w:sz w:val="18"/>
                <w:u w:val="single"/>
              </w:rPr>
              <w:t>Recruitment</w:t>
            </w:r>
          </w:p>
        </w:tc>
      </w:tr>
      <w:tr>
        <w:trPr>
          <w:trHeight w:val="297" w:hRule="atLeast"/>
        </w:trPr>
        <w:tc>
          <w:tcPr>
            <w:tcW w:w="2033" w:type="dxa"/>
          </w:tcPr>
          <w:p>
            <w:pPr>
              <w:pStyle w:val="TableParagraph"/>
              <w:spacing w:before="42"/>
              <w:ind w:left="129"/>
              <w:jc w:val="left"/>
              <w:rPr>
                <w:sz w:val="18"/>
              </w:rPr>
            </w:pPr>
            <w:r>
              <w:rPr>
                <w:spacing w:val="-5"/>
                <w:sz w:val="18"/>
              </w:rPr>
              <w:t>SSB</w:t>
            </w:r>
          </w:p>
        </w:tc>
        <w:tc>
          <w:tcPr>
            <w:tcW w:w="855" w:type="dxa"/>
          </w:tcPr>
          <w:p>
            <w:pPr>
              <w:pStyle w:val="TableParagraph"/>
              <w:spacing w:before="42"/>
              <w:ind w:left="237"/>
              <w:jc w:val="left"/>
              <w:rPr>
                <w:sz w:val="18"/>
              </w:rPr>
            </w:pPr>
            <w:r>
              <w:rPr>
                <w:spacing w:val="-2"/>
                <w:sz w:val="18"/>
              </w:rPr>
              <w:t>1935.1</w:t>
            </w:r>
          </w:p>
        </w:tc>
        <w:tc>
          <w:tcPr>
            <w:tcW w:w="877" w:type="dxa"/>
          </w:tcPr>
          <w:p>
            <w:pPr>
              <w:pStyle w:val="TableParagraph"/>
              <w:spacing w:before="42"/>
              <w:ind w:left="116"/>
              <w:jc w:val="left"/>
              <w:rPr>
                <w:sz w:val="18"/>
              </w:rPr>
            </w:pPr>
            <w:r>
              <w:rPr>
                <w:spacing w:val="-2"/>
                <w:sz w:val="18"/>
              </w:rPr>
              <w:t>2611.8</w:t>
            </w:r>
          </w:p>
        </w:tc>
        <w:tc>
          <w:tcPr>
            <w:tcW w:w="697" w:type="dxa"/>
          </w:tcPr>
          <w:p>
            <w:pPr>
              <w:pStyle w:val="TableParagraph"/>
              <w:spacing w:before="42"/>
              <w:ind w:left="51"/>
              <w:jc w:val="left"/>
              <w:rPr>
                <w:sz w:val="18"/>
              </w:rPr>
            </w:pPr>
            <w:r>
              <w:rPr>
                <w:spacing w:val="-2"/>
                <w:sz w:val="18"/>
              </w:rPr>
              <w:t>3650.5</w:t>
            </w:r>
          </w:p>
        </w:tc>
        <w:tc>
          <w:tcPr>
            <w:tcW w:w="769" w:type="dxa"/>
          </w:tcPr>
          <w:p>
            <w:pPr>
              <w:pStyle w:val="TableParagraph"/>
              <w:spacing w:before="42"/>
              <w:ind w:left="141"/>
              <w:jc w:val="left"/>
              <w:rPr>
                <w:sz w:val="18"/>
              </w:rPr>
            </w:pPr>
            <w:r>
              <w:rPr>
                <w:spacing w:val="-4"/>
                <w:sz w:val="18"/>
              </w:rPr>
              <w:t>4444</w:t>
            </w:r>
          </w:p>
        </w:tc>
        <w:tc>
          <w:tcPr>
            <w:tcW w:w="781" w:type="dxa"/>
          </w:tcPr>
          <w:p>
            <w:pPr>
              <w:pStyle w:val="TableParagraph"/>
              <w:spacing w:before="42"/>
              <w:ind w:left="121"/>
              <w:jc w:val="left"/>
              <w:rPr>
                <w:sz w:val="18"/>
              </w:rPr>
            </w:pPr>
            <w:r>
              <w:rPr>
                <w:spacing w:val="-2"/>
                <w:sz w:val="18"/>
              </w:rPr>
              <w:t>4860.6</w:t>
            </w:r>
          </w:p>
        </w:tc>
        <w:tc>
          <w:tcPr>
            <w:tcW w:w="812" w:type="dxa"/>
          </w:tcPr>
          <w:p>
            <w:pPr>
              <w:pStyle w:val="TableParagraph"/>
              <w:spacing w:before="42"/>
              <w:ind w:left="151"/>
              <w:jc w:val="left"/>
              <w:rPr>
                <w:sz w:val="18"/>
              </w:rPr>
            </w:pPr>
            <w:r>
              <w:rPr>
                <w:spacing w:val="-2"/>
                <w:sz w:val="18"/>
              </w:rPr>
              <w:t>5158.9</w:t>
            </w:r>
          </w:p>
        </w:tc>
        <w:tc>
          <w:tcPr>
            <w:tcW w:w="867" w:type="dxa"/>
          </w:tcPr>
          <w:p>
            <w:pPr>
              <w:pStyle w:val="TableParagraph"/>
              <w:spacing w:before="42"/>
              <w:ind w:left="151"/>
              <w:jc w:val="left"/>
              <w:rPr>
                <w:sz w:val="18"/>
              </w:rPr>
            </w:pPr>
            <w:r>
              <w:rPr>
                <w:spacing w:val="-2"/>
                <w:sz w:val="18"/>
              </w:rPr>
              <w:t>5203.5</w:t>
            </w:r>
          </w:p>
        </w:tc>
        <w:tc>
          <w:tcPr>
            <w:tcW w:w="1690" w:type="dxa"/>
          </w:tcPr>
          <w:p>
            <w:pPr>
              <w:pStyle w:val="TableParagraph"/>
              <w:spacing w:before="0"/>
              <w:jc w:val="left"/>
              <w:rPr>
                <w:sz w:val="18"/>
              </w:rPr>
            </w:pPr>
          </w:p>
        </w:tc>
      </w:tr>
      <w:tr>
        <w:trPr>
          <w:trHeight w:val="276" w:hRule="atLeast"/>
        </w:trPr>
        <w:tc>
          <w:tcPr>
            <w:tcW w:w="2033" w:type="dxa"/>
          </w:tcPr>
          <w:p>
            <w:pPr>
              <w:pStyle w:val="TableParagraph"/>
              <w:spacing w:before="42"/>
              <w:ind w:left="129"/>
              <w:jc w:val="left"/>
              <w:rPr>
                <w:sz w:val="18"/>
              </w:rPr>
            </w:pPr>
            <w:r>
              <w:rPr>
                <w:spacing w:val="-2"/>
                <w:sz w:val="18"/>
              </w:rPr>
              <w:t>Catch</w:t>
            </w:r>
          </w:p>
        </w:tc>
        <w:tc>
          <w:tcPr>
            <w:tcW w:w="855" w:type="dxa"/>
          </w:tcPr>
          <w:p>
            <w:pPr>
              <w:pStyle w:val="TableParagraph"/>
              <w:spacing w:before="42"/>
              <w:ind w:left="237"/>
              <w:jc w:val="left"/>
              <w:rPr>
                <w:sz w:val="18"/>
              </w:rPr>
            </w:pPr>
            <w:r>
              <w:rPr>
                <w:spacing w:val="-2"/>
                <w:sz w:val="18"/>
              </w:rPr>
              <w:t>2228.1</w:t>
            </w:r>
          </w:p>
        </w:tc>
        <w:tc>
          <w:tcPr>
            <w:tcW w:w="877" w:type="dxa"/>
          </w:tcPr>
          <w:p>
            <w:pPr>
              <w:pStyle w:val="TableParagraph"/>
              <w:spacing w:before="42"/>
              <w:ind w:left="116"/>
              <w:jc w:val="left"/>
              <w:rPr>
                <w:sz w:val="18"/>
              </w:rPr>
            </w:pPr>
            <w:r>
              <w:rPr>
                <w:spacing w:val="-2"/>
                <w:sz w:val="18"/>
              </w:rPr>
              <w:t>3092.7</w:t>
            </w:r>
          </w:p>
        </w:tc>
        <w:tc>
          <w:tcPr>
            <w:tcW w:w="697" w:type="dxa"/>
          </w:tcPr>
          <w:p>
            <w:pPr>
              <w:pStyle w:val="TableParagraph"/>
              <w:spacing w:before="42"/>
              <w:ind w:left="51"/>
              <w:jc w:val="left"/>
              <w:rPr>
                <w:sz w:val="18"/>
              </w:rPr>
            </w:pPr>
            <w:r>
              <w:rPr>
                <w:spacing w:val="-2"/>
                <w:sz w:val="18"/>
              </w:rPr>
              <w:t>3705.2</w:t>
            </w:r>
          </w:p>
        </w:tc>
        <w:tc>
          <w:tcPr>
            <w:tcW w:w="769" w:type="dxa"/>
          </w:tcPr>
          <w:p>
            <w:pPr>
              <w:pStyle w:val="TableParagraph"/>
              <w:spacing w:before="42"/>
              <w:ind w:left="141"/>
              <w:jc w:val="left"/>
              <w:rPr>
                <w:sz w:val="18"/>
              </w:rPr>
            </w:pPr>
            <w:r>
              <w:rPr>
                <w:spacing w:val="-2"/>
                <w:sz w:val="18"/>
              </w:rPr>
              <w:t>4241.6</w:t>
            </w:r>
          </w:p>
        </w:tc>
        <w:tc>
          <w:tcPr>
            <w:tcW w:w="781" w:type="dxa"/>
          </w:tcPr>
          <w:p>
            <w:pPr>
              <w:pStyle w:val="TableParagraph"/>
              <w:spacing w:before="42"/>
              <w:ind w:left="121"/>
              <w:jc w:val="left"/>
              <w:rPr>
                <w:sz w:val="18"/>
              </w:rPr>
            </w:pPr>
            <w:r>
              <w:rPr>
                <w:spacing w:val="-2"/>
                <w:sz w:val="18"/>
              </w:rPr>
              <w:t>4498.9</w:t>
            </w:r>
          </w:p>
        </w:tc>
        <w:tc>
          <w:tcPr>
            <w:tcW w:w="812" w:type="dxa"/>
          </w:tcPr>
          <w:p>
            <w:pPr>
              <w:pStyle w:val="TableParagraph"/>
              <w:spacing w:before="42"/>
              <w:ind w:left="151"/>
              <w:jc w:val="left"/>
              <w:rPr>
                <w:sz w:val="18"/>
              </w:rPr>
            </w:pPr>
            <w:r>
              <w:rPr>
                <w:spacing w:val="-2"/>
                <w:sz w:val="18"/>
              </w:rPr>
              <w:t>4666.4</w:t>
            </w:r>
          </w:p>
        </w:tc>
        <w:tc>
          <w:tcPr>
            <w:tcW w:w="867" w:type="dxa"/>
          </w:tcPr>
          <w:p>
            <w:pPr>
              <w:pStyle w:val="TableParagraph"/>
              <w:spacing w:before="42"/>
              <w:ind w:left="150"/>
              <w:jc w:val="left"/>
              <w:rPr>
                <w:sz w:val="18"/>
              </w:rPr>
            </w:pPr>
            <w:r>
              <w:rPr>
                <w:spacing w:val="-2"/>
                <w:sz w:val="18"/>
              </w:rPr>
              <w:t>4711.5</w:t>
            </w:r>
          </w:p>
        </w:tc>
        <w:tc>
          <w:tcPr>
            <w:tcW w:w="1690" w:type="dxa"/>
          </w:tcPr>
          <w:p>
            <w:pPr>
              <w:pStyle w:val="TableParagraph"/>
              <w:spacing w:before="0"/>
              <w:jc w:val="left"/>
              <w:rPr>
                <w:sz w:val="18"/>
              </w:rPr>
            </w:pPr>
          </w:p>
        </w:tc>
      </w:tr>
      <w:tr>
        <w:trPr>
          <w:trHeight w:val="463" w:hRule="atLeast"/>
        </w:trPr>
        <w:tc>
          <w:tcPr>
            <w:tcW w:w="2033" w:type="dxa"/>
          </w:tcPr>
          <w:p>
            <w:pPr>
              <w:pStyle w:val="TableParagraph"/>
              <w:spacing w:before="20"/>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Pr>
          <w:p>
            <w:pPr>
              <w:pStyle w:val="TableParagraph"/>
              <w:spacing w:before="126"/>
              <w:ind w:left="237"/>
              <w:jc w:val="left"/>
              <w:rPr>
                <w:sz w:val="18"/>
              </w:rPr>
            </w:pPr>
            <w:r>
              <w:rPr>
                <w:spacing w:val="-5"/>
                <w:sz w:val="18"/>
              </w:rPr>
              <w:t>0%</w:t>
            </w:r>
          </w:p>
        </w:tc>
        <w:tc>
          <w:tcPr>
            <w:tcW w:w="877" w:type="dxa"/>
          </w:tcPr>
          <w:p>
            <w:pPr>
              <w:pStyle w:val="TableParagraph"/>
              <w:spacing w:before="126"/>
              <w:ind w:left="116"/>
              <w:jc w:val="left"/>
              <w:rPr>
                <w:sz w:val="18"/>
              </w:rPr>
            </w:pPr>
            <w:r>
              <w:rPr>
                <w:spacing w:val="-5"/>
                <w:sz w:val="18"/>
              </w:rPr>
              <w:t>4%</w:t>
            </w:r>
          </w:p>
        </w:tc>
        <w:tc>
          <w:tcPr>
            <w:tcW w:w="697" w:type="dxa"/>
          </w:tcPr>
          <w:p>
            <w:pPr>
              <w:pStyle w:val="TableParagraph"/>
              <w:spacing w:before="126"/>
              <w:ind w:left="51"/>
              <w:jc w:val="left"/>
              <w:rPr>
                <w:sz w:val="18"/>
              </w:rPr>
            </w:pPr>
            <w:r>
              <w:rPr>
                <w:spacing w:val="-5"/>
                <w:sz w:val="18"/>
              </w:rPr>
              <w:t>47%</w:t>
            </w:r>
          </w:p>
        </w:tc>
        <w:tc>
          <w:tcPr>
            <w:tcW w:w="769" w:type="dxa"/>
          </w:tcPr>
          <w:p>
            <w:pPr>
              <w:pStyle w:val="TableParagraph"/>
              <w:spacing w:before="126"/>
              <w:ind w:left="141"/>
              <w:jc w:val="left"/>
              <w:rPr>
                <w:sz w:val="18"/>
              </w:rPr>
            </w:pPr>
            <w:r>
              <w:rPr>
                <w:spacing w:val="-5"/>
                <w:sz w:val="18"/>
              </w:rPr>
              <w:t>75%</w:t>
            </w:r>
          </w:p>
        </w:tc>
        <w:tc>
          <w:tcPr>
            <w:tcW w:w="781" w:type="dxa"/>
          </w:tcPr>
          <w:p>
            <w:pPr>
              <w:pStyle w:val="TableParagraph"/>
              <w:spacing w:before="126"/>
              <w:ind w:left="121"/>
              <w:jc w:val="left"/>
              <w:rPr>
                <w:sz w:val="18"/>
              </w:rPr>
            </w:pPr>
            <w:r>
              <w:rPr>
                <w:spacing w:val="-5"/>
                <w:sz w:val="18"/>
              </w:rPr>
              <w:t>83%</w:t>
            </w:r>
          </w:p>
        </w:tc>
        <w:tc>
          <w:tcPr>
            <w:tcW w:w="812" w:type="dxa"/>
          </w:tcPr>
          <w:p>
            <w:pPr>
              <w:pStyle w:val="TableParagraph"/>
              <w:spacing w:before="126"/>
              <w:ind w:left="151"/>
              <w:jc w:val="left"/>
              <w:rPr>
                <w:sz w:val="18"/>
              </w:rPr>
            </w:pPr>
            <w:r>
              <w:rPr>
                <w:spacing w:val="-5"/>
                <w:sz w:val="18"/>
              </w:rPr>
              <w:t>89%</w:t>
            </w:r>
          </w:p>
        </w:tc>
        <w:tc>
          <w:tcPr>
            <w:tcW w:w="867" w:type="dxa"/>
          </w:tcPr>
          <w:p>
            <w:pPr>
              <w:pStyle w:val="TableParagraph"/>
              <w:spacing w:before="126"/>
              <w:ind w:left="150"/>
              <w:jc w:val="left"/>
              <w:rPr>
                <w:sz w:val="18"/>
              </w:rPr>
            </w:pPr>
            <w:r>
              <w:rPr>
                <w:spacing w:val="-5"/>
                <w:sz w:val="18"/>
              </w:rPr>
              <w:t>89%</w:t>
            </w:r>
          </w:p>
        </w:tc>
        <w:tc>
          <w:tcPr>
            <w:tcW w:w="1690" w:type="dxa"/>
          </w:tcPr>
          <w:p>
            <w:pPr>
              <w:pStyle w:val="TableParagraph"/>
              <w:spacing w:before="126"/>
              <w:ind w:left="695"/>
              <w:jc w:val="left"/>
              <w:rPr>
                <w:sz w:val="18"/>
              </w:rPr>
            </w:pPr>
            <w:r>
              <w:rPr>
                <w:spacing w:val="-4"/>
                <w:sz w:val="18"/>
              </w:rPr>
              <w:t>2021</w:t>
            </w:r>
          </w:p>
        </w:tc>
      </w:tr>
      <w:tr>
        <w:trPr>
          <w:trHeight w:val="276" w:hRule="atLeast"/>
        </w:trPr>
        <w:tc>
          <w:tcPr>
            <w:tcW w:w="9381" w:type="dxa"/>
            <w:gridSpan w:val="9"/>
          </w:tcPr>
          <w:p>
            <w:pPr>
              <w:pStyle w:val="TableParagraph"/>
              <w:spacing w:before="23"/>
              <w:ind w:left="129"/>
              <w:jc w:val="left"/>
              <w:rPr>
                <w:b/>
                <w:sz w:val="18"/>
              </w:rPr>
            </w:pPr>
            <w:r>
              <w:rPr>
                <w:b/>
                <w:sz w:val="18"/>
                <w:u w:val="single"/>
              </w:rPr>
              <w:t>Scenario</w:t>
            </w:r>
            <w:r>
              <w:rPr>
                <w:b/>
                <w:spacing w:val="-5"/>
                <w:sz w:val="18"/>
                <w:u w:val="single"/>
              </w:rPr>
              <w:t> </w:t>
            </w:r>
            <w:r>
              <w:rPr>
                <w:b/>
                <w:sz w:val="18"/>
                <w:u w:val="single"/>
              </w:rPr>
              <w:t>4:</w:t>
            </w:r>
            <w:r>
              <w:rPr>
                <w:b/>
                <w:spacing w:val="-3"/>
                <w:sz w:val="18"/>
                <w:u w:val="single"/>
              </w:rPr>
              <w:t> </w:t>
            </w:r>
            <w:r>
              <w:rPr>
                <w:b/>
                <w:sz w:val="18"/>
                <w:u w:val="single"/>
              </w:rPr>
              <w:t>FMSY;</w:t>
            </w:r>
            <w:r>
              <w:rPr>
                <w:b/>
                <w:spacing w:val="-4"/>
                <w:sz w:val="18"/>
                <w:u w:val="single"/>
              </w:rPr>
              <w:t> </w:t>
            </w:r>
            <w:r>
              <w:rPr>
                <w:b/>
                <w:sz w:val="18"/>
                <w:u w:val="single"/>
              </w:rPr>
              <w:t>Short-Term</w:t>
            </w:r>
            <w:r>
              <w:rPr>
                <w:b/>
                <w:spacing w:val="-3"/>
                <w:sz w:val="18"/>
                <w:u w:val="single"/>
              </w:rPr>
              <w:t> </w:t>
            </w:r>
            <w:r>
              <w:rPr>
                <w:b/>
                <w:spacing w:val="-2"/>
                <w:sz w:val="18"/>
                <w:u w:val="single"/>
              </w:rPr>
              <w:t>Recruitment</w:t>
            </w:r>
          </w:p>
        </w:tc>
      </w:tr>
      <w:tr>
        <w:trPr>
          <w:trHeight w:val="297" w:hRule="atLeast"/>
        </w:trPr>
        <w:tc>
          <w:tcPr>
            <w:tcW w:w="2033" w:type="dxa"/>
          </w:tcPr>
          <w:p>
            <w:pPr>
              <w:pStyle w:val="TableParagraph"/>
              <w:spacing w:before="40"/>
              <w:ind w:left="129"/>
              <w:jc w:val="left"/>
              <w:rPr>
                <w:sz w:val="18"/>
              </w:rPr>
            </w:pPr>
            <w:r>
              <w:rPr>
                <w:spacing w:val="-5"/>
                <w:sz w:val="18"/>
              </w:rPr>
              <w:t>SSB</w:t>
            </w:r>
          </w:p>
        </w:tc>
        <w:tc>
          <w:tcPr>
            <w:tcW w:w="855" w:type="dxa"/>
          </w:tcPr>
          <w:p>
            <w:pPr>
              <w:pStyle w:val="TableParagraph"/>
              <w:spacing w:before="40"/>
              <w:ind w:left="237"/>
              <w:jc w:val="left"/>
              <w:rPr>
                <w:sz w:val="18"/>
              </w:rPr>
            </w:pPr>
            <w:r>
              <w:rPr>
                <w:spacing w:val="-2"/>
                <w:sz w:val="18"/>
              </w:rPr>
              <w:t>1932.9</w:t>
            </w:r>
          </w:p>
        </w:tc>
        <w:tc>
          <w:tcPr>
            <w:tcW w:w="877" w:type="dxa"/>
          </w:tcPr>
          <w:p>
            <w:pPr>
              <w:pStyle w:val="TableParagraph"/>
              <w:spacing w:before="40"/>
              <w:ind w:left="116"/>
              <w:jc w:val="left"/>
              <w:rPr>
                <w:sz w:val="18"/>
              </w:rPr>
            </w:pPr>
            <w:r>
              <w:rPr>
                <w:spacing w:val="-2"/>
                <w:sz w:val="18"/>
              </w:rPr>
              <w:t>2557.7</w:t>
            </w:r>
          </w:p>
        </w:tc>
        <w:tc>
          <w:tcPr>
            <w:tcW w:w="697" w:type="dxa"/>
          </w:tcPr>
          <w:p>
            <w:pPr>
              <w:pStyle w:val="TableParagraph"/>
              <w:spacing w:before="40"/>
              <w:ind w:left="51"/>
              <w:jc w:val="left"/>
              <w:rPr>
                <w:sz w:val="18"/>
              </w:rPr>
            </w:pPr>
            <w:r>
              <w:rPr>
                <w:spacing w:val="-2"/>
                <w:sz w:val="18"/>
              </w:rPr>
              <w:t>3126.3</w:t>
            </w:r>
          </w:p>
        </w:tc>
        <w:tc>
          <w:tcPr>
            <w:tcW w:w="769" w:type="dxa"/>
          </w:tcPr>
          <w:p>
            <w:pPr>
              <w:pStyle w:val="TableParagraph"/>
              <w:spacing w:before="40"/>
              <w:ind w:left="141"/>
              <w:jc w:val="left"/>
              <w:rPr>
                <w:sz w:val="18"/>
              </w:rPr>
            </w:pPr>
            <w:r>
              <w:rPr>
                <w:spacing w:val="-2"/>
                <w:sz w:val="18"/>
              </w:rPr>
              <w:t>2895.5</w:t>
            </w:r>
          </w:p>
        </w:tc>
        <w:tc>
          <w:tcPr>
            <w:tcW w:w="781" w:type="dxa"/>
          </w:tcPr>
          <w:p>
            <w:pPr>
              <w:pStyle w:val="TableParagraph"/>
              <w:spacing w:before="40"/>
              <w:ind w:left="121"/>
              <w:jc w:val="left"/>
              <w:rPr>
                <w:sz w:val="18"/>
              </w:rPr>
            </w:pPr>
            <w:r>
              <w:rPr>
                <w:spacing w:val="-2"/>
                <w:sz w:val="18"/>
              </w:rPr>
              <w:t>2552.2</w:t>
            </w:r>
          </w:p>
        </w:tc>
        <w:tc>
          <w:tcPr>
            <w:tcW w:w="812" w:type="dxa"/>
          </w:tcPr>
          <w:p>
            <w:pPr>
              <w:pStyle w:val="TableParagraph"/>
              <w:spacing w:before="40"/>
              <w:ind w:left="151"/>
              <w:jc w:val="left"/>
              <w:rPr>
                <w:sz w:val="18"/>
              </w:rPr>
            </w:pPr>
            <w:r>
              <w:rPr>
                <w:spacing w:val="-4"/>
                <w:sz w:val="18"/>
              </w:rPr>
              <w:t>2207</w:t>
            </w:r>
          </w:p>
        </w:tc>
        <w:tc>
          <w:tcPr>
            <w:tcW w:w="867" w:type="dxa"/>
          </w:tcPr>
          <w:p>
            <w:pPr>
              <w:pStyle w:val="TableParagraph"/>
              <w:spacing w:before="40"/>
              <w:ind w:left="151"/>
              <w:jc w:val="left"/>
              <w:rPr>
                <w:sz w:val="18"/>
              </w:rPr>
            </w:pPr>
            <w:r>
              <w:rPr>
                <w:spacing w:val="-4"/>
                <w:sz w:val="18"/>
              </w:rPr>
              <w:t>2197</w:t>
            </w:r>
          </w:p>
        </w:tc>
        <w:tc>
          <w:tcPr>
            <w:tcW w:w="1690" w:type="dxa"/>
          </w:tcPr>
          <w:p>
            <w:pPr>
              <w:pStyle w:val="TableParagraph"/>
              <w:spacing w:before="0"/>
              <w:jc w:val="left"/>
              <w:rPr>
                <w:sz w:val="18"/>
              </w:rPr>
            </w:pPr>
          </w:p>
        </w:tc>
      </w:tr>
      <w:tr>
        <w:trPr>
          <w:trHeight w:val="278" w:hRule="atLeast"/>
        </w:trPr>
        <w:tc>
          <w:tcPr>
            <w:tcW w:w="2033" w:type="dxa"/>
          </w:tcPr>
          <w:p>
            <w:pPr>
              <w:pStyle w:val="TableParagraph"/>
              <w:spacing w:before="44"/>
              <w:ind w:left="129"/>
              <w:jc w:val="left"/>
              <w:rPr>
                <w:sz w:val="18"/>
              </w:rPr>
            </w:pPr>
            <w:r>
              <w:rPr>
                <w:spacing w:val="-2"/>
                <w:sz w:val="18"/>
              </w:rPr>
              <w:t>Catch</w:t>
            </w:r>
          </w:p>
        </w:tc>
        <w:tc>
          <w:tcPr>
            <w:tcW w:w="855" w:type="dxa"/>
          </w:tcPr>
          <w:p>
            <w:pPr>
              <w:pStyle w:val="TableParagraph"/>
              <w:spacing w:before="44"/>
              <w:ind w:left="237"/>
              <w:jc w:val="left"/>
              <w:rPr>
                <w:sz w:val="18"/>
              </w:rPr>
            </w:pPr>
            <w:r>
              <w:rPr>
                <w:spacing w:val="-2"/>
                <w:sz w:val="18"/>
              </w:rPr>
              <w:t>2230.8</w:t>
            </w:r>
          </w:p>
        </w:tc>
        <w:tc>
          <w:tcPr>
            <w:tcW w:w="877" w:type="dxa"/>
          </w:tcPr>
          <w:p>
            <w:pPr>
              <w:pStyle w:val="TableParagraph"/>
              <w:spacing w:before="44"/>
              <w:ind w:left="116"/>
              <w:jc w:val="left"/>
              <w:rPr>
                <w:sz w:val="18"/>
              </w:rPr>
            </w:pPr>
            <w:r>
              <w:rPr>
                <w:spacing w:val="-2"/>
                <w:sz w:val="18"/>
              </w:rPr>
              <w:t>2829.6</w:t>
            </w:r>
          </w:p>
        </w:tc>
        <w:tc>
          <w:tcPr>
            <w:tcW w:w="697" w:type="dxa"/>
          </w:tcPr>
          <w:p>
            <w:pPr>
              <w:pStyle w:val="TableParagraph"/>
              <w:spacing w:before="44"/>
              <w:ind w:left="51"/>
              <w:jc w:val="left"/>
              <w:rPr>
                <w:sz w:val="18"/>
              </w:rPr>
            </w:pPr>
            <w:r>
              <w:rPr>
                <w:spacing w:val="-2"/>
                <w:sz w:val="18"/>
              </w:rPr>
              <w:t>2724.6</w:t>
            </w:r>
          </w:p>
        </w:tc>
        <w:tc>
          <w:tcPr>
            <w:tcW w:w="769" w:type="dxa"/>
          </w:tcPr>
          <w:p>
            <w:pPr>
              <w:pStyle w:val="TableParagraph"/>
              <w:spacing w:before="44"/>
              <w:ind w:left="141"/>
              <w:jc w:val="left"/>
              <w:rPr>
                <w:sz w:val="18"/>
              </w:rPr>
            </w:pPr>
            <w:r>
              <w:rPr>
                <w:spacing w:val="-2"/>
                <w:sz w:val="18"/>
              </w:rPr>
              <w:t>2450.7</w:t>
            </w:r>
          </w:p>
        </w:tc>
        <w:tc>
          <w:tcPr>
            <w:tcW w:w="781" w:type="dxa"/>
          </w:tcPr>
          <w:p>
            <w:pPr>
              <w:pStyle w:val="TableParagraph"/>
              <w:spacing w:before="44"/>
              <w:ind w:left="121"/>
              <w:jc w:val="left"/>
              <w:rPr>
                <w:sz w:val="18"/>
              </w:rPr>
            </w:pPr>
            <w:r>
              <w:rPr>
                <w:spacing w:val="-2"/>
                <w:sz w:val="18"/>
              </w:rPr>
              <w:t>2209.9</w:t>
            </w:r>
          </w:p>
        </w:tc>
        <w:tc>
          <w:tcPr>
            <w:tcW w:w="812" w:type="dxa"/>
          </w:tcPr>
          <w:p>
            <w:pPr>
              <w:pStyle w:val="TableParagraph"/>
              <w:spacing w:before="44"/>
              <w:ind w:left="151"/>
              <w:jc w:val="left"/>
              <w:rPr>
                <w:sz w:val="18"/>
              </w:rPr>
            </w:pPr>
            <w:r>
              <w:rPr>
                <w:spacing w:val="-2"/>
                <w:sz w:val="18"/>
              </w:rPr>
              <w:t>1994.1</w:t>
            </w:r>
          </w:p>
        </w:tc>
        <w:tc>
          <w:tcPr>
            <w:tcW w:w="867" w:type="dxa"/>
          </w:tcPr>
          <w:p>
            <w:pPr>
              <w:pStyle w:val="TableParagraph"/>
              <w:spacing w:before="44"/>
              <w:ind w:left="150"/>
              <w:jc w:val="left"/>
              <w:rPr>
                <w:sz w:val="18"/>
              </w:rPr>
            </w:pPr>
            <w:r>
              <w:rPr>
                <w:spacing w:val="-2"/>
                <w:sz w:val="18"/>
              </w:rPr>
              <w:t>1984.9</w:t>
            </w:r>
          </w:p>
        </w:tc>
        <w:tc>
          <w:tcPr>
            <w:tcW w:w="1690" w:type="dxa"/>
          </w:tcPr>
          <w:p>
            <w:pPr>
              <w:pStyle w:val="TableParagraph"/>
              <w:spacing w:before="0"/>
              <w:jc w:val="left"/>
              <w:rPr>
                <w:sz w:val="18"/>
              </w:rPr>
            </w:pPr>
          </w:p>
        </w:tc>
      </w:tr>
      <w:tr>
        <w:trPr>
          <w:trHeight w:val="463" w:hRule="atLeast"/>
        </w:trPr>
        <w:tc>
          <w:tcPr>
            <w:tcW w:w="2033" w:type="dxa"/>
          </w:tcPr>
          <w:p>
            <w:pPr>
              <w:pStyle w:val="TableParagraph"/>
              <w:spacing w:before="20"/>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Pr>
          <w:p>
            <w:pPr>
              <w:pStyle w:val="TableParagraph"/>
              <w:spacing w:before="121"/>
              <w:ind w:left="237"/>
              <w:jc w:val="left"/>
              <w:rPr>
                <w:sz w:val="18"/>
              </w:rPr>
            </w:pPr>
            <w:r>
              <w:rPr>
                <w:spacing w:val="-5"/>
                <w:sz w:val="18"/>
              </w:rPr>
              <w:t>0%</w:t>
            </w:r>
          </w:p>
        </w:tc>
        <w:tc>
          <w:tcPr>
            <w:tcW w:w="877" w:type="dxa"/>
          </w:tcPr>
          <w:p>
            <w:pPr>
              <w:pStyle w:val="TableParagraph"/>
              <w:spacing w:before="121"/>
              <w:ind w:left="116"/>
              <w:jc w:val="left"/>
              <w:rPr>
                <w:sz w:val="18"/>
              </w:rPr>
            </w:pPr>
            <w:r>
              <w:rPr>
                <w:spacing w:val="-5"/>
                <w:sz w:val="18"/>
              </w:rPr>
              <w:t>4%</w:t>
            </w:r>
          </w:p>
        </w:tc>
        <w:tc>
          <w:tcPr>
            <w:tcW w:w="697" w:type="dxa"/>
          </w:tcPr>
          <w:p>
            <w:pPr>
              <w:pStyle w:val="TableParagraph"/>
              <w:spacing w:before="121"/>
              <w:ind w:left="51"/>
              <w:jc w:val="left"/>
              <w:rPr>
                <w:sz w:val="18"/>
              </w:rPr>
            </w:pPr>
            <w:r>
              <w:rPr>
                <w:spacing w:val="-5"/>
                <w:sz w:val="18"/>
              </w:rPr>
              <w:t>23%</w:t>
            </w:r>
          </w:p>
        </w:tc>
        <w:tc>
          <w:tcPr>
            <w:tcW w:w="769" w:type="dxa"/>
          </w:tcPr>
          <w:p>
            <w:pPr>
              <w:pStyle w:val="TableParagraph"/>
              <w:spacing w:before="121"/>
              <w:ind w:left="141"/>
              <w:jc w:val="left"/>
              <w:rPr>
                <w:sz w:val="18"/>
              </w:rPr>
            </w:pPr>
            <w:r>
              <w:rPr>
                <w:spacing w:val="-5"/>
                <w:sz w:val="18"/>
              </w:rPr>
              <w:t>12%</w:t>
            </w:r>
          </w:p>
        </w:tc>
        <w:tc>
          <w:tcPr>
            <w:tcW w:w="781" w:type="dxa"/>
          </w:tcPr>
          <w:p>
            <w:pPr>
              <w:pStyle w:val="TableParagraph"/>
              <w:spacing w:before="121"/>
              <w:ind w:left="121"/>
              <w:jc w:val="left"/>
              <w:rPr>
                <w:sz w:val="18"/>
              </w:rPr>
            </w:pPr>
            <w:r>
              <w:rPr>
                <w:spacing w:val="-5"/>
                <w:sz w:val="18"/>
              </w:rPr>
              <w:t>4%</w:t>
            </w:r>
          </w:p>
        </w:tc>
        <w:tc>
          <w:tcPr>
            <w:tcW w:w="812" w:type="dxa"/>
          </w:tcPr>
          <w:p>
            <w:pPr>
              <w:pStyle w:val="TableParagraph"/>
              <w:spacing w:before="121"/>
              <w:ind w:left="151"/>
              <w:jc w:val="left"/>
              <w:rPr>
                <w:sz w:val="18"/>
              </w:rPr>
            </w:pPr>
            <w:r>
              <w:rPr>
                <w:spacing w:val="-2"/>
                <w:sz w:val="18"/>
              </w:rPr>
              <w:t>&lt;0.5%</w:t>
            </w:r>
          </w:p>
        </w:tc>
        <w:tc>
          <w:tcPr>
            <w:tcW w:w="867" w:type="dxa"/>
          </w:tcPr>
          <w:p>
            <w:pPr>
              <w:pStyle w:val="TableParagraph"/>
              <w:spacing w:before="121"/>
              <w:ind w:left="150"/>
              <w:jc w:val="left"/>
              <w:rPr>
                <w:sz w:val="18"/>
              </w:rPr>
            </w:pPr>
            <w:r>
              <w:rPr>
                <w:spacing w:val="-2"/>
                <w:sz w:val="18"/>
              </w:rPr>
              <w:t>&lt;0.5%</w:t>
            </w:r>
          </w:p>
        </w:tc>
        <w:tc>
          <w:tcPr>
            <w:tcW w:w="1690" w:type="dxa"/>
          </w:tcPr>
          <w:p>
            <w:pPr>
              <w:pStyle w:val="TableParagraph"/>
              <w:spacing w:before="121"/>
              <w:ind w:left="742"/>
              <w:jc w:val="left"/>
              <w:rPr>
                <w:sz w:val="18"/>
              </w:rPr>
            </w:pPr>
            <w:r>
              <w:rPr>
                <w:spacing w:val="-5"/>
                <w:sz w:val="18"/>
              </w:rPr>
              <w:t>NA</w:t>
            </w:r>
          </w:p>
        </w:tc>
      </w:tr>
      <w:tr>
        <w:trPr>
          <w:trHeight w:val="278" w:hRule="atLeast"/>
        </w:trPr>
        <w:tc>
          <w:tcPr>
            <w:tcW w:w="9381" w:type="dxa"/>
            <w:gridSpan w:val="9"/>
          </w:tcPr>
          <w:p>
            <w:pPr>
              <w:pStyle w:val="TableParagraph"/>
              <w:spacing w:before="22"/>
              <w:ind w:left="129"/>
              <w:jc w:val="left"/>
              <w:rPr>
                <w:b/>
                <w:sz w:val="18"/>
              </w:rPr>
            </w:pPr>
            <w:r>
              <w:rPr>
                <w:b/>
                <w:position w:val="2"/>
                <w:sz w:val="18"/>
                <w:u w:val="single"/>
              </w:rPr>
              <w:t>Scenario</w:t>
            </w:r>
            <w:r>
              <w:rPr>
                <w:b/>
                <w:spacing w:val="-5"/>
                <w:position w:val="2"/>
                <w:sz w:val="18"/>
                <w:u w:val="single"/>
              </w:rPr>
              <w:t> </w:t>
            </w:r>
            <w:r>
              <w:rPr>
                <w:b/>
                <w:position w:val="2"/>
                <w:sz w:val="18"/>
                <w:u w:val="single"/>
              </w:rPr>
              <w:t>5:</w:t>
            </w:r>
            <w:r>
              <w:rPr>
                <w:b/>
                <w:spacing w:val="-3"/>
                <w:position w:val="2"/>
                <w:sz w:val="18"/>
                <w:u w:val="single"/>
              </w:rPr>
              <w:t> </w:t>
            </w:r>
            <w:r>
              <w:rPr>
                <w:b/>
                <w:position w:val="2"/>
                <w:sz w:val="18"/>
                <w:u w:val="single"/>
              </w:rPr>
              <w:t>F</w:t>
            </w:r>
            <w:r>
              <w:rPr>
                <w:b/>
                <w:spacing w:val="-2"/>
                <w:position w:val="2"/>
                <w:sz w:val="18"/>
                <w:u w:val="single"/>
              </w:rPr>
              <w:t> </w:t>
            </w:r>
            <w:r>
              <w:rPr>
                <w:b/>
                <w:position w:val="2"/>
                <w:sz w:val="18"/>
                <w:u w:val="single"/>
              </w:rPr>
              <w:t>20%SSB</w:t>
            </w:r>
            <w:r>
              <w:rPr>
                <w:b/>
                <w:sz w:val="12"/>
                <w:u w:val="single"/>
              </w:rPr>
              <w:t>F=0</w:t>
            </w:r>
            <w:r>
              <w:rPr>
                <w:b/>
                <w:position w:val="2"/>
                <w:sz w:val="18"/>
                <w:u w:val="single"/>
              </w:rPr>
              <w:t>;</w:t>
            </w:r>
            <w:r>
              <w:rPr>
                <w:b/>
                <w:spacing w:val="-4"/>
                <w:position w:val="2"/>
                <w:sz w:val="18"/>
                <w:u w:val="single"/>
              </w:rPr>
              <w:t> </w:t>
            </w:r>
            <w:r>
              <w:rPr>
                <w:b/>
                <w:position w:val="2"/>
                <w:sz w:val="18"/>
                <w:u w:val="single"/>
              </w:rPr>
              <w:t>Long-Term</w:t>
            </w:r>
            <w:r>
              <w:rPr>
                <w:b/>
                <w:spacing w:val="-7"/>
                <w:position w:val="2"/>
                <w:sz w:val="18"/>
                <w:u w:val="single"/>
              </w:rPr>
              <w:t> </w:t>
            </w:r>
            <w:r>
              <w:rPr>
                <w:b/>
                <w:spacing w:val="-2"/>
                <w:position w:val="2"/>
                <w:sz w:val="18"/>
                <w:u w:val="single"/>
              </w:rPr>
              <w:t>Recruitment</w:t>
            </w:r>
          </w:p>
        </w:tc>
      </w:tr>
      <w:tr>
        <w:trPr>
          <w:trHeight w:val="294" w:hRule="atLeast"/>
        </w:trPr>
        <w:tc>
          <w:tcPr>
            <w:tcW w:w="2033" w:type="dxa"/>
          </w:tcPr>
          <w:p>
            <w:pPr>
              <w:pStyle w:val="TableParagraph"/>
              <w:spacing w:before="37"/>
              <w:ind w:left="129"/>
              <w:jc w:val="left"/>
              <w:rPr>
                <w:sz w:val="18"/>
              </w:rPr>
            </w:pPr>
            <w:r>
              <w:rPr>
                <w:spacing w:val="-5"/>
                <w:sz w:val="18"/>
              </w:rPr>
              <w:t>SSB</w:t>
            </w:r>
          </w:p>
        </w:tc>
        <w:tc>
          <w:tcPr>
            <w:tcW w:w="855" w:type="dxa"/>
          </w:tcPr>
          <w:p>
            <w:pPr>
              <w:pStyle w:val="TableParagraph"/>
              <w:spacing w:before="37"/>
              <w:ind w:left="237"/>
              <w:jc w:val="left"/>
              <w:rPr>
                <w:sz w:val="18"/>
              </w:rPr>
            </w:pPr>
            <w:r>
              <w:rPr>
                <w:spacing w:val="-2"/>
                <w:sz w:val="18"/>
              </w:rPr>
              <w:t>1933.7</w:t>
            </w:r>
          </w:p>
        </w:tc>
        <w:tc>
          <w:tcPr>
            <w:tcW w:w="877" w:type="dxa"/>
          </w:tcPr>
          <w:p>
            <w:pPr>
              <w:pStyle w:val="TableParagraph"/>
              <w:spacing w:before="37"/>
              <w:ind w:left="116"/>
              <w:jc w:val="left"/>
              <w:rPr>
                <w:sz w:val="18"/>
              </w:rPr>
            </w:pPr>
            <w:r>
              <w:rPr>
                <w:spacing w:val="-2"/>
                <w:sz w:val="18"/>
              </w:rPr>
              <w:t>2611.9</w:t>
            </w:r>
          </w:p>
        </w:tc>
        <w:tc>
          <w:tcPr>
            <w:tcW w:w="697" w:type="dxa"/>
          </w:tcPr>
          <w:p>
            <w:pPr>
              <w:pStyle w:val="TableParagraph"/>
              <w:spacing w:before="37"/>
              <w:ind w:left="51"/>
              <w:jc w:val="left"/>
              <w:rPr>
                <w:sz w:val="18"/>
              </w:rPr>
            </w:pPr>
            <w:r>
              <w:rPr>
                <w:spacing w:val="-2"/>
                <w:sz w:val="18"/>
              </w:rPr>
              <w:t>3813.4</w:t>
            </w:r>
          </w:p>
        </w:tc>
        <w:tc>
          <w:tcPr>
            <w:tcW w:w="769" w:type="dxa"/>
          </w:tcPr>
          <w:p>
            <w:pPr>
              <w:pStyle w:val="TableParagraph"/>
              <w:spacing w:before="37"/>
              <w:ind w:left="141"/>
              <w:jc w:val="left"/>
              <w:rPr>
                <w:sz w:val="18"/>
              </w:rPr>
            </w:pPr>
            <w:r>
              <w:rPr>
                <w:spacing w:val="-2"/>
                <w:sz w:val="18"/>
              </w:rPr>
              <w:t>4943.7</w:t>
            </w:r>
          </w:p>
        </w:tc>
        <w:tc>
          <w:tcPr>
            <w:tcW w:w="781" w:type="dxa"/>
          </w:tcPr>
          <w:p>
            <w:pPr>
              <w:pStyle w:val="TableParagraph"/>
              <w:spacing w:before="37"/>
              <w:ind w:left="121"/>
              <w:jc w:val="left"/>
              <w:rPr>
                <w:sz w:val="18"/>
              </w:rPr>
            </w:pPr>
            <w:r>
              <w:rPr>
                <w:spacing w:val="-4"/>
                <w:sz w:val="18"/>
              </w:rPr>
              <w:t>5631</w:t>
            </w:r>
          </w:p>
        </w:tc>
        <w:tc>
          <w:tcPr>
            <w:tcW w:w="812" w:type="dxa"/>
          </w:tcPr>
          <w:p>
            <w:pPr>
              <w:pStyle w:val="TableParagraph"/>
              <w:spacing w:before="37"/>
              <w:ind w:left="151"/>
              <w:jc w:val="left"/>
              <w:rPr>
                <w:sz w:val="18"/>
              </w:rPr>
            </w:pPr>
            <w:r>
              <w:rPr>
                <w:spacing w:val="-2"/>
                <w:sz w:val="18"/>
              </w:rPr>
              <w:t>6358.1</w:t>
            </w:r>
          </w:p>
        </w:tc>
        <w:tc>
          <w:tcPr>
            <w:tcW w:w="867" w:type="dxa"/>
          </w:tcPr>
          <w:p>
            <w:pPr>
              <w:pStyle w:val="TableParagraph"/>
              <w:spacing w:before="37"/>
              <w:ind w:left="151"/>
              <w:jc w:val="left"/>
              <w:rPr>
                <w:sz w:val="18"/>
              </w:rPr>
            </w:pPr>
            <w:r>
              <w:rPr>
                <w:spacing w:val="-2"/>
                <w:sz w:val="18"/>
              </w:rPr>
              <w:t>6348.5</w:t>
            </w:r>
          </w:p>
        </w:tc>
        <w:tc>
          <w:tcPr>
            <w:tcW w:w="1690" w:type="dxa"/>
          </w:tcPr>
          <w:p>
            <w:pPr>
              <w:pStyle w:val="TableParagraph"/>
              <w:spacing w:before="0"/>
              <w:jc w:val="left"/>
              <w:rPr>
                <w:sz w:val="18"/>
              </w:rPr>
            </w:pPr>
          </w:p>
        </w:tc>
      </w:tr>
      <w:tr>
        <w:trPr>
          <w:trHeight w:val="276" w:hRule="atLeast"/>
        </w:trPr>
        <w:tc>
          <w:tcPr>
            <w:tcW w:w="2033" w:type="dxa"/>
          </w:tcPr>
          <w:p>
            <w:pPr>
              <w:pStyle w:val="TableParagraph"/>
              <w:spacing w:before="44"/>
              <w:ind w:left="129"/>
              <w:jc w:val="left"/>
              <w:rPr>
                <w:sz w:val="18"/>
              </w:rPr>
            </w:pPr>
            <w:r>
              <w:rPr>
                <w:spacing w:val="-2"/>
                <w:sz w:val="18"/>
              </w:rPr>
              <w:t>Catch</w:t>
            </w:r>
          </w:p>
        </w:tc>
        <w:tc>
          <w:tcPr>
            <w:tcW w:w="855" w:type="dxa"/>
          </w:tcPr>
          <w:p>
            <w:pPr>
              <w:pStyle w:val="TableParagraph"/>
              <w:spacing w:before="44"/>
              <w:ind w:left="237"/>
              <w:jc w:val="left"/>
              <w:rPr>
                <w:sz w:val="18"/>
              </w:rPr>
            </w:pPr>
            <w:r>
              <w:rPr>
                <w:spacing w:val="-2"/>
                <w:sz w:val="18"/>
              </w:rPr>
              <w:t>2227.6</w:t>
            </w:r>
          </w:p>
        </w:tc>
        <w:tc>
          <w:tcPr>
            <w:tcW w:w="877" w:type="dxa"/>
          </w:tcPr>
          <w:p>
            <w:pPr>
              <w:pStyle w:val="TableParagraph"/>
              <w:spacing w:before="44"/>
              <w:ind w:left="116"/>
              <w:jc w:val="left"/>
              <w:rPr>
                <w:sz w:val="18"/>
              </w:rPr>
            </w:pPr>
            <w:r>
              <w:rPr>
                <w:spacing w:val="-2"/>
                <w:sz w:val="18"/>
              </w:rPr>
              <w:t>3091.3</w:t>
            </w:r>
          </w:p>
        </w:tc>
        <w:tc>
          <w:tcPr>
            <w:tcW w:w="697" w:type="dxa"/>
          </w:tcPr>
          <w:p>
            <w:pPr>
              <w:pStyle w:val="TableParagraph"/>
              <w:spacing w:before="44"/>
              <w:ind w:left="51"/>
              <w:jc w:val="left"/>
              <w:rPr>
                <w:sz w:val="18"/>
              </w:rPr>
            </w:pPr>
            <w:r>
              <w:rPr>
                <w:spacing w:val="-2"/>
                <w:sz w:val="18"/>
              </w:rPr>
              <w:t>2996.4</w:t>
            </w:r>
          </w:p>
        </w:tc>
        <w:tc>
          <w:tcPr>
            <w:tcW w:w="769" w:type="dxa"/>
          </w:tcPr>
          <w:p>
            <w:pPr>
              <w:pStyle w:val="TableParagraph"/>
              <w:spacing w:before="44"/>
              <w:ind w:left="141"/>
              <w:jc w:val="left"/>
              <w:rPr>
                <w:sz w:val="18"/>
              </w:rPr>
            </w:pPr>
            <w:r>
              <w:rPr>
                <w:spacing w:val="-2"/>
                <w:sz w:val="18"/>
              </w:rPr>
              <w:t>3588.7</w:t>
            </w:r>
          </w:p>
        </w:tc>
        <w:tc>
          <w:tcPr>
            <w:tcW w:w="781" w:type="dxa"/>
          </w:tcPr>
          <w:p>
            <w:pPr>
              <w:pStyle w:val="TableParagraph"/>
              <w:spacing w:before="44"/>
              <w:ind w:left="121"/>
              <w:jc w:val="left"/>
              <w:rPr>
                <w:sz w:val="18"/>
              </w:rPr>
            </w:pPr>
            <w:r>
              <w:rPr>
                <w:spacing w:val="-2"/>
                <w:sz w:val="18"/>
              </w:rPr>
              <w:t>3933.2</w:t>
            </w:r>
          </w:p>
        </w:tc>
        <w:tc>
          <w:tcPr>
            <w:tcW w:w="812" w:type="dxa"/>
          </w:tcPr>
          <w:p>
            <w:pPr>
              <w:pStyle w:val="TableParagraph"/>
              <w:spacing w:before="44"/>
              <w:ind w:left="151"/>
              <w:jc w:val="left"/>
              <w:rPr>
                <w:sz w:val="18"/>
              </w:rPr>
            </w:pPr>
            <w:r>
              <w:rPr>
                <w:spacing w:val="-2"/>
                <w:sz w:val="18"/>
              </w:rPr>
              <w:t>4271.7</w:t>
            </w:r>
          </w:p>
        </w:tc>
        <w:tc>
          <w:tcPr>
            <w:tcW w:w="867" w:type="dxa"/>
          </w:tcPr>
          <w:p>
            <w:pPr>
              <w:pStyle w:val="TableParagraph"/>
              <w:spacing w:before="44"/>
              <w:ind w:left="150"/>
              <w:jc w:val="left"/>
              <w:rPr>
                <w:sz w:val="18"/>
              </w:rPr>
            </w:pPr>
            <w:r>
              <w:rPr>
                <w:spacing w:val="-2"/>
                <w:sz w:val="18"/>
              </w:rPr>
              <w:t>4266.7</w:t>
            </w:r>
          </w:p>
        </w:tc>
        <w:tc>
          <w:tcPr>
            <w:tcW w:w="1690" w:type="dxa"/>
          </w:tcPr>
          <w:p>
            <w:pPr>
              <w:pStyle w:val="TableParagraph"/>
              <w:spacing w:before="0"/>
              <w:jc w:val="left"/>
              <w:rPr>
                <w:sz w:val="18"/>
              </w:rPr>
            </w:pPr>
          </w:p>
        </w:tc>
      </w:tr>
      <w:tr>
        <w:trPr>
          <w:trHeight w:val="463" w:hRule="atLeast"/>
        </w:trPr>
        <w:tc>
          <w:tcPr>
            <w:tcW w:w="2033" w:type="dxa"/>
          </w:tcPr>
          <w:p>
            <w:pPr>
              <w:pStyle w:val="TableParagraph"/>
              <w:spacing w:line="244" w:lineRule="auto" w:before="18"/>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Pr>
          <w:p>
            <w:pPr>
              <w:pStyle w:val="TableParagraph"/>
              <w:spacing w:before="124"/>
              <w:ind w:left="237"/>
              <w:jc w:val="left"/>
              <w:rPr>
                <w:sz w:val="18"/>
              </w:rPr>
            </w:pPr>
            <w:r>
              <w:rPr>
                <w:spacing w:val="-5"/>
                <w:sz w:val="18"/>
              </w:rPr>
              <w:t>0%</w:t>
            </w:r>
          </w:p>
        </w:tc>
        <w:tc>
          <w:tcPr>
            <w:tcW w:w="877" w:type="dxa"/>
          </w:tcPr>
          <w:p>
            <w:pPr>
              <w:pStyle w:val="TableParagraph"/>
              <w:spacing w:before="124"/>
              <w:ind w:left="116"/>
              <w:jc w:val="left"/>
              <w:rPr>
                <w:sz w:val="18"/>
              </w:rPr>
            </w:pPr>
            <w:r>
              <w:rPr>
                <w:spacing w:val="-5"/>
                <w:sz w:val="18"/>
              </w:rPr>
              <w:t>4%</w:t>
            </w:r>
          </w:p>
        </w:tc>
        <w:tc>
          <w:tcPr>
            <w:tcW w:w="697" w:type="dxa"/>
          </w:tcPr>
          <w:p>
            <w:pPr>
              <w:pStyle w:val="TableParagraph"/>
              <w:spacing w:before="124"/>
              <w:ind w:left="51"/>
              <w:jc w:val="left"/>
              <w:rPr>
                <w:sz w:val="18"/>
              </w:rPr>
            </w:pPr>
            <w:r>
              <w:rPr>
                <w:spacing w:val="-5"/>
                <w:sz w:val="18"/>
              </w:rPr>
              <w:t>55%</w:t>
            </w:r>
          </w:p>
        </w:tc>
        <w:tc>
          <w:tcPr>
            <w:tcW w:w="769" w:type="dxa"/>
          </w:tcPr>
          <w:p>
            <w:pPr>
              <w:pStyle w:val="TableParagraph"/>
              <w:spacing w:before="124"/>
              <w:ind w:left="141"/>
              <w:jc w:val="left"/>
              <w:rPr>
                <w:sz w:val="18"/>
              </w:rPr>
            </w:pPr>
            <w:r>
              <w:rPr>
                <w:spacing w:val="-5"/>
                <w:sz w:val="18"/>
              </w:rPr>
              <w:t>85%</w:t>
            </w:r>
          </w:p>
        </w:tc>
        <w:tc>
          <w:tcPr>
            <w:tcW w:w="781" w:type="dxa"/>
          </w:tcPr>
          <w:p>
            <w:pPr>
              <w:pStyle w:val="TableParagraph"/>
              <w:spacing w:before="124"/>
              <w:ind w:left="121"/>
              <w:jc w:val="left"/>
              <w:rPr>
                <w:sz w:val="18"/>
              </w:rPr>
            </w:pPr>
            <w:r>
              <w:rPr>
                <w:spacing w:val="-5"/>
                <w:sz w:val="18"/>
              </w:rPr>
              <w:t>93%</w:t>
            </w:r>
          </w:p>
        </w:tc>
        <w:tc>
          <w:tcPr>
            <w:tcW w:w="812" w:type="dxa"/>
          </w:tcPr>
          <w:p>
            <w:pPr>
              <w:pStyle w:val="TableParagraph"/>
              <w:spacing w:before="124"/>
              <w:ind w:left="151"/>
              <w:jc w:val="left"/>
              <w:rPr>
                <w:sz w:val="18"/>
              </w:rPr>
            </w:pPr>
            <w:r>
              <w:rPr>
                <w:spacing w:val="-5"/>
                <w:sz w:val="18"/>
              </w:rPr>
              <w:t>97%</w:t>
            </w:r>
          </w:p>
        </w:tc>
        <w:tc>
          <w:tcPr>
            <w:tcW w:w="867" w:type="dxa"/>
          </w:tcPr>
          <w:p>
            <w:pPr>
              <w:pStyle w:val="TableParagraph"/>
              <w:spacing w:before="124"/>
              <w:ind w:left="150"/>
              <w:jc w:val="left"/>
              <w:rPr>
                <w:sz w:val="18"/>
              </w:rPr>
            </w:pPr>
            <w:r>
              <w:rPr>
                <w:spacing w:val="-5"/>
                <w:sz w:val="18"/>
              </w:rPr>
              <w:t>98%</w:t>
            </w:r>
          </w:p>
        </w:tc>
        <w:tc>
          <w:tcPr>
            <w:tcW w:w="1690" w:type="dxa"/>
          </w:tcPr>
          <w:p>
            <w:pPr>
              <w:pStyle w:val="TableParagraph"/>
              <w:spacing w:before="124"/>
              <w:ind w:left="695"/>
              <w:jc w:val="left"/>
              <w:rPr>
                <w:sz w:val="18"/>
              </w:rPr>
            </w:pPr>
            <w:r>
              <w:rPr>
                <w:spacing w:val="-4"/>
                <w:sz w:val="18"/>
              </w:rPr>
              <w:t>2021</w:t>
            </w:r>
          </w:p>
        </w:tc>
      </w:tr>
      <w:tr>
        <w:trPr>
          <w:trHeight w:val="278" w:hRule="atLeast"/>
        </w:trPr>
        <w:tc>
          <w:tcPr>
            <w:tcW w:w="9381" w:type="dxa"/>
            <w:gridSpan w:val="9"/>
          </w:tcPr>
          <w:p>
            <w:pPr>
              <w:pStyle w:val="TableParagraph"/>
              <w:spacing w:before="20"/>
              <w:ind w:left="129"/>
              <w:jc w:val="left"/>
              <w:rPr>
                <w:b/>
                <w:sz w:val="18"/>
              </w:rPr>
            </w:pPr>
            <w:r>
              <w:rPr>
                <w:b/>
                <w:position w:val="2"/>
                <w:sz w:val="18"/>
                <w:u w:val="single"/>
              </w:rPr>
              <w:t>Scenario</w:t>
            </w:r>
            <w:r>
              <w:rPr>
                <w:b/>
                <w:spacing w:val="-5"/>
                <w:position w:val="2"/>
                <w:sz w:val="18"/>
                <w:u w:val="single"/>
              </w:rPr>
              <w:t> </w:t>
            </w:r>
            <w:r>
              <w:rPr>
                <w:b/>
                <w:position w:val="2"/>
                <w:sz w:val="18"/>
                <w:u w:val="single"/>
              </w:rPr>
              <w:t>6:</w:t>
            </w:r>
            <w:r>
              <w:rPr>
                <w:b/>
                <w:spacing w:val="-4"/>
                <w:position w:val="2"/>
                <w:sz w:val="18"/>
                <w:u w:val="single"/>
              </w:rPr>
              <w:t> </w:t>
            </w:r>
            <w:r>
              <w:rPr>
                <w:b/>
                <w:position w:val="2"/>
                <w:sz w:val="18"/>
                <w:u w:val="single"/>
              </w:rPr>
              <w:t>F</w:t>
            </w:r>
            <w:r>
              <w:rPr>
                <w:b/>
                <w:spacing w:val="-2"/>
                <w:position w:val="2"/>
                <w:sz w:val="18"/>
                <w:u w:val="single"/>
              </w:rPr>
              <w:t> </w:t>
            </w:r>
            <w:r>
              <w:rPr>
                <w:b/>
                <w:position w:val="2"/>
                <w:sz w:val="18"/>
                <w:u w:val="single"/>
              </w:rPr>
              <w:t>20%SSB</w:t>
            </w:r>
            <w:r>
              <w:rPr>
                <w:b/>
                <w:sz w:val="12"/>
                <w:u w:val="single"/>
              </w:rPr>
              <w:t>F=0</w:t>
            </w:r>
            <w:r>
              <w:rPr>
                <w:b/>
                <w:position w:val="2"/>
                <w:sz w:val="18"/>
                <w:u w:val="single"/>
              </w:rPr>
              <w:t>;</w:t>
            </w:r>
            <w:r>
              <w:rPr>
                <w:b/>
                <w:spacing w:val="-4"/>
                <w:position w:val="2"/>
                <w:sz w:val="18"/>
                <w:u w:val="single"/>
              </w:rPr>
              <w:t> </w:t>
            </w:r>
            <w:r>
              <w:rPr>
                <w:b/>
                <w:position w:val="2"/>
                <w:sz w:val="18"/>
                <w:u w:val="single"/>
              </w:rPr>
              <w:t>Short-Term</w:t>
            </w:r>
            <w:r>
              <w:rPr>
                <w:b/>
                <w:spacing w:val="-8"/>
                <w:position w:val="2"/>
                <w:sz w:val="18"/>
                <w:u w:val="single"/>
              </w:rPr>
              <w:t> </w:t>
            </w:r>
            <w:r>
              <w:rPr>
                <w:b/>
                <w:spacing w:val="-2"/>
                <w:position w:val="2"/>
                <w:sz w:val="18"/>
                <w:u w:val="single"/>
              </w:rPr>
              <w:t>Recruitment</w:t>
            </w:r>
          </w:p>
        </w:tc>
      </w:tr>
      <w:tr>
        <w:trPr>
          <w:trHeight w:val="294" w:hRule="atLeast"/>
        </w:trPr>
        <w:tc>
          <w:tcPr>
            <w:tcW w:w="2033" w:type="dxa"/>
          </w:tcPr>
          <w:p>
            <w:pPr>
              <w:pStyle w:val="TableParagraph"/>
              <w:spacing w:before="39"/>
              <w:ind w:left="129"/>
              <w:jc w:val="left"/>
              <w:rPr>
                <w:sz w:val="18"/>
              </w:rPr>
            </w:pPr>
            <w:r>
              <w:rPr>
                <w:spacing w:val="-5"/>
                <w:sz w:val="18"/>
              </w:rPr>
              <w:t>SSB</w:t>
            </w:r>
          </w:p>
        </w:tc>
        <w:tc>
          <w:tcPr>
            <w:tcW w:w="855" w:type="dxa"/>
          </w:tcPr>
          <w:p>
            <w:pPr>
              <w:pStyle w:val="TableParagraph"/>
              <w:spacing w:before="39"/>
              <w:ind w:left="237"/>
              <w:jc w:val="left"/>
              <w:rPr>
                <w:sz w:val="18"/>
              </w:rPr>
            </w:pPr>
            <w:r>
              <w:rPr>
                <w:spacing w:val="-4"/>
                <w:sz w:val="18"/>
              </w:rPr>
              <w:t>1934</w:t>
            </w:r>
          </w:p>
        </w:tc>
        <w:tc>
          <w:tcPr>
            <w:tcW w:w="877" w:type="dxa"/>
          </w:tcPr>
          <w:p>
            <w:pPr>
              <w:pStyle w:val="TableParagraph"/>
              <w:spacing w:before="39"/>
              <w:ind w:left="116"/>
              <w:jc w:val="left"/>
              <w:rPr>
                <w:sz w:val="18"/>
              </w:rPr>
            </w:pPr>
            <w:r>
              <w:rPr>
                <w:spacing w:val="-2"/>
                <w:sz w:val="18"/>
              </w:rPr>
              <w:t>2560.5</w:t>
            </w:r>
          </w:p>
        </w:tc>
        <w:tc>
          <w:tcPr>
            <w:tcW w:w="697" w:type="dxa"/>
          </w:tcPr>
          <w:p>
            <w:pPr>
              <w:pStyle w:val="TableParagraph"/>
              <w:spacing w:before="39"/>
              <w:ind w:left="51"/>
              <w:jc w:val="left"/>
              <w:rPr>
                <w:sz w:val="18"/>
              </w:rPr>
            </w:pPr>
            <w:r>
              <w:rPr>
                <w:spacing w:val="-2"/>
                <w:sz w:val="18"/>
              </w:rPr>
              <w:t>3276.3</w:t>
            </w:r>
          </w:p>
        </w:tc>
        <w:tc>
          <w:tcPr>
            <w:tcW w:w="769" w:type="dxa"/>
          </w:tcPr>
          <w:p>
            <w:pPr>
              <w:pStyle w:val="TableParagraph"/>
              <w:spacing w:before="39"/>
              <w:ind w:left="141"/>
              <w:jc w:val="left"/>
              <w:rPr>
                <w:sz w:val="18"/>
              </w:rPr>
            </w:pPr>
            <w:r>
              <w:rPr>
                <w:spacing w:val="-2"/>
                <w:sz w:val="18"/>
              </w:rPr>
              <w:t>3274.8</w:t>
            </w:r>
          </w:p>
        </w:tc>
        <w:tc>
          <w:tcPr>
            <w:tcW w:w="781" w:type="dxa"/>
          </w:tcPr>
          <w:p>
            <w:pPr>
              <w:pStyle w:val="TableParagraph"/>
              <w:spacing w:before="39"/>
              <w:ind w:left="121"/>
              <w:jc w:val="left"/>
              <w:rPr>
                <w:sz w:val="18"/>
              </w:rPr>
            </w:pPr>
            <w:r>
              <w:rPr>
                <w:spacing w:val="-2"/>
                <w:sz w:val="18"/>
              </w:rPr>
              <w:t>3030.2</w:t>
            </w:r>
          </w:p>
        </w:tc>
        <w:tc>
          <w:tcPr>
            <w:tcW w:w="812" w:type="dxa"/>
          </w:tcPr>
          <w:p>
            <w:pPr>
              <w:pStyle w:val="TableParagraph"/>
              <w:spacing w:before="39"/>
              <w:ind w:left="151"/>
              <w:jc w:val="left"/>
              <w:rPr>
                <w:sz w:val="18"/>
              </w:rPr>
            </w:pPr>
            <w:r>
              <w:rPr>
                <w:spacing w:val="-4"/>
                <w:sz w:val="18"/>
              </w:rPr>
              <w:t>2697</w:t>
            </w:r>
          </w:p>
        </w:tc>
        <w:tc>
          <w:tcPr>
            <w:tcW w:w="867" w:type="dxa"/>
          </w:tcPr>
          <w:p>
            <w:pPr>
              <w:pStyle w:val="TableParagraph"/>
              <w:spacing w:before="39"/>
              <w:ind w:left="151"/>
              <w:jc w:val="left"/>
              <w:rPr>
                <w:sz w:val="18"/>
              </w:rPr>
            </w:pPr>
            <w:r>
              <w:rPr>
                <w:spacing w:val="-2"/>
                <w:sz w:val="18"/>
              </w:rPr>
              <w:t>2690.2</w:t>
            </w:r>
          </w:p>
        </w:tc>
        <w:tc>
          <w:tcPr>
            <w:tcW w:w="1690" w:type="dxa"/>
          </w:tcPr>
          <w:p>
            <w:pPr>
              <w:pStyle w:val="TableParagraph"/>
              <w:spacing w:before="0"/>
              <w:jc w:val="left"/>
              <w:rPr>
                <w:sz w:val="18"/>
              </w:rPr>
            </w:pPr>
          </w:p>
        </w:tc>
      </w:tr>
      <w:tr>
        <w:trPr>
          <w:trHeight w:val="276" w:hRule="atLeast"/>
        </w:trPr>
        <w:tc>
          <w:tcPr>
            <w:tcW w:w="2033" w:type="dxa"/>
          </w:tcPr>
          <w:p>
            <w:pPr>
              <w:pStyle w:val="TableParagraph"/>
              <w:spacing w:before="42"/>
              <w:ind w:left="129"/>
              <w:jc w:val="left"/>
              <w:rPr>
                <w:sz w:val="18"/>
              </w:rPr>
            </w:pPr>
            <w:r>
              <w:rPr>
                <w:spacing w:val="-2"/>
                <w:sz w:val="18"/>
              </w:rPr>
              <w:t>Catch</w:t>
            </w:r>
          </w:p>
        </w:tc>
        <w:tc>
          <w:tcPr>
            <w:tcW w:w="855" w:type="dxa"/>
          </w:tcPr>
          <w:p>
            <w:pPr>
              <w:pStyle w:val="TableParagraph"/>
              <w:spacing w:before="42"/>
              <w:ind w:left="237"/>
              <w:jc w:val="left"/>
              <w:rPr>
                <w:sz w:val="18"/>
              </w:rPr>
            </w:pPr>
            <w:r>
              <w:rPr>
                <w:spacing w:val="-2"/>
                <w:sz w:val="18"/>
              </w:rPr>
              <w:t>2224.9</w:t>
            </w:r>
          </w:p>
        </w:tc>
        <w:tc>
          <w:tcPr>
            <w:tcW w:w="877" w:type="dxa"/>
          </w:tcPr>
          <w:p>
            <w:pPr>
              <w:pStyle w:val="TableParagraph"/>
              <w:spacing w:before="42"/>
              <w:ind w:left="116"/>
              <w:jc w:val="left"/>
              <w:rPr>
                <w:sz w:val="18"/>
              </w:rPr>
            </w:pPr>
            <w:r>
              <w:rPr>
                <w:spacing w:val="-2"/>
                <w:sz w:val="18"/>
              </w:rPr>
              <w:t>2828.8</w:t>
            </w:r>
          </w:p>
        </w:tc>
        <w:tc>
          <w:tcPr>
            <w:tcW w:w="697" w:type="dxa"/>
          </w:tcPr>
          <w:p>
            <w:pPr>
              <w:pStyle w:val="TableParagraph"/>
              <w:spacing w:before="42"/>
              <w:ind w:left="51"/>
              <w:jc w:val="left"/>
              <w:rPr>
                <w:sz w:val="18"/>
              </w:rPr>
            </w:pPr>
            <w:r>
              <w:rPr>
                <w:spacing w:val="-2"/>
                <w:sz w:val="18"/>
              </w:rPr>
              <w:t>2211.6</w:t>
            </w:r>
          </w:p>
        </w:tc>
        <w:tc>
          <w:tcPr>
            <w:tcW w:w="769" w:type="dxa"/>
          </w:tcPr>
          <w:p>
            <w:pPr>
              <w:pStyle w:val="TableParagraph"/>
              <w:spacing w:before="42"/>
              <w:ind w:left="141"/>
              <w:jc w:val="left"/>
              <w:rPr>
                <w:sz w:val="18"/>
              </w:rPr>
            </w:pPr>
            <w:r>
              <w:rPr>
                <w:spacing w:val="-2"/>
                <w:sz w:val="18"/>
              </w:rPr>
              <w:t>2115.4</w:t>
            </w:r>
          </w:p>
        </w:tc>
        <w:tc>
          <w:tcPr>
            <w:tcW w:w="781" w:type="dxa"/>
          </w:tcPr>
          <w:p>
            <w:pPr>
              <w:pStyle w:val="TableParagraph"/>
              <w:spacing w:before="42"/>
              <w:ind w:left="121"/>
              <w:jc w:val="left"/>
              <w:rPr>
                <w:sz w:val="18"/>
              </w:rPr>
            </w:pPr>
            <w:r>
              <w:rPr>
                <w:spacing w:val="-2"/>
                <w:sz w:val="18"/>
              </w:rPr>
              <w:t>1969.7</w:t>
            </w:r>
          </w:p>
        </w:tc>
        <w:tc>
          <w:tcPr>
            <w:tcW w:w="812" w:type="dxa"/>
          </w:tcPr>
          <w:p>
            <w:pPr>
              <w:pStyle w:val="TableParagraph"/>
              <w:spacing w:before="42"/>
              <w:ind w:left="151"/>
              <w:jc w:val="left"/>
              <w:rPr>
                <w:sz w:val="18"/>
              </w:rPr>
            </w:pPr>
            <w:r>
              <w:rPr>
                <w:spacing w:val="-2"/>
                <w:sz w:val="18"/>
              </w:rPr>
              <w:t>1809.1</w:t>
            </w:r>
          </w:p>
        </w:tc>
        <w:tc>
          <w:tcPr>
            <w:tcW w:w="867" w:type="dxa"/>
          </w:tcPr>
          <w:p>
            <w:pPr>
              <w:pStyle w:val="TableParagraph"/>
              <w:spacing w:before="42"/>
              <w:ind w:left="150"/>
              <w:jc w:val="left"/>
              <w:rPr>
                <w:sz w:val="18"/>
              </w:rPr>
            </w:pPr>
            <w:r>
              <w:rPr>
                <w:spacing w:val="-2"/>
                <w:sz w:val="18"/>
              </w:rPr>
              <w:t>1804.7</w:t>
            </w:r>
          </w:p>
        </w:tc>
        <w:tc>
          <w:tcPr>
            <w:tcW w:w="1690" w:type="dxa"/>
          </w:tcPr>
          <w:p>
            <w:pPr>
              <w:pStyle w:val="TableParagraph"/>
              <w:spacing w:before="0"/>
              <w:jc w:val="left"/>
              <w:rPr>
                <w:sz w:val="18"/>
              </w:rPr>
            </w:pPr>
          </w:p>
        </w:tc>
      </w:tr>
      <w:tr>
        <w:trPr>
          <w:trHeight w:val="463" w:hRule="atLeast"/>
        </w:trPr>
        <w:tc>
          <w:tcPr>
            <w:tcW w:w="2033" w:type="dxa"/>
          </w:tcPr>
          <w:p>
            <w:pPr>
              <w:pStyle w:val="TableParagraph"/>
              <w:spacing w:before="20"/>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Pr>
          <w:p>
            <w:pPr>
              <w:pStyle w:val="TableParagraph"/>
              <w:spacing w:before="126"/>
              <w:ind w:left="237"/>
              <w:jc w:val="left"/>
              <w:rPr>
                <w:sz w:val="18"/>
              </w:rPr>
            </w:pPr>
            <w:r>
              <w:rPr>
                <w:spacing w:val="-5"/>
                <w:sz w:val="18"/>
              </w:rPr>
              <w:t>0%</w:t>
            </w:r>
          </w:p>
        </w:tc>
        <w:tc>
          <w:tcPr>
            <w:tcW w:w="877" w:type="dxa"/>
          </w:tcPr>
          <w:p>
            <w:pPr>
              <w:pStyle w:val="TableParagraph"/>
              <w:spacing w:before="126"/>
              <w:ind w:left="116"/>
              <w:jc w:val="left"/>
              <w:rPr>
                <w:sz w:val="18"/>
              </w:rPr>
            </w:pPr>
            <w:r>
              <w:rPr>
                <w:spacing w:val="-5"/>
                <w:sz w:val="18"/>
              </w:rPr>
              <w:t>4%</w:t>
            </w:r>
          </w:p>
        </w:tc>
        <w:tc>
          <w:tcPr>
            <w:tcW w:w="697" w:type="dxa"/>
          </w:tcPr>
          <w:p>
            <w:pPr>
              <w:pStyle w:val="TableParagraph"/>
              <w:spacing w:before="126"/>
              <w:ind w:left="51"/>
              <w:jc w:val="left"/>
              <w:rPr>
                <w:sz w:val="18"/>
              </w:rPr>
            </w:pPr>
            <w:r>
              <w:rPr>
                <w:spacing w:val="-5"/>
                <w:sz w:val="18"/>
              </w:rPr>
              <w:t>29%</w:t>
            </w:r>
          </w:p>
        </w:tc>
        <w:tc>
          <w:tcPr>
            <w:tcW w:w="769" w:type="dxa"/>
          </w:tcPr>
          <w:p>
            <w:pPr>
              <w:pStyle w:val="TableParagraph"/>
              <w:spacing w:before="126"/>
              <w:ind w:left="141"/>
              <w:jc w:val="left"/>
              <w:rPr>
                <w:sz w:val="18"/>
              </w:rPr>
            </w:pPr>
            <w:r>
              <w:rPr>
                <w:spacing w:val="-5"/>
                <w:sz w:val="18"/>
              </w:rPr>
              <w:t>28%</w:t>
            </w:r>
          </w:p>
        </w:tc>
        <w:tc>
          <w:tcPr>
            <w:tcW w:w="781" w:type="dxa"/>
          </w:tcPr>
          <w:p>
            <w:pPr>
              <w:pStyle w:val="TableParagraph"/>
              <w:spacing w:before="126"/>
              <w:ind w:left="121"/>
              <w:jc w:val="left"/>
              <w:rPr>
                <w:sz w:val="18"/>
              </w:rPr>
            </w:pPr>
            <w:r>
              <w:rPr>
                <w:spacing w:val="-5"/>
                <w:sz w:val="18"/>
              </w:rPr>
              <w:t>17%</w:t>
            </w:r>
          </w:p>
        </w:tc>
        <w:tc>
          <w:tcPr>
            <w:tcW w:w="812" w:type="dxa"/>
          </w:tcPr>
          <w:p>
            <w:pPr>
              <w:pStyle w:val="TableParagraph"/>
              <w:spacing w:before="126"/>
              <w:ind w:left="151"/>
              <w:jc w:val="left"/>
              <w:rPr>
                <w:sz w:val="18"/>
              </w:rPr>
            </w:pPr>
            <w:r>
              <w:rPr>
                <w:spacing w:val="-5"/>
                <w:sz w:val="18"/>
              </w:rPr>
              <w:t>6%</w:t>
            </w:r>
          </w:p>
        </w:tc>
        <w:tc>
          <w:tcPr>
            <w:tcW w:w="867" w:type="dxa"/>
          </w:tcPr>
          <w:p>
            <w:pPr>
              <w:pStyle w:val="TableParagraph"/>
              <w:spacing w:before="126"/>
              <w:ind w:left="150"/>
              <w:jc w:val="left"/>
              <w:rPr>
                <w:sz w:val="18"/>
              </w:rPr>
            </w:pPr>
            <w:r>
              <w:rPr>
                <w:spacing w:val="-5"/>
                <w:sz w:val="18"/>
              </w:rPr>
              <w:t>7%</w:t>
            </w:r>
          </w:p>
        </w:tc>
        <w:tc>
          <w:tcPr>
            <w:tcW w:w="1690" w:type="dxa"/>
          </w:tcPr>
          <w:p>
            <w:pPr>
              <w:pStyle w:val="TableParagraph"/>
              <w:spacing w:before="126"/>
              <w:ind w:left="743"/>
              <w:jc w:val="left"/>
              <w:rPr>
                <w:sz w:val="18"/>
              </w:rPr>
            </w:pPr>
            <w:r>
              <w:rPr>
                <w:spacing w:val="-5"/>
                <w:sz w:val="18"/>
              </w:rPr>
              <w:t>NA</w:t>
            </w:r>
          </w:p>
        </w:tc>
      </w:tr>
      <w:tr>
        <w:trPr>
          <w:trHeight w:val="278" w:hRule="atLeast"/>
        </w:trPr>
        <w:tc>
          <w:tcPr>
            <w:tcW w:w="9381" w:type="dxa"/>
            <w:gridSpan w:val="9"/>
          </w:tcPr>
          <w:p>
            <w:pPr>
              <w:pStyle w:val="TableParagraph"/>
              <w:spacing w:before="23"/>
              <w:ind w:left="129"/>
              <w:jc w:val="left"/>
              <w:rPr>
                <w:b/>
                <w:sz w:val="18"/>
              </w:rPr>
            </w:pPr>
            <w:r>
              <w:rPr>
                <w:b/>
                <w:sz w:val="18"/>
                <w:u w:val="single"/>
              </w:rPr>
              <w:t>Scenario</w:t>
            </w:r>
            <w:r>
              <w:rPr>
                <w:b/>
                <w:spacing w:val="-5"/>
                <w:sz w:val="18"/>
                <w:u w:val="single"/>
              </w:rPr>
              <w:t> </w:t>
            </w:r>
            <w:r>
              <w:rPr>
                <w:b/>
                <w:sz w:val="18"/>
                <w:u w:val="single"/>
              </w:rPr>
              <w:t>7:</w:t>
            </w:r>
            <w:r>
              <w:rPr>
                <w:b/>
                <w:spacing w:val="-4"/>
                <w:sz w:val="18"/>
                <w:u w:val="single"/>
              </w:rPr>
              <w:t> </w:t>
            </w:r>
            <w:r>
              <w:rPr>
                <w:b/>
                <w:sz w:val="18"/>
                <w:u w:val="single"/>
              </w:rPr>
              <w:t>Highest</w:t>
            </w:r>
            <w:r>
              <w:rPr>
                <w:b/>
                <w:spacing w:val="-3"/>
                <w:sz w:val="18"/>
                <w:u w:val="single"/>
              </w:rPr>
              <w:t> </w:t>
            </w:r>
            <w:r>
              <w:rPr>
                <w:b/>
                <w:sz w:val="18"/>
                <w:u w:val="single"/>
              </w:rPr>
              <w:t>F</w:t>
            </w:r>
            <w:r>
              <w:rPr>
                <w:b/>
                <w:spacing w:val="-2"/>
                <w:sz w:val="18"/>
                <w:u w:val="single"/>
              </w:rPr>
              <w:t> </w:t>
            </w:r>
            <w:r>
              <w:rPr>
                <w:b/>
                <w:sz w:val="18"/>
                <w:u w:val="single"/>
              </w:rPr>
              <w:t>(Average</w:t>
            </w:r>
            <w:r>
              <w:rPr>
                <w:b/>
                <w:spacing w:val="-8"/>
                <w:sz w:val="18"/>
                <w:u w:val="single"/>
              </w:rPr>
              <w:t> </w:t>
            </w:r>
            <w:r>
              <w:rPr>
                <w:b/>
                <w:sz w:val="18"/>
                <w:u w:val="single"/>
              </w:rPr>
              <w:t>F</w:t>
            </w:r>
            <w:r>
              <w:rPr>
                <w:b/>
                <w:spacing w:val="-2"/>
                <w:sz w:val="18"/>
                <w:u w:val="single"/>
              </w:rPr>
              <w:t> </w:t>
            </w:r>
            <w:r>
              <w:rPr>
                <w:b/>
                <w:sz w:val="18"/>
                <w:u w:val="single"/>
              </w:rPr>
              <w:t>1975-1977);</w:t>
            </w:r>
            <w:r>
              <w:rPr>
                <w:b/>
                <w:spacing w:val="-4"/>
                <w:sz w:val="18"/>
                <w:u w:val="single"/>
              </w:rPr>
              <w:t> </w:t>
            </w:r>
            <w:r>
              <w:rPr>
                <w:b/>
                <w:sz w:val="18"/>
                <w:u w:val="single"/>
              </w:rPr>
              <w:t>Long-Term</w:t>
            </w:r>
            <w:r>
              <w:rPr>
                <w:b/>
                <w:spacing w:val="-3"/>
                <w:sz w:val="18"/>
                <w:u w:val="single"/>
              </w:rPr>
              <w:t> </w:t>
            </w:r>
            <w:r>
              <w:rPr>
                <w:b/>
                <w:spacing w:val="-2"/>
                <w:sz w:val="18"/>
                <w:u w:val="single"/>
              </w:rPr>
              <w:t>Recruitment</w:t>
            </w:r>
          </w:p>
        </w:tc>
      </w:tr>
      <w:tr>
        <w:trPr>
          <w:trHeight w:val="297" w:hRule="atLeast"/>
        </w:trPr>
        <w:tc>
          <w:tcPr>
            <w:tcW w:w="2033" w:type="dxa"/>
          </w:tcPr>
          <w:p>
            <w:pPr>
              <w:pStyle w:val="TableParagraph"/>
              <w:spacing w:before="42"/>
              <w:ind w:left="129"/>
              <w:jc w:val="left"/>
              <w:rPr>
                <w:sz w:val="18"/>
              </w:rPr>
            </w:pPr>
            <w:r>
              <w:rPr>
                <w:spacing w:val="-5"/>
                <w:sz w:val="18"/>
              </w:rPr>
              <w:t>SSB</w:t>
            </w:r>
          </w:p>
        </w:tc>
        <w:tc>
          <w:tcPr>
            <w:tcW w:w="855" w:type="dxa"/>
          </w:tcPr>
          <w:p>
            <w:pPr>
              <w:pStyle w:val="TableParagraph"/>
              <w:spacing w:before="42"/>
              <w:ind w:left="237"/>
              <w:jc w:val="left"/>
              <w:rPr>
                <w:sz w:val="18"/>
              </w:rPr>
            </w:pPr>
            <w:r>
              <w:rPr>
                <w:spacing w:val="-2"/>
                <w:sz w:val="18"/>
              </w:rPr>
              <w:t>1932.8</w:t>
            </w:r>
          </w:p>
        </w:tc>
        <w:tc>
          <w:tcPr>
            <w:tcW w:w="877" w:type="dxa"/>
          </w:tcPr>
          <w:p>
            <w:pPr>
              <w:pStyle w:val="TableParagraph"/>
              <w:spacing w:before="42"/>
              <w:ind w:left="116"/>
              <w:jc w:val="left"/>
              <w:rPr>
                <w:sz w:val="18"/>
              </w:rPr>
            </w:pPr>
            <w:r>
              <w:rPr>
                <w:spacing w:val="-2"/>
                <w:sz w:val="18"/>
              </w:rPr>
              <w:t>2611.8</w:t>
            </w:r>
          </w:p>
        </w:tc>
        <w:tc>
          <w:tcPr>
            <w:tcW w:w="697" w:type="dxa"/>
          </w:tcPr>
          <w:p>
            <w:pPr>
              <w:pStyle w:val="TableParagraph"/>
              <w:spacing w:before="42"/>
              <w:ind w:left="51"/>
              <w:jc w:val="left"/>
              <w:rPr>
                <w:sz w:val="18"/>
              </w:rPr>
            </w:pPr>
            <w:r>
              <w:rPr>
                <w:spacing w:val="-2"/>
                <w:sz w:val="18"/>
              </w:rPr>
              <w:t>2739.8</w:t>
            </w:r>
          </w:p>
        </w:tc>
        <w:tc>
          <w:tcPr>
            <w:tcW w:w="769" w:type="dxa"/>
          </w:tcPr>
          <w:p>
            <w:pPr>
              <w:pStyle w:val="TableParagraph"/>
              <w:spacing w:before="42"/>
              <w:ind w:left="141"/>
              <w:jc w:val="left"/>
              <w:rPr>
                <w:sz w:val="18"/>
              </w:rPr>
            </w:pPr>
            <w:r>
              <w:rPr>
                <w:spacing w:val="-2"/>
                <w:sz w:val="18"/>
              </w:rPr>
              <w:t>2299.1</w:t>
            </w:r>
          </w:p>
        </w:tc>
        <w:tc>
          <w:tcPr>
            <w:tcW w:w="781" w:type="dxa"/>
          </w:tcPr>
          <w:p>
            <w:pPr>
              <w:pStyle w:val="TableParagraph"/>
              <w:spacing w:before="42"/>
              <w:ind w:left="121"/>
              <w:jc w:val="left"/>
              <w:rPr>
                <w:sz w:val="18"/>
              </w:rPr>
            </w:pPr>
            <w:r>
              <w:rPr>
                <w:spacing w:val="-4"/>
                <w:sz w:val="18"/>
              </w:rPr>
              <w:t>2102</w:t>
            </w:r>
          </w:p>
        </w:tc>
        <w:tc>
          <w:tcPr>
            <w:tcW w:w="812" w:type="dxa"/>
          </w:tcPr>
          <w:p>
            <w:pPr>
              <w:pStyle w:val="TableParagraph"/>
              <w:spacing w:before="42"/>
              <w:ind w:left="151"/>
              <w:jc w:val="left"/>
              <w:rPr>
                <w:sz w:val="18"/>
              </w:rPr>
            </w:pPr>
            <w:r>
              <w:rPr>
                <w:spacing w:val="-2"/>
                <w:sz w:val="18"/>
              </w:rPr>
              <w:t>2028.4</w:t>
            </w:r>
          </w:p>
        </w:tc>
        <w:tc>
          <w:tcPr>
            <w:tcW w:w="867" w:type="dxa"/>
          </w:tcPr>
          <w:p>
            <w:pPr>
              <w:pStyle w:val="TableParagraph"/>
              <w:spacing w:before="42"/>
              <w:ind w:left="151"/>
              <w:jc w:val="left"/>
              <w:rPr>
                <w:sz w:val="18"/>
              </w:rPr>
            </w:pPr>
            <w:r>
              <w:rPr>
                <w:spacing w:val="-2"/>
                <w:sz w:val="18"/>
              </w:rPr>
              <w:t>2036.2</w:t>
            </w:r>
          </w:p>
        </w:tc>
        <w:tc>
          <w:tcPr>
            <w:tcW w:w="1690" w:type="dxa"/>
          </w:tcPr>
          <w:p>
            <w:pPr>
              <w:pStyle w:val="TableParagraph"/>
              <w:spacing w:before="0"/>
              <w:jc w:val="left"/>
              <w:rPr>
                <w:sz w:val="18"/>
              </w:rPr>
            </w:pPr>
          </w:p>
        </w:tc>
      </w:tr>
      <w:tr>
        <w:trPr>
          <w:trHeight w:val="275" w:hRule="atLeast"/>
        </w:trPr>
        <w:tc>
          <w:tcPr>
            <w:tcW w:w="2033" w:type="dxa"/>
          </w:tcPr>
          <w:p>
            <w:pPr>
              <w:pStyle w:val="TableParagraph"/>
              <w:spacing w:before="42"/>
              <w:ind w:left="129"/>
              <w:jc w:val="left"/>
              <w:rPr>
                <w:sz w:val="18"/>
              </w:rPr>
            </w:pPr>
            <w:r>
              <w:rPr>
                <w:spacing w:val="-2"/>
                <w:sz w:val="18"/>
              </w:rPr>
              <w:t>Catch</w:t>
            </w:r>
          </w:p>
        </w:tc>
        <w:tc>
          <w:tcPr>
            <w:tcW w:w="855" w:type="dxa"/>
          </w:tcPr>
          <w:p>
            <w:pPr>
              <w:pStyle w:val="TableParagraph"/>
              <w:spacing w:before="42"/>
              <w:ind w:left="237"/>
              <w:jc w:val="left"/>
              <w:rPr>
                <w:sz w:val="18"/>
              </w:rPr>
            </w:pPr>
            <w:r>
              <w:rPr>
                <w:spacing w:val="-2"/>
                <w:sz w:val="18"/>
              </w:rPr>
              <w:t>2226.4</w:t>
            </w:r>
          </w:p>
        </w:tc>
        <w:tc>
          <w:tcPr>
            <w:tcW w:w="877" w:type="dxa"/>
          </w:tcPr>
          <w:p>
            <w:pPr>
              <w:pStyle w:val="TableParagraph"/>
              <w:spacing w:before="42"/>
              <w:ind w:left="116"/>
              <w:jc w:val="left"/>
              <w:rPr>
                <w:sz w:val="18"/>
              </w:rPr>
            </w:pPr>
            <w:r>
              <w:rPr>
                <w:spacing w:val="-2"/>
                <w:sz w:val="18"/>
              </w:rPr>
              <w:t>3088.5</w:t>
            </w:r>
          </w:p>
        </w:tc>
        <w:tc>
          <w:tcPr>
            <w:tcW w:w="697" w:type="dxa"/>
          </w:tcPr>
          <w:p>
            <w:pPr>
              <w:pStyle w:val="TableParagraph"/>
              <w:spacing w:before="42"/>
              <w:ind w:left="51"/>
              <w:jc w:val="left"/>
              <w:rPr>
                <w:sz w:val="18"/>
              </w:rPr>
            </w:pPr>
            <w:r>
              <w:rPr>
                <w:spacing w:val="-2"/>
                <w:sz w:val="18"/>
              </w:rPr>
              <w:t>7520.7</w:t>
            </w:r>
          </w:p>
        </w:tc>
        <w:tc>
          <w:tcPr>
            <w:tcW w:w="769" w:type="dxa"/>
          </w:tcPr>
          <w:p>
            <w:pPr>
              <w:pStyle w:val="TableParagraph"/>
              <w:spacing w:before="42"/>
              <w:ind w:left="141"/>
              <w:jc w:val="left"/>
              <w:rPr>
                <w:sz w:val="18"/>
              </w:rPr>
            </w:pPr>
            <w:r>
              <w:rPr>
                <w:spacing w:val="-2"/>
                <w:sz w:val="18"/>
              </w:rPr>
              <w:t>6557.5</w:t>
            </w:r>
          </w:p>
        </w:tc>
        <w:tc>
          <w:tcPr>
            <w:tcW w:w="781" w:type="dxa"/>
          </w:tcPr>
          <w:p>
            <w:pPr>
              <w:pStyle w:val="TableParagraph"/>
              <w:spacing w:before="42"/>
              <w:ind w:left="121"/>
              <w:jc w:val="left"/>
              <w:rPr>
                <w:sz w:val="18"/>
              </w:rPr>
            </w:pPr>
            <w:r>
              <w:rPr>
                <w:spacing w:val="-2"/>
                <w:sz w:val="18"/>
              </w:rPr>
              <w:t>6184.4</w:t>
            </w:r>
          </w:p>
        </w:tc>
        <w:tc>
          <w:tcPr>
            <w:tcW w:w="812" w:type="dxa"/>
          </w:tcPr>
          <w:p>
            <w:pPr>
              <w:pStyle w:val="TableParagraph"/>
              <w:spacing w:before="42"/>
              <w:ind w:left="151"/>
              <w:jc w:val="left"/>
              <w:rPr>
                <w:sz w:val="18"/>
              </w:rPr>
            </w:pPr>
            <w:r>
              <w:rPr>
                <w:spacing w:val="-4"/>
                <w:sz w:val="18"/>
              </w:rPr>
              <w:t>6058</w:t>
            </w:r>
          </w:p>
        </w:tc>
        <w:tc>
          <w:tcPr>
            <w:tcW w:w="867" w:type="dxa"/>
          </w:tcPr>
          <w:p>
            <w:pPr>
              <w:pStyle w:val="TableParagraph"/>
              <w:spacing w:before="42"/>
              <w:ind w:left="150"/>
              <w:jc w:val="left"/>
              <w:rPr>
                <w:sz w:val="18"/>
              </w:rPr>
            </w:pPr>
            <w:r>
              <w:rPr>
                <w:spacing w:val="-2"/>
                <w:sz w:val="18"/>
              </w:rPr>
              <w:t>6084.1</w:t>
            </w:r>
          </w:p>
        </w:tc>
        <w:tc>
          <w:tcPr>
            <w:tcW w:w="1690" w:type="dxa"/>
          </w:tcPr>
          <w:p>
            <w:pPr>
              <w:pStyle w:val="TableParagraph"/>
              <w:spacing w:before="0"/>
              <w:jc w:val="left"/>
              <w:rPr>
                <w:sz w:val="18"/>
              </w:rPr>
            </w:pPr>
          </w:p>
        </w:tc>
      </w:tr>
      <w:tr>
        <w:trPr>
          <w:trHeight w:val="463" w:hRule="atLeast"/>
        </w:trPr>
        <w:tc>
          <w:tcPr>
            <w:tcW w:w="2033" w:type="dxa"/>
          </w:tcPr>
          <w:p>
            <w:pPr>
              <w:pStyle w:val="TableParagraph"/>
              <w:spacing w:before="20"/>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Pr>
          <w:p>
            <w:pPr>
              <w:pStyle w:val="TableParagraph"/>
              <w:spacing w:before="126"/>
              <w:ind w:left="237"/>
              <w:jc w:val="left"/>
              <w:rPr>
                <w:sz w:val="18"/>
              </w:rPr>
            </w:pPr>
            <w:r>
              <w:rPr>
                <w:spacing w:val="-5"/>
                <w:sz w:val="18"/>
              </w:rPr>
              <w:t>0%</w:t>
            </w:r>
          </w:p>
        </w:tc>
        <w:tc>
          <w:tcPr>
            <w:tcW w:w="877" w:type="dxa"/>
          </w:tcPr>
          <w:p>
            <w:pPr>
              <w:pStyle w:val="TableParagraph"/>
              <w:spacing w:before="126"/>
              <w:ind w:left="116"/>
              <w:jc w:val="left"/>
              <w:rPr>
                <w:sz w:val="18"/>
              </w:rPr>
            </w:pPr>
            <w:r>
              <w:rPr>
                <w:spacing w:val="-5"/>
                <w:sz w:val="18"/>
              </w:rPr>
              <w:t>4%</w:t>
            </w:r>
          </w:p>
        </w:tc>
        <w:tc>
          <w:tcPr>
            <w:tcW w:w="697" w:type="dxa"/>
          </w:tcPr>
          <w:p>
            <w:pPr>
              <w:pStyle w:val="TableParagraph"/>
              <w:spacing w:before="126"/>
              <w:ind w:left="51"/>
              <w:jc w:val="left"/>
              <w:rPr>
                <w:sz w:val="18"/>
              </w:rPr>
            </w:pPr>
            <w:r>
              <w:rPr>
                <w:spacing w:val="-5"/>
                <w:sz w:val="18"/>
              </w:rPr>
              <w:t>9%</w:t>
            </w:r>
          </w:p>
        </w:tc>
        <w:tc>
          <w:tcPr>
            <w:tcW w:w="769" w:type="dxa"/>
          </w:tcPr>
          <w:p>
            <w:pPr>
              <w:pStyle w:val="TableParagraph"/>
              <w:spacing w:before="126"/>
              <w:ind w:left="141"/>
              <w:jc w:val="left"/>
              <w:rPr>
                <w:sz w:val="18"/>
              </w:rPr>
            </w:pPr>
            <w:r>
              <w:rPr>
                <w:spacing w:val="-5"/>
                <w:sz w:val="18"/>
              </w:rPr>
              <w:t>4%</w:t>
            </w:r>
          </w:p>
        </w:tc>
        <w:tc>
          <w:tcPr>
            <w:tcW w:w="781" w:type="dxa"/>
          </w:tcPr>
          <w:p>
            <w:pPr>
              <w:pStyle w:val="TableParagraph"/>
              <w:spacing w:before="126"/>
              <w:ind w:left="121"/>
              <w:jc w:val="left"/>
              <w:rPr>
                <w:sz w:val="18"/>
              </w:rPr>
            </w:pPr>
            <w:r>
              <w:rPr>
                <w:spacing w:val="-5"/>
                <w:sz w:val="18"/>
              </w:rPr>
              <w:t>2%</w:t>
            </w:r>
          </w:p>
        </w:tc>
        <w:tc>
          <w:tcPr>
            <w:tcW w:w="812" w:type="dxa"/>
          </w:tcPr>
          <w:p>
            <w:pPr>
              <w:pStyle w:val="TableParagraph"/>
              <w:spacing w:before="126"/>
              <w:ind w:left="151"/>
              <w:jc w:val="left"/>
              <w:rPr>
                <w:sz w:val="18"/>
              </w:rPr>
            </w:pPr>
            <w:r>
              <w:rPr>
                <w:spacing w:val="-5"/>
                <w:sz w:val="18"/>
              </w:rPr>
              <w:t>1%</w:t>
            </w:r>
          </w:p>
        </w:tc>
        <w:tc>
          <w:tcPr>
            <w:tcW w:w="867" w:type="dxa"/>
          </w:tcPr>
          <w:p>
            <w:pPr>
              <w:pStyle w:val="TableParagraph"/>
              <w:spacing w:before="126"/>
              <w:ind w:left="150"/>
              <w:jc w:val="left"/>
              <w:rPr>
                <w:sz w:val="18"/>
              </w:rPr>
            </w:pPr>
            <w:r>
              <w:rPr>
                <w:spacing w:val="-5"/>
                <w:sz w:val="18"/>
              </w:rPr>
              <w:t>1%</w:t>
            </w:r>
          </w:p>
        </w:tc>
        <w:tc>
          <w:tcPr>
            <w:tcW w:w="1690" w:type="dxa"/>
          </w:tcPr>
          <w:p>
            <w:pPr>
              <w:pStyle w:val="TableParagraph"/>
              <w:spacing w:before="126"/>
              <w:ind w:left="743"/>
              <w:jc w:val="left"/>
              <w:rPr>
                <w:sz w:val="18"/>
              </w:rPr>
            </w:pPr>
            <w:r>
              <w:rPr>
                <w:spacing w:val="-5"/>
                <w:sz w:val="18"/>
              </w:rPr>
              <w:t>NA</w:t>
            </w:r>
          </w:p>
        </w:tc>
      </w:tr>
      <w:tr>
        <w:trPr>
          <w:trHeight w:val="275" w:hRule="atLeast"/>
        </w:trPr>
        <w:tc>
          <w:tcPr>
            <w:tcW w:w="6012" w:type="dxa"/>
            <w:gridSpan w:val="6"/>
          </w:tcPr>
          <w:p>
            <w:pPr>
              <w:pStyle w:val="TableParagraph"/>
              <w:spacing w:before="23"/>
              <w:ind w:left="129"/>
              <w:jc w:val="left"/>
              <w:rPr>
                <w:b/>
                <w:sz w:val="18"/>
              </w:rPr>
            </w:pPr>
            <w:r>
              <w:rPr>
                <w:b/>
                <w:sz w:val="18"/>
                <w:u w:val="single"/>
              </w:rPr>
              <w:t>Scenario</w:t>
            </w:r>
            <w:r>
              <w:rPr>
                <w:b/>
                <w:spacing w:val="-5"/>
                <w:sz w:val="18"/>
                <w:u w:val="single"/>
              </w:rPr>
              <w:t> </w:t>
            </w:r>
            <w:r>
              <w:rPr>
                <w:b/>
                <w:sz w:val="18"/>
                <w:u w:val="single"/>
              </w:rPr>
              <w:t>8:</w:t>
            </w:r>
            <w:r>
              <w:rPr>
                <w:b/>
                <w:spacing w:val="-3"/>
                <w:sz w:val="18"/>
                <w:u w:val="single"/>
              </w:rPr>
              <w:t> </w:t>
            </w:r>
            <w:r>
              <w:rPr>
                <w:b/>
                <w:sz w:val="18"/>
                <w:u w:val="single"/>
              </w:rPr>
              <w:t>Highest</w:t>
            </w:r>
            <w:r>
              <w:rPr>
                <w:b/>
                <w:spacing w:val="-3"/>
                <w:sz w:val="18"/>
                <w:u w:val="single"/>
              </w:rPr>
              <w:t> </w:t>
            </w:r>
            <w:r>
              <w:rPr>
                <w:b/>
                <w:sz w:val="18"/>
                <w:u w:val="single"/>
              </w:rPr>
              <w:t>F</w:t>
            </w:r>
            <w:r>
              <w:rPr>
                <w:b/>
                <w:spacing w:val="-1"/>
                <w:sz w:val="18"/>
                <w:u w:val="single"/>
              </w:rPr>
              <w:t> </w:t>
            </w:r>
            <w:r>
              <w:rPr>
                <w:b/>
                <w:sz w:val="18"/>
                <w:u w:val="single"/>
              </w:rPr>
              <w:t>(Average</w:t>
            </w:r>
            <w:r>
              <w:rPr>
                <w:b/>
                <w:spacing w:val="-8"/>
                <w:sz w:val="18"/>
                <w:u w:val="single"/>
              </w:rPr>
              <w:t> </w:t>
            </w:r>
            <w:r>
              <w:rPr>
                <w:b/>
                <w:sz w:val="18"/>
                <w:u w:val="single"/>
              </w:rPr>
              <w:t>F</w:t>
            </w:r>
            <w:r>
              <w:rPr>
                <w:b/>
                <w:spacing w:val="-2"/>
                <w:sz w:val="18"/>
                <w:u w:val="single"/>
              </w:rPr>
              <w:t> </w:t>
            </w:r>
            <w:r>
              <w:rPr>
                <w:b/>
                <w:sz w:val="18"/>
                <w:u w:val="single"/>
              </w:rPr>
              <w:t>1975-1977);</w:t>
            </w:r>
            <w:r>
              <w:rPr>
                <w:b/>
                <w:spacing w:val="-3"/>
                <w:sz w:val="18"/>
                <w:u w:val="single"/>
              </w:rPr>
              <w:t> </w:t>
            </w:r>
            <w:r>
              <w:rPr>
                <w:b/>
                <w:sz w:val="18"/>
                <w:u w:val="single"/>
              </w:rPr>
              <w:t>Short-Term</w:t>
            </w:r>
            <w:r>
              <w:rPr>
                <w:b/>
                <w:spacing w:val="-7"/>
                <w:sz w:val="18"/>
                <w:u w:val="single"/>
              </w:rPr>
              <w:t> </w:t>
            </w:r>
            <w:r>
              <w:rPr>
                <w:b/>
                <w:spacing w:val="-2"/>
                <w:sz w:val="18"/>
                <w:u w:val="single"/>
              </w:rPr>
              <w:t>Recruitment</w:t>
            </w:r>
          </w:p>
        </w:tc>
        <w:tc>
          <w:tcPr>
            <w:tcW w:w="812" w:type="dxa"/>
          </w:tcPr>
          <w:p>
            <w:pPr>
              <w:pStyle w:val="TableParagraph"/>
              <w:spacing w:before="0"/>
              <w:jc w:val="left"/>
              <w:rPr>
                <w:sz w:val="18"/>
              </w:rPr>
            </w:pPr>
          </w:p>
        </w:tc>
        <w:tc>
          <w:tcPr>
            <w:tcW w:w="867" w:type="dxa"/>
          </w:tcPr>
          <w:p>
            <w:pPr>
              <w:pStyle w:val="TableParagraph"/>
              <w:spacing w:before="0"/>
              <w:jc w:val="left"/>
              <w:rPr>
                <w:sz w:val="18"/>
              </w:rPr>
            </w:pPr>
          </w:p>
        </w:tc>
        <w:tc>
          <w:tcPr>
            <w:tcW w:w="1690" w:type="dxa"/>
          </w:tcPr>
          <w:p>
            <w:pPr>
              <w:pStyle w:val="TableParagraph"/>
              <w:spacing w:before="0"/>
              <w:jc w:val="left"/>
              <w:rPr>
                <w:sz w:val="18"/>
              </w:rPr>
            </w:pPr>
          </w:p>
        </w:tc>
      </w:tr>
      <w:tr>
        <w:trPr>
          <w:trHeight w:val="297" w:hRule="atLeast"/>
        </w:trPr>
        <w:tc>
          <w:tcPr>
            <w:tcW w:w="2033" w:type="dxa"/>
          </w:tcPr>
          <w:p>
            <w:pPr>
              <w:pStyle w:val="TableParagraph"/>
              <w:spacing w:before="40"/>
              <w:ind w:left="129"/>
              <w:jc w:val="left"/>
              <w:rPr>
                <w:sz w:val="18"/>
              </w:rPr>
            </w:pPr>
            <w:r>
              <w:rPr>
                <w:spacing w:val="-5"/>
                <w:sz w:val="18"/>
              </w:rPr>
              <w:t>SSB</w:t>
            </w:r>
          </w:p>
        </w:tc>
        <w:tc>
          <w:tcPr>
            <w:tcW w:w="855" w:type="dxa"/>
          </w:tcPr>
          <w:p>
            <w:pPr>
              <w:pStyle w:val="TableParagraph"/>
              <w:spacing w:before="40"/>
              <w:ind w:left="237"/>
              <w:jc w:val="left"/>
              <w:rPr>
                <w:sz w:val="18"/>
              </w:rPr>
            </w:pPr>
            <w:r>
              <w:rPr>
                <w:spacing w:val="-2"/>
                <w:sz w:val="18"/>
              </w:rPr>
              <w:t>1933.5</w:t>
            </w:r>
          </w:p>
        </w:tc>
        <w:tc>
          <w:tcPr>
            <w:tcW w:w="877" w:type="dxa"/>
          </w:tcPr>
          <w:p>
            <w:pPr>
              <w:pStyle w:val="TableParagraph"/>
              <w:spacing w:before="40"/>
              <w:ind w:left="116"/>
              <w:jc w:val="left"/>
              <w:rPr>
                <w:sz w:val="18"/>
              </w:rPr>
            </w:pPr>
            <w:r>
              <w:rPr>
                <w:spacing w:val="-2"/>
                <w:sz w:val="18"/>
              </w:rPr>
              <w:t>2559.4</w:t>
            </w:r>
          </w:p>
        </w:tc>
        <w:tc>
          <w:tcPr>
            <w:tcW w:w="697" w:type="dxa"/>
          </w:tcPr>
          <w:p>
            <w:pPr>
              <w:pStyle w:val="TableParagraph"/>
              <w:spacing w:before="40"/>
              <w:ind w:left="51"/>
              <w:jc w:val="left"/>
              <w:rPr>
                <w:sz w:val="18"/>
              </w:rPr>
            </w:pPr>
            <w:r>
              <w:rPr>
                <w:spacing w:val="-2"/>
                <w:sz w:val="18"/>
              </w:rPr>
              <w:t>2289.2</w:t>
            </w:r>
          </w:p>
        </w:tc>
        <w:tc>
          <w:tcPr>
            <w:tcW w:w="769" w:type="dxa"/>
          </w:tcPr>
          <w:p>
            <w:pPr>
              <w:pStyle w:val="TableParagraph"/>
              <w:spacing w:before="40"/>
              <w:ind w:left="141"/>
              <w:jc w:val="left"/>
              <w:rPr>
                <w:sz w:val="18"/>
              </w:rPr>
            </w:pPr>
            <w:r>
              <w:rPr>
                <w:spacing w:val="-2"/>
                <w:sz w:val="18"/>
              </w:rPr>
              <w:t>1330.7</w:t>
            </w:r>
          </w:p>
        </w:tc>
        <w:tc>
          <w:tcPr>
            <w:tcW w:w="781" w:type="dxa"/>
          </w:tcPr>
          <w:p>
            <w:pPr>
              <w:pStyle w:val="TableParagraph"/>
              <w:spacing w:before="40"/>
              <w:ind w:left="121"/>
              <w:jc w:val="left"/>
              <w:rPr>
                <w:sz w:val="18"/>
              </w:rPr>
            </w:pPr>
            <w:r>
              <w:rPr>
                <w:spacing w:val="-2"/>
                <w:sz w:val="18"/>
              </w:rPr>
              <w:t>968.3</w:t>
            </w:r>
          </w:p>
        </w:tc>
        <w:tc>
          <w:tcPr>
            <w:tcW w:w="812" w:type="dxa"/>
          </w:tcPr>
          <w:p>
            <w:pPr>
              <w:pStyle w:val="TableParagraph"/>
              <w:spacing w:before="40"/>
              <w:ind w:left="151"/>
              <w:jc w:val="left"/>
              <w:rPr>
                <w:sz w:val="18"/>
              </w:rPr>
            </w:pPr>
            <w:r>
              <w:rPr>
                <w:spacing w:val="-2"/>
                <w:sz w:val="18"/>
              </w:rPr>
              <w:t>858.7</w:t>
            </w:r>
          </w:p>
        </w:tc>
        <w:tc>
          <w:tcPr>
            <w:tcW w:w="867" w:type="dxa"/>
          </w:tcPr>
          <w:p>
            <w:pPr>
              <w:pStyle w:val="TableParagraph"/>
              <w:spacing w:before="40"/>
              <w:ind w:left="151"/>
              <w:jc w:val="left"/>
              <w:rPr>
                <w:sz w:val="18"/>
              </w:rPr>
            </w:pPr>
            <w:r>
              <w:rPr>
                <w:spacing w:val="-2"/>
                <w:sz w:val="18"/>
              </w:rPr>
              <w:t>859.2</w:t>
            </w:r>
          </w:p>
        </w:tc>
        <w:tc>
          <w:tcPr>
            <w:tcW w:w="1690" w:type="dxa"/>
          </w:tcPr>
          <w:p>
            <w:pPr>
              <w:pStyle w:val="TableParagraph"/>
              <w:spacing w:before="0"/>
              <w:jc w:val="left"/>
              <w:rPr>
                <w:sz w:val="18"/>
              </w:rPr>
            </w:pPr>
          </w:p>
        </w:tc>
      </w:tr>
      <w:tr>
        <w:trPr>
          <w:trHeight w:val="303" w:hRule="atLeast"/>
        </w:trPr>
        <w:tc>
          <w:tcPr>
            <w:tcW w:w="2033" w:type="dxa"/>
            <w:tcBorders>
              <w:bottom w:val="single" w:sz="4" w:space="0" w:color="000000"/>
            </w:tcBorders>
          </w:tcPr>
          <w:p>
            <w:pPr>
              <w:pStyle w:val="TableParagraph"/>
              <w:spacing w:before="44"/>
              <w:ind w:left="129"/>
              <w:jc w:val="left"/>
              <w:rPr>
                <w:sz w:val="18"/>
              </w:rPr>
            </w:pPr>
            <w:r>
              <w:rPr>
                <w:spacing w:val="-2"/>
                <w:sz w:val="18"/>
              </w:rPr>
              <w:t>Catch</w:t>
            </w:r>
          </w:p>
        </w:tc>
        <w:tc>
          <w:tcPr>
            <w:tcW w:w="855" w:type="dxa"/>
            <w:tcBorders>
              <w:bottom w:val="single" w:sz="4" w:space="0" w:color="000000"/>
            </w:tcBorders>
          </w:tcPr>
          <w:p>
            <w:pPr>
              <w:pStyle w:val="TableParagraph"/>
              <w:spacing w:before="44"/>
              <w:ind w:left="237"/>
              <w:jc w:val="left"/>
              <w:rPr>
                <w:sz w:val="18"/>
              </w:rPr>
            </w:pPr>
            <w:r>
              <w:rPr>
                <w:spacing w:val="-2"/>
                <w:sz w:val="18"/>
              </w:rPr>
              <w:t>2225.9</w:t>
            </w:r>
          </w:p>
        </w:tc>
        <w:tc>
          <w:tcPr>
            <w:tcW w:w="877" w:type="dxa"/>
            <w:tcBorders>
              <w:bottom w:val="single" w:sz="4" w:space="0" w:color="000000"/>
            </w:tcBorders>
          </w:tcPr>
          <w:p>
            <w:pPr>
              <w:pStyle w:val="TableParagraph"/>
              <w:spacing w:before="44"/>
              <w:ind w:left="116"/>
              <w:jc w:val="left"/>
              <w:rPr>
                <w:sz w:val="18"/>
              </w:rPr>
            </w:pPr>
            <w:r>
              <w:rPr>
                <w:spacing w:val="-2"/>
                <w:sz w:val="18"/>
              </w:rPr>
              <w:t>2827.6</w:t>
            </w:r>
          </w:p>
        </w:tc>
        <w:tc>
          <w:tcPr>
            <w:tcW w:w="697" w:type="dxa"/>
            <w:tcBorders>
              <w:bottom w:val="single" w:sz="4" w:space="0" w:color="000000"/>
            </w:tcBorders>
          </w:tcPr>
          <w:p>
            <w:pPr>
              <w:pStyle w:val="TableParagraph"/>
              <w:spacing w:before="44"/>
              <w:ind w:left="51"/>
              <w:jc w:val="left"/>
              <w:rPr>
                <w:sz w:val="18"/>
              </w:rPr>
            </w:pPr>
            <w:r>
              <w:rPr>
                <w:spacing w:val="-2"/>
                <w:sz w:val="18"/>
              </w:rPr>
              <w:t>5362.9</w:t>
            </w:r>
          </w:p>
        </w:tc>
        <w:tc>
          <w:tcPr>
            <w:tcW w:w="769" w:type="dxa"/>
            <w:tcBorders>
              <w:bottom w:val="single" w:sz="4" w:space="0" w:color="000000"/>
            </w:tcBorders>
          </w:tcPr>
          <w:p>
            <w:pPr>
              <w:pStyle w:val="TableParagraph"/>
              <w:spacing w:before="44"/>
              <w:ind w:left="141"/>
              <w:jc w:val="left"/>
              <w:rPr>
                <w:sz w:val="18"/>
              </w:rPr>
            </w:pPr>
            <w:r>
              <w:rPr>
                <w:spacing w:val="-2"/>
                <w:sz w:val="18"/>
              </w:rPr>
              <w:t>3399.3</w:t>
            </w:r>
          </w:p>
        </w:tc>
        <w:tc>
          <w:tcPr>
            <w:tcW w:w="781" w:type="dxa"/>
            <w:tcBorders>
              <w:bottom w:val="single" w:sz="4" w:space="0" w:color="000000"/>
            </w:tcBorders>
          </w:tcPr>
          <w:p>
            <w:pPr>
              <w:pStyle w:val="TableParagraph"/>
              <w:spacing w:before="44"/>
              <w:ind w:left="121"/>
              <w:jc w:val="left"/>
              <w:rPr>
                <w:sz w:val="18"/>
              </w:rPr>
            </w:pPr>
            <w:r>
              <w:rPr>
                <w:spacing w:val="-2"/>
                <w:sz w:val="18"/>
              </w:rPr>
              <w:t>2751.6</w:t>
            </w:r>
          </w:p>
        </w:tc>
        <w:tc>
          <w:tcPr>
            <w:tcW w:w="812" w:type="dxa"/>
            <w:tcBorders>
              <w:bottom w:val="single" w:sz="4" w:space="0" w:color="000000"/>
            </w:tcBorders>
          </w:tcPr>
          <w:p>
            <w:pPr>
              <w:pStyle w:val="TableParagraph"/>
              <w:spacing w:before="44"/>
              <w:ind w:left="151"/>
              <w:jc w:val="left"/>
              <w:rPr>
                <w:sz w:val="18"/>
              </w:rPr>
            </w:pPr>
            <w:r>
              <w:rPr>
                <w:spacing w:val="-2"/>
                <w:sz w:val="18"/>
              </w:rPr>
              <w:t>2564.6</w:t>
            </w:r>
          </w:p>
        </w:tc>
        <w:tc>
          <w:tcPr>
            <w:tcW w:w="867" w:type="dxa"/>
            <w:tcBorders>
              <w:bottom w:val="single" w:sz="4" w:space="0" w:color="000000"/>
            </w:tcBorders>
          </w:tcPr>
          <w:p>
            <w:pPr>
              <w:pStyle w:val="TableParagraph"/>
              <w:spacing w:before="44"/>
              <w:ind w:left="150"/>
              <w:jc w:val="left"/>
              <w:rPr>
                <w:sz w:val="18"/>
              </w:rPr>
            </w:pPr>
            <w:r>
              <w:rPr>
                <w:spacing w:val="-2"/>
                <w:sz w:val="18"/>
              </w:rPr>
              <w:t>2570.9</w:t>
            </w:r>
          </w:p>
        </w:tc>
        <w:tc>
          <w:tcPr>
            <w:tcW w:w="1690" w:type="dxa"/>
            <w:tcBorders>
              <w:bottom w:val="single" w:sz="4" w:space="0" w:color="000000"/>
            </w:tcBorders>
          </w:tcPr>
          <w:p>
            <w:pPr>
              <w:pStyle w:val="TableParagraph"/>
              <w:spacing w:before="0"/>
              <w:jc w:val="left"/>
              <w:rPr>
                <w:sz w:val="18"/>
              </w:rPr>
            </w:pPr>
          </w:p>
        </w:tc>
      </w:tr>
    </w:tbl>
    <w:p>
      <w:pPr>
        <w:spacing w:after="0"/>
        <w:jc w:val="left"/>
        <w:rPr>
          <w:sz w:val="18"/>
        </w:rPr>
        <w:sectPr>
          <w:pgSz w:w="12240" w:h="15840"/>
          <w:pgMar w:header="722" w:footer="1070" w:top="980" w:bottom="1260" w:left="1320" w:right="700"/>
        </w:sectPr>
      </w:pPr>
    </w:p>
    <w:p>
      <w:pPr>
        <w:pStyle w:val="BodyText"/>
        <w:rPr>
          <w:sz w:val="20"/>
        </w:rPr>
      </w:pPr>
    </w:p>
    <w:p>
      <w:pPr>
        <w:pStyle w:val="BodyText"/>
        <w:spacing w:before="3"/>
        <w:rPr>
          <w:sz w:val="19"/>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33"/>
        <w:gridCol w:w="855"/>
        <w:gridCol w:w="845"/>
        <w:gridCol w:w="751"/>
        <w:gridCol w:w="744"/>
        <w:gridCol w:w="780"/>
        <w:gridCol w:w="846"/>
        <w:gridCol w:w="877"/>
        <w:gridCol w:w="1644"/>
      </w:tblGrid>
      <w:tr>
        <w:trPr>
          <w:trHeight w:val="614" w:hRule="atLeast"/>
        </w:trPr>
        <w:tc>
          <w:tcPr>
            <w:tcW w:w="2033"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129"/>
              <w:jc w:val="left"/>
              <w:rPr>
                <w:b/>
                <w:sz w:val="18"/>
              </w:rPr>
            </w:pPr>
            <w:r>
              <w:rPr>
                <w:b/>
                <w:spacing w:val="-4"/>
                <w:sz w:val="18"/>
              </w:rPr>
              <w:t>Year</w:t>
            </w:r>
          </w:p>
        </w:tc>
        <w:tc>
          <w:tcPr>
            <w:tcW w:w="855"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237"/>
              <w:jc w:val="left"/>
              <w:rPr>
                <w:b/>
                <w:sz w:val="18"/>
              </w:rPr>
            </w:pPr>
            <w:r>
              <w:rPr>
                <w:b/>
                <w:spacing w:val="-4"/>
                <w:sz w:val="18"/>
              </w:rPr>
              <w:t>2018</w:t>
            </w:r>
          </w:p>
        </w:tc>
        <w:tc>
          <w:tcPr>
            <w:tcW w:w="845"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116"/>
              <w:jc w:val="left"/>
              <w:rPr>
                <w:b/>
                <w:sz w:val="18"/>
              </w:rPr>
            </w:pPr>
            <w:r>
              <w:rPr>
                <w:b/>
                <w:spacing w:val="-4"/>
                <w:sz w:val="18"/>
              </w:rPr>
              <w:t>2019</w:t>
            </w:r>
          </w:p>
        </w:tc>
        <w:tc>
          <w:tcPr>
            <w:tcW w:w="751"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83"/>
              <w:jc w:val="left"/>
              <w:rPr>
                <w:b/>
                <w:sz w:val="18"/>
              </w:rPr>
            </w:pPr>
            <w:r>
              <w:rPr>
                <w:b/>
                <w:spacing w:val="-4"/>
                <w:sz w:val="18"/>
              </w:rPr>
              <w:t>2020</w:t>
            </w:r>
          </w:p>
        </w:tc>
        <w:tc>
          <w:tcPr>
            <w:tcW w:w="744"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119"/>
              <w:jc w:val="left"/>
              <w:rPr>
                <w:b/>
                <w:sz w:val="18"/>
              </w:rPr>
            </w:pPr>
            <w:r>
              <w:rPr>
                <w:b/>
                <w:spacing w:val="-4"/>
                <w:sz w:val="18"/>
              </w:rPr>
              <w:t>2021</w:t>
            </w:r>
          </w:p>
        </w:tc>
        <w:tc>
          <w:tcPr>
            <w:tcW w:w="780"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124"/>
              <w:jc w:val="left"/>
              <w:rPr>
                <w:b/>
                <w:sz w:val="18"/>
              </w:rPr>
            </w:pPr>
            <w:r>
              <w:rPr>
                <w:b/>
                <w:spacing w:val="-4"/>
                <w:sz w:val="18"/>
              </w:rPr>
              <w:t>2022</w:t>
            </w:r>
          </w:p>
        </w:tc>
        <w:tc>
          <w:tcPr>
            <w:tcW w:w="846"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155"/>
              <w:jc w:val="left"/>
              <w:rPr>
                <w:b/>
                <w:sz w:val="18"/>
              </w:rPr>
            </w:pPr>
            <w:r>
              <w:rPr>
                <w:b/>
                <w:spacing w:val="-4"/>
                <w:sz w:val="18"/>
              </w:rPr>
              <w:t>2027</w:t>
            </w:r>
          </w:p>
        </w:tc>
        <w:tc>
          <w:tcPr>
            <w:tcW w:w="877"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121"/>
              <w:jc w:val="left"/>
              <w:rPr>
                <w:b/>
                <w:sz w:val="18"/>
              </w:rPr>
            </w:pPr>
            <w:r>
              <w:rPr>
                <w:b/>
                <w:spacing w:val="-4"/>
                <w:sz w:val="18"/>
              </w:rPr>
              <w:t>2037</w:t>
            </w:r>
          </w:p>
        </w:tc>
        <w:tc>
          <w:tcPr>
            <w:tcW w:w="1644" w:type="dxa"/>
            <w:tcBorders>
              <w:top w:val="single" w:sz="4" w:space="0" w:color="000000"/>
              <w:bottom w:val="single" w:sz="4" w:space="0" w:color="000000"/>
            </w:tcBorders>
          </w:tcPr>
          <w:p>
            <w:pPr>
              <w:pStyle w:val="TableParagraph"/>
              <w:spacing w:line="206" w:lineRule="exact" w:before="0"/>
              <w:ind w:left="165" w:right="138"/>
              <w:rPr>
                <w:b/>
                <w:sz w:val="18"/>
              </w:rPr>
            </w:pPr>
            <w:r>
              <w:rPr>
                <w:b/>
                <w:sz w:val="18"/>
              </w:rPr>
              <w:t>Year</w:t>
            </w:r>
            <w:r>
              <w:rPr>
                <w:b/>
                <w:spacing w:val="-12"/>
                <w:sz w:val="18"/>
              </w:rPr>
              <w:t> </w:t>
            </w:r>
            <w:r>
              <w:rPr>
                <w:b/>
                <w:sz w:val="18"/>
              </w:rPr>
              <w:t>when</w:t>
            </w:r>
            <w:r>
              <w:rPr>
                <w:b/>
                <w:spacing w:val="-11"/>
                <w:sz w:val="18"/>
              </w:rPr>
              <w:t> </w:t>
            </w:r>
            <w:r>
              <w:rPr>
                <w:b/>
                <w:sz w:val="18"/>
              </w:rPr>
              <w:t>target achieved with 60% probability</w:t>
            </w:r>
          </w:p>
        </w:tc>
      </w:tr>
      <w:tr>
        <w:trPr>
          <w:trHeight w:val="434" w:hRule="atLeast"/>
        </w:trPr>
        <w:tc>
          <w:tcPr>
            <w:tcW w:w="2033" w:type="dxa"/>
            <w:tcBorders>
              <w:top w:val="single" w:sz="4" w:space="0" w:color="000000"/>
            </w:tcBorders>
          </w:tcPr>
          <w:p>
            <w:pPr>
              <w:pStyle w:val="TableParagraph"/>
              <w:spacing w:line="192" w:lineRule="exact" w:before="0"/>
              <w:ind w:left="129"/>
              <w:jc w:val="left"/>
              <w:rPr>
                <w:sz w:val="18"/>
              </w:rPr>
            </w:pPr>
            <w:r>
              <w:rPr>
                <w:sz w:val="18"/>
              </w:rPr>
              <w:t>Probability</w:t>
            </w:r>
            <w:r>
              <w:rPr>
                <w:spacing w:val="-9"/>
                <w:sz w:val="18"/>
              </w:rPr>
              <w:t> </w:t>
            </w:r>
            <w:r>
              <w:rPr>
                <w:sz w:val="18"/>
              </w:rPr>
              <w:t>of</w:t>
            </w:r>
            <w:r>
              <w:rPr>
                <w:spacing w:val="-2"/>
                <w:sz w:val="18"/>
              </w:rPr>
              <w:t> reaching</w:t>
            </w:r>
          </w:p>
          <w:p>
            <w:pPr>
              <w:pStyle w:val="TableParagraph"/>
              <w:spacing w:before="4"/>
              <w:ind w:left="129"/>
              <w:jc w:val="left"/>
              <w:rPr>
                <w:sz w:val="18"/>
              </w:rPr>
            </w:pPr>
            <w:r>
              <w:rPr>
                <w:sz w:val="18"/>
              </w:rPr>
              <w:t>20%</w:t>
            </w:r>
            <w:r>
              <w:rPr>
                <w:spacing w:val="2"/>
                <w:sz w:val="18"/>
              </w:rPr>
              <w:t> </w:t>
            </w:r>
            <w:r>
              <w:rPr>
                <w:spacing w:val="-5"/>
                <w:sz w:val="18"/>
              </w:rPr>
              <w:t>SSB</w:t>
            </w:r>
          </w:p>
        </w:tc>
        <w:tc>
          <w:tcPr>
            <w:tcW w:w="855" w:type="dxa"/>
            <w:tcBorders>
              <w:top w:val="single" w:sz="4" w:space="0" w:color="000000"/>
            </w:tcBorders>
          </w:tcPr>
          <w:p>
            <w:pPr>
              <w:pStyle w:val="TableParagraph"/>
              <w:spacing w:before="91"/>
              <w:ind w:left="237"/>
              <w:jc w:val="left"/>
              <w:rPr>
                <w:sz w:val="18"/>
              </w:rPr>
            </w:pPr>
            <w:r>
              <w:rPr>
                <w:spacing w:val="-5"/>
                <w:sz w:val="18"/>
              </w:rPr>
              <w:t>0%</w:t>
            </w:r>
          </w:p>
        </w:tc>
        <w:tc>
          <w:tcPr>
            <w:tcW w:w="845" w:type="dxa"/>
            <w:tcBorders>
              <w:top w:val="single" w:sz="4" w:space="0" w:color="000000"/>
            </w:tcBorders>
          </w:tcPr>
          <w:p>
            <w:pPr>
              <w:pStyle w:val="TableParagraph"/>
              <w:spacing w:before="91"/>
              <w:ind w:left="116"/>
              <w:jc w:val="left"/>
              <w:rPr>
                <w:sz w:val="18"/>
              </w:rPr>
            </w:pPr>
            <w:r>
              <w:rPr>
                <w:spacing w:val="-5"/>
                <w:sz w:val="18"/>
              </w:rPr>
              <w:t>3%</w:t>
            </w:r>
          </w:p>
        </w:tc>
        <w:tc>
          <w:tcPr>
            <w:tcW w:w="751" w:type="dxa"/>
            <w:tcBorders>
              <w:top w:val="single" w:sz="4" w:space="0" w:color="000000"/>
            </w:tcBorders>
          </w:tcPr>
          <w:p>
            <w:pPr>
              <w:pStyle w:val="TableParagraph"/>
              <w:spacing w:before="91"/>
              <w:ind w:left="83"/>
              <w:jc w:val="left"/>
              <w:rPr>
                <w:sz w:val="18"/>
              </w:rPr>
            </w:pPr>
            <w:r>
              <w:rPr>
                <w:spacing w:val="-5"/>
                <w:sz w:val="18"/>
              </w:rPr>
              <w:t>2%</w:t>
            </w:r>
          </w:p>
        </w:tc>
        <w:tc>
          <w:tcPr>
            <w:tcW w:w="744" w:type="dxa"/>
            <w:tcBorders>
              <w:top w:val="single" w:sz="4" w:space="0" w:color="000000"/>
            </w:tcBorders>
          </w:tcPr>
          <w:p>
            <w:pPr>
              <w:pStyle w:val="TableParagraph"/>
              <w:spacing w:before="91"/>
              <w:ind w:left="119"/>
              <w:jc w:val="left"/>
              <w:rPr>
                <w:sz w:val="18"/>
              </w:rPr>
            </w:pPr>
            <w:r>
              <w:rPr>
                <w:spacing w:val="-2"/>
                <w:sz w:val="18"/>
              </w:rPr>
              <w:t>&lt;0.5%</w:t>
            </w:r>
          </w:p>
        </w:tc>
        <w:tc>
          <w:tcPr>
            <w:tcW w:w="780" w:type="dxa"/>
            <w:tcBorders>
              <w:top w:val="single" w:sz="4" w:space="0" w:color="000000"/>
            </w:tcBorders>
          </w:tcPr>
          <w:p>
            <w:pPr>
              <w:pStyle w:val="TableParagraph"/>
              <w:spacing w:before="91"/>
              <w:ind w:left="124"/>
              <w:jc w:val="left"/>
              <w:rPr>
                <w:sz w:val="18"/>
              </w:rPr>
            </w:pPr>
            <w:r>
              <w:rPr>
                <w:spacing w:val="-5"/>
                <w:sz w:val="18"/>
              </w:rPr>
              <w:t>0%</w:t>
            </w:r>
          </w:p>
        </w:tc>
        <w:tc>
          <w:tcPr>
            <w:tcW w:w="846" w:type="dxa"/>
            <w:tcBorders>
              <w:top w:val="single" w:sz="4" w:space="0" w:color="000000"/>
            </w:tcBorders>
          </w:tcPr>
          <w:p>
            <w:pPr>
              <w:pStyle w:val="TableParagraph"/>
              <w:spacing w:before="91"/>
              <w:ind w:left="155"/>
              <w:jc w:val="left"/>
              <w:rPr>
                <w:sz w:val="18"/>
              </w:rPr>
            </w:pPr>
            <w:r>
              <w:rPr>
                <w:spacing w:val="-5"/>
                <w:sz w:val="18"/>
              </w:rPr>
              <w:t>0%</w:t>
            </w:r>
          </w:p>
        </w:tc>
        <w:tc>
          <w:tcPr>
            <w:tcW w:w="877" w:type="dxa"/>
            <w:tcBorders>
              <w:top w:val="single" w:sz="4" w:space="0" w:color="000000"/>
            </w:tcBorders>
          </w:tcPr>
          <w:p>
            <w:pPr>
              <w:pStyle w:val="TableParagraph"/>
              <w:spacing w:before="91"/>
              <w:ind w:left="120"/>
              <w:jc w:val="left"/>
              <w:rPr>
                <w:sz w:val="18"/>
              </w:rPr>
            </w:pPr>
            <w:r>
              <w:rPr>
                <w:spacing w:val="-5"/>
                <w:sz w:val="18"/>
              </w:rPr>
              <w:t>0%</w:t>
            </w:r>
          </w:p>
        </w:tc>
        <w:tc>
          <w:tcPr>
            <w:tcW w:w="1644" w:type="dxa"/>
            <w:tcBorders>
              <w:top w:val="single" w:sz="4" w:space="0" w:color="000000"/>
            </w:tcBorders>
          </w:tcPr>
          <w:p>
            <w:pPr>
              <w:pStyle w:val="TableParagraph"/>
              <w:spacing w:before="91"/>
              <w:ind w:left="703"/>
              <w:jc w:val="left"/>
              <w:rPr>
                <w:sz w:val="18"/>
              </w:rPr>
            </w:pPr>
            <w:r>
              <w:rPr>
                <w:spacing w:val="-5"/>
                <w:sz w:val="18"/>
              </w:rPr>
              <w:t>NA</w:t>
            </w:r>
          </w:p>
        </w:tc>
      </w:tr>
      <w:tr>
        <w:trPr>
          <w:trHeight w:val="278" w:hRule="atLeast"/>
        </w:trPr>
        <w:tc>
          <w:tcPr>
            <w:tcW w:w="9375" w:type="dxa"/>
            <w:gridSpan w:val="9"/>
          </w:tcPr>
          <w:p>
            <w:pPr>
              <w:pStyle w:val="TableParagraph"/>
              <w:spacing w:before="20"/>
              <w:ind w:left="129"/>
              <w:jc w:val="left"/>
              <w:rPr>
                <w:b/>
                <w:sz w:val="18"/>
              </w:rPr>
            </w:pPr>
            <w:r>
              <w:rPr>
                <w:b/>
                <w:position w:val="2"/>
                <w:sz w:val="18"/>
                <w:u w:val="single"/>
              </w:rPr>
              <w:t>Scenario</w:t>
            </w:r>
            <w:r>
              <w:rPr>
                <w:b/>
                <w:spacing w:val="-5"/>
                <w:position w:val="2"/>
                <w:sz w:val="18"/>
                <w:u w:val="single"/>
              </w:rPr>
              <w:t> </w:t>
            </w:r>
            <w:r>
              <w:rPr>
                <w:b/>
                <w:position w:val="2"/>
                <w:sz w:val="18"/>
                <w:u w:val="single"/>
              </w:rPr>
              <w:t>9:</w:t>
            </w:r>
            <w:r>
              <w:rPr>
                <w:b/>
                <w:spacing w:val="2"/>
                <w:position w:val="2"/>
                <w:sz w:val="18"/>
                <w:u w:val="single"/>
              </w:rPr>
              <w:t> </w:t>
            </w:r>
            <w:r>
              <w:rPr>
                <w:b/>
                <w:position w:val="2"/>
                <w:sz w:val="18"/>
                <w:u w:val="single"/>
              </w:rPr>
              <w:t>Low</w:t>
            </w:r>
            <w:r>
              <w:rPr>
                <w:b/>
                <w:spacing w:val="-6"/>
                <w:position w:val="2"/>
                <w:sz w:val="18"/>
                <w:u w:val="single"/>
              </w:rPr>
              <w:t> </w:t>
            </w:r>
            <w:r>
              <w:rPr>
                <w:b/>
                <w:position w:val="2"/>
                <w:sz w:val="18"/>
                <w:u w:val="single"/>
              </w:rPr>
              <w:t>F</w:t>
            </w:r>
            <w:r>
              <w:rPr>
                <w:b/>
                <w:spacing w:val="-5"/>
                <w:position w:val="2"/>
                <w:sz w:val="18"/>
                <w:u w:val="single"/>
              </w:rPr>
              <w:t> </w:t>
            </w:r>
            <w:r>
              <w:rPr>
                <w:b/>
                <w:position w:val="2"/>
                <w:sz w:val="18"/>
                <w:u w:val="single"/>
              </w:rPr>
              <w:t>(F</w:t>
            </w:r>
            <w:r>
              <w:rPr>
                <w:b/>
                <w:sz w:val="12"/>
                <w:u w:val="single"/>
              </w:rPr>
              <w:t>30%</w:t>
            </w:r>
            <w:r>
              <w:rPr>
                <w:b/>
                <w:position w:val="2"/>
                <w:sz w:val="18"/>
                <w:u w:val="single"/>
              </w:rPr>
              <w:t>);</w:t>
            </w:r>
            <w:r>
              <w:rPr>
                <w:b/>
                <w:spacing w:val="2"/>
                <w:position w:val="2"/>
                <w:sz w:val="18"/>
                <w:u w:val="single"/>
              </w:rPr>
              <w:t> </w:t>
            </w:r>
            <w:r>
              <w:rPr>
                <w:b/>
                <w:position w:val="2"/>
                <w:sz w:val="18"/>
                <w:u w:val="single"/>
              </w:rPr>
              <w:t>Long-Term</w:t>
            </w:r>
            <w:r>
              <w:rPr>
                <w:b/>
                <w:spacing w:val="-7"/>
                <w:position w:val="2"/>
                <w:sz w:val="18"/>
                <w:u w:val="single"/>
              </w:rPr>
              <w:t> </w:t>
            </w:r>
            <w:r>
              <w:rPr>
                <w:b/>
                <w:spacing w:val="-2"/>
                <w:position w:val="2"/>
                <w:sz w:val="18"/>
                <w:u w:val="single"/>
              </w:rPr>
              <w:t>Recruitment</w:t>
            </w:r>
          </w:p>
        </w:tc>
      </w:tr>
      <w:tr>
        <w:trPr>
          <w:trHeight w:val="294" w:hRule="atLeast"/>
        </w:trPr>
        <w:tc>
          <w:tcPr>
            <w:tcW w:w="2033" w:type="dxa"/>
          </w:tcPr>
          <w:p>
            <w:pPr>
              <w:pStyle w:val="TableParagraph"/>
              <w:spacing w:before="39"/>
              <w:ind w:left="129"/>
              <w:jc w:val="left"/>
              <w:rPr>
                <w:sz w:val="18"/>
              </w:rPr>
            </w:pPr>
            <w:r>
              <w:rPr>
                <w:spacing w:val="-5"/>
                <w:sz w:val="18"/>
              </w:rPr>
              <w:t>SSB</w:t>
            </w:r>
          </w:p>
        </w:tc>
        <w:tc>
          <w:tcPr>
            <w:tcW w:w="855" w:type="dxa"/>
          </w:tcPr>
          <w:p>
            <w:pPr>
              <w:pStyle w:val="TableParagraph"/>
              <w:spacing w:before="39"/>
              <w:ind w:left="237"/>
              <w:jc w:val="left"/>
              <w:rPr>
                <w:sz w:val="18"/>
              </w:rPr>
            </w:pPr>
            <w:r>
              <w:rPr>
                <w:spacing w:val="-2"/>
                <w:sz w:val="18"/>
              </w:rPr>
              <w:t>1933.6</w:t>
            </w:r>
          </w:p>
        </w:tc>
        <w:tc>
          <w:tcPr>
            <w:tcW w:w="845" w:type="dxa"/>
          </w:tcPr>
          <w:p>
            <w:pPr>
              <w:pStyle w:val="TableParagraph"/>
              <w:spacing w:before="39"/>
              <w:ind w:left="116"/>
              <w:jc w:val="left"/>
              <w:rPr>
                <w:sz w:val="18"/>
              </w:rPr>
            </w:pPr>
            <w:r>
              <w:rPr>
                <w:spacing w:val="-2"/>
                <w:sz w:val="18"/>
              </w:rPr>
              <w:t>2612.5</w:t>
            </w:r>
          </w:p>
        </w:tc>
        <w:tc>
          <w:tcPr>
            <w:tcW w:w="751" w:type="dxa"/>
          </w:tcPr>
          <w:p>
            <w:pPr>
              <w:pStyle w:val="TableParagraph"/>
              <w:spacing w:before="39"/>
              <w:ind w:left="83"/>
              <w:jc w:val="left"/>
              <w:rPr>
                <w:sz w:val="18"/>
              </w:rPr>
            </w:pPr>
            <w:r>
              <w:rPr>
                <w:spacing w:val="-2"/>
                <w:sz w:val="18"/>
              </w:rPr>
              <w:t>4009.5</w:t>
            </w:r>
          </w:p>
        </w:tc>
        <w:tc>
          <w:tcPr>
            <w:tcW w:w="744" w:type="dxa"/>
          </w:tcPr>
          <w:p>
            <w:pPr>
              <w:pStyle w:val="TableParagraph"/>
              <w:spacing w:before="39"/>
              <w:ind w:left="119"/>
              <w:jc w:val="left"/>
              <w:rPr>
                <w:sz w:val="18"/>
              </w:rPr>
            </w:pPr>
            <w:r>
              <w:rPr>
                <w:spacing w:val="-2"/>
                <w:sz w:val="18"/>
              </w:rPr>
              <w:t>5603.2</w:t>
            </w:r>
          </w:p>
        </w:tc>
        <w:tc>
          <w:tcPr>
            <w:tcW w:w="780" w:type="dxa"/>
          </w:tcPr>
          <w:p>
            <w:pPr>
              <w:pStyle w:val="TableParagraph"/>
              <w:spacing w:before="39"/>
              <w:ind w:left="124"/>
              <w:jc w:val="left"/>
              <w:rPr>
                <w:sz w:val="18"/>
              </w:rPr>
            </w:pPr>
            <w:r>
              <w:rPr>
                <w:spacing w:val="-2"/>
                <w:sz w:val="18"/>
              </w:rPr>
              <w:t>6742.4</w:t>
            </w:r>
          </w:p>
        </w:tc>
        <w:tc>
          <w:tcPr>
            <w:tcW w:w="846" w:type="dxa"/>
          </w:tcPr>
          <w:p>
            <w:pPr>
              <w:pStyle w:val="TableParagraph"/>
              <w:spacing w:before="39"/>
              <w:ind w:left="155"/>
              <w:jc w:val="left"/>
              <w:rPr>
                <w:sz w:val="18"/>
              </w:rPr>
            </w:pPr>
            <w:r>
              <w:rPr>
                <w:spacing w:val="-2"/>
                <w:sz w:val="18"/>
              </w:rPr>
              <w:t>8287.5</w:t>
            </w:r>
          </w:p>
        </w:tc>
        <w:tc>
          <w:tcPr>
            <w:tcW w:w="877" w:type="dxa"/>
          </w:tcPr>
          <w:p>
            <w:pPr>
              <w:pStyle w:val="TableParagraph"/>
              <w:spacing w:before="39"/>
              <w:ind w:left="121"/>
              <w:jc w:val="left"/>
              <w:rPr>
                <w:sz w:val="18"/>
              </w:rPr>
            </w:pPr>
            <w:r>
              <w:rPr>
                <w:spacing w:val="-4"/>
                <w:sz w:val="18"/>
              </w:rPr>
              <w:t>8353</w:t>
            </w:r>
          </w:p>
        </w:tc>
        <w:tc>
          <w:tcPr>
            <w:tcW w:w="1644" w:type="dxa"/>
          </w:tcPr>
          <w:p>
            <w:pPr>
              <w:pStyle w:val="TableParagraph"/>
              <w:spacing w:before="0"/>
              <w:jc w:val="left"/>
              <w:rPr>
                <w:sz w:val="18"/>
              </w:rPr>
            </w:pPr>
          </w:p>
        </w:tc>
      </w:tr>
      <w:tr>
        <w:trPr>
          <w:trHeight w:val="275" w:hRule="atLeast"/>
        </w:trPr>
        <w:tc>
          <w:tcPr>
            <w:tcW w:w="2033" w:type="dxa"/>
          </w:tcPr>
          <w:p>
            <w:pPr>
              <w:pStyle w:val="TableParagraph"/>
              <w:spacing w:before="42"/>
              <w:ind w:left="129"/>
              <w:jc w:val="left"/>
              <w:rPr>
                <w:sz w:val="18"/>
              </w:rPr>
            </w:pPr>
            <w:r>
              <w:rPr>
                <w:spacing w:val="-2"/>
                <w:sz w:val="18"/>
              </w:rPr>
              <w:t>Catch</w:t>
            </w:r>
          </w:p>
        </w:tc>
        <w:tc>
          <w:tcPr>
            <w:tcW w:w="855" w:type="dxa"/>
          </w:tcPr>
          <w:p>
            <w:pPr>
              <w:pStyle w:val="TableParagraph"/>
              <w:spacing w:before="42"/>
              <w:ind w:left="237"/>
              <w:jc w:val="left"/>
              <w:rPr>
                <w:sz w:val="18"/>
              </w:rPr>
            </w:pPr>
            <w:r>
              <w:rPr>
                <w:spacing w:val="-2"/>
                <w:sz w:val="18"/>
              </w:rPr>
              <w:t>2228.6</w:t>
            </w:r>
          </w:p>
        </w:tc>
        <w:tc>
          <w:tcPr>
            <w:tcW w:w="845" w:type="dxa"/>
          </w:tcPr>
          <w:p>
            <w:pPr>
              <w:pStyle w:val="TableParagraph"/>
              <w:spacing w:before="42"/>
              <w:ind w:left="116"/>
              <w:jc w:val="left"/>
              <w:rPr>
                <w:sz w:val="18"/>
              </w:rPr>
            </w:pPr>
            <w:r>
              <w:rPr>
                <w:spacing w:val="-2"/>
                <w:sz w:val="18"/>
              </w:rPr>
              <w:t>3093.5</w:t>
            </w:r>
          </w:p>
        </w:tc>
        <w:tc>
          <w:tcPr>
            <w:tcW w:w="751" w:type="dxa"/>
          </w:tcPr>
          <w:p>
            <w:pPr>
              <w:pStyle w:val="TableParagraph"/>
              <w:spacing w:before="42"/>
              <w:ind w:left="83"/>
              <w:jc w:val="left"/>
              <w:rPr>
                <w:sz w:val="18"/>
              </w:rPr>
            </w:pPr>
            <w:r>
              <w:rPr>
                <w:spacing w:val="-2"/>
                <w:sz w:val="18"/>
              </w:rPr>
              <w:t>2117.6</w:t>
            </w:r>
          </w:p>
        </w:tc>
        <w:tc>
          <w:tcPr>
            <w:tcW w:w="744" w:type="dxa"/>
          </w:tcPr>
          <w:p>
            <w:pPr>
              <w:pStyle w:val="TableParagraph"/>
              <w:spacing w:before="42"/>
              <w:ind w:left="119"/>
              <w:jc w:val="left"/>
              <w:rPr>
                <w:sz w:val="18"/>
              </w:rPr>
            </w:pPr>
            <w:r>
              <w:rPr>
                <w:spacing w:val="-2"/>
                <w:sz w:val="18"/>
              </w:rPr>
              <w:t>2693.6</w:t>
            </w:r>
          </w:p>
        </w:tc>
        <w:tc>
          <w:tcPr>
            <w:tcW w:w="780" w:type="dxa"/>
          </w:tcPr>
          <w:p>
            <w:pPr>
              <w:pStyle w:val="TableParagraph"/>
              <w:spacing w:before="42"/>
              <w:ind w:left="124"/>
              <w:jc w:val="left"/>
              <w:rPr>
                <w:sz w:val="18"/>
              </w:rPr>
            </w:pPr>
            <w:r>
              <w:rPr>
                <w:spacing w:val="-4"/>
                <w:sz w:val="18"/>
              </w:rPr>
              <w:t>3075</w:t>
            </w:r>
          </w:p>
        </w:tc>
        <w:tc>
          <w:tcPr>
            <w:tcW w:w="846" w:type="dxa"/>
          </w:tcPr>
          <w:p>
            <w:pPr>
              <w:pStyle w:val="TableParagraph"/>
              <w:spacing w:before="42"/>
              <w:ind w:left="155"/>
              <w:jc w:val="left"/>
              <w:rPr>
                <w:sz w:val="18"/>
              </w:rPr>
            </w:pPr>
            <w:r>
              <w:rPr>
                <w:spacing w:val="-2"/>
                <w:sz w:val="18"/>
              </w:rPr>
              <w:t>3558.2</w:t>
            </w:r>
          </w:p>
        </w:tc>
        <w:tc>
          <w:tcPr>
            <w:tcW w:w="877" w:type="dxa"/>
          </w:tcPr>
          <w:p>
            <w:pPr>
              <w:pStyle w:val="TableParagraph"/>
              <w:spacing w:before="42"/>
              <w:ind w:left="120"/>
              <w:jc w:val="left"/>
              <w:rPr>
                <w:sz w:val="18"/>
              </w:rPr>
            </w:pPr>
            <w:r>
              <w:rPr>
                <w:spacing w:val="-2"/>
                <w:sz w:val="18"/>
              </w:rPr>
              <w:t>3577.8</w:t>
            </w:r>
          </w:p>
        </w:tc>
        <w:tc>
          <w:tcPr>
            <w:tcW w:w="1644" w:type="dxa"/>
          </w:tcPr>
          <w:p>
            <w:pPr>
              <w:pStyle w:val="TableParagraph"/>
              <w:spacing w:before="0"/>
              <w:jc w:val="left"/>
              <w:rPr>
                <w:sz w:val="18"/>
              </w:rPr>
            </w:pPr>
          </w:p>
        </w:tc>
      </w:tr>
      <w:tr>
        <w:trPr>
          <w:trHeight w:val="463" w:hRule="atLeast"/>
        </w:trPr>
        <w:tc>
          <w:tcPr>
            <w:tcW w:w="2033" w:type="dxa"/>
          </w:tcPr>
          <w:p>
            <w:pPr>
              <w:pStyle w:val="TableParagraph"/>
              <w:spacing w:before="20"/>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Pr>
          <w:p>
            <w:pPr>
              <w:pStyle w:val="TableParagraph"/>
              <w:spacing w:before="126"/>
              <w:ind w:left="237"/>
              <w:jc w:val="left"/>
              <w:rPr>
                <w:sz w:val="18"/>
              </w:rPr>
            </w:pPr>
            <w:r>
              <w:rPr>
                <w:spacing w:val="-5"/>
                <w:sz w:val="18"/>
              </w:rPr>
              <w:t>0%</w:t>
            </w:r>
          </w:p>
        </w:tc>
        <w:tc>
          <w:tcPr>
            <w:tcW w:w="845" w:type="dxa"/>
          </w:tcPr>
          <w:p>
            <w:pPr>
              <w:pStyle w:val="TableParagraph"/>
              <w:spacing w:before="126"/>
              <w:ind w:left="116"/>
              <w:jc w:val="left"/>
              <w:rPr>
                <w:sz w:val="18"/>
              </w:rPr>
            </w:pPr>
            <w:r>
              <w:rPr>
                <w:spacing w:val="-5"/>
                <w:sz w:val="18"/>
              </w:rPr>
              <w:t>4%</w:t>
            </w:r>
          </w:p>
        </w:tc>
        <w:tc>
          <w:tcPr>
            <w:tcW w:w="751" w:type="dxa"/>
          </w:tcPr>
          <w:p>
            <w:pPr>
              <w:pStyle w:val="TableParagraph"/>
              <w:spacing w:before="126"/>
              <w:ind w:left="83"/>
              <w:jc w:val="left"/>
              <w:rPr>
                <w:sz w:val="18"/>
              </w:rPr>
            </w:pPr>
            <w:r>
              <w:rPr>
                <w:spacing w:val="-5"/>
                <w:sz w:val="18"/>
              </w:rPr>
              <w:t>63%</w:t>
            </w:r>
          </w:p>
        </w:tc>
        <w:tc>
          <w:tcPr>
            <w:tcW w:w="744" w:type="dxa"/>
          </w:tcPr>
          <w:p>
            <w:pPr>
              <w:pStyle w:val="TableParagraph"/>
              <w:spacing w:before="126"/>
              <w:ind w:left="119"/>
              <w:jc w:val="left"/>
              <w:rPr>
                <w:sz w:val="18"/>
              </w:rPr>
            </w:pPr>
            <w:r>
              <w:rPr>
                <w:spacing w:val="-5"/>
                <w:sz w:val="18"/>
              </w:rPr>
              <w:t>93%</w:t>
            </w:r>
          </w:p>
        </w:tc>
        <w:tc>
          <w:tcPr>
            <w:tcW w:w="780" w:type="dxa"/>
          </w:tcPr>
          <w:p>
            <w:pPr>
              <w:pStyle w:val="TableParagraph"/>
              <w:spacing w:before="126"/>
              <w:ind w:left="124"/>
              <w:jc w:val="left"/>
              <w:rPr>
                <w:sz w:val="18"/>
              </w:rPr>
            </w:pPr>
            <w:r>
              <w:rPr>
                <w:spacing w:val="-5"/>
                <w:sz w:val="18"/>
              </w:rPr>
              <w:t>98%</w:t>
            </w:r>
          </w:p>
        </w:tc>
        <w:tc>
          <w:tcPr>
            <w:tcW w:w="846" w:type="dxa"/>
          </w:tcPr>
          <w:p>
            <w:pPr>
              <w:pStyle w:val="TableParagraph"/>
              <w:spacing w:before="126"/>
              <w:ind w:left="155"/>
              <w:jc w:val="left"/>
              <w:rPr>
                <w:sz w:val="18"/>
              </w:rPr>
            </w:pPr>
            <w:r>
              <w:rPr>
                <w:spacing w:val="-2"/>
                <w:sz w:val="18"/>
              </w:rPr>
              <w:t>&gt;99.5%</w:t>
            </w:r>
          </w:p>
        </w:tc>
        <w:tc>
          <w:tcPr>
            <w:tcW w:w="877" w:type="dxa"/>
          </w:tcPr>
          <w:p>
            <w:pPr>
              <w:pStyle w:val="TableParagraph"/>
              <w:spacing w:before="126"/>
              <w:ind w:left="120"/>
              <w:jc w:val="left"/>
              <w:rPr>
                <w:sz w:val="18"/>
              </w:rPr>
            </w:pPr>
            <w:r>
              <w:rPr>
                <w:spacing w:val="-2"/>
                <w:sz w:val="18"/>
              </w:rPr>
              <w:t>&gt;99.5%</w:t>
            </w:r>
          </w:p>
        </w:tc>
        <w:tc>
          <w:tcPr>
            <w:tcW w:w="1644" w:type="dxa"/>
          </w:tcPr>
          <w:p>
            <w:pPr>
              <w:pStyle w:val="TableParagraph"/>
              <w:spacing w:before="126"/>
              <w:ind w:left="654"/>
              <w:jc w:val="left"/>
              <w:rPr>
                <w:sz w:val="18"/>
              </w:rPr>
            </w:pPr>
            <w:r>
              <w:rPr>
                <w:spacing w:val="-4"/>
                <w:sz w:val="18"/>
              </w:rPr>
              <w:t>2020</w:t>
            </w:r>
          </w:p>
        </w:tc>
      </w:tr>
      <w:tr>
        <w:trPr>
          <w:trHeight w:val="281" w:hRule="atLeast"/>
        </w:trPr>
        <w:tc>
          <w:tcPr>
            <w:tcW w:w="9375" w:type="dxa"/>
            <w:gridSpan w:val="9"/>
          </w:tcPr>
          <w:p>
            <w:pPr>
              <w:pStyle w:val="TableParagraph"/>
              <w:spacing w:before="22"/>
              <w:ind w:left="129"/>
              <w:jc w:val="left"/>
              <w:rPr>
                <w:b/>
                <w:sz w:val="18"/>
              </w:rPr>
            </w:pPr>
            <w:r>
              <w:rPr>
                <w:b/>
                <w:position w:val="2"/>
                <w:sz w:val="18"/>
                <w:u w:val="single"/>
              </w:rPr>
              <w:t>Scenario</w:t>
            </w:r>
            <w:r>
              <w:rPr>
                <w:b/>
                <w:spacing w:val="-4"/>
                <w:position w:val="2"/>
                <w:sz w:val="18"/>
                <w:u w:val="single"/>
              </w:rPr>
              <w:t> </w:t>
            </w:r>
            <w:r>
              <w:rPr>
                <w:b/>
                <w:position w:val="2"/>
                <w:sz w:val="18"/>
                <w:u w:val="single"/>
              </w:rPr>
              <w:t>10:</w:t>
            </w:r>
            <w:r>
              <w:rPr>
                <w:b/>
                <w:spacing w:val="-3"/>
                <w:position w:val="2"/>
                <w:sz w:val="18"/>
                <w:u w:val="single"/>
              </w:rPr>
              <w:t> </w:t>
            </w:r>
            <w:r>
              <w:rPr>
                <w:b/>
                <w:position w:val="2"/>
                <w:sz w:val="18"/>
                <w:u w:val="single"/>
              </w:rPr>
              <w:t>Low</w:t>
            </w:r>
            <w:r>
              <w:rPr>
                <w:b/>
                <w:spacing w:val="-5"/>
                <w:position w:val="2"/>
                <w:sz w:val="18"/>
                <w:u w:val="single"/>
              </w:rPr>
              <w:t> </w:t>
            </w:r>
            <w:r>
              <w:rPr>
                <w:b/>
                <w:position w:val="2"/>
                <w:sz w:val="18"/>
                <w:u w:val="single"/>
              </w:rPr>
              <w:t>F</w:t>
            </w:r>
            <w:r>
              <w:rPr>
                <w:b/>
                <w:spacing w:val="-1"/>
                <w:position w:val="2"/>
                <w:sz w:val="18"/>
                <w:u w:val="single"/>
              </w:rPr>
              <w:t> </w:t>
            </w:r>
            <w:r>
              <w:rPr>
                <w:b/>
                <w:position w:val="2"/>
                <w:sz w:val="18"/>
                <w:u w:val="single"/>
              </w:rPr>
              <w:t>(F</w:t>
            </w:r>
            <w:r>
              <w:rPr>
                <w:b/>
                <w:sz w:val="12"/>
                <w:u w:val="single"/>
              </w:rPr>
              <w:t>30%</w:t>
            </w:r>
            <w:r>
              <w:rPr>
                <w:b/>
                <w:position w:val="2"/>
                <w:sz w:val="18"/>
                <w:u w:val="single"/>
              </w:rPr>
              <w:t>);</w:t>
            </w:r>
            <w:r>
              <w:rPr>
                <w:b/>
                <w:spacing w:val="-2"/>
                <w:position w:val="2"/>
                <w:sz w:val="18"/>
                <w:u w:val="single"/>
              </w:rPr>
              <w:t> </w:t>
            </w:r>
            <w:r>
              <w:rPr>
                <w:b/>
                <w:position w:val="2"/>
                <w:sz w:val="18"/>
                <w:u w:val="single"/>
              </w:rPr>
              <w:t>Short-Term</w:t>
            </w:r>
            <w:r>
              <w:rPr>
                <w:b/>
                <w:spacing w:val="-7"/>
                <w:position w:val="2"/>
                <w:sz w:val="18"/>
                <w:u w:val="single"/>
              </w:rPr>
              <w:t> </w:t>
            </w:r>
            <w:r>
              <w:rPr>
                <w:b/>
                <w:spacing w:val="-2"/>
                <w:position w:val="2"/>
                <w:sz w:val="18"/>
                <w:u w:val="single"/>
              </w:rPr>
              <w:t>Recruitment</w:t>
            </w:r>
          </w:p>
        </w:tc>
      </w:tr>
      <w:tr>
        <w:trPr>
          <w:trHeight w:val="294" w:hRule="atLeast"/>
        </w:trPr>
        <w:tc>
          <w:tcPr>
            <w:tcW w:w="2033" w:type="dxa"/>
          </w:tcPr>
          <w:p>
            <w:pPr>
              <w:pStyle w:val="TableParagraph"/>
              <w:spacing w:before="39"/>
              <w:ind w:left="129"/>
              <w:jc w:val="left"/>
              <w:rPr>
                <w:sz w:val="18"/>
              </w:rPr>
            </w:pPr>
            <w:r>
              <w:rPr>
                <w:spacing w:val="-5"/>
                <w:sz w:val="18"/>
              </w:rPr>
              <w:t>SSB</w:t>
            </w:r>
          </w:p>
        </w:tc>
        <w:tc>
          <w:tcPr>
            <w:tcW w:w="855" w:type="dxa"/>
          </w:tcPr>
          <w:p>
            <w:pPr>
              <w:pStyle w:val="TableParagraph"/>
              <w:spacing w:before="39"/>
              <w:ind w:left="237"/>
              <w:jc w:val="left"/>
              <w:rPr>
                <w:sz w:val="18"/>
              </w:rPr>
            </w:pPr>
            <w:r>
              <w:rPr>
                <w:spacing w:val="-2"/>
                <w:sz w:val="18"/>
              </w:rPr>
              <w:t>1932.5</w:t>
            </w:r>
          </w:p>
        </w:tc>
        <w:tc>
          <w:tcPr>
            <w:tcW w:w="845" w:type="dxa"/>
          </w:tcPr>
          <w:p>
            <w:pPr>
              <w:pStyle w:val="TableParagraph"/>
              <w:spacing w:before="39"/>
              <w:ind w:left="116"/>
              <w:jc w:val="left"/>
              <w:rPr>
                <w:sz w:val="18"/>
              </w:rPr>
            </w:pPr>
            <w:r>
              <w:rPr>
                <w:spacing w:val="-2"/>
                <w:sz w:val="18"/>
              </w:rPr>
              <w:t>2555.6</w:t>
            </w:r>
          </w:p>
        </w:tc>
        <w:tc>
          <w:tcPr>
            <w:tcW w:w="751" w:type="dxa"/>
          </w:tcPr>
          <w:p>
            <w:pPr>
              <w:pStyle w:val="TableParagraph"/>
              <w:spacing w:before="39"/>
              <w:ind w:left="83"/>
              <w:jc w:val="left"/>
              <w:rPr>
                <w:sz w:val="18"/>
              </w:rPr>
            </w:pPr>
            <w:r>
              <w:rPr>
                <w:spacing w:val="-2"/>
                <w:sz w:val="18"/>
              </w:rPr>
              <w:t>3453.8</w:t>
            </w:r>
          </w:p>
        </w:tc>
        <w:tc>
          <w:tcPr>
            <w:tcW w:w="744" w:type="dxa"/>
          </w:tcPr>
          <w:p>
            <w:pPr>
              <w:pStyle w:val="TableParagraph"/>
              <w:spacing w:before="39"/>
              <w:ind w:left="119"/>
              <w:jc w:val="left"/>
              <w:rPr>
                <w:sz w:val="18"/>
              </w:rPr>
            </w:pPr>
            <w:r>
              <w:rPr>
                <w:spacing w:val="-2"/>
                <w:sz w:val="18"/>
              </w:rPr>
              <w:t>3788.4</w:t>
            </w:r>
          </w:p>
        </w:tc>
        <w:tc>
          <w:tcPr>
            <w:tcW w:w="780" w:type="dxa"/>
          </w:tcPr>
          <w:p>
            <w:pPr>
              <w:pStyle w:val="TableParagraph"/>
              <w:spacing w:before="39"/>
              <w:ind w:left="124"/>
              <w:jc w:val="left"/>
              <w:rPr>
                <w:sz w:val="18"/>
              </w:rPr>
            </w:pPr>
            <w:r>
              <w:rPr>
                <w:spacing w:val="-2"/>
                <w:sz w:val="18"/>
              </w:rPr>
              <w:t>3747.4</w:t>
            </w:r>
          </w:p>
        </w:tc>
        <w:tc>
          <w:tcPr>
            <w:tcW w:w="846" w:type="dxa"/>
          </w:tcPr>
          <w:p>
            <w:pPr>
              <w:pStyle w:val="TableParagraph"/>
              <w:spacing w:before="39"/>
              <w:ind w:left="155"/>
              <w:jc w:val="left"/>
              <w:rPr>
                <w:sz w:val="18"/>
              </w:rPr>
            </w:pPr>
            <w:r>
              <w:rPr>
                <w:spacing w:val="-2"/>
                <w:sz w:val="18"/>
              </w:rPr>
              <w:t>3537.4</w:t>
            </w:r>
          </w:p>
        </w:tc>
        <w:tc>
          <w:tcPr>
            <w:tcW w:w="877" w:type="dxa"/>
          </w:tcPr>
          <w:p>
            <w:pPr>
              <w:pStyle w:val="TableParagraph"/>
              <w:spacing w:before="39"/>
              <w:ind w:left="121"/>
              <w:jc w:val="left"/>
              <w:rPr>
                <w:sz w:val="18"/>
              </w:rPr>
            </w:pPr>
            <w:r>
              <w:rPr>
                <w:spacing w:val="-2"/>
                <w:sz w:val="18"/>
              </w:rPr>
              <w:t>3525.3</w:t>
            </w:r>
          </w:p>
        </w:tc>
        <w:tc>
          <w:tcPr>
            <w:tcW w:w="1644" w:type="dxa"/>
          </w:tcPr>
          <w:p>
            <w:pPr>
              <w:pStyle w:val="TableParagraph"/>
              <w:spacing w:before="0"/>
              <w:jc w:val="left"/>
              <w:rPr>
                <w:sz w:val="18"/>
              </w:rPr>
            </w:pPr>
          </w:p>
        </w:tc>
      </w:tr>
      <w:tr>
        <w:trPr>
          <w:trHeight w:val="275" w:hRule="atLeast"/>
        </w:trPr>
        <w:tc>
          <w:tcPr>
            <w:tcW w:w="2033" w:type="dxa"/>
          </w:tcPr>
          <w:p>
            <w:pPr>
              <w:pStyle w:val="TableParagraph"/>
              <w:spacing w:before="42"/>
              <w:ind w:left="129"/>
              <w:jc w:val="left"/>
              <w:rPr>
                <w:sz w:val="18"/>
              </w:rPr>
            </w:pPr>
            <w:r>
              <w:rPr>
                <w:spacing w:val="-2"/>
                <w:sz w:val="18"/>
              </w:rPr>
              <w:t>Catch</w:t>
            </w:r>
          </w:p>
        </w:tc>
        <w:tc>
          <w:tcPr>
            <w:tcW w:w="855" w:type="dxa"/>
          </w:tcPr>
          <w:p>
            <w:pPr>
              <w:pStyle w:val="TableParagraph"/>
              <w:spacing w:before="42"/>
              <w:ind w:left="237"/>
              <w:jc w:val="left"/>
              <w:rPr>
                <w:sz w:val="18"/>
              </w:rPr>
            </w:pPr>
            <w:r>
              <w:rPr>
                <w:spacing w:val="-2"/>
                <w:sz w:val="18"/>
              </w:rPr>
              <w:t>2228.4</w:t>
            </w:r>
          </w:p>
        </w:tc>
        <w:tc>
          <w:tcPr>
            <w:tcW w:w="845" w:type="dxa"/>
          </w:tcPr>
          <w:p>
            <w:pPr>
              <w:pStyle w:val="TableParagraph"/>
              <w:spacing w:before="42"/>
              <w:ind w:left="116"/>
              <w:jc w:val="left"/>
              <w:rPr>
                <w:sz w:val="18"/>
              </w:rPr>
            </w:pPr>
            <w:r>
              <w:rPr>
                <w:spacing w:val="-4"/>
                <w:sz w:val="18"/>
              </w:rPr>
              <w:t>2832</w:t>
            </w:r>
          </w:p>
        </w:tc>
        <w:tc>
          <w:tcPr>
            <w:tcW w:w="751" w:type="dxa"/>
          </w:tcPr>
          <w:p>
            <w:pPr>
              <w:pStyle w:val="TableParagraph"/>
              <w:spacing w:before="42"/>
              <w:ind w:left="83"/>
              <w:jc w:val="left"/>
              <w:rPr>
                <w:sz w:val="18"/>
              </w:rPr>
            </w:pPr>
            <w:r>
              <w:rPr>
                <w:spacing w:val="-2"/>
                <w:sz w:val="18"/>
              </w:rPr>
              <w:t>1572.9</w:t>
            </w:r>
          </w:p>
        </w:tc>
        <w:tc>
          <w:tcPr>
            <w:tcW w:w="744" w:type="dxa"/>
          </w:tcPr>
          <w:p>
            <w:pPr>
              <w:pStyle w:val="TableParagraph"/>
              <w:spacing w:before="42"/>
              <w:ind w:left="119"/>
              <w:jc w:val="left"/>
              <w:rPr>
                <w:sz w:val="18"/>
              </w:rPr>
            </w:pPr>
            <w:r>
              <w:rPr>
                <w:spacing w:val="-2"/>
                <w:sz w:val="18"/>
              </w:rPr>
              <w:t>1623.8</w:t>
            </w:r>
          </w:p>
        </w:tc>
        <w:tc>
          <w:tcPr>
            <w:tcW w:w="780" w:type="dxa"/>
          </w:tcPr>
          <w:p>
            <w:pPr>
              <w:pStyle w:val="TableParagraph"/>
              <w:spacing w:before="42"/>
              <w:ind w:left="124"/>
              <w:jc w:val="left"/>
              <w:rPr>
                <w:sz w:val="18"/>
              </w:rPr>
            </w:pPr>
            <w:r>
              <w:rPr>
                <w:spacing w:val="-4"/>
                <w:sz w:val="18"/>
              </w:rPr>
              <w:t>1589</w:t>
            </w:r>
          </w:p>
        </w:tc>
        <w:tc>
          <w:tcPr>
            <w:tcW w:w="846" w:type="dxa"/>
          </w:tcPr>
          <w:p>
            <w:pPr>
              <w:pStyle w:val="TableParagraph"/>
              <w:spacing w:before="42"/>
              <w:ind w:left="155"/>
              <w:jc w:val="left"/>
              <w:rPr>
                <w:sz w:val="18"/>
              </w:rPr>
            </w:pPr>
            <w:r>
              <w:rPr>
                <w:spacing w:val="-2"/>
                <w:sz w:val="18"/>
              </w:rPr>
              <w:t>1515.8</w:t>
            </w:r>
          </w:p>
        </w:tc>
        <w:tc>
          <w:tcPr>
            <w:tcW w:w="877" w:type="dxa"/>
          </w:tcPr>
          <w:p>
            <w:pPr>
              <w:pStyle w:val="TableParagraph"/>
              <w:spacing w:before="42"/>
              <w:ind w:left="120"/>
              <w:jc w:val="left"/>
              <w:rPr>
                <w:sz w:val="18"/>
              </w:rPr>
            </w:pPr>
            <w:r>
              <w:rPr>
                <w:spacing w:val="-2"/>
                <w:sz w:val="18"/>
              </w:rPr>
              <w:t>1511.6</w:t>
            </w:r>
          </w:p>
        </w:tc>
        <w:tc>
          <w:tcPr>
            <w:tcW w:w="1644" w:type="dxa"/>
          </w:tcPr>
          <w:p>
            <w:pPr>
              <w:pStyle w:val="TableParagraph"/>
              <w:spacing w:before="0"/>
              <w:jc w:val="left"/>
              <w:rPr>
                <w:sz w:val="18"/>
              </w:rPr>
            </w:pPr>
          </w:p>
        </w:tc>
      </w:tr>
      <w:tr>
        <w:trPr>
          <w:trHeight w:val="463" w:hRule="atLeast"/>
        </w:trPr>
        <w:tc>
          <w:tcPr>
            <w:tcW w:w="2033" w:type="dxa"/>
          </w:tcPr>
          <w:p>
            <w:pPr>
              <w:pStyle w:val="TableParagraph"/>
              <w:spacing w:before="20"/>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Pr>
          <w:p>
            <w:pPr>
              <w:pStyle w:val="TableParagraph"/>
              <w:spacing w:before="121"/>
              <w:ind w:left="237"/>
              <w:jc w:val="left"/>
              <w:rPr>
                <w:sz w:val="18"/>
              </w:rPr>
            </w:pPr>
            <w:r>
              <w:rPr>
                <w:spacing w:val="-5"/>
                <w:sz w:val="18"/>
              </w:rPr>
              <w:t>0%</w:t>
            </w:r>
          </w:p>
        </w:tc>
        <w:tc>
          <w:tcPr>
            <w:tcW w:w="845" w:type="dxa"/>
          </w:tcPr>
          <w:p>
            <w:pPr>
              <w:pStyle w:val="TableParagraph"/>
              <w:spacing w:before="121"/>
              <w:ind w:left="116"/>
              <w:jc w:val="left"/>
              <w:rPr>
                <w:sz w:val="18"/>
              </w:rPr>
            </w:pPr>
            <w:r>
              <w:rPr>
                <w:spacing w:val="-5"/>
                <w:sz w:val="18"/>
              </w:rPr>
              <w:t>4%</w:t>
            </w:r>
          </w:p>
        </w:tc>
        <w:tc>
          <w:tcPr>
            <w:tcW w:w="751" w:type="dxa"/>
          </w:tcPr>
          <w:p>
            <w:pPr>
              <w:pStyle w:val="TableParagraph"/>
              <w:spacing w:before="121"/>
              <w:ind w:left="83"/>
              <w:jc w:val="left"/>
              <w:rPr>
                <w:sz w:val="18"/>
              </w:rPr>
            </w:pPr>
            <w:r>
              <w:rPr>
                <w:spacing w:val="-5"/>
                <w:sz w:val="18"/>
              </w:rPr>
              <w:t>37%</w:t>
            </w:r>
          </w:p>
        </w:tc>
        <w:tc>
          <w:tcPr>
            <w:tcW w:w="744" w:type="dxa"/>
          </w:tcPr>
          <w:p>
            <w:pPr>
              <w:pStyle w:val="TableParagraph"/>
              <w:spacing w:before="121"/>
              <w:ind w:left="119"/>
              <w:jc w:val="left"/>
              <w:rPr>
                <w:sz w:val="18"/>
              </w:rPr>
            </w:pPr>
            <w:r>
              <w:rPr>
                <w:spacing w:val="-5"/>
                <w:sz w:val="18"/>
              </w:rPr>
              <w:t>54%</w:t>
            </w:r>
          </w:p>
        </w:tc>
        <w:tc>
          <w:tcPr>
            <w:tcW w:w="780" w:type="dxa"/>
          </w:tcPr>
          <w:p>
            <w:pPr>
              <w:pStyle w:val="TableParagraph"/>
              <w:spacing w:before="121"/>
              <w:ind w:left="124"/>
              <w:jc w:val="left"/>
              <w:rPr>
                <w:sz w:val="18"/>
              </w:rPr>
            </w:pPr>
            <w:r>
              <w:rPr>
                <w:spacing w:val="-5"/>
                <w:sz w:val="18"/>
              </w:rPr>
              <w:t>54%</w:t>
            </w:r>
          </w:p>
        </w:tc>
        <w:tc>
          <w:tcPr>
            <w:tcW w:w="846" w:type="dxa"/>
          </w:tcPr>
          <w:p>
            <w:pPr>
              <w:pStyle w:val="TableParagraph"/>
              <w:spacing w:before="121"/>
              <w:ind w:left="155"/>
              <w:jc w:val="left"/>
              <w:rPr>
                <w:sz w:val="18"/>
              </w:rPr>
            </w:pPr>
            <w:r>
              <w:rPr>
                <w:spacing w:val="-5"/>
                <w:sz w:val="18"/>
              </w:rPr>
              <w:t>44%</w:t>
            </w:r>
          </w:p>
        </w:tc>
        <w:tc>
          <w:tcPr>
            <w:tcW w:w="877" w:type="dxa"/>
          </w:tcPr>
          <w:p>
            <w:pPr>
              <w:pStyle w:val="TableParagraph"/>
              <w:spacing w:before="121"/>
              <w:ind w:left="120"/>
              <w:jc w:val="left"/>
              <w:rPr>
                <w:sz w:val="18"/>
              </w:rPr>
            </w:pPr>
            <w:r>
              <w:rPr>
                <w:spacing w:val="-5"/>
                <w:sz w:val="18"/>
              </w:rPr>
              <w:t>42%</w:t>
            </w:r>
          </w:p>
        </w:tc>
        <w:tc>
          <w:tcPr>
            <w:tcW w:w="1644" w:type="dxa"/>
          </w:tcPr>
          <w:p>
            <w:pPr>
              <w:pStyle w:val="TableParagraph"/>
              <w:spacing w:before="121"/>
              <w:ind w:left="703"/>
              <w:jc w:val="left"/>
              <w:rPr>
                <w:sz w:val="18"/>
              </w:rPr>
            </w:pPr>
            <w:r>
              <w:rPr>
                <w:spacing w:val="-5"/>
                <w:sz w:val="18"/>
              </w:rPr>
              <w:t>NA</w:t>
            </w:r>
          </w:p>
        </w:tc>
      </w:tr>
      <w:tr>
        <w:trPr>
          <w:trHeight w:val="275" w:hRule="atLeast"/>
        </w:trPr>
        <w:tc>
          <w:tcPr>
            <w:tcW w:w="9375" w:type="dxa"/>
            <w:gridSpan w:val="9"/>
          </w:tcPr>
          <w:p>
            <w:pPr>
              <w:pStyle w:val="TableParagraph"/>
              <w:spacing w:before="23"/>
              <w:ind w:left="129"/>
              <w:jc w:val="left"/>
              <w:rPr>
                <w:b/>
                <w:sz w:val="18"/>
              </w:rPr>
            </w:pPr>
            <w:r>
              <w:rPr>
                <w:b/>
                <w:sz w:val="18"/>
                <w:u w:val="single"/>
              </w:rPr>
              <w:t>Scenario</w:t>
            </w:r>
            <w:r>
              <w:rPr>
                <w:b/>
                <w:spacing w:val="-4"/>
                <w:sz w:val="18"/>
                <w:u w:val="single"/>
              </w:rPr>
              <w:t> </w:t>
            </w:r>
            <w:r>
              <w:rPr>
                <w:b/>
                <w:sz w:val="18"/>
                <w:u w:val="single"/>
              </w:rPr>
              <w:t>11:</w:t>
            </w:r>
            <w:r>
              <w:rPr>
                <w:b/>
                <w:spacing w:val="-6"/>
                <w:sz w:val="18"/>
                <w:u w:val="single"/>
              </w:rPr>
              <w:t> </w:t>
            </w:r>
            <w:r>
              <w:rPr>
                <w:b/>
                <w:sz w:val="18"/>
                <w:u w:val="single"/>
              </w:rPr>
              <w:t>Quota;</w:t>
            </w:r>
            <w:r>
              <w:rPr>
                <w:b/>
                <w:spacing w:val="-2"/>
                <w:sz w:val="18"/>
                <w:u w:val="single"/>
              </w:rPr>
              <w:t> </w:t>
            </w:r>
            <w:r>
              <w:rPr>
                <w:b/>
                <w:sz w:val="18"/>
                <w:u w:val="single"/>
              </w:rPr>
              <w:t>Long-Term</w:t>
            </w:r>
            <w:r>
              <w:rPr>
                <w:b/>
                <w:spacing w:val="-2"/>
                <w:sz w:val="18"/>
                <w:u w:val="single"/>
              </w:rPr>
              <w:t> Recruitment</w:t>
            </w:r>
          </w:p>
        </w:tc>
      </w:tr>
      <w:tr>
        <w:trPr>
          <w:trHeight w:val="297" w:hRule="atLeast"/>
        </w:trPr>
        <w:tc>
          <w:tcPr>
            <w:tcW w:w="2033" w:type="dxa"/>
          </w:tcPr>
          <w:p>
            <w:pPr>
              <w:pStyle w:val="TableParagraph"/>
              <w:spacing w:before="40"/>
              <w:ind w:left="129"/>
              <w:jc w:val="left"/>
              <w:rPr>
                <w:sz w:val="18"/>
              </w:rPr>
            </w:pPr>
            <w:r>
              <w:rPr>
                <w:spacing w:val="-5"/>
                <w:sz w:val="18"/>
              </w:rPr>
              <w:t>SSB</w:t>
            </w:r>
          </w:p>
        </w:tc>
        <w:tc>
          <w:tcPr>
            <w:tcW w:w="855" w:type="dxa"/>
          </w:tcPr>
          <w:p>
            <w:pPr>
              <w:pStyle w:val="TableParagraph"/>
              <w:spacing w:before="40"/>
              <w:ind w:left="237"/>
              <w:jc w:val="left"/>
              <w:rPr>
                <w:sz w:val="18"/>
              </w:rPr>
            </w:pPr>
            <w:r>
              <w:rPr>
                <w:spacing w:val="-2"/>
                <w:sz w:val="18"/>
              </w:rPr>
              <w:t>1946.7</w:t>
            </w:r>
          </w:p>
        </w:tc>
        <w:tc>
          <w:tcPr>
            <w:tcW w:w="845" w:type="dxa"/>
          </w:tcPr>
          <w:p>
            <w:pPr>
              <w:pStyle w:val="TableParagraph"/>
              <w:spacing w:before="40"/>
              <w:ind w:left="116"/>
              <w:jc w:val="left"/>
              <w:rPr>
                <w:sz w:val="18"/>
              </w:rPr>
            </w:pPr>
            <w:r>
              <w:rPr>
                <w:spacing w:val="-4"/>
                <w:sz w:val="18"/>
              </w:rPr>
              <w:t>2823</w:t>
            </w:r>
          </w:p>
        </w:tc>
        <w:tc>
          <w:tcPr>
            <w:tcW w:w="751" w:type="dxa"/>
          </w:tcPr>
          <w:p>
            <w:pPr>
              <w:pStyle w:val="TableParagraph"/>
              <w:spacing w:before="40"/>
              <w:ind w:left="83"/>
              <w:jc w:val="left"/>
              <w:rPr>
                <w:sz w:val="18"/>
              </w:rPr>
            </w:pPr>
            <w:r>
              <w:rPr>
                <w:spacing w:val="-2"/>
                <w:sz w:val="18"/>
              </w:rPr>
              <w:t>4141.1</w:t>
            </w:r>
          </w:p>
        </w:tc>
        <w:tc>
          <w:tcPr>
            <w:tcW w:w="744" w:type="dxa"/>
          </w:tcPr>
          <w:p>
            <w:pPr>
              <w:pStyle w:val="TableParagraph"/>
              <w:spacing w:before="40"/>
              <w:ind w:left="119"/>
              <w:jc w:val="left"/>
              <w:rPr>
                <w:sz w:val="18"/>
              </w:rPr>
            </w:pPr>
            <w:r>
              <w:rPr>
                <w:spacing w:val="-2"/>
                <w:sz w:val="18"/>
              </w:rPr>
              <w:t>5220.9</w:t>
            </w:r>
          </w:p>
        </w:tc>
        <w:tc>
          <w:tcPr>
            <w:tcW w:w="780" w:type="dxa"/>
          </w:tcPr>
          <w:p>
            <w:pPr>
              <w:pStyle w:val="TableParagraph"/>
              <w:spacing w:before="40"/>
              <w:ind w:left="124"/>
              <w:jc w:val="left"/>
              <w:rPr>
                <w:sz w:val="18"/>
              </w:rPr>
            </w:pPr>
            <w:r>
              <w:rPr>
                <w:spacing w:val="-2"/>
                <w:sz w:val="18"/>
              </w:rPr>
              <w:t>6074.7</w:t>
            </w:r>
          </w:p>
        </w:tc>
        <w:tc>
          <w:tcPr>
            <w:tcW w:w="846" w:type="dxa"/>
          </w:tcPr>
          <w:p>
            <w:pPr>
              <w:pStyle w:val="TableParagraph"/>
              <w:spacing w:before="40"/>
              <w:ind w:left="155"/>
              <w:jc w:val="left"/>
              <w:rPr>
                <w:sz w:val="18"/>
              </w:rPr>
            </w:pPr>
            <w:r>
              <w:rPr>
                <w:spacing w:val="-2"/>
                <w:sz w:val="18"/>
              </w:rPr>
              <w:t>8147.5</w:t>
            </w:r>
          </w:p>
        </w:tc>
        <w:tc>
          <w:tcPr>
            <w:tcW w:w="877" w:type="dxa"/>
          </w:tcPr>
          <w:p>
            <w:pPr>
              <w:pStyle w:val="TableParagraph"/>
              <w:spacing w:before="40"/>
              <w:ind w:left="121"/>
              <w:jc w:val="left"/>
              <w:rPr>
                <w:sz w:val="18"/>
              </w:rPr>
            </w:pPr>
            <w:r>
              <w:rPr>
                <w:spacing w:val="-2"/>
                <w:sz w:val="18"/>
              </w:rPr>
              <w:t>8715.3</w:t>
            </w:r>
          </w:p>
        </w:tc>
        <w:tc>
          <w:tcPr>
            <w:tcW w:w="1644" w:type="dxa"/>
          </w:tcPr>
          <w:p>
            <w:pPr>
              <w:pStyle w:val="TableParagraph"/>
              <w:spacing w:before="0"/>
              <w:jc w:val="left"/>
              <w:rPr>
                <w:sz w:val="18"/>
              </w:rPr>
            </w:pPr>
          </w:p>
        </w:tc>
      </w:tr>
      <w:tr>
        <w:trPr>
          <w:trHeight w:val="278" w:hRule="atLeast"/>
        </w:trPr>
        <w:tc>
          <w:tcPr>
            <w:tcW w:w="2033" w:type="dxa"/>
          </w:tcPr>
          <w:p>
            <w:pPr>
              <w:pStyle w:val="TableParagraph"/>
              <w:spacing w:before="44"/>
              <w:ind w:left="129"/>
              <w:jc w:val="left"/>
              <w:rPr>
                <w:sz w:val="18"/>
              </w:rPr>
            </w:pPr>
            <w:r>
              <w:rPr>
                <w:spacing w:val="-2"/>
                <w:sz w:val="18"/>
              </w:rPr>
              <w:t>Catch</w:t>
            </w:r>
          </w:p>
        </w:tc>
        <w:tc>
          <w:tcPr>
            <w:tcW w:w="855" w:type="dxa"/>
          </w:tcPr>
          <w:p>
            <w:pPr>
              <w:pStyle w:val="TableParagraph"/>
              <w:spacing w:before="44"/>
              <w:ind w:left="237"/>
              <w:jc w:val="left"/>
              <w:rPr>
                <w:sz w:val="18"/>
              </w:rPr>
            </w:pPr>
            <w:r>
              <w:rPr>
                <w:spacing w:val="-2"/>
                <w:sz w:val="18"/>
              </w:rPr>
              <w:t>2150.6</w:t>
            </w:r>
          </w:p>
        </w:tc>
        <w:tc>
          <w:tcPr>
            <w:tcW w:w="845" w:type="dxa"/>
          </w:tcPr>
          <w:p>
            <w:pPr>
              <w:pStyle w:val="TableParagraph"/>
              <w:spacing w:before="44"/>
              <w:ind w:left="116"/>
              <w:jc w:val="left"/>
              <w:rPr>
                <w:sz w:val="18"/>
              </w:rPr>
            </w:pPr>
            <w:r>
              <w:rPr>
                <w:spacing w:val="-2"/>
                <w:sz w:val="18"/>
              </w:rPr>
              <w:t>2150.6</w:t>
            </w:r>
          </w:p>
        </w:tc>
        <w:tc>
          <w:tcPr>
            <w:tcW w:w="751" w:type="dxa"/>
          </w:tcPr>
          <w:p>
            <w:pPr>
              <w:pStyle w:val="TableParagraph"/>
              <w:spacing w:before="44"/>
              <w:ind w:left="83"/>
              <w:jc w:val="left"/>
              <w:rPr>
                <w:sz w:val="18"/>
              </w:rPr>
            </w:pPr>
            <w:r>
              <w:rPr>
                <w:spacing w:val="-2"/>
                <w:sz w:val="18"/>
              </w:rPr>
              <w:t>3396.8</w:t>
            </w:r>
          </w:p>
        </w:tc>
        <w:tc>
          <w:tcPr>
            <w:tcW w:w="744" w:type="dxa"/>
          </w:tcPr>
          <w:p>
            <w:pPr>
              <w:pStyle w:val="TableParagraph"/>
              <w:spacing w:before="44"/>
              <w:ind w:left="119"/>
              <w:jc w:val="left"/>
              <w:rPr>
                <w:sz w:val="18"/>
              </w:rPr>
            </w:pPr>
            <w:r>
              <w:rPr>
                <w:spacing w:val="-2"/>
                <w:sz w:val="18"/>
              </w:rPr>
              <w:t>3396.7</w:t>
            </w:r>
          </w:p>
        </w:tc>
        <w:tc>
          <w:tcPr>
            <w:tcW w:w="780" w:type="dxa"/>
          </w:tcPr>
          <w:p>
            <w:pPr>
              <w:pStyle w:val="TableParagraph"/>
              <w:spacing w:before="44"/>
              <w:ind w:left="124"/>
              <w:jc w:val="left"/>
              <w:rPr>
                <w:sz w:val="18"/>
              </w:rPr>
            </w:pPr>
            <w:r>
              <w:rPr>
                <w:spacing w:val="-2"/>
                <w:sz w:val="18"/>
              </w:rPr>
              <w:t>3396.3</w:t>
            </w:r>
          </w:p>
        </w:tc>
        <w:tc>
          <w:tcPr>
            <w:tcW w:w="846" w:type="dxa"/>
          </w:tcPr>
          <w:p>
            <w:pPr>
              <w:pStyle w:val="TableParagraph"/>
              <w:spacing w:before="44"/>
              <w:ind w:left="155"/>
              <w:jc w:val="left"/>
              <w:rPr>
                <w:sz w:val="18"/>
              </w:rPr>
            </w:pPr>
            <w:r>
              <w:rPr>
                <w:spacing w:val="-2"/>
                <w:sz w:val="18"/>
              </w:rPr>
              <w:t>3396.1</w:t>
            </w:r>
          </w:p>
        </w:tc>
        <w:tc>
          <w:tcPr>
            <w:tcW w:w="877" w:type="dxa"/>
          </w:tcPr>
          <w:p>
            <w:pPr>
              <w:pStyle w:val="TableParagraph"/>
              <w:spacing w:before="44"/>
              <w:ind w:left="120"/>
              <w:jc w:val="left"/>
              <w:rPr>
                <w:sz w:val="18"/>
              </w:rPr>
            </w:pPr>
            <w:r>
              <w:rPr>
                <w:spacing w:val="-2"/>
                <w:sz w:val="18"/>
              </w:rPr>
              <w:t>3396.8</w:t>
            </w:r>
          </w:p>
        </w:tc>
        <w:tc>
          <w:tcPr>
            <w:tcW w:w="1644" w:type="dxa"/>
          </w:tcPr>
          <w:p>
            <w:pPr>
              <w:pStyle w:val="TableParagraph"/>
              <w:spacing w:before="0"/>
              <w:jc w:val="left"/>
              <w:rPr>
                <w:sz w:val="18"/>
              </w:rPr>
            </w:pPr>
          </w:p>
        </w:tc>
      </w:tr>
      <w:tr>
        <w:trPr>
          <w:trHeight w:val="463" w:hRule="atLeast"/>
        </w:trPr>
        <w:tc>
          <w:tcPr>
            <w:tcW w:w="2033" w:type="dxa"/>
          </w:tcPr>
          <w:p>
            <w:pPr>
              <w:pStyle w:val="TableParagraph"/>
              <w:spacing w:before="20"/>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Pr>
          <w:p>
            <w:pPr>
              <w:pStyle w:val="TableParagraph"/>
              <w:spacing w:before="121"/>
              <w:ind w:left="237"/>
              <w:jc w:val="left"/>
              <w:rPr>
                <w:sz w:val="18"/>
              </w:rPr>
            </w:pPr>
            <w:r>
              <w:rPr>
                <w:spacing w:val="-2"/>
                <w:sz w:val="18"/>
              </w:rPr>
              <w:t>&lt;0.5%</w:t>
            </w:r>
          </w:p>
        </w:tc>
        <w:tc>
          <w:tcPr>
            <w:tcW w:w="845" w:type="dxa"/>
          </w:tcPr>
          <w:p>
            <w:pPr>
              <w:pStyle w:val="TableParagraph"/>
              <w:spacing w:before="121"/>
              <w:ind w:left="116"/>
              <w:jc w:val="left"/>
              <w:rPr>
                <w:sz w:val="18"/>
              </w:rPr>
            </w:pPr>
            <w:r>
              <w:rPr>
                <w:spacing w:val="-5"/>
                <w:sz w:val="18"/>
              </w:rPr>
              <w:t>17%</w:t>
            </w:r>
          </w:p>
        </w:tc>
        <w:tc>
          <w:tcPr>
            <w:tcW w:w="751" w:type="dxa"/>
          </w:tcPr>
          <w:p>
            <w:pPr>
              <w:pStyle w:val="TableParagraph"/>
              <w:spacing w:before="121"/>
              <w:ind w:left="83"/>
              <w:jc w:val="left"/>
              <w:rPr>
                <w:sz w:val="18"/>
              </w:rPr>
            </w:pPr>
            <w:r>
              <w:rPr>
                <w:spacing w:val="-5"/>
                <w:sz w:val="18"/>
              </w:rPr>
              <w:t>61%</w:t>
            </w:r>
          </w:p>
        </w:tc>
        <w:tc>
          <w:tcPr>
            <w:tcW w:w="744" w:type="dxa"/>
          </w:tcPr>
          <w:p>
            <w:pPr>
              <w:pStyle w:val="TableParagraph"/>
              <w:spacing w:before="121"/>
              <w:ind w:left="119"/>
              <w:jc w:val="left"/>
              <w:rPr>
                <w:sz w:val="18"/>
              </w:rPr>
            </w:pPr>
            <w:r>
              <w:rPr>
                <w:spacing w:val="-5"/>
                <w:sz w:val="18"/>
              </w:rPr>
              <w:t>76%</w:t>
            </w:r>
          </w:p>
        </w:tc>
        <w:tc>
          <w:tcPr>
            <w:tcW w:w="780" w:type="dxa"/>
          </w:tcPr>
          <w:p>
            <w:pPr>
              <w:pStyle w:val="TableParagraph"/>
              <w:spacing w:before="121"/>
              <w:ind w:left="124"/>
              <w:jc w:val="left"/>
              <w:rPr>
                <w:sz w:val="18"/>
              </w:rPr>
            </w:pPr>
            <w:r>
              <w:rPr>
                <w:spacing w:val="-5"/>
                <w:sz w:val="18"/>
              </w:rPr>
              <w:t>83%</w:t>
            </w:r>
          </w:p>
        </w:tc>
        <w:tc>
          <w:tcPr>
            <w:tcW w:w="846" w:type="dxa"/>
          </w:tcPr>
          <w:p>
            <w:pPr>
              <w:pStyle w:val="TableParagraph"/>
              <w:spacing w:before="121"/>
              <w:ind w:left="155"/>
              <w:jc w:val="left"/>
              <w:rPr>
                <w:sz w:val="18"/>
              </w:rPr>
            </w:pPr>
            <w:r>
              <w:rPr>
                <w:spacing w:val="-5"/>
                <w:sz w:val="18"/>
              </w:rPr>
              <w:t>93%</w:t>
            </w:r>
          </w:p>
        </w:tc>
        <w:tc>
          <w:tcPr>
            <w:tcW w:w="877" w:type="dxa"/>
          </w:tcPr>
          <w:p>
            <w:pPr>
              <w:pStyle w:val="TableParagraph"/>
              <w:spacing w:before="121"/>
              <w:ind w:left="120"/>
              <w:jc w:val="left"/>
              <w:rPr>
                <w:sz w:val="18"/>
              </w:rPr>
            </w:pPr>
            <w:r>
              <w:rPr>
                <w:spacing w:val="-5"/>
                <w:sz w:val="18"/>
              </w:rPr>
              <w:t>95%</w:t>
            </w:r>
          </w:p>
        </w:tc>
        <w:tc>
          <w:tcPr>
            <w:tcW w:w="1644" w:type="dxa"/>
          </w:tcPr>
          <w:p>
            <w:pPr>
              <w:pStyle w:val="TableParagraph"/>
              <w:spacing w:before="121"/>
              <w:ind w:left="654"/>
              <w:jc w:val="left"/>
              <w:rPr>
                <w:sz w:val="18"/>
              </w:rPr>
            </w:pPr>
            <w:r>
              <w:rPr>
                <w:spacing w:val="-4"/>
                <w:sz w:val="18"/>
              </w:rPr>
              <w:t>2020</w:t>
            </w:r>
          </w:p>
        </w:tc>
      </w:tr>
      <w:tr>
        <w:trPr>
          <w:trHeight w:val="276" w:hRule="atLeast"/>
        </w:trPr>
        <w:tc>
          <w:tcPr>
            <w:tcW w:w="9375" w:type="dxa"/>
            <w:gridSpan w:val="9"/>
          </w:tcPr>
          <w:p>
            <w:pPr>
              <w:pStyle w:val="TableParagraph"/>
              <w:spacing w:before="23"/>
              <w:ind w:left="129"/>
              <w:jc w:val="left"/>
              <w:rPr>
                <w:b/>
                <w:sz w:val="18"/>
              </w:rPr>
            </w:pPr>
            <w:r>
              <w:rPr>
                <w:b/>
                <w:sz w:val="18"/>
                <w:u w:val="single"/>
              </w:rPr>
              <w:t>Scenario</w:t>
            </w:r>
            <w:r>
              <w:rPr>
                <w:b/>
                <w:spacing w:val="-4"/>
                <w:sz w:val="18"/>
                <w:u w:val="single"/>
              </w:rPr>
              <w:t> </w:t>
            </w:r>
            <w:r>
              <w:rPr>
                <w:b/>
                <w:sz w:val="18"/>
                <w:u w:val="single"/>
              </w:rPr>
              <w:t>12:</w:t>
            </w:r>
            <w:r>
              <w:rPr>
                <w:b/>
                <w:spacing w:val="-7"/>
                <w:sz w:val="18"/>
                <w:u w:val="single"/>
              </w:rPr>
              <w:t> </w:t>
            </w:r>
            <w:r>
              <w:rPr>
                <w:b/>
                <w:sz w:val="18"/>
                <w:u w:val="single"/>
              </w:rPr>
              <w:t>Quota;</w:t>
            </w:r>
            <w:r>
              <w:rPr>
                <w:b/>
                <w:spacing w:val="-2"/>
                <w:sz w:val="18"/>
                <w:u w:val="single"/>
              </w:rPr>
              <w:t> </w:t>
            </w:r>
            <w:r>
              <w:rPr>
                <w:b/>
                <w:sz w:val="18"/>
                <w:u w:val="single"/>
              </w:rPr>
              <w:t>Short-Term</w:t>
            </w:r>
            <w:r>
              <w:rPr>
                <w:b/>
                <w:spacing w:val="-3"/>
                <w:sz w:val="18"/>
                <w:u w:val="single"/>
              </w:rPr>
              <w:t> </w:t>
            </w:r>
            <w:r>
              <w:rPr>
                <w:b/>
                <w:spacing w:val="-2"/>
                <w:sz w:val="18"/>
                <w:u w:val="single"/>
              </w:rPr>
              <w:t>Recruitment</w:t>
            </w:r>
          </w:p>
        </w:tc>
      </w:tr>
      <w:tr>
        <w:trPr>
          <w:trHeight w:val="297" w:hRule="atLeast"/>
        </w:trPr>
        <w:tc>
          <w:tcPr>
            <w:tcW w:w="2033" w:type="dxa"/>
          </w:tcPr>
          <w:p>
            <w:pPr>
              <w:pStyle w:val="TableParagraph"/>
              <w:spacing w:before="40"/>
              <w:ind w:left="129"/>
              <w:jc w:val="left"/>
              <w:rPr>
                <w:sz w:val="18"/>
              </w:rPr>
            </w:pPr>
            <w:r>
              <w:rPr>
                <w:spacing w:val="-5"/>
                <w:sz w:val="18"/>
              </w:rPr>
              <w:t>SSB</w:t>
            </w:r>
          </w:p>
        </w:tc>
        <w:tc>
          <w:tcPr>
            <w:tcW w:w="855" w:type="dxa"/>
          </w:tcPr>
          <w:p>
            <w:pPr>
              <w:pStyle w:val="TableParagraph"/>
              <w:spacing w:before="40"/>
              <w:ind w:left="237"/>
              <w:jc w:val="left"/>
              <w:rPr>
                <w:sz w:val="18"/>
              </w:rPr>
            </w:pPr>
            <w:r>
              <w:rPr>
                <w:spacing w:val="-2"/>
                <w:sz w:val="18"/>
              </w:rPr>
              <w:t>1948.8</w:t>
            </w:r>
          </w:p>
        </w:tc>
        <w:tc>
          <w:tcPr>
            <w:tcW w:w="845" w:type="dxa"/>
          </w:tcPr>
          <w:p>
            <w:pPr>
              <w:pStyle w:val="TableParagraph"/>
              <w:spacing w:before="40"/>
              <w:ind w:left="116"/>
              <w:jc w:val="left"/>
              <w:rPr>
                <w:sz w:val="18"/>
              </w:rPr>
            </w:pPr>
            <w:r>
              <w:rPr>
                <w:spacing w:val="-2"/>
                <w:sz w:val="18"/>
              </w:rPr>
              <w:t>2737.1</w:t>
            </w:r>
          </w:p>
        </w:tc>
        <w:tc>
          <w:tcPr>
            <w:tcW w:w="751" w:type="dxa"/>
          </w:tcPr>
          <w:p>
            <w:pPr>
              <w:pStyle w:val="TableParagraph"/>
              <w:spacing w:before="40"/>
              <w:ind w:left="83"/>
              <w:jc w:val="left"/>
              <w:rPr>
                <w:sz w:val="18"/>
              </w:rPr>
            </w:pPr>
            <w:r>
              <w:rPr>
                <w:spacing w:val="-2"/>
                <w:sz w:val="18"/>
              </w:rPr>
              <w:t>3279.8</w:t>
            </w:r>
          </w:p>
        </w:tc>
        <w:tc>
          <w:tcPr>
            <w:tcW w:w="744" w:type="dxa"/>
          </w:tcPr>
          <w:p>
            <w:pPr>
              <w:pStyle w:val="TableParagraph"/>
              <w:spacing w:before="40"/>
              <w:ind w:left="119"/>
              <w:jc w:val="left"/>
              <w:rPr>
                <w:sz w:val="18"/>
              </w:rPr>
            </w:pPr>
            <w:r>
              <w:rPr>
                <w:spacing w:val="-2"/>
                <w:sz w:val="18"/>
              </w:rPr>
              <w:t>2592.9</w:t>
            </w:r>
          </w:p>
        </w:tc>
        <w:tc>
          <w:tcPr>
            <w:tcW w:w="780" w:type="dxa"/>
          </w:tcPr>
          <w:p>
            <w:pPr>
              <w:pStyle w:val="TableParagraph"/>
              <w:spacing w:before="40"/>
              <w:ind w:left="124"/>
              <w:jc w:val="left"/>
              <w:rPr>
                <w:sz w:val="18"/>
              </w:rPr>
            </w:pPr>
            <w:r>
              <w:rPr>
                <w:spacing w:val="-2"/>
                <w:sz w:val="18"/>
              </w:rPr>
              <w:t>1781.9</w:t>
            </w:r>
          </w:p>
        </w:tc>
        <w:tc>
          <w:tcPr>
            <w:tcW w:w="846" w:type="dxa"/>
          </w:tcPr>
          <w:p>
            <w:pPr>
              <w:pStyle w:val="TableParagraph"/>
              <w:spacing w:before="40"/>
              <w:ind w:left="155"/>
              <w:jc w:val="left"/>
              <w:rPr>
                <w:sz w:val="18"/>
              </w:rPr>
            </w:pPr>
            <w:r>
              <w:rPr>
                <w:spacing w:val="-2"/>
                <w:sz w:val="18"/>
              </w:rPr>
              <w:t>524.2</w:t>
            </w:r>
          </w:p>
        </w:tc>
        <w:tc>
          <w:tcPr>
            <w:tcW w:w="877" w:type="dxa"/>
          </w:tcPr>
          <w:p>
            <w:pPr>
              <w:pStyle w:val="TableParagraph"/>
              <w:spacing w:before="40"/>
              <w:ind w:left="121"/>
              <w:jc w:val="left"/>
              <w:rPr>
                <w:sz w:val="18"/>
              </w:rPr>
            </w:pPr>
            <w:r>
              <w:rPr>
                <w:spacing w:val="-2"/>
                <w:sz w:val="18"/>
              </w:rPr>
              <w:t>436.7</w:t>
            </w:r>
          </w:p>
        </w:tc>
        <w:tc>
          <w:tcPr>
            <w:tcW w:w="1644" w:type="dxa"/>
          </w:tcPr>
          <w:p>
            <w:pPr>
              <w:pStyle w:val="TableParagraph"/>
              <w:spacing w:before="0"/>
              <w:jc w:val="left"/>
              <w:rPr>
                <w:sz w:val="18"/>
              </w:rPr>
            </w:pPr>
          </w:p>
        </w:tc>
      </w:tr>
      <w:tr>
        <w:trPr>
          <w:trHeight w:val="275" w:hRule="atLeast"/>
        </w:trPr>
        <w:tc>
          <w:tcPr>
            <w:tcW w:w="2033" w:type="dxa"/>
          </w:tcPr>
          <w:p>
            <w:pPr>
              <w:pStyle w:val="TableParagraph"/>
              <w:spacing w:before="44"/>
              <w:ind w:left="129"/>
              <w:jc w:val="left"/>
              <w:rPr>
                <w:sz w:val="18"/>
              </w:rPr>
            </w:pPr>
            <w:r>
              <w:rPr>
                <w:spacing w:val="-2"/>
                <w:sz w:val="18"/>
              </w:rPr>
              <w:t>Catch</w:t>
            </w:r>
          </w:p>
        </w:tc>
        <w:tc>
          <w:tcPr>
            <w:tcW w:w="855" w:type="dxa"/>
          </w:tcPr>
          <w:p>
            <w:pPr>
              <w:pStyle w:val="TableParagraph"/>
              <w:spacing w:before="44"/>
              <w:ind w:left="237"/>
              <w:jc w:val="left"/>
              <w:rPr>
                <w:sz w:val="18"/>
              </w:rPr>
            </w:pPr>
            <w:r>
              <w:rPr>
                <w:spacing w:val="-2"/>
                <w:sz w:val="18"/>
              </w:rPr>
              <w:t>2150.6</w:t>
            </w:r>
          </w:p>
        </w:tc>
        <w:tc>
          <w:tcPr>
            <w:tcW w:w="845" w:type="dxa"/>
          </w:tcPr>
          <w:p>
            <w:pPr>
              <w:pStyle w:val="TableParagraph"/>
              <w:spacing w:before="44"/>
              <w:ind w:left="116"/>
              <w:jc w:val="left"/>
              <w:rPr>
                <w:sz w:val="18"/>
              </w:rPr>
            </w:pPr>
            <w:r>
              <w:rPr>
                <w:spacing w:val="-2"/>
                <w:sz w:val="18"/>
              </w:rPr>
              <w:t>2150.6</w:t>
            </w:r>
          </w:p>
        </w:tc>
        <w:tc>
          <w:tcPr>
            <w:tcW w:w="751" w:type="dxa"/>
          </w:tcPr>
          <w:p>
            <w:pPr>
              <w:pStyle w:val="TableParagraph"/>
              <w:spacing w:before="44"/>
              <w:ind w:left="83"/>
              <w:jc w:val="left"/>
              <w:rPr>
                <w:sz w:val="18"/>
              </w:rPr>
            </w:pPr>
            <w:r>
              <w:rPr>
                <w:spacing w:val="-2"/>
                <w:sz w:val="18"/>
              </w:rPr>
              <w:t>3393.7</w:t>
            </w:r>
          </w:p>
        </w:tc>
        <w:tc>
          <w:tcPr>
            <w:tcW w:w="744" w:type="dxa"/>
          </w:tcPr>
          <w:p>
            <w:pPr>
              <w:pStyle w:val="TableParagraph"/>
              <w:spacing w:before="44"/>
              <w:ind w:left="119"/>
              <w:jc w:val="left"/>
              <w:rPr>
                <w:sz w:val="18"/>
              </w:rPr>
            </w:pPr>
            <w:r>
              <w:rPr>
                <w:spacing w:val="-2"/>
                <w:sz w:val="18"/>
              </w:rPr>
              <w:t>3377.1</w:t>
            </w:r>
          </w:p>
        </w:tc>
        <w:tc>
          <w:tcPr>
            <w:tcW w:w="780" w:type="dxa"/>
          </w:tcPr>
          <w:p>
            <w:pPr>
              <w:pStyle w:val="TableParagraph"/>
              <w:spacing w:before="44"/>
              <w:ind w:left="124"/>
              <w:jc w:val="left"/>
              <w:rPr>
                <w:sz w:val="18"/>
              </w:rPr>
            </w:pPr>
            <w:r>
              <w:rPr>
                <w:spacing w:val="-2"/>
                <w:sz w:val="18"/>
              </w:rPr>
              <w:t>3319.7</w:t>
            </w:r>
          </w:p>
        </w:tc>
        <w:tc>
          <w:tcPr>
            <w:tcW w:w="846" w:type="dxa"/>
          </w:tcPr>
          <w:p>
            <w:pPr>
              <w:pStyle w:val="TableParagraph"/>
              <w:spacing w:before="44"/>
              <w:ind w:left="155"/>
              <w:jc w:val="left"/>
              <w:rPr>
                <w:sz w:val="18"/>
              </w:rPr>
            </w:pPr>
            <w:r>
              <w:rPr>
                <w:spacing w:val="-2"/>
                <w:sz w:val="18"/>
              </w:rPr>
              <w:t>2954.7</w:t>
            </w:r>
          </w:p>
        </w:tc>
        <w:tc>
          <w:tcPr>
            <w:tcW w:w="877" w:type="dxa"/>
          </w:tcPr>
          <w:p>
            <w:pPr>
              <w:pStyle w:val="TableParagraph"/>
              <w:spacing w:before="44"/>
              <w:ind w:left="120"/>
              <w:jc w:val="left"/>
              <w:rPr>
                <w:sz w:val="18"/>
              </w:rPr>
            </w:pPr>
            <w:r>
              <w:rPr>
                <w:spacing w:val="-4"/>
                <w:sz w:val="18"/>
              </w:rPr>
              <w:t>2903</w:t>
            </w:r>
          </w:p>
        </w:tc>
        <w:tc>
          <w:tcPr>
            <w:tcW w:w="1644" w:type="dxa"/>
          </w:tcPr>
          <w:p>
            <w:pPr>
              <w:pStyle w:val="TableParagraph"/>
              <w:spacing w:before="0"/>
              <w:jc w:val="left"/>
              <w:rPr>
                <w:sz w:val="18"/>
              </w:rPr>
            </w:pPr>
          </w:p>
        </w:tc>
      </w:tr>
      <w:tr>
        <w:trPr>
          <w:trHeight w:val="463" w:hRule="atLeast"/>
        </w:trPr>
        <w:tc>
          <w:tcPr>
            <w:tcW w:w="2033" w:type="dxa"/>
          </w:tcPr>
          <w:p>
            <w:pPr>
              <w:pStyle w:val="TableParagraph"/>
              <w:spacing w:line="244" w:lineRule="auto" w:before="18"/>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Pr>
          <w:p>
            <w:pPr>
              <w:pStyle w:val="TableParagraph"/>
              <w:spacing w:before="124"/>
              <w:ind w:left="237"/>
              <w:jc w:val="left"/>
              <w:rPr>
                <w:sz w:val="18"/>
              </w:rPr>
            </w:pPr>
            <w:r>
              <w:rPr>
                <w:spacing w:val="-2"/>
                <w:sz w:val="18"/>
              </w:rPr>
              <w:t>&lt;0.5%</w:t>
            </w:r>
          </w:p>
        </w:tc>
        <w:tc>
          <w:tcPr>
            <w:tcW w:w="845" w:type="dxa"/>
          </w:tcPr>
          <w:p>
            <w:pPr>
              <w:pStyle w:val="TableParagraph"/>
              <w:spacing w:before="124"/>
              <w:ind w:left="116"/>
              <w:jc w:val="left"/>
              <w:rPr>
                <w:sz w:val="18"/>
              </w:rPr>
            </w:pPr>
            <w:r>
              <w:rPr>
                <w:spacing w:val="-5"/>
                <w:sz w:val="18"/>
              </w:rPr>
              <w:t>15%</w:t>
            </w:r>
          </w:p>
        </w:tc>
        <w:tc>
          <w:tcPr>
            <w:tcW w:w="751" w:type="dxa"/>
          </w:tcPr>
          <w:p>
            <w:pPr>
              <w:pStyle w:val="TableParagraph"/>
              <w:spacing w:before="124"/>
              <w:ind w:left="83"/>
              <w:jc w:val="left"/>
              <w:rPr>
                <w:sz w:val="18"/>
              </w:rPr>
            </w:pPr>
            <w:r>
              <w:rPr>
                <w:spacing w:val="-5"/>
                <w:sz w:val="18"/>
              </w:rPr>
              <w:t>36%</w:t>
            </w:r>
          </w:p>
        </w:tc>
        <w:tc>
          <w:tcPr>
            <w:tcW w:w="744" w:type="dxa"/>
          </w:tcPr>
          <w:p>
            <w:pPr>
              <w:pStyle w:val="TableParagraph"/>
              <w:spacing w:before="124"/>
              <w:ind w:left="119"/>
              <w:jc w:val="left"/>
              <w:rPr>
                <w:sz w:val="18"/>
              </w:rPr>
            </w:pPr>
            <w:r>
              <w:rPr>
                <w:spacing w:val="-5"/>
                <w:sz w:val="18"/>
              </w:rPr>
              <w:t>20%</w:t>
            </w:r>
          </w:p>
        </w:tc>
        <w:tc>
          <w:tcPr>
            <w:tcW w:w="780" w:type="dxa"/>
          </w:tcPr>
          <w:p>
            <w:pPr>
              <w:pStyle w:val="TableParagraph"/>
              <w:spacing w:before="124"/>
              <w:ind w:left="124"/>
              <w:jc w:val="left"/>
              <w:rPr>
                <w:sz w:val="18"/>
              </w:rPr>
            </w:pPr>
            <w:r>
              <w:rPr>
                <w:spacing w:val="-5"/>
                <w:sz w:val="18"/>
              </w:rPr>
              <w:t>7%</w:t>
            </w:r>
          </w:p>
        </w:tc>
        <w:tc>
          <w:tcPr>
            <w:tcW w:w="846" w:type="dxa"/>
          </w:tcPr>
          <w:p>
            <w:pPr>
              <w:pStyle w:val="TableParagraph"/>
              <w:spacing w:before="124"/>
              <w:ind w:left="155"/>
              <w:jc w:val="left"/>
              <w:rPr>
                <w:sz w:val="18"/>
              </w:rPr>
            </w:pPr>
            <w:r>
              <w:rPr>
                <w:spacing w:val="-2"/>
                <w:sz w:val="18"/>
              </w:rPr>
              <w:t>&lt;0.5%</w:t>
            </w:r>
          </w:p>
        </w:tc>
        <w:tc>
          <w:tcPr>
            <w:tcW w:w="877" w:type="dxa"/>
          </w:tcPr>
          <w:p>
            <w:pPr>
              <w:pStyle w:val="TableParagraph"/>
              <w:spacing w:before="124"/>
              <w:ind w:left="120"/>
              <w:jc w:val="left"/>
              <w:rPr>
                <w:sz w:val="18"/>
              </w:rPr>
            </w:pPr>
            <w:r>
              <w:rPr>
                <w:spacing w:val="-2"/>
                <w:sz w:val="18"/>
              </w:rPr>
              <w:t>&lt;0.5%</w:t>
            </w:r>
          </w:p>
        </w:tc>
        <w:tc>
          <w:tcPr>
            <w:tcW w:w="1644" w:type="dxa"/>
          </w:tcPr>
          <w:p>
            <w:pPr>
              <w:pStyle w:val="TableParagraph"/>
              <w:spacing w:before="124"/>
              <w:ind w:left="702"/>
              <w:jc w:val="left"/>
              <w:rPr>
                <w:sz w:val="18"/>
              </w:rPr>
            </w:pPr>
            <w:r>
              <w:rPr>
                <w:spacing w:val="-5"/>
                <w:sz w:val="18"/>
              </w:rPr>
              <w:t>NA</w:t>
            </w:r>
          </w:p>
        </w:tc>
      </w:tr>
      <w:tr>
        <w:trPr>
          <w:trHeight w:val="276" w:hRule="atLeast"/>
        </w:trPr>
        <w:tc>
          <w:tcPr>
            <w:tcW w:w="9375" w:type="dxa"/>
            <w:gridSpan w:val="9"/>
          </w:tcPr>
          <w:p>
            <w:pPr>
              <w:pStyle w:val="TableParagraph"/>
              <w:spacing w:before="20"/>
              <w:ind w:left="129"/>
              <w:jc w:val="left"/>
              <w:rPr>
                <w:b/>
                <w:sz w:val="18"/>
              </w:rPr>
            </w:pPr>
            <w:r>
              <w:rPr>
                <w:b/>
                <w:sz w:val="18"/>
                <w:u w:val="single"/>
              </w:rPr>
              <w:t>Scenario</w:t>
            </w:r>
            <w:r>
              <w:rPr>
                <w:b/>
                <w:spacing w:val="-7"/>
                <w:sz w:val="18"/>
                <w:u w:val="single"/>
              </w:rPr>
              <w:t> </w:t>
            </w:r>
            <w:r>
              <w:rPr>
                <w:b/>
                <w:sz w:val="18"/>
                <w:u w:val="single"/>
              </w:rPr>
              <w:t>13:</w:t>
            </w:r>
            <w:r>
              <w:rPr>
                <w:b/>
                <w:spacing w:val="-5"/>
                <w:sz w:val="18"/>
                <w:u w:val="single"/>
              </w:rPr>
              <w:t> </w:t>
            </w:r>
            <w:r>
              <w:rPr>
                <w:b/>
                <w:sz w:val="18"/>
                <w:u w:val="single"/>
              </w:rPr>
              <w:t>10%</w:t>
            </w:r>
            <w:r>
              <w:rPr>
                <w:b/>
                <w:spacing w:val="2"/>
                <w:sz w:val="18"/>
                <w:u w:val="single"/>
              </w:rPr>
              <w:t> </w:t>
            </w:r>
            <w:r>
              <w:rPr>
                <w:b/>
                <w:sz w:val="18"/>
                <w:u w:val="single"/>
              </w:rPr>
              <w:t>Reduction;</w:t>
            </w:r>
            <w:r>
              <w:rPr>
                <w:b/>
                <w:spacing w:val="-5"/>
                <w:sz w:val="18"/>
                <w:u w:val="single"/>
              </w:rPr>
              <w:t> </w:t>
            </w:r>
            <w:r>
              <w:rPr>
                <w:b/>
                <w:sz w:val="18"/>
                <w:u w:val="single"/>
              </w:rPr>
              <w:t>Long-Term</w:t>
            </w:r>
            <w:r>
              <w:rPr>
                <w:b/>
                <w:spacing w:val="-5"/>
                <w:sz w:val="18"/>
                <w:u w:val="single"/>
              </w:rPr>
              <w:t> </w:t>
            </w:r>
            <w:r>
              <w:rPr>
                <w:b/>
                <w:spacing w:val="-2"/>
                <w:sz w:val="18"/>
                <w:u w:val="single"/>
              </w:rPr>
              <w:t>Recruitment</w:t>
            </w:r>
          </w:p>
        </w:tc>
      </w:tr>
      <w:tr>
        <w:trPr>
          <w:trHeight w:val="297" w:hRule="atLeast"/>
        </w:trPr>
        <w:tc>
          <w:tcPr>
            <w:tcW w:w="2033" w:type="dxa"/>
          </w:tcPr>
          <w:p>
            <w:pPr>
              <w:pStyle w:val="TableParagraph"/>
              <w:spacing w:before="42"/>
              <w:ind w:left="129"/>
              <w:jc w:val="left"/>
              <w:rPr>
                <w:sz w:val="18"/>
              </w:rPr>
            </w:pPr>
            <w:r>
              <w:rPr>
                <w:spacing w:val="-5"/>
                <w:sz w:val="18"/>
              </w:rPr>
              <w:t>SSB</w:t>
            </w:r>
          </w:p>
        </w:tc>
        <w:tc>
          <w:tcPr>
            <w:tcW w:w="855" w:type="dxa"/>
          </w:tcPr>
          <w:p>
            <w:pPr>
              <w:pStyle w:val="TableParagraph"/>
              <w:spacing w:before="42"/>
              <w:ind w:left="237"/>
              <w:jc w:val="left"/>
              <w:rPr>
                <w:sz w:val="18"/>
              </w:rPr>
            </w:pPr>
            <w:r>
              <w:rPr>
                <w:spacing w:val="-2"/>
                <w:sz w:val="18"/>
              </w:rPr>
              <w:t>1947.9</w:t>
            </w:r>
          </w:p>
        </w:tc>
        <w:tc>
          <w:tcPr>
            <w:tcW w:w="845" w:type="dxa"/>
          </w:tcPr>
          <w:p>
            <w:pPr>
              <w:pStyle w:val="TableParagraph"/>
              <w:spacing w:before="42"/>
              <w:ind w:left="116"/>
              <w:jc w:val="left"/>
              <w:rPr>
                <w:sz w:val="18"/>
              </w:rPr>
            </w:pPr>
            <w:r>
              <w:rPr>
                <w:spacing w:val="-2"/>
                <w:sz w:val="18"/>
              </w:rPr>
              <w:t>2826.1</w:t>
            </w:r>
          </w:p>
        </w:tc>
        <w:tc>
          <w:tcPr>
            <w:tcW w:w="751" w:type="dxa"/>
          </w:tcPr>
          <w:p>
            <w:pPr>
              <w:pStyle w:val="TableParagraph"/>
              <w:spacing w:before="42"/>
              <w:ind w:left="83"/>
              <w:jc w:val="left"/>
              <w:rPr>
                <w:sz w:val="18"/>
              </w:rPr>
            </w:pPr>
            <w:r>
              <w:rPr>
                <w:spacing w:val="-2"/>
                <w:sz w:val="18"/>
              </w:rPr>
              <w:t>4225.3</w:t>
            </w:r>
          </w:p>
        </w:tc>
        <w:tc>
          <w:tcPr>
            <w:tcW w:w="744" w:type="dxa"/>
          </w:tcPr>
          <w:p>
            <w:pPr>
              <w:pStyle w:val="TableParagraph"/>
              <w:spacing w:before="42"/>
              <w:ind w:left="119"/>
              <w:jc w:val="left"/>
              <w:rPr>
                <w:sz w:val="18"/>
              </w:rPr>
            </w:pPr>
            <w:r>
              <w:rPr>
                <w:spacing w:val="-2"/>
                <w:sz w:val="18"/>
              </w:rPr>
              <w:t>5467.3</w:t>
            </w:r>
          </w:p>
        </w:tc>
        <w:tc>
          <w:tcPr>
            <w:tcW w:w="780" w:type="dxa"/>
          </w:tcPr>
          <w:p>
            <w:pPr>
              <w:pStyle w:val="TableParagraph"/>
              <w:spacing w:before="42"/>
              <w:ind w:left="124"/>
              <w:jc w:val="left"/>
              <w:rPr>
                <w:sz w:val="18"/>
              </w:rPr>
            </w:pPr>
            <w:r>
              <w:rPr>
                <w:spacing w:val="-2"/>
                <w:sz w:val="18"/>
              </w:rPr>
              <w:t>6492.5</w:t>
            </w:r>
          </w:p>
        </w:tc>
        <w:tc>
          <w:tcPr>
            <w:tcW w:w="846" w:type="dxa"/>
          </w:tcPr>
          <w:p>
            <w:pPr>
              <w:pStyle w:val="TableParagraph"/>
              <w:spacing w:before="42"/>
              <w:ind w:left="155"/>
              <w:jc w:val="left"/>
              <w:rPr>
                <w:sz w:val="18"/>
              </w:rPr>
            </w:pPr>
            <w:r>
              <w:rPr>
                <w:spacing w:val="-2"/>
                <w:sz w:val="18"/>
              </w:rPr>
              <w:t>9096.5</w:t>
            </w:r>
          </w:p>
        </w:tc>
        <w:tc>
          <w:tcPr>
            <w:tcW w:w="877" w:type="dxa"/>
          </w:tcPr>
          <w:p>
            <w:pPr>
              <w:pStyle w:val="TableParagraph"/>
              <w:spacing w:before="42"/>
              <w:ind w:left="121"/>
              <w:jc w:val="left"/>
              <w:rPr>
                <w:sz w:val="18"/>
              </w:rPr>
            </w:pPr>
            <w:r>
              <w:rPr>
                <w:spacing w:val="-2"/>
                <w:sz w:val="18"/>
              </w:rPr>
              <w:t>9798.7</w:t>
            </w:r>
          </w:p>
        </w:tc>
        <w:tc>
          <w:tcPr>
            <w:tcW w:w="1644" w:type="dxa"/>
          </w:tcPr>
          <w:p>
            <w:pPr>
              <w:pStyle w:val="TableParagraph"/>
              <w:spacing w:before="0"/>
              <w:jc w:val="left"/>
              <w:rPr>
                <w:sz w:val="18"/>
              </w:rPr>
            </w:pPr>
          </w:p>
        </w:tc>
      </w:tr>
      <w:tr>
        <w:trPr>
          <w:trHeight w:val="276" w:hRule="atLeast"/>
        </w:trPr>
        <w:tc>
          <w:tcPr>
            <w:tcW w:w="2033" w:type="dxa"/>
          </w:tcPr>
          <w:p>
            <w:pPr>
              <w:pStyle w:val="TableParagraph"/>
              <w:spacing w:before="42"/>
              <w:ind w:left="129"/>
              <w:jc w:val="left"/>
              <w:rPr>
                <w:sz w:val="18"/>
              </w:rPr>
            </w:pPr>
            <w:r>
              <w:rPr>
                <w:spacing w:val="-2"/>
                <w:sz w:val="18"/>
              </w:rPr>
              <w:t>Catch</w:t>
            </w:r>
          </w:p>
        </w:tc>
        <w:tc>
          <w:tcPr>
            <w:tcW w:w="855" w:type="dxa"/>
          </w:tcPr>
          <w:p>
            <w:pPr>
              <w:pStyle w:val="TableParagraph"/>
              <w:spacing w:before="42"/>
              <w:ind w:left="237"/>
              <w:jc w:val="left"/>
              <w:rPr>
                <w:sz w:val="18"/>
              </w:rPr>
            </w:pPr>
            <w:r>
              <w:rPr>
                <w:spacing w:val="-2"/>
                <w:sz w:val="18"/>
              </w:rPr>
              <w:t>2150.6</w:t>
            </w:r>
          </w:p>
        </w:tc>
        <w:tc>
          <w:tcPr>
            <w:tcW w:w="845" w:type="dxa"/>
          </w:tcPr>
          <w:p>
            <w:pPr>
              <w:pStyle w:val="TableParagraph"/>
              <w:spacing w:before="42"/>
              <w:ind w:left="116"/>
              <w:jc w:val="left"/>
              <w:rPr>
                <w:sz w:val="18"/>
              </w:rPr>
            </w:pPr>
            <w:r>
              <w:rPr>
                <w:spacing w:val="-2"/>
                <w:sz w:val="18"/>
              </w:rPr>
              <w:t>2150.6</w:t>
            </w:r>
          </w:p>
        </w:tc>
        <w:tc>
          <w:tcPr>
            <w:tcW w:w="751" w:type="dxa"/>
          </w:tcPr>
          <w:p>
            <w:pPr>
              <w:pStyle w:val="TableParagraph"/>
              <w:spacing w:before="42"/>
              <w:ind w:left="83"/>
              <w:jc w:val="left"/>
              <w:rPr>
                <w:sz w:val="18"/>
              </w:rPr>
            </w:pPr>
            <w:r>
              <w:rPr>
                <w:spacing w:val="-2"/>
                <w:sz w:val="18"/>
              </w:rPr>
              <w:t>3057.1</w:t>
            </w:r>
          </w:p>
        </w:tc>
        <w:tc>
          <w:tcPr>
            <w:tcW w:w="744" w:type="dxa"/>
          </w:tcPr>
          <w:p>
            <w:pPr>
              <w:pStyle w:val="TableParagraph"/>
              <w:spacing w:before="42"/>
              <w:ind w:left="119"/>
              <w:jc w:val="left"/>
              <w:rPr>
                <w:sz w:val="18"/>
              </w:rPr>
            </w:pPr>
            <w:r>
              <w:rPr>
                <w:spacing w:val="-2"/>
                <w:sz w:val="18"/>
              </w:rPr>
              <w:t>3057.1</w:t>
            </w:r>
          </w:p>
        </w:tc>
        <w:tc>
          <w:tcPr>
            <w:tcW w:w="780" w:type="dxa"/>
          </w:tcPr>
          <w:p>
            <w:pPr>
              <w:pStyle w:val="TableParagraph"/>
              <w:spacing w:before="42"/>
              <w:ind w:left="124"/>
              <w:jc w:val="left"/>
              <w:rPr>
                <w:sz w:val="18"/>
              </w:rPr>
            </w:pPr>
            <w:r>
              <w:rPr>
                <w:spacing w:val="-2"/>
                <w:sz w:val="18"/>
              </w:rPr>
              <w:t>3056.8</w:t>
            </w:r>
          </w:p>
        </w:tc>
        <w:tc>
          <w:tcPr>
            <w:tcW w:w="846" w:type="dxa"/>
          </w:tcPr>
          <w:p>
            <w:pPr>
              <w:pStyle w:val="TableParagraph"/>
              <w:spacing w:before="42"/>
              <w:ind w:left="155"/>
              <w:jc w:val="left"/>
              <w:rPr>
                <w:sz w:val="18"/>
              </w:rPr>
            </w:pPr>
            <w:r>
              <w:rPr>
                <w:spacing w:val="-2"/>
                <w:sz w:val="18"/>
              </w:rPr>
              <w:t>3057.1</w:t>
            </w:r>
          </w:p>
        </w:tc>
        <w:tc>
          <w:tcPr>
            <w:tcW w:w="877" w:type="dxa"/>
          </w:tcPr>
          <w:p>
            <w:pPr>
              <w:pStyle w:val="TableParagraph"/>
              <w:spacing w:before="42"/>
              <w:ind w:left="120"/>
              <w:jc w:val="left"/>
              <w:rPr>
                <w:sz w:val="18"/>
              </w:rPr>
            </w:pPr>
            <w:r>
              <w:rPr>
                <w:spacing w:val="-2"/>
                <w:sz w:val="18"/>
              </w:rPr>
              <w:t>3057.1</w:t>
            </w:r>
          </w:p>
        </w:tc>
        <w:tc>
          <w:tcPr>
            <w:tcW w:w="1644" w:type="dxa"/>
          </w:tcPr>
          <w:p>
            <w:pPr>
              <w:pStyle w:val="TableParagraph"/>
              <w:spacing w:before="0"/>
              <w:jc w:val="left"/>
              <w:rPr>
                <w:sz w:val="18"/>
              </w:rPr>
            </w:pPr>
          </w:p>
        </w:tc>
      </w:tr>
      <w:tr>
        <w:trPr>
          <w:trHeight w:val="463" w:hRule="atLeast"/>
        </w:trPr>
        <w:tc>
          <w:tcPr>
            <w:tcW w:w="2033" w:type="dxa"/>
          </w:tcPr>
          <w:p>
            <w:pPr>
              <w:pStyle w:val="TableParagraph"/>
              <w:spacing w:before="20"/>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Pr>
          <w:p>
            <w:pPr>
              <w:pStyle w:val="TableParagraph"/>
              <w:spacing w:before="126"/>
              <w:ind w:left="237"/>
              <w:jc w:val="left"/>
              <w:rPr>
                <w:sz w:val="18"/>
              </w:rPr>
            </w:pPr>
            <w:r>
              <w:rPr>
                <w:spacing w:val="-2"/>
                <w:sz w:val="18"/>
              </w:rPr>
              <w:t>&lt;0.5%</w:t>
            </w:r>
          </w:p>
        </w:tc>
        <w:tc>
          <w:tcPr>
            <w:tcW w:w="845" w:type="dxa"/>
          </w:tcPr>
          <w:p>
            <w:pPr>
              <w:pStyle w:val="TableParagraph"/>
              <w:spacing w:before="126"/>
              <w:ind w:left="116"/>
              <w:jc w:val="left"/>
              <w:rPr>
                <w:sz w:val="18"/>
              </w:rPr>
            </w:pPr>
            <w:r>
              <w:rPr>
                <w:spacing w:val="-5"/>
                <w:sz w:val="18"/>
              </w:rPr>
              <w:t>17%</w:t>
            </w:r>
          </w:p>
        </w:tc>
        <w:tc>
          <w:tcPr>
            <w:tcW w:w="751" w:type="dxa"/>
          </w:tcPr>
          <w:p>
            <w:pPr>
              <w:pStyle w:val="TableParagraph"/>
              <w:spacing w:before="126"/>
              <w:ind w:left="83"/>
              <w:jc w:val="left"/>
              <w:rPr>
                <w:sz w:val="18"/>
              </w:rPr>
            </w:pPr>
            <w:r>
              <w:rPr>
                <w:spacing w:val="-5"/>
                <w:sz w:val="18"/>
              </w:rPr>
              <w:t>63%</w:t>
            </w:r>
          </w:p>
        </w:tc>
        <w:tc>
          <w:tcPr>
            <w:tcW w:w="744" w:type="dxa"/>
          </w:tcPr>
          <w:p>
            <w:pPr>
              <w:pStyle w:val="TableParagraph"/>
              <w:spacing w:before="126"/>
              <w:ind w:left="119"/>
              <w:jc w:val="left"/>
              <w:rPr>
                <w:sz w:val="18"/>
              </w:rPr>
            </w:pPr>
            <w:r>
              <w:rPr>
                <w:spacing w:val="-5"/>
                <w:sz w:val="18"/>
              </w:rPr>
              <w:t>81%</w:t>
            </w:r>
          </w:p>
        </w:tc>
        <w:tc>
          <w:tcPr>
            <w:tcW w:w="780" w:type="dxa"/>
          </w:tcPr>
          <w:p>
            <w:pPr>
              <w:pStyle w:val="TableParagraph"/>
              <w:spacing w:before="126"/>
              <w:ind w:left="124"/>
              <w:jc w:val="left"/>
              <w:rPr>
                <w:sz w:val="18"/>
              </w:rPr>
            </w:pPr>
            <w:r>
              <w:rPr>
                <w:spacing w:val="-5"/>
                <w:sz w:val="18"/>
              </w:rPr>
              <w:t>87%</w:t>
            </w:r>
          </w:p>
        </w:tc>
        <w:tc>
          <w:tcPr>
            <w:tcW w:w="846" w:type="dxa"/>
          </w:tcPr>
          <w:p>
            <w:pPr>
              <w:pStyle w:val="TableParagraph"/>
              <w:spacing w:before="126"/>
              <w:ind w:left="155"/>
              <w:jc w:val="left"/>
              <w:rPr>
                <w:sz w:val="18"/>
              </w:rPr>
            </w:pPr>
            <w:r>
              <w:rPr>
                <w:spacing w:val="-5"/>
                <w:sz w:val="18"/>
              </w:rPr>
              <w:t>96%</w:t>
            </w:r>
          </w:p>
        </w:tc>
        <w:tc>
          <w:tcPr>
            <w:tcW w:w="877" w:type="dxa"/>
          </w:tcPr>
          <w:p>
            <w:pPr>
              <w:pStyle w:val="TableParagraph"/>
              <w:spacing w:before="126"/>
              <w:ind w:left="120"/>
              <w:jc w:val="left"/>
              <w:rPr>
                <w:sz w:val="18"/>
              </w:rPr>
            </w:pPr>
            <w:r>
              <w:rPr>
                <w:spacing w:val="-5"/>
                <w:sz w:val="18"/>
              </w:rPr>
              <w:t>97%</w:t>
            </w:r>
          </w:p>
        </w:tc>
        <w:tc>
          <w:tcPr>
            <w:tcW w:w="1644" w:type="dxa"/>
          </w:tcPr>
          <w:p>
            <w:pPr>
              <w:pStyle w:val="TableParagraph"/>
              <w:spacing w:before="126"/>
              <w:ind w:left="654"/>
              <w:jc w:val="left"/>
              <w:rPr>
                <w:sz w:val="18"/>
              </w:rPr>
            </w:pPr>
            <w:r>
              <w:rPr>
                <w:spacing w:val="-4"/>
                <w:sz w:val="18"/>
              </w:rPr>
              <w:t>2020</w:t>
            </w:r>
          </w:p>
        </w:tc>
      </w:tr>
      <w:tr>
        <w:trPr>
          <w:trHeight w:val="278" w:hRule="atLeast"/>
        </w:trPr>
        <w:tc>
          <w:tcPr>
            <w:tcW w:w="9375" w:type="dxa"/>
            <w:gridSpan w:val="9"/>
          </w:tcPr>
          <w:p>
            <w:pPr>
              <w:pStyle w:val="TableParagraph"/>
              <w:spacing w:before="23"/>
              <w:ind w:left="129"/>
              <w:jc w:val="left"/>
              <w:rPr>
                <w:b/>
                <w:sz w:val="18"/>
              </w:rPr>
            </w:pPr>
            <w:r>
              <w:rPr>
                <w:b/>
                <w:sz w:val="18"/>
                <w:u w:val="single"/>
              </w:rPr>
              <w:t>Scenario</w:t>
            </w:r>
            <w:r>
              <w:rPr>
                <w:b/>
                <w:spacing w:val="-7"/>
                <w:sz w:val="18"/>
                <w:u w:val="single"/>
              </w:rPr>
              <w:t> </w:t>
            </w:r>
            <w:r>
              <w:rPr>
                <w:b/>
                <w:sz w:val="18"/>
                <w:u w:val="single"/>
              </w:rPr>
              <w:t>14:</w:t>
            </w:r>
            <w:r>
              <w:rPr>
                <w:b/>
                <w:spacing w:val="-6"/>
                <w:sz w:val="18"/>
                <w:u w:val="single"/>
              </w:rPr>
              <w:t> </w:t>
            </w:r>
            <w:r>
              <w:rPr>
                <w:b/>
                <w:sz w:val="18"/>
                <w:u w:val="single"/>
              </w:rPr>
              <w:t>10%</w:t>
            </w:r>
            <w:r>
              <w:rPr>
                <w:b/>
                <w:spacing w:val="2"/>
                <w:sz w:val="18"/>
                <w:u w:val="single"/>
              </w:rPr>
              <w:t> </w:t>
            </w:r>
            <w:r>
              <w:rPr>
                <w:b/>
                <w:sz w:val="18"/>
                <w:u w:val="single"/>
              </w:rPr>
              <w:t>Reduction;</w:t>
            </w:r>
            <w:r>
              <w:rPr>
                <w:b/>
                <w:spacing w:val="-6"/>
                <w:sz w:val="18"/>
                <w:u w:val="single"/>
              </w:rPr>
              <w:t> </w:t>
            </w:r>
            <w:r>
              <w:rPr>
                <w:b/>
                <w:sz w:val="18"/>
                <w:u w:val="single"/>
              </w:rPr>
              <w:t>Short-Term</w:t>
            </w:r>
            <w:r>
              <w:rPr>
                <w:b/>
                <w:spacing w:val="-5"/>
                <w:sz w:val="18"/>
                <w:u w:val="single"/>
              </w:rPr>
              <w:t> </w:t>
            </w:r>
            <w:r>
              <w:rPr>
                <w:b/>
                <w:spacing w:val="-2"/>
                <w:sz w:val="18"/>
                <w:u w:val="single"/>
              </w:rPr>
              <w:t>Recruitment</w:t>
            </w:r>
          </w:p>
        </w:tc>
      </w:tr>
      <w:tr>
        <w:trPr>
          <w:trHeight w:val="297" w:hRule="atLeast"/>
        </w:trPr>
        <w:tc>
          <w:tcPr>
            <w:tcW w:w="2033" w:type="dxa"/>
          </w:tcPr>
          <w:p>
            <w:pPr>
              <w:pStyle w:val="TableParagraph"/>
              <w:spacing w:before="42"/>
              <w:ind w:left="129"/>
              <w:jc w:val="left"/>
              <w:rPr>
                <w:sz w:val="18"/>
              </w:rPr>
            </w:pPr>
            <w:r>
              <w:rPr>
                <w:spacing w:val="-5"/>
                <w:sz w:val="18"/>
              </w:rPr>
              <w:t>SSB</w:t>
            </w:r>
          </w:p>
        </w:tc>
        <w:tc>
          <w:tcPr>
            <w:tcW w:w="855" w:type="dxa"/>
          </w:tcPr>
          <w:p>
            <w:pPr>
              <w:pStyle w:val="TableParagraph"/>
              <w:spacing w:before="42"/>
              <w:ind w:left="237"/>
              <w:jc w:val="left"/>
              <w:rPr>
                <w:sz w:val="18"/>
              </w:rPr>
            </w:pPr>
            <w:r>
              <w:rPr>
                <w:spacing w:val="-2"/>
                <w:sz w:val="18"/>
              </w:rPr>
              <w:t>1948.6</w:t>
            </w:r>
          </w:p>
        </w:tc>
        <w:tc>
          <w:tcPr>
            <w:tcW w:w="845" w:type="dxa"/>
          </w:tcPr>
          <w:p>
            <w:pPr>
              <w:pStyle w:val="TableParagraph"/>
              <w:spacing w:before="42"/>
              <w:ind w:left="116"/>
              <w:jc w:val="left"/>
              <w:rPr>
                <w:sz w:val="18"/>
              </w:rPr>
            </w:pPr>
            <w:r>
              <w:rPr>
                <w:spacing w:val="-4"/>
                <w:sz w:val="18"/>
              </w:rPr>
              <w:t>2738</w:t>
            </w:r>
          </w:p>
        </w:tc>
        <w:tc>
          <w:tcPr>
            <w:tcW w:w="751" w:type="dxa"/>
          </w:tcPr>
          <w:p>
            <w:pPr>
              <w:pStyle w:val="TableParagraph"/>
              <w:spacing w:before="42"/>
              <w:ind w:left="83"/>
              <w:jc w:val="left"/>
              <w:rPr>
                <w:sz w:val="18"/>
              </w:rPr>
            </w:pPr>
            <w:r>
              <w:rPr>
                <w:spacing w:val="-2"/>
                <w:sz w:val="18"/>
              </w:rPr>
              <w:t>3390.9</w:t>
            </w:r>
          </w:p>
        </w:tc>
        <w:tc>
          <w:tcPr>
            <w:tcW w:w="744" w:type="dxa"/>
          </w:tcPr>
          <w:p>
            <w:pPr>
              <w:pStyle w:val="TableParagraph"/>
              <w:spacing w:before="42"/>
              <w:ind w:left="119"/>
              <w:jc w:val="left"/>
              <w:rPr>
                <w:sz w:val="18"/>
              </w:rPr>
            </w:pPr>
            <w:r>
              <w:rPr>
                <w:spacing w:val="-2"/>
                <w:sz w:val="18"/>
              </w:rPr>
              <w:t>2886.8</w:t>
            </w:r>
          </w:p>
        </w:tc>
        <w:tc>
          <w:tcPr>
            <w:tcW w:w="780" w:type="dxa"/>
          </w:tcPr>
          <w:p>
            <w:pPr>
              <w:pStyle w:val="TableParagraph"/>
              <w:spacing w:before="42"/>
              <w:ind w:left="124"/>
              <w:jc w:val="left"/>
              <w:rPr>
                <w:sz w:val="18"/>
              </w:rPr>
            </w:pPr>
            <w:r>
              <w:rPr>
                <w:spacing w:val="-2"/>
                <w:sz w:val="18"/>
              </w:rPr>
              <w:t>2162.9</w:t>
            </w:r>
          </w:p>
        </w:tc>
        <w:tc>
          <w:tcPr>
            <w:tcW w:w="846" w:type="dxa"/>
          </w:tcPr>
          <w:p>
            <w:pPr>
              <w:pStyle w:val="TableParagraph"/>
              <w:spacing w:before="42"/>
              <w:ind w:left="155"/>
              <w:jc w:val="left"/>
              <w:rPr>
                <w:sz w:val="18"/>
              </w:rPr>
            </w:pPr>
            <w:r>
              <w:rPr>
                <w:spacing w:val="-5"/>
                <w:sz w:val="18"/>
              </w:rPr>
              <w:t>763</w:t>
            </w:r>
          </w:p>
        </w:tc>
        <w:tc>
          <w:tcPr>
            <w:tcW w:w="877" w:type="dxa"/>
          </w:tcPr>
          <w:p>
            <w:pPr>
              <w:pStyle w:val="TableParagraph"/>
              <w:spacing w:before="42"/>
              <w:ind w:left="121"/>
              <w:jc w:val="left"/>
              <w:rPr>
                <w:sz w:val="18"/>
              </w:rPr>
            </w:pPr>
            <w:r>
              <w:rPr>
                <w:spacing w:val="-5"/>
                <w:sz w:val="18"/>
              </w:rPr>
              <w:t>587</w:t>
            </w:r>
          </w:p>
        </w:tc>
        <w:tc>
          <w:tcPr>
            <w:tcW w:w="1644" w:type="dxa"/>
          </w:tcPr>
          <w:p>
            <w:pPr>
              <w:pStyle w:val="TableParagraph"/>
              <w:spacing w:before="0"/>
              <w:jc w:val="left"/>
              <w:rPr>
                <w:sz w:val="18"/>
              </w:rPr>
            </w:pPr>
          </w:p>
        </w:tc>
      </w:tr>
      <w:tr>
        <w:trPr>
          <w:trHeight w:val="276" w:hRule="atLeast"/>
        </w:trPr>
        <w:tc>
          <w:tcPr>
            <w:tcW w:w="2033" w:type="dxa"/>
          </w:tcPr>
          <w:p>
            <w:pPr>
              <w:pStyle w:val="TableParagraph"/>
              <w:spacing w:before="42"/>
              <w:ind w:left="129"/>
              <w:jc w:val="left"/>
              <w:rPr>
                <w:sz w:val="18"/>
              </w:rPr>
            </w:pPr>
            <w:r>
              <w:rPr>
                <w:spacing w:val="-2"/>
                <w:sz w:val="18"/>
              </w:rPr>
              <w:t>Catch</w:t>
            </w:r>
          </w:p>
        </w:tc>
        <w:tc>
          <w:tcPr>
            <w:tcW w:w="855" w:type="dxa"/>
          </w:tcPr>
          <w:p>
            <w:pPr>
              <w:pStyle w:val="TableParagraph"/>
              <w:spacing w:before="42"/>
              <w:ind w:left="237"/>
              <w:jc w:val="left"/>
              <w:rPr>
                <w:sz w:val="18"/>
              </w:rPr>
            </w:pPr>
            <w:r>
              <w:rPr>
                <w:spacing w:val="-2"/>
                <w:sz w:val="18"/>
              </w:rPr>
              <w:t>2150.6</w:t>
            </w:r>
          </w:p>
        </w:tc>
        <w:tc>
          <w:tcPr>
            <w:tcW w:w="845" w:type="dxa"/>
          </w:tcPr>
          <w:p>
            <w:pPr>
              <w:pStyle w:val="TableParagraph"/>
              <w:spacing w:before="42"/>
              <w:ind w:left="116"/>
              <w:jc w:val="left"/>
              <w:rPr>
                <w:sz w:val="18"/>
              </w:rPr>
            </w:pPr>
            <w:r>
              <w:rPr>
                <w:spacing w:val="-2"/>
                <w:sz w:val="18"/>
              </w:rPr>
              <w:t>2150.6</w:t>
            </w:r>
          </w:p>
        </w:tc>
        <w:tc>
          <w:tcPr>
            <w:tcW w:w="751" w:type="dxa"/>
          </w:tcPr>
          <w:p>
            <w:pPr>
              <w:pStyle w:val="TableParagraph"/>
              <w:spacing w:before="42"/>
              <w:ind w:left="83"/>
              <w:jc w:val="left"/>
              <w:rPr>
                <w:sz w:val="18"/>
              </w:rPr>
            </w:pPr>
            <w:r>
              <w:rPr>
                <w:spacing w:val="-2"/>
                <w:sz w:val="18"/>
              </w:rPr>
              <w:t>3054.6</w:t>
            </w:r>
          </w:p>
        </w:tc>
        <w:tc>
          <w:tcPr>
            <w:tcW w:w="744" w:type="dxa"/>
          </w:tcPr>
          <w:p>
            <w:pPr>
              <w:pStyle w:val="TableParagraph"/>
              <w:spacing w:before="42"/>
              <w:ind w:left="119"/>
              <w:jc w:val="left"/>
              <w:rPr>
                <w:sz w:val="18"/>
              </w:rPr>
            </w:pPr>
            <w:r>
              <w:rPr>
                <w:spacing w:val="-2"/>
                <w:sz w:val="18"/>
              </w:rPr>
              <w:t>3052.8</w:t>
            </w:r>
          </w:p>
        </w:tc>
        <w:tc>
          <w:tcPr>
            <w:tcW w:w="780" w:type="dxa"/>
          </w:tcPr>
          <w:p>
            <w:pPr>
              <w:pStyle w:val="TableParagraph"/>
              <w:spacing w:before="42"/>
              <w:ind w:left="124"/>
              <w:jc w:val="left"/>
              <w:rPr>
                <w:sz w:val="18"/>
              </w:rPr>
            </w:pPr>
            <w:r>
              <w:rPr>
                <w:spacing w:val="-2"/>
                <w:sz w:val="18"/>
              </w:rPr>
              <w:t>3032.5</w:t>
            </w:r>
          </w:p>
        </w:tc>
        <w:tc>
          <w:tcPr>
            <w:tcW w:w="846" w:type="dxa"/>
          </w:tcPr>
          <w:p>
            <w:pPr>
              <w:pStyle w:val="TableParagraph"/>
              <w:spacing w:before="42"/>
              <w:ind w:left="155"/>
              <w:jc w:val="left"/>
              <w:rPr>
                <w:sz w:val="18"/>
              </w:rPr>
            </w:pPr>
            <w:r>
              <w:rPr>
                <w:spacing w:val="-2"/>
                <w:sz w:val="18"/>
              </w:rPr>
              <w:t>2846.7</w:t>
            </w:r>
          </w:p>
        </w:tc>
        <w:tc>
          <w:tcPr>
            <w:tcW w:w="877" w:type="dxa"/>
          </w:tcPr>
          <w:p>
            <w:pPr>
              <w:pStyle w:val="TableParagraph"/>
              <w:spacing w:before="42"/>
              <w:ind w:left="120"/>
              <w:jc w:val="left"/>
              <w:rPr>
                <w:sz w:val="18"/>
              </w:rPr>
            </w:pPr>
            <w:r>
              <w:rPr>
                <w:spacing w:val="-2"/>
                <w:sz w:val="18"/>
              </w:rPr>
              <w:t>2780.1</w:t>
            </w:r>
          </w:p>
        </w:tc>
        <w:tc>
          <w:tcPr>
            <w:tcW w:w="1644" w:type="dxa"/>
          </w:tcPr>
          <w:p>
            <w:pPr>
              <w:pStyle w:val="TableParagraph"/>
              <w:spacing w:before="0"/>
              <w:jc w:val="left"/>
              <w:rPr>
                <w:sz w:val="18"/>
              </w:rPr>
            </w:pPr>
          </w:p>
        </w:tc>
      </w:tr>
      <w:tr>
        <w:trPr>
          <w:trHeight w:val="463" w:hRule="atLeast"/>
        </w:trPr>
        <w:tc>
          <w:tcPr>
            <w:tcW w:w="2033" w:type="dxa"/>
          </w:tcPr>
          <w:p>
            <w:pPr>
              <w:pStyle w:val="TableParagraph"/>
              <w:spacing w:before="20"/>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Pr>
          <w:p>
            <w:pPr>
              <w:pStyle w:val="TableParagraph"/>
              <w:spacing w:before="121"/>
              <w:ind w:left="237"/>
              <w:jc w:val="left"/>
              <w:rPr>
                <w:sz w:val="18"/>
              </w:rPr>
            </w:pPr>
            <w:r>
              <w:rPr>
                <w:spacing w:val="-2"/>
                <w:sz w:val="18"/>
              </w:rPr>
              <w:t>&lt;0.5%</w:t>
            </w:r>
          </w:p>
        </w:tc>
        <w:tc>
          <w:tcPr>
            <w:tcW w:w="845" w:type="dxa"/>
          </w:tcPr>
          <w:p>
            <w:pPr>
              <w:pStyle w:val="TableParagraph"/>
              <w:spacing w:before="121"/>
              <w:ind w:left="116"/>
              <w:jc w:val="left"/>
              <w:rPr>
                <w:sz w:val="18"/>
              </w:rPr>
            </w:pPr>
            <w:r>
              <w:rPr>
                <w:spacing w:val="-5"/>
                <w:sz w:val="18"/>
              </w:rPr>
              <w:t>15%</w:t>
            </w:r>
          </w:p>
        </w:tc>
        <w:tc>
          <w:tcPr>
            <w:tcW w:w="751" w:type="dxa"/>
          </w:tcPr>
          <w:p>
            <w:pPr>
              <w:pStyle w:val="TableParagraph"/>
              <w:spacing w:before="121"/>
              <w:ind w:left="83"/>
              <w:jc w:val="left"/>
              <w:rPr>
                <w:sz w:val="18"/>
              </w:rPr>
            </w:pPr>
            <w:r>
              <w:rPr>
                <w:spacing w:val="-5"/>
                <w:sz w:val="18"/>
              </w:rPr>
              <w:t>40%</w:t>
            </w:r>
          </w:p>
        </w:tc>
        <w:tc>
          <w:tcPr>
            <w:tcW w:w="744" w:type="dxa"/>
          </w:tcPr>
          <w:p>
            <w:pPr>
              <w:pStyle w:val="TableParagraph"/>
              <w:spacing w:before="121"/>
              <w:ind w:left="119"/>
              <w:jc w:val="left"/>
              <w:rPr>
                <w:sz w:val="18"/>
              </w:rPr>
            </w:pPr>
            <w:r>
              <w:rPr>
                <w:spacing w:val="-5"/>
                <w:sz w:val="18"/>
              </w:rPr>
              <w:t>26%</w:t>
            </w:r>
          </w:p>
        </w:tc>
        <w:tc>
          <w:tcPr>
            <w:tcW w:w="780" w:type="dxa"/>
          </w:tcPr>
          <w:p>
            <w:pPr>
              <w:pStyle w:val="TableParagraph"/>
              <w:spacing w:before="121"/>
              <w:ind w:left="124"/>
              <w:jc w:val="left"/>
              <w:rPr>
                <w:sz w:val="18"/>
              </w:rPr>
            </w:pPr>
            <w:r>
              <w:rPr>
                <w:spacing w:val="-5"/>
                <w:sz w:val="18"/>
              </w:rPr>
              <w:t>12%</w:t>
            </w:r>
          </w:p>
        </w:tc>
        <w:tc>
          <w:tcPr>
            <w:tcW w:w="846" w:type="dxa"/>
          </w:tcPr>
          <w:p>
            <w:pPr>
              <w:pStyle w:val="TableParagraph"/>
              <w:spacing w:before="121"/>
              <w:ind w:left="155"/>
              <w:jc w:val="left"/>
              <w:rPr>
                <w:sz w:val="18"/>
              </w:rPr>
            </w:pPr>
            <w:r>
              <w:rPr>
                <w:spacing w:val="-2"/>
                <w:sz w:val="18"/>
              </w:rPr>
              <w:t>&lt;0.5%</w:t>
            </w:r>
          </w:p>
        </w:tc>
        <w:tc>
          <w:tcPr>
            <w:tcW w:w="877" w:type="dxa"/>
          </w:tcPr>
          <w:p>
            <w:pPr>
              <w:pStyle w:val="TableParagraph"/>
              <w:spacing w:before="121"/>
              <w:ind w:left="120"/>
              <w:jc w:val="left"/>
              <w:rPr>
                <w:sz w:val="18"/>
              </w:rPr>
            </w:pPr>
            <w:r>
              <w:rPr>
                <w:spacing w:val="-2"/>
                <w:sz w:val="18"/>
              </w:rPr>
              <w:t>&lt;0.5%</w:t>
            </w:r>
          </w:p>
        </w:tc>
        <w:tc>
          <w:tcPr>
            <w:tcW w:w="1644" w:type="dxa"/>
          </w:tcPr>
          <w:p>
            <w:pPr>
              <w:pStyle w:val="TableParagraph"/>
              <w:spacing w:before="121"/>
              <w:ind w:left="702"/>
              <w:jc w:val="left"/>
              <w:rPr>
                <w:sz w:val="18"/>
              </w:rPr>
            </w:pPr>
            <w:r>
              <w:rPr>
                <w:spacing w:val="-5"/>
                <w:sz w:val="18"/>
              </w:rPr>
              <w:t>NA</w:t>
            </w:r>
          </w:p>
        </w:tc>
      </w:tr>
      <w:tr>
        <w:trPr>
          <w:trHeight w:val="275" w:hRule="atLeast"/>
        </w:trPr>
        <w:tc>
          <w:tcPr>
            <w:tcW w:w="9375" w:type="dxa"/>
            <w:gridSpan w:val="9"/>
          </w:tcPr>
          <w:p>
            <w:pPr>
              <w:pStyle w:val="TableParagraph"/>
              <w:spacing w:before="23"/>
              <w:ind w:left="129"/>
              <w:jc w:val="left"/>
              <w:rPr>
                <w:b/>
                <w:sz w:val="18"/>
              </w:rPr>
            </w:pPr>
            <w:r>
              <w:rPr>
                <w:b/>
                <w:sz w:val="18"/>
                <w:u w:val="single"/>
              </w:rPr>
              <w:t>Scenario</w:t>
            </w:r>
            <w:r>
              <w:rPr>
                <w:b/>
                <w:spacing w:val="-7"/>
                <w:sz w:val="18"/>
                <w:u w:val="single"/>
              </w:rPr>
              <w:t> </w:t>
            </w:r>
            <w:r>
              <w:rPr>
                <w:b/>
                <w:sz w:val="18"/>
                <w:u w:val="single"/>
              </w:rPr>
              <w:t>15:</w:t>
            </w:r>
            <w:r>
              <w:rPr>
                <w:b/>
                <w:spacing w:val="-5"/>
                <w:sz w:val="18"/>
                <w:u w:val="single"/>
              </w:rPr>
              <w:t> </w:t>
            </w:r>
            <w:r>
              <w:rPr>
                <w:b/>
                <w:sz w:val="18"/>
                <w:u w:val="single"/>
              </w:rPr>
              <w:t>20%</w:t>
            </w:r>
            <w:r>
              <w:rPr>
                <w:b/>
                <w:spacing w:val="2"/>
                <w:sz w:val="18"/>
                <w:u w:val="single"/>
              </w:rPr>
              <w:t> </w:t>
            </w:r>
            <w:r>
              <w:rPr>
                <w:b/>
                <w:sz w:val="18"/>
                <w:u w:val="single"/>
              </w:rPr>
              <w:t>Reduction;</w:t>
            </w:r>
            <w:r>
              <w:rPr>
                <w:b/>
                <w:spacing w:val="-5"/>
                <w:sz w:val="18"/>
                <w:u w:val="single"/>
              </w:rPr>
              <w:t> </w:t>
            </w:r>
            <w:r>
              <w:rPr>
                <w:b/>
                <w:sz w:val="18"/>
                <w:u w:val="single"/>
              </w:rPr>
              <w:t>Long-Term</w:t>
            </w:r>
            <w:r>
              <w:rPr>
                <w:b/>
                <w:spacing w:val="-5"/>
                <w:sz w:val="18"/>
                <w:u w:val="single"/>
              </w:rPr>
              <w:t> </w:t>
            </w:r>
            <w:r>
              <w:rPr>
                <w:b/>
                <w:spacing w:val="-2"/>
                <w:sz w:val="18"/>
                <w:u w:val="single"/>
              </w:rPr>
              <w:t>Recruitment</w:t>
            </w:r>
          </w:p>
        </w:tc>
      </w:tr>
      <w:tr>
        <w:trPr>
          <w:trHeight w:val="297" w:hRule="atLeast"/>
        </w:trPr>
        <w:tc>
          <w:tcPr>
            <w:tcW w:w="2033" w:type="dxa"/>
          </w:tcPr>
          <w:p>
            <w:pPr>
              <w:pStyle w:val="TableParagraph"/>
              <w:spacing w:before="40"/>
              <w:ind w:left="129"/>
              <w:jc w:val="left"/>
              <w:rPr>
                <w:sz w:val="18"/>
              </w:rPr>
            </w:pPr>
            <w:r>
              <w:rPr>
                <w:spacing w:val="-5"/>
                <w:sz w:val="18"/>
              </w:rPr>
              <w:t>SSB</w:t>
            </w:r>
          </w:p>
        </w:tc>
        <w:tc>
          <w:tcPr>
            <w:tcW w:w="855" w:type="dxa"/>
          </w:tcPr>
          <w:p>
            <w:pPr>
              <w:pStyle w:val="TableParagraph"/>
              <w:spacing w:before="40"/>
              <w:ind w:left="237"/>
              <w:jc w:val="left"/>
              <w:rPr>
                <w:sz w:val="18"/>
              </w:rPr>
            </w:pPr>
            <w:r>
              <w:rPr>
                <w:spacing w:val="-2"/>
                <w:sz w:val="18"/>
              </w:rPr>
              <w:t>1949.9</w:t>
            </w:r>
          </w:p>
        </w:tc>
        <w:tc>
          <w:tcPr>
            <w:tcW w:w="845" w:type="dxa"/>
          </w:tcPr>
          <w:p>
            <w:pPr>
              <w:pStyle w:val="TableParagraph"/>
              <w:spacing w:before="40"/>
              <w:ind w:left="116"/>
              <w:jc w:val="left"/>
              <w:rPr>
                <w:sz w:val="18"/>
              </w:rPr>
            </w:pPr>
            <w:r>
              <w:rPr>
                <w:spacing w:val="-2"/>
                <w:sz w:val="18"/>
              </w:rPr>
              <w:t>2829.1</w:t>
            </w:r>
          </w:p>
        </w:tc>
        <w:tc>
          <w:tcPr>
            <w:tcW w:w="751" w:type="dxa"/>
          </w:tcPr>
          <w:p>
            <w:pPr>
              <w:pStyle w:val="TableParagraph"/>
              <w:spacing w:before="40"/>
              <w:ind w:left="83"/>
              <w:jc w:val="left"/>
              <w:rPr>
                <w:sz w:val="18"/>
              </w:rPr>
            </w:pPr>
            <w:r>
              <w:rPr>
                <w:spacing w:val="-2"/>
                <w:sz w:val="18"/>
              </w:rPr>
              <w:t>4317.7</w:t>
            </w:r>
          </w:p>
        </w:tc>
        <w:tc>
          <w:tcPr>
            <w:tcW w:w="744" w:type="dxa"/>
          </w:tcPr>
          <w:p>
            <w:pPr>
              <w:pStyle w:val="TableParagraph"/>
              <w:spacing w:before="40"/>
              <w:ind w:left="119"/>
              <w:jc w:val="left"/>
              <w:rPr>
                <w:sz w:val="18"/>
              </w:rPr>
            </w:pPr>
            <w:r>
              <w:rPr>
                <w:spacing w:val="-2"/>
                <w:sz w:val="18"/>
              </w:rPr>
              <w:t>5750.4</w:t>
            </w:r>
          </w:p>
        </w:tc>
        <w:tc>
          <w:tcPr>
            <w:tcW w:w="780" w:type="dxa"/>
          </w:tcPr>
          <w:p>
            <w:pPr>
              <w:pStyle w:val="TableParagraph"/>
              <w:spacing w:before="40"/>
              <w:ind w:left="124"/>
              <w:jc w:val="left"/>
              <w:rPr>
                <w:sz w:val="18"/>
              </w:rPr>
            </w:pPr>
            <w:r>
              <w:rPr>
                <w:spacing w:val="-2"/>
                <w:sz w:val="18"/>
              </w:rPr>
              <w:t>6954.1</w:t>
            </w:r>
          </w:p>
        </w:tc>
        <w:tc>
          <w:tcPr>
            <w:tcW w:w="846" w:type="dxa"/>
          </w:tcPr>
          <w:p>
            <w:pPr>
              <w:pStyle w:val="TableParagraph"/>
              <w:spacing w:before="40"/>
              <w:ind w:left="155"/>
              <w:jc w:val="left"/>
              <w:rPr>
                <w:sz w:val="18"/>
              </w:rPr>
            </w:pPr>
            <w:r>
              <w:rPr>
                <w:spacing w:val="-2"/>
                <w:sz w:val="18"/>
              </w:rPr>
              <w:t>9928.4</w:t>
            </w:r>
          </w:p>
        </w:tc>
        <w:tc>
          <w:tcPr>
            <w:tcW w:w="877" w:type="dxa"/>
          </w:tcPr>
          <w:p>
            <w:pPr>
              <w:pStyle w:val="TableParagraph"/>
              <w:spacing w:before="40"/>
              <w:ind w:left="121"/>
              <w:jc w:val="left"/>
              <w:rPr>
                <w:sz w:val="18"/>
              </w:rPr>
            </w:pPr>
            <w:r>
              <w:rPr>
                <w:spacing w:val="-2"/>
                <w:sz w:val="18"/>
              </w:rPr>
              <w:t>10806.2</w:t>
            </w:r>
          </w:p>
        </w:tc>
        <w:tc>
          <w:tcPr>
            <w:tcW w:w="1644" w:type="dxa"/>
          </w:tcPr>
          <w:p>
            <w:pPr>
              <w:pStyle w:val="TableParagraph"/>
              <w:spacing w:before="0"/>
              <w:jc w:val="left"/>
              <w:rPr>
                <w:sz w:val="18"/>
              </w:rPr>
            </w:pPr>
          </w:p>
        </w:tc>
      </w:tr>
      <w:tr>
        <w:trPr>
          <w:trHeight w:val="278" w:hRule="atLeast"/>
        </w:trPr>
        <w:tc>
          <w:tcPr>
            <w:tcW w:w="2033" w:type="dxa"/>
          </w:tcPr>
          <w:p>
            <w:pPr>
              <w:pStyle w:val="TableParagraph"/>
              <w:spacing w:before="44"/>
              <w:ind w:left="129"/>
              <w:jc w:val="left"/>
              <w:rPr>
                <w:sz w:val="18"/>
              </w:rPr>
            </w:pPr>
            <w:r>
              <w:rPr>
                <w:spacing w:val="-2"/>
                <w:sz w:val="18"/>
              </w:rPr>
              <w:t>Catch</w:t>
            </w:r>
          </w:p>
        </w:tc>
        <w:tc>
          <w:tcPr>
            <w:tcW w:w="855" w:type="dxa"/>
          </w:tcPr>
          <w:p>
            <w:pPr>
              <w:pStyle w:val="TableParagraph"/>
              <w:spacing w:before="44"/>
              <w:ind w:left="237"/>
              <w:jc w:val="left"/>
              <w:rPr>
                <w:sz w:val="18"/>
              </w:rPr>
            </w:pPr>
            <w:r>
              <w:rPr>
                <w:spacing w:val="-2"/>
                <w:sz w:val="18"/>
              </w:rPr>
              <w:t>2150.6</w:t>
            </w:r>
          </w:p>
        </w:tc>
        <w:tc>
          <w:tcPr>
            <w:tcW w:w="845" w:type="dxa"/>
          </w:tcPr>
          <w:p>
            <w:pPr>
              <w:pStyle w:val="TableParagraph"/>
              <w:spacing w:before="44"/>
              <w:ind w:left="116"/>
              <w:jc w:val="left"/>
              <w:rPr>
                <w:sz w:val="18"/>
              </w:rPr>
            </w:pPr>
            <w:r>
              <w:rPr>
                <w:spacing w:val="-2"/>
                <w:sz w:val="18"/>
              </w:rPr>
              <w:t>2150.6</w:t>
            </w:r>
          </w:p>
        </w:tc>
        <w:tc>
          <w:tcPr>
            <w:tcW w:w="751" w:type="dxa"/>
          </w:tcPr>
          <w:p>
            <w:pPr>
              <w:pStyle w:val="TableParagraph"/>
              <w:spacing w:before="44"/>
              <w:ind w:left="83"/>
              <w:jc w:val="left"/>
              <w:rPr>
                <w:sz w:val="18"/>
              </w:rPr>
            </w:pPr>
            <w:r>
              <w:rPr>
                <w:spacing w:val="-2"/>
                <w:sz w:val="18"/>
              </w:rPr>
              <w:t>2717.4</w:t>
            </w:r>
          </w:p>
        </w:tc>
        <w:tc>
          <w:tcPr>
            <w:tcW w:w="744" w:type="dxa"/>
          </w:tcPr>
          <w:p>
            <w:pPr>
              <w:pStyle w:val="TableParagraph"/>
              <w:spacing w:before="44"/>
              <w:ind w:left="119"/>
              <w:jc w:val="left"/>
              <w:rPr>
                <w:sz w:val="18"/>
              </w:rPr>
            </w:pPr>
            <w:r>
              <w:rPr>
                <w:spacing w:val="-2"/>
                <w:sz w:val="18"/>
              </w:rPr>
              <w:t>2717.4</w:t>
            </w:r>
          </w:p>
        </w:tc>
        <w:tc>
          <w:tcPr>
            <w:tcW w:w="780" w:type="dxa"/>
          </w:tcPr>
          <w:p>
            <w:pPr>
              <w:pStyle w:val="TableParagraph"/>
              <w:spacing w:before="44"/>
              <w:ind w:left="124"/>
              <w:jc w:val="left"/>
              <w:rPr>
                <w:sz w:val="18"/>
              </w:rPr>
            </w:pPr>
            <w:r>
              <w:rPr>
                <w:spacing w:val="-2"/>
                <w:sz w:val="18"/>
              </w:rPr>
              <w:t>2717.4</w:t>
            </w:r>
          </w:p>
        </w:tc>
        <w:tc>
          <w:tcPr>
            <w:tcW w:w="846" w:type="dxa"/>
          </w:tcPr>
          <w:p>
            <w:pPr>
              <w:pStyle w:val="TableParagraph"/>
              <w:spacing w:before="44"/>
              <w:ind w:left="155"/>
              <w:jc w:val="left"/>
              <w:rPr>
                <w:sz w:val="18"/>
              </w:rPr>
            </w:pPr>
            <w:r>
              <w:rPr>
                <w:spacing w:val="-2"/>
                <w:sz w:val="18"/>
              </w:rPr>
              <w:t>2717.4</w:t>
            </w:r>
          </w:p>
        </w:tc>
        <w:tc>
          <w:tcPr>
            <w:tcW w:w="877" w:type="dxa"/>
          </w:tcPr>
          <w:p>
            <w:pPr>
              <w:pStyle w:val="TableParagraph"/>
              <w:spacing w:before="44"/>
              <w:ind w:left="120"/>
              <w:jc w:val="left"/>
              <w:rPr>
                <w:sz w:val="18"/>
              </w:rPr>
            </w:pPr>
            <w:r>
              <w:rPr>
                <w:spacing w:val="-2"/>
                <w:sz w:val="18"/>
              </w:rPr>
              <w:t>2717.4</w:t>
            </w:r>
          </w:p>
        </w:tc>
        <w:tc>
          <w:tcPr>
            <w:tcW w:w="1644" w:type="dxa"/>
          </w:tcPr>
          <w:p>
            <w:pPr>
              <w:pStyle w:val="TableParagraph"/>
              <w:spacing w:before="0"/>
              <w:jc w:val="left"/>
              <w:rPr>
                <w:sz w:val="18"/>
              </w:rPr>
            </w:pPr>
          </w:p>
        </w:tc>
      </w:tr>
      <w:tr>
        <w:trPr>
          <w:trHeight w:val="463" w:hRule="atLeast"/>
        </w:trPr>
        <w:tc>
          <w:tcPr>
            <w:tcW w:w="2033" w:type="dxa"/>
          </w:tcPr>
          <w:p>
            <w:pPr>
              <w:pStyle w:val="TableParagraph"/>
              <w:spacing w:before="20"/>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Pr>
          <w:p>
            <w:pPr>
              <w:pStyle w:val="TableParagraph"/>
              <w:spacing w:before="121"/>
              <w:ind w:left="237"/>
              <w:jc w:val="left"/>
              <w:rPr>
                <w:sz w:val="18"/>
              </w:rPr>
            </w:pPr>
            <w:r>
              <w:rPr>
                <w:spacing w:val="-2"/>
                <w:sz w:val="18"/>
              </w:rPr>
              <w:t>&lt;0.5%</w:t>
            </w:r>
          </w:p>
        </w:tc>
        <w:tc>
          <w:tcPr>
            <w:tcW w:w="845" w:type="dxa"/>
          </w:tcPr>
          <w:p>
            <w:pPr>
              <w:pStyle w:val="TableParagraph"/>
              <w:spacing w:before="121"/>
              <w:ind w:left="116"/>
              <w:jc w:val="left"/>
              <w:rPr>
                <w:sz w:val="18"/>
              </w:rPr>
            </w:pPr>
            <w:r>
              <w:rPr>
                <w:spacing w:val="-5"/>
                <w:sz w:val="18"/>
              </w:rPr>
              <w:t>18%</w:t>
            </w:r>
          </w:p>
        </w:tc>
        <w:tc>
          <w:tcPr>
            <w:tcW w:w="751" w:type="dxa"/>
          </w:tcPr>
          <w:p>
            <w:pPr>
              <w:pStyle w:val="TableParagraph"/>
              <w:spacing w:before="121"/>
              <w:ind w:left="83"/>
              <w:jc w:val="left"/>
              <w:rPr>
                <w:sz w:val="18"/>
              </w:rPr>
            </w:pPr>
            <w:r>
              <w:rPr>
                <w:spacing w:val="-5"/>
                <w:sz w:val="18"/>
              </w:rPr>
              <w:t>65%</w:t>
            </w:r>
          </w:p>
        </w:tc>
        <w:tc>
          <w:tcPr>
            <w:tcW w:w="744" w:type="dxa"/>
          </w:tcPr>
          <w:p>
            <w:pPr>
              <w:pStyle w:val="TableParagraph"/>
              <w:spacing w:before="121"/>
              <w:ind w:left="119"/>
              <w:jc w:val="left"/>
              <w:rPr>
                <w:sz w:val="18"/>
              </w:rPr>
            </w:pPr>
            <w:r>
              <w:rPr>
                <w:spacing w:val="-5"/>
                <w:sz w:val="18"/>
              </w:rPr>
              <w:t>84%</w:t>
            </w:r>
          </w:p>
        </w:tc>
        <w:tc>
          <w:tcPr>
            <w:tcW w:w="780" w:type="dxa"/>
          </w:tcPr>
          <w:p>
            <w:pPr>
              <w:pStyle w:val="TableParagraph"/>
              <w:spacing w:before="121"/>
              <w:ind w:left="124"/>
              <w:jc w:val="left"/>
              <w:rPr>
                <w:sz w:val="18"/>
              </w:rPr>
            </w:pPr>
            <w:r>
              <w:rPr>
                <w:spacing w:val="-5"/>
                <w:sz w:val="18"/>
              </w:rPr>
              <w:t>90%</w:t>
            </w:r>
          </w:p>
        </w:tc>
        <w:tc>
          <w:tcPr>
            <w:tcW w:w="846" w:type="dxa"/>
          </w:tcPr>
          <w:p>
            <w:pPr>
              <w:pStyle w:val="TableParagraph"/>
              <w:spacing w:before="121"/>
              <w:ind w:left="155"/>
              <w:jc w:val="left"/>
              <w:rPr>
                <w:sz w:val="18"/>
              </w:rPr>
            </w:pPr>
            <w:r>
              <w:rPr>
                <w:spacing w:val="-5"/>
                <w:sz w:val="18"/>
              </w:rPr>
              <w:t>98%</w:t>
            </w:r>
          </w:p>
        </w:tc>
        <w:tc>
          <w:tcPr>
            <w:tcW w:w="877" w:type="dxa"/>
          </w:tcPr>
          <w:p>
            <w:pPr>
              <w:pStyle w:val="TableParagraph"/>
              <w:spacing w:before="121"/>
              <w:ind w:left="120"/>
              <w:jc w:val="left"/>
              <w:rPr>
                <w:sz w:val="18"/>
              </w:rPr>
            </w:pPr>
            <w:r>
              <w:rPr>
                <w:spacing w:val="-5"/>
                <w:sz w:val="18"/>
              </w:rPr>
              <w:t>99%</w:t>
            </w:r>
          </w:p>
        </w:tc>
        <w:tc>
          <w:tcPr>
            <w:tcW w:w="1644" w:type="dxa"/>
          </w:tcPr>
          <w:p>
            <w:pPr>
              <w:pStyle w:val="TableParagraph"/>
              <w:spacing w:before="121"/>
              <w:ind w:left="654"/>
              <w:jc w:val="left"/>
              <w:rPr>
                <w:sz w:val="18"/>
              </w:rPr>
            </w:pPr>
            <w:r>
              <w:rPr>
                <w:spacing w:val="-4"/>
                <w:sz w:val="18"/>
              </w:rPr>
              <w:t>2020</w:t>
            </w:r>
          </w:p>
        </w:tc>
      </w:tr>
      <w:tr>
        <w:trPr>
          <w:trHeight w:val="275" w:hRule="atLeast"/>
        </w:trPr>
        <w:tc>
          <w:tcPr>
            <w:tcW w:w="9375" w:type="dxa"/>
            <w:gridSpan w:val="9"/>
          </w:tcPr>
          <w:p>
            <w:pPr>
              <w:pStyle w:val="TableParagraph"/>
              <w:spacing w:before="23"/>
              <w:ind w:left="129"/>
              <w:jc w:val="left"/>
              <w:rPr>
                <w:b/>
                <w:sz w:val="18"/>
              </w:rPr>
            </w:pPr>
            <w:r>
              <w:rPr>
                <w:b/>
                <w:sz w:val="18"/>
                <w:u w:val="single"/>
              </w:rPr>
              <w:t>Scenario</w:t>
            </w:r>
            <w:r>
              <w:rPr>
                <w:b/>
                <w:spacing w:val="-7"/>
                <w:sz w:val="18"/>
                <w:u w:val="single"/>
              </w:rPr>
              <w:t> </w:t>
            </w:r>
            <w:r>
              <w:rPr>
                <w:b/>
                <w:sz w:val="18"/>
                <w:u w:val="single"/>
              </w:rPr>
              <w:t>16:</w:t>
            </w:r>
            <w:r>
              <w:rPr>
                <w:b/>
                <w:spacing w:val="-6"/>
                <w:sz w:val="18"/>
                <w:u w:val="single"/>
              </w:rPr>
              <w:t> </w:t>
            </w:r>
            <w:r>
              <w:rPr>
                <w:b/>
                <w:sz w:val="18"/>
                <w:u w:val="single"/>
              </w:rPr>
              <w:t>20%</w:t>
            </w:r>
            <w:r>
              <w:rPr>
                <w:b/>
                <w:spacing w:val="2"/>
                <w:sz w:val="18"/>
                <w:u w:val="single"/>
              </w:rPr>
              <w:t> </w:t>
            </w:r>
            <w:r>
              <w:rPr>
                <w:b/>
                <w:sz w:val="18"/>
                <w:u w:val="single"/>
              </w:rPr>
              <w:t>Reduction;</w:t>
            </w:r>
            <w:r>
              <w:rPr>
                <w:b/>
                <w:spacing w:val="-6"/>
                <w:sz w:val="18"/>
                <w:u w:val="single"/>
              </w:rPr>
              <w:t> </w:t>
            </w:r>
            <w:r>
              <w:rPr>
                <w:b/>
                <w:sz w:val="18"/>
                <w:u w:val="single"/>
              </w:rPr>
              <w:t>Short-Term</w:t>
            </w:r>
            <w:r>
              <w:rPr>
                <w:b/>
                <w:spacing w:val="-5"/>
                <w:sz w:val="18"/>
                <w:u w:val="single"/>
              </w:rPr>
              <w:t> </w:t>
            </w:r>
            <w:r>
              <w:rPr>
                <w:b/>
                <w:spacing w:val="-2"/>
                <w:sz w:val="18"/>
                <w:u w:val="single"/>
              </w:rPr>
              <w:t>Recruitment</w:t>
            </w:r>
          </w:p>
        </w:tc>
      </w:tr>
      <w:tr>
        <w:trPr>
          <w:trHeight w:val="297" w:hRule="atLeast"/>
        </w:trPr>
        <w:tc>
          <w:tcPr>
            <w:tcW w:w="2033" w:type="dxa"/>
          </w:tcPr>
          <w:p>
            <w:pPr>
              <w:pStyle w:val="TableParagraph"/>
              <w:spacing w:before="40"/>
              <w:ind w:left="129"/>
              <w:jc w:val="left"/>
              <w:rPr>
                <w:sz w:val="18"/>
              </w:rPr>
            </w:pPr>
            <w:r>
              <w:rPr>
                <w:spacing w:val="-5"/>
                <w:sz w:val="18"/>
              </w:rPr>
              <w:t>SSB</w:t>
            </w:r>
          </w:p>
        </w:tc>
        <w:tc>
          <w:tcPr>
            <w:tcW w:w="855" w:type="dxa"/>
          </w:tcPr>
          <w:p>
            <w:pPr>
              <w:pStyle w:val="TableParagraph"/>
              <w:spacing w:before="40"/>
              <w:ind w:left="237"/>
              <w:jc w:val="left"/>
              <w:rPr>
                <w:sz w:val="18"/>
              </w:rPr>
            </w:pPr>
            <w:r>
              <w:rPr>
                <w:spacing w:val="-2"/>
                <w:sz w:val="18"/>
              </w:rPr>
              <w:t>1949.3</w:t>
            </w:r>
          </w:p>
        </w:tc>
        <w:tc>
          <w:tcPr>
            <w:tcW w:w="845" w:type="dxa"/>
          </w:tcPr>
          <w:p>
            <w:pPr>
              <w:pStyle w:val="TableParagraph"/>
              <w:spacing w:before="40"/>
              <w:ind w:left="116"/>
              <w:jc w:val="left"/>
              <w:rPr>
                <w:sz w:val="18"/>
              </w:rPr>
            </w:pPr>
            <w:r>
              <w:rPr>
                <w:spacing w:val="-2"/>
                <w:sz w:val="18"/>
              </w:rPr>
              <w:t>2739.2</w:t>
            </w:r>
          </w:p>
        </w:tc>
        <w:tc>
          <w:tcPr>
            <w:tcW w:w="751" w:type="dxa"/>
          </w:tcPr>
          <w:p>
            <w:pPr>
              <w:pStyle w:val="TableParagraph"/>
              <w:spacing w:before="40"/>
              <w:ind w:left="83"/>
              <w:jc w:val="left"/>
              <w:rPr>
                <w:sz w:val="18"/>
              </w:rPr>
            </w:pPr>
            <w:r>
              <w:rPr>
                <w:spacing w:val="-2"/>
                <w:sz w:val="18"/>
              </w:rPr>
              <w:t>3495.1</w:t>
            </w:r>
          </w:p>
        </w:tc>
        <w:tc>
          <w:tcPr>
            <w:tcW w:w="744" w:type="dxa"/>
          </w:tcPr>
          <w:p>
            <w:pPr>
              <w:pStyle w:val="TableParagraph"/>
              <w:spacing w:before="40"/>
              <w:ind w:left="119"/>
              <w:jc w:val="left"/>
              <w:rPr>
                <w:sz w:val="18"/>
              </w:rPr>
            </w:pPr>
            <w:r>
              <w:rPr>
                <w:spacing w:val="-2"/>
                <w:sz w:val="18"/>
              </w:rPr>
              <w:t>3176.4</w:t>
            </w:r>
          </w:p>
        </w:tc>
        <w:tc>
          <w:tcPr>
            <w:tcW w:w="780" w:type="dxa"/>
          </w:tcPr>
          <w:p>
            <w:pPr>
              <w:pStyle w:val="TableParagraph"/>
              <w:spacing w:before="40"/>
              <w:ind w:left="124"/>
              <w:jc w:val="left"/>
              <w:rPr>
                <w:sz w:val="18"/>
              </w:rPr>
            </w:pPr>
            <w:r>
              <w:rPr>
                <w:spacing w:val="-2"/>
                <w:sz w:val="18"/>
              </w:rPr>
              <w:t>2570.8</w:t>
            </w:r>
          </w:p>
        </w:tc>
        <w:tc>
          <w:tcPr>
            <w:tcW w:w="846" w:type="dxa"/>
          </w:tcPr>
          <w:p>
            <w:pPr>
              <w:pStyle w:val="TableParagraph"/>
              <w:spacing w:before="40"/>
              <w:ind w:left="155"/>
              <w:jc w:val="left"/>
              <w:rPr>
                <w:sz w:val="18"/>
              </w:rPr>
            </w:pPr>
            <w:r>
              <w:rPr>
                <w:spacing w:val="-2"/>
                <w:sz w:val="18"/>
              </w:rPr>
              <w:t>1175.5</w:t>
            </w:r>
          </w:p>
        </w:tc>
        <w:tc>
          <w:tcPr>
            <w:tcW w:w="877" w:type="dxa"/>
          </w:tcPr>
          <w:p>
            <w:pPr>
              <w:pStyle w:val="TableParagraph"/>
              <w:spacing w:before="40"/>
              <w:ind w:left="121"/>
              <w:jc w:val="left"/>
              <w:rPr>
                <w:sz w:val="18"/>
              </w:rPr>
            </w:pPr>
            <w:r>
              <w:rPr>
                <w:spacing w:val="-2"/>
                <w:sz w:val="18"/>
              </w:rPr>
              <w:t>883.3</w:t>
            </w:r>
          </w:p>
        </w:tc>
        <w:tc>
          <w:tcPr>
            <w:tcW w:w="1644" w:type="dxa"/>
          </w:tcPr>
          <w:p>
            <w:pPr>
              <w:pStyle w:val="TableParagraph"/>
              <w:spacing w:before="0"/>
              <w:jc w:val="left"/>
              <w:rPr>
                <w:sz w:val="18"/>
              </w:rPr>
            </w:pPr>
          </w:p>
        </w:tc>
      </w:tr>
      <w:tr>
        <w:trPr>
          <w:trHeight w:val="275" w:hRule="atLeast"/>
        </w:trPr>
        <w:tc>
          <w:tcPr>
            <w:tcW w:w="2033" w:type="dxa"/>
          </w:tcPr>
          <w:p>
            <w:pPr>
              <w:pStyle w:val="TableParagraph"/>
              <w:spacing w:before="44"/>
              <w:ind w:left="129"/>
              <w:jc w:val="left"/>
              <w:rPr>
                <w:sz w:val="18"/>
              </w:rPr>
            </w:pPr>
            <w:r>
              <w:rPr>
                <w:spacing w:val="-2"/>
                <w:sz w:val="18"/>
              </w:rPr>
              <w:t>Catch</w:t>
            </w:r>
          </w:p>
        </w:tc>
        <w:tc>
          <w:tcPr>
            <w:tcW w:w="855" w:type="dxa"/>
          </w:tcPr>
          <w:p>
            <w:pPr>
              <w:pStyle w:val="TableParagraph"/>
              <w:spacing w:before="44"/>
              <w:ind w:left="237"/>
              <w:jc w:val="left"/>
              <w:rPr>
                <w:sz w:val="18"/>
              </w:rPr>
            </w:pPr>
            <w:r>
              <w:rPr>
                <w:spacing w:val="-2"/>
                <w:sz w:val="18"/>
              </w:rPr>
              <w:t>2150.6</w:t>
            </w:r>
          </w:p>
        </w:tc>
        <w:tc>
          <w:tcPr>
            <w:tcW w:w="845" w:type="dxa"/>
          </w:tcPr>
          <w:p>
            <w:pPr>
              <w:pStyle w:val="TableParagraph"/>
              <w:spacing w:before="44"/>
              <w:ind w:left="116"/>
              <w:jc w:val="left"/>
              <w:rPr>
                <w:sz w:val="18"/>
              </w:rPr>
            </w:pPr>
            <w:r>
              <w:rPr>
                <w:spacing w:val="-2"/>
                <w:sz w:val="18"/>
              </w:rPr>
              <w:t>2150.6</w:t>
            </w:r>
          </w:p>
        </w:tc>
        <w:tc>
          <w:tcPr>
            <w:tcW w:w="751" w:type="dxa"/>
          </w:tcPr>
          <w:p>
            <w:pPr>
              <w:pStyle w:val="TableParagraph"/>
              <w:spacing w:before="44"/>
              <w:ind w:left="83"/>
              <w:jc w:val="left"/>
              <w:rPr>
                <w:sz w:val="18"/>
              </w:rPr>
            </w:pPr>
            <w:r>
              <w:rPr>
                <w:spacing w:val="-2"/>
                <w:sz w:val="18"/>
              </w:rPr>
              <w:t>2716.8</w:t>
            </w:r>
          </w:p>
        </w:tc>
        <w:tc>
          <w:tcPr>
            <w:tcW w:w="744" w:type="dxa"/>
          </w:tcPr>
          <w:p>
            <w:pPr>
              <w:pStyle w:val="TableParagraph"/>
              <w:spacing w:before="44"/>
              <w:ind w:left="119"/>
              <w:jc w:val="left"/>
              <w:rPr>
                <w:sz w:val="18"/>
              </w:rPr>
            </w:pPr>
            <w:r>
              <w:rPr>
                <w:spacing w:val="-2"/>
                <w:sz w:val="18"/>
              </w:rPr>
              <w:t>2714.3</w:t>
            </w:r>
          </w:p>
        </w:tc>
        <w:tc>
          <w:tcPr>
            <w:tcW w:w="780" w:type="dxa"/>
          </w:tcPr>
          <w:p>
            <w:pPr>
              <w:pStyle w:val="TableParagraph"/>
              <w:spacing w:before="44"/>
              <w:ind w:left="124"/>
              <w:jc w:val="left"/>
              <w:rPr>
                <w:sz w:val="18"/>
              </w:rPr>
            </w:pPr>
            <w:r>
              <w:rPr>
                <w:spacing w:val="-2"/>
                <w:sz w:val="18"/>
              </w:rPr>
              <w:t>2710.8</w:t>
            </w:r>
          </w:p>
        </w:tc>
        <w:tc>
          <w:tcPr>
            <w:tcW w:w="846" w:type="dxa"/>
          </w:tcPr>
          <w:p>
            <w:pPr>
              <w:pStyle w:val="TableParagraph"/>
              <w:spacing w:before="44"/>
              <w:ind w:left="155"/>
              <w:jc w:val="left"/>
              <w:rPr>
                <w:sz w:val="18"/>
              </w:rPr>
            </w:pPr>
            <w:r>
              <w:rPr>
                <w:spacing w:val="-2"/>
                <w:sz w:val="18"/>
              </w:rPr>
              <w:t>2648.8</w:t>
            </w:r>
          </w:p>
        </w:tc>
        <w:tc>
          <w:tcPr>
            <w:tcW w:w="877" w:type="dxa"/>
          </w:tcPr>
          <w:p>
            <w:pPr>
              <w:pStyle w:val="TableParagraph"/>
              <w:spacing w:before="44"/>
              <w:ind w:left="120"/>
              <w:jc w:val="left"/>
              <w:rPr>
                <w:sz w:val="18"/>
              </w:rPr>
            </w:pPr>
            <w:r>
              <w:rPr>
                <w:spacing w:val="-2"/>
                <w:sz w:val="18"/>
              </w:rPr>
              <w:t>2610.7</w:t>
            </w:r>
          </w:p>
        </w:tc>
        <w:tc>
          <w:tcPr>
            <w:tcW w:w="1644" w:type="dxa"/>
          </w:tcPr>
          <w:p>
            <w:pPr>
              <w:pStyle w:val="TableParagraph"/>
              <w:spacing w:before="0"/>
              <w:jc w:val="left"/>
              <w:rPr>
                <w:sz w:val="18"/>
              </w:rPr>
            </w:pPr>
          </w:p>
        </w:tc>
      </w:tr>
      <w:tr>
        <w:trPr>
          <w:trHeight w:val="463" w:hRule="atLeast"/>
        </w:trPr>
        <w:tc>
          <w:tcPr>
            <w:tcW w:w="2033" w:type="dxa"/>
          </w:tcPr>
          <w:p>
            <w:pPr>
              <w:pStyle w:val="TableParagraph"/>
              <w:spacing w:line="244" w:lineRule="auto" w:before="18"/>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Pr>
          <w:p>
            <w:pPr>
              <w:pStyle w:val="TableParagraph"/>
              <w:spacing w:before="124"/>
              <w:ind w:left="237"/>
              <w:jc w:val="left"/>
              <w:rPr>
                <w:sz w:val="18"/>
              </w:rPr>
            </w:pPr>
            <w:r>
              <w:rPr>
                <w:spacing w:val="-2"/>
                <w:sz w:val="18"/>
              </w:rPr>
              <w:t>&lt;0.5%</w:t>
            </w:r>
          </w:p>
        </w:tc>
        <w:tc>
          <w:tcPr>
            <w:tcW w:w="845" w:type="dxa"/>
          </w:tcPr>
          <w:p>
            <w:pPr>
              <w:pStyle w:val="TableParagraph"/>
              <w:spacing w:before="124"/>
              <w:ind w:left="116"/>
              <w:jc w:val="left"/>
              <w:rPr>
                <w:sz w:val="18"/>
              </w:rPr>
            </w:pPr>
            <w:r>
              <w:rPr>
                <w:spacing w:val="-5"/>
                <w:sz w:val="18"/>
              </w:rPr>
              <w:t>15%</w:t>
            </w:r>
          </w:p>
        </w:tc>
        <w:tc>
          <w:tcPr>
            <w:tcW w:w="751" w:type="dxa"/>
          </w:tcPr>
          <w:p>
            <w:pPr>
              <w:pStyle w:val="TableParagraph"/>
              <w:spacing w:before="124"/>
              <w:ind w:left="83"/>
              <w:jc w:val="left"/>
              <w:rPr>
                <w:sz w:val="18"/>
              </w:rPr>
            </w:pPr>
            <w:r>
              <w:rPr>
                <w:spacing w:val="-5"/>
                <w:sz w:val="18"/>
              </w:rPr>
              <w:t>43%</w:t>
            </w:r>
          </w:p>
        </w:tc>
        <w:tc>
          <w:tcPr>
            <w:tcW w:w="744" w:type="dxa"/>
          </w:tcPr>
          <w:p>
            <w:pPr>
              <w:pStyle w:val="TableParagraph"/>
              <w:spacing w:before="124"/>
              <w:ind w:left="119"/>
              <w:jc w:val="left"/>
              <w:rPr>
                <w:sz w:val="18"/>
              </w:rPr>
            </w:pPr>
            <w:r>
              <w:rPr>
                <w:spacing w:val="-5"/>
                <w:sz w:val="18"/>
              </w:rPr>
              <w:t>34%</w:t>
            </w:r>
          </w:p>
        </w:tc>
        <w:tc>
          <w:tcPr>
            <w:tcW w:w="780" w:type="dxa"/>
          </w:tcPr>
          <w:p>
            <w:pPr>
              <w:pStyle w:val="TableParagraph"/>
              <w:spacing w:before="124"/>
              <w:ind w:left="124"/>
              <w:jc w:val="left"/>
              <w:rPr>
                <w:sz w:val="18"/>
              </w:rPr>
            </w:pPr>
            <w:r>
              <w:rPr>
                <w:spacing w:val="-5"/>
                <w:sz w:val="18"/>
              </w:rPr>
              <w:t>19%</w:t>
            </w:r>
          </w:p>
        </w:tc>
        <w:tc>
          <w:tcPr>
            <w:tcW w:w="846" w:type="dxa"/>
          </w:tcPr>
          <w:p>
            <w:pPr>
              <w:pStyle w:val="TableParagraph"/>
              <w:spacing w:before="124"/>
              <w:ind w:left="155"/>
              <w:jc w:val="left"/>
              <w:rPr>
                <w:sz w:val="18"/>
              </w:rPr>
            </w:pPr>
            <w:r>
              <w:rPr>
                <w:spacing w:val="-5"/>
                <w:sz w:val="18"/>
              </w:rPr>
              <w:t>1%</w:t>
            </w:r>
          </w:p>
        </w:tc>
        <w:tc>
          <w:tcPr>
            <w:tcW w:w="877" w:type="dxa"/>
          </w:tcPr>
          <w:p>
            <w:pPr>
              <w:pStyle w:val="TableParagraph"/>
              <w:spacing w:before="124"/>
              <w:ind w:left="120"/>
              <w:jc w:val="left"/>
              <w:rPr>
                <w:sz w:val="18"/>
              </w:rPr>
            </w:pPr>
            <w:r>
              <w:rPr>
                <w:spacing w:val="-2"/>
                <w:sz w:val="18"/>
              </w:rPr>
              <w:t>&lt;0.5%</w:t>
            </w:r>
          </w:p>
        </w:tc>
        <w:tc>
          <w:tcPr>
            <w:tcW w:w="1644" w:type="dxa"/>
          </w:tcPr>
          <w:p>
            <w:pPr>
              <w:pStyle w:val="TableParagraph"/>
              <w:spacing w:before="124"/>
              <w:ind w:left="702"/>
              <w:jc w:val="left"/>
              <w:rPr>
                <w:sz w:val="18"/>
              </w:rPr>
            </w:pPr>
            <w:r>
              <w:rPr>
                <w:spacing w:val="-5"/>
                <w:sz w:val="18"/>
              </w:rPr>
              <w:t>NA</w:t>
            </w:r>
          </w:p>
        </w:tc>
      </w:tr>
      <w:tr>
        <w:trPr>
          <w:trHeight w:val="251" w:hRule="atLeast"/>
        </w:trPr>
        <w:tc>
          <w:tcPr>
            <w:tcW w:w="4484" w:type="dxa"/>
            <w:gridSpan w:val="4"/>
          </w:tcPr>
          <w:p>
            <w:pPr>
              <w:pStyle w:val="TableParagraph"/>
              <w:spacing w:before="20"/>
              <w:ind w:left="129"/>
              <w:jc w:val="left"/>
              <w:rPr>
                <w:b/>
                <w:sz w:val="18"/>
              </w:rPr>
            </w:pPr>
            <w:r>
              <w:rPr>
                <w:b/>
                <w:sz w:val="18"/>
                <w:u w:val="single"/>
              </w:rPr>
              <w:t>Scenario</w:t>
            </w:r>
            <w:r>
              <w:rPr>
                <w:b/>
                <w:spacing w:val="-7"/>
                <w:sz w:val="18"/>
                <w:u w:val="single"/>
              </w:rPr>
              <w:t> </w:t>
            </w:r>
            <w:r>
              <w:rPr>
                <w:b/>
                <w:sz w:val="18"/>
                <w:u w:val="single"/>
              </w:rPr>
              <w:t>17:</w:t>
            </w:r>
            <w:r>
              <w:rPr>
                <w:b/>
                <w:spacing w:val="-5"/>
                <w:sz w:val="18"/>
                <w:u w:val="single"/>
              </w:rPr>
              <w:t> </w:t>
            </w:r>
            <w:r>
              <w:rPr>
                <w:b/>
                <w:sz w:val="18"/>
                <w:u w:val="single"/>
              </w:rPr>
              <w:t>30%</w:t>
            </w:r>
            <w:r>
              <w:rPr>
                <w:b/>
                <w:spacing w:val="2"/>
                <w:sz w:val="18"/>
                <w:u w:val="single"/>
              </w:rPr>
              <w:t> </w:t>
            </w:r>
            <w:r>
              <w:rPr>
                <w:b/>
                <w:sz w:val="18"/>
                <w:u w:val="single"/>
              </w:rPr>
              <w:t>Reduction;</w:t>
            </w:r>
            <w:r>
              <w:rPr>
                <w:b/>
                <w:spacing w:val="-5"/>
                <w:sz w:val="18"/>
                <w:u w:val="single"/>
              </w:rPr>
              <w:t> </w:t>
            </w:r>
            <w:r>
              <w:rPr>
                <w:b/>
                <w:sz w:val="18"/>
                <w:u w:val="single"/>
              </w:rPr>
              <w:t>Long-Term</w:t>
            </w:r>
            <w:r>
              <w:rPr>
                <w:b/>
                <w:spacing w:val="-5"/>
                <w:sz w:val="18"/>
                <w:u w:val="single"/>
              </w:rPr>
              <w:t> </w:t>
            </w:r>
            <w:r>
              <w:rPr>
                <w:b/>
                <w:spacing w:val="-2"/>
                <w:sz w:val="18"/>
                <w:u w:val="single"/>
              </w:rPr>
              <w:t>Recruitment</w:t>
            </w:r>
          </w:p>
        </w:tc>
        <w:tc>
          <w:tcPr>
            <w:tcW w:w="744" w:type="dxa"/>
          </w:tcPr>
          <w:p>
            <w:pPr>
              <w:pStyle w:val="TableParagraph"/>
              <w:spacing w:before="0"/>
              <w:jc w:val="left"/>
              <w:rPr>
                <w:sz w:val="18"/>
              </w:rPr>
            </w:pPr>
          </w:p>
        </w:tc>
        <w:tc>
          <w:tcPr>
            <w:tcW w:w="780" w:type="dxa"/>
          </w:tcPr>
          <w:p>
            <w:pPr>
              <w:pStyle w:val="TableParagraph"/>
              <w:spacing w:before="0"/>
              <w:jc w:val="left"/>
              <w:rPr>
                <w:sz w:val="18"/>
              </w:rPr>
            </w:pPr>
          </w:p>
        </w:tc>
        <w:tc>
          <w:tcPr>
            <w:tcW w:w="846" w:type="dxa"/>
          </w:tcPr>
          <w:p>
            <w:pPr>
              <w:pStyle w:val="TableParagraph"/>
              <w:spacing w:before="0"/>
              <w:jc w:val="left"/>
              <w:rPr>
                <w:sz w:val="18"/>
              </w:rPr>
            </w:pPr>
          </w:p>
        </w:tc>
        <w:tc>
          <w:tcPr>
            <w:tcW w:w="877" w:type="dxa"/>
          </w:tcPr>
          <w:p>
            <w:pPr>
              <w:pStyle w:val="TableParagraph"/>
              <w:spacing w:before="0"/>
              <w:jc w:val="left"/>
              <w:rPr>
                <w:sz w:val="18"/>
              </w:rPr>
            </w:pPr>
          </w:p>
        </w:tc>
        <w:tc>
          <w:tcPr>
            <w:tcW w:w="1644" w:type="dxa"/>
          </w:tcPr>
          <w:p>
            <w:pPr>
              <w:pStyle w:val="TableParagraph"/>
              <w:spacing w:before="0"/>
              <w:jc w:val="left"/>
              <w:rPr>
                <w:sz w:val="18"/>
              </w:rPr>
            </w:pPr>
          </w:p>
        </w:tc>
      </w:tr>
      <w:tr>
        <w:trPr>
          <w:trHeight w:val="458" w:hRule="atLeast"/>
        </w:trPr>
        <w:tc>
          <w:tcPr>
            <w:tcW w:w="2033" w:type="dxa"/>
          </w:tcPr>
          <w:p>
            <w:pPr>
              <w:pStyle w:val="TableParagraph"/>
              <w:spacing w:before="124"/>
              <w:ind w:left="129"/>
              <w:jc w:val="left"/>
              <w:rPr>
                <w:sz w:val="18"/>
              </w:rPr>
            </w:pPr>
            <w:r>
              <w:rPr>
                <w:spacing w:val="-5"/>
                <w:sz w:val="18"/>
              </w:rPr>
              <w:t>SSB</w:t>
            </w:r>
          </w:p>
        </w:tc>
        <w:tc>
          <w:tcPr>
            <w:tcW w:w="855" w:type="dxa"/>
          </w:tcPr>
          <w:p>
            <w:pPr>
              <w:pStyle w:val="TableParagraph"/>
              <w:spacing w:before="124"/>
              <w:ind w:left="237"/>
              <w:jc w:val="left"/>
              <w:rPr>
                <w:sz w:val="18"/>
              </w:rPr>
            </w:pPr>
            <w:r>
              <w:rPr>
                <w:spacing w:val="-2"/>
                <w:sz w:val="18"/>
              </w:rPr>
              <w:t>1947.6</w:t>
            </w:r>
          </w:p>
        </w:tc>
        <w:tc>
          <w:tcPr>
            <w:tcW w:w="845" w:type="dxa"/>
          </w:tcPr>
          <w:p>
            <w:pPr>
              <w:pStyle w:val="TableParagraph"/>
              <w:spacing w:before="124"/>
              <w:ind w:left="116"/>
              <w:jc w:val="left"/>
              <w:rPr>
                <w:sz w:val="18"/>
              </w:rPr>
            </w:pPr>
            <w:r>
              <w:rPr>
                <w:spacing w:val="-2"/>
                <w:sz w:val="18"/>
              </w:rPr>
              <w:t>2824.5</w:t>
            </w:r>
          </w:p>
        </w:tc>
        <w:tc>
          <w:tcPr>
            <w:tcW w:w="751" w:type="dxa"/>
          </w:tcPr>
          <w:p>
            <w:pPr>
              <w:pStyle w:val="TableParagraph"/>
              <w:spacing w:before="124"/>
              <w:ind w:left="83"/>
              <w:jc w:val="left"/>
              <w:rPr>
                <w:sz w:val="18"/>
              </w:rPr>
            </w:pPr>
            <w:r>
              <w:rPr>
                <w:spacing w:val="-2"/>
                <w:sz w:val="18"/>
              </w:rPr>
              <w:t>4381.5</w:t>
            </w:r>
          </w:p>
        </w:tc>
        <w:tc>
          <w:tcPr>
            <w:tcW w:w="744" w:type="dxa"/>
          </w:tcPr>
          <w:p>
            <w:pPr>
              <w:pStyle w:val="TableParagraph"/>
              <w:spacing w:before="124"/>
              <w:ind w:left="119"/>
              <w:jc w:val="left"/>
              <w:rPr>
                <w:sz w:val="18"/>
              </w:rPr>
            </w:pPr>
            <w:r>
              <w:rPr>
                <w:spacing w:val="-2"/>
                <w:sz w:val="18"/>
              </w:rPr>
              <w:t>5981.7</w:t>
            </w:r>
          </w:p>
        </w:tc>
        <w:tc>
          <w:tcPr>
            <w:tcW w:w="780" w:type="dxa"/>
          </w:tcPr>
          <w:p>
            <w:pPr>
              <w:pStyle w:val="TableParagraph"/>
              <w:spacing w:before="124"/>
              <w:ind w:left="124"/>
              <w:jc w:val="left"/>
              <w:rPr>
                <w:sz w:val="18"/>
              </w:rPr>
            </w:pPr>
            <w:r>
              <w:rPr>
                <w:spacing w:val="-2"/>
                <w:sz w:val="18"/>
              </w:rPr>
              <w:t>7356.2</w:t>
            </w:r>
          </w:p>
        </w:tc>
        <w:tc>
          <w:tcPr>
            <w:tcW w:w="846" w:type="dxa"/>
          </w:tcPr>
          <w:p>
            <w:pPr>
              <w:pStyle w:val="TableParagraph"/>
              <w:spacing w:line="207" w:lineRule="exact" w:before="18"/>
              <w:ind w:left="155"/>
              <w:jc w:val="left"/>
              <w:rPr>
                <w:sz w:val="18"/>
              </w:rPr>
            </w:pPr>
            <w:r>
              <w:rPr>
                <w:spacing w:val="-2"/>
                <w:sz w:val="18"/>
              </w:rPr>
              <w:t>10856.</w:t>
            </w:r>
          </w:p>
          <w:p>
            <w:pPr>
              <w:pStyle w:val="TableParagraph"/>
              <w:spacing w:line="207" w:lineRule="exact" w:before="0"/>
              <w:ind w:left="155"/>
              <w:jc w:val="left"/>
              <w:rPr>
                <w:sz w:val="18"/>
              </w:rPr>
            </w:pPr>
            <w:r>
              <w:rPr>
                <w:w w:val="101"/>
                <w:sz w:val="18"/>
              </w:rPr>
              <w:t>1</w:t>
            </w:r>
          </w:p>
        </w:tc>
        <w:tc>
          <w:tcPr>
            <w:tcW w:w="877" w:type="dxa"/>
          </w:tcPr>
          <w:p>
            <w:pPr>
              <w:pStyle w:val="TableParagraph"/>
              <w:spacing w:before="124"/>
              <w:ind w:left="120"/>
              <w:jc w:val="left"/>
              <w:rPr>
                <w:sz w:val="18"/>
              </w:rPr>
            </w:pPr>
            <w:r>
              <w:rPr>
                <w:spacing w:val="-2"/>
                <w:sz w:val="18"/>
              </w:rPr>
              <w:t>11783.5</w:t>
            </w:r>
          </w:p>
        </w:tc>
        <w:tc>
          <w:tcPr>
            <w:tcW w:w="1644" w:type="dxa"/>
          </w:tcPr>
          <w:p>
            <w:pPr>
              <w:pStyle w:val="TableParagraph"/>
              <w:spacing w:before="0"/>
              <w:jc w:val="left"/>
              <w:rPr>
                <w:sz w:val="18"/>
              </w:rPr>
            </w:pPr>
          </w:p>
        </w:tc>
      </w:tr>
      <w:tr>
        <w:trPr>
          <w:trHeight w:val="279" w:hRule="atLeast"/>
        </w:trPr>
        <w:tc>
          <w:tcPr>
            <w:tcW w:w="2033" w:type="dxa"/>
            <w:tcBorders>
              <w:bottom w:val="single" w:sz="4" w:space="0" w:color="000000"/>
            </w:tcBorders>
          </w:tcPr>
          <w:p>
            <w:pPr>
              <w:pStyle w:val="TableParagraph"/>
              <w:spacing w:before="20"/>
              <w:ind w:left="129"/>
              <w:jc w:val="left"/>
              <w:rPr>
                <w:sz w:val="18"/>
              </w:rPr>
            </w:pPr>
            <w:r>
              <w:rPr>
                <w:spacing w:val="-2"/>
                <w:sz w:val="18"/>
              </w:rPr>
              <w:t>Catch</w:t>
            </w:r>
          </w:p>
        </w:tc>
        <w:tc>
          <w:tcPr>
            <w:tcW w:w="855" w:type="dxa"/>
            <w:tcBorders>
              <w:bottom w:val="single" w:sz="4" w:space="0" w:color="000000"/>
            </w:tcBorders>
          </w:tcPr>
          <w:p>
            <w:pPr>
              <w:pStyle w:val="TableParagraph"/>
              <w:spacing w:before="20"/>
              <w:ind w:left="237"/>
              <w:jc w:val="left"/>
              <w:rPr>
                <w:sz w:val="18"/>
              </w:rPr>
            </w:pPr>
            <w:r>
              <w:rPr>
                <w:spacing w:val="-2"/>
                <w:sz w:val="18"/>
              </w:rPr>
              <w:t>2150.6</w:t>
            </w:r>
          </w:p>
        </w:tc>
        <w:tc>
          <w:tcPr>
            <w:tcW w:w="845" w:type="dxa"/>
            <w:tcBorders>
              <w:bottom w:val="single" w:sz="4" w:space="0" w:color="000000"/>
            </w:tcBorders>
          </w:tcPr>
          <w:p>
            <w:pPr>
              <w:pStyle w:val="TableParagraph"/>
              <w:spacing w:before="20"/>
              <w:ind w:left="117"/>
              <w:jc w:val="left"/>
              <w:rPr>
                <w:sz w:val="18"/>
              </w:rPr>
            </w:pPr>
            <w:r>
              <w:rPr>
                <w:spacing w:val="-2"/>
                <w:sz w:val="18"/>
              </w:rPr>
              <w:t>2150.6</w:t>
            </w:r>
          </w:p>
        </w:tc>
        <w:tc>
          <w:tcPr>
            <w:tcW w:w="751" w:type="dxa"/>
            <w:tcBorders>
              <w:bottom w:val="single" w:sz="4" w:space="0" w:color="000000"/>
            </w:tcBorders>
          </w:tcPr>
          <w:p>
            <w:pPr>
              <w:pStyle w:val="TableParagraph"/>
              <w:spacing w:before="20"/>
              <w:ind w:left="83"/>
              <w:jc w:val="left"/>
              <w:rPr>
                <w:sz w:val="18"/>
              </w:rPr>
            </w:pPr>
            <w:r>
              <w:rPr>
                <w:spacing w:val="-2"/>
                <w:sz w:val="18"/>
              </w:rPr>
              <w:t>2377.8</w:t>
            </w:r>
          </w:p>
        </w:tc>
        <w:tc>
          <w:tcPr>
            <w:tcW w:w="744" w:type="dxa"/>
            <w:tcBorders>
              <w:bottom w:val="single" w:sz="4" w:space="0" w:color="000000"/>
            </w:tcBorders>
          </w:tcPr>
          <w:p>
            <w:pPr>
              <w:pStyle w:val="TableParagraph"/>
              <w:spacing w:before="20"/>
              <w:ind w:left="119"/>
              <w:jc w:val="left"/>
              <w:rPr>
                <w:sz w:val="18"/>
              </w:rPr>
            </w:pPr>
            <w:r>
              <w:rPr>
                <w:spacing w:val="-2"/>
                <w:sz w:val="18"/>
              </w:rPr>
              <w:t>2377.8</w:t>
            </w:r>
          </w:p>
        </w:tc>
        <w:tc>
          <w:tcPr>
            <w:tcW w:w="780" w:type="dxa"/>
            <w:tcBorders>
              <w:bottom w:val="single" w:sz="4" w:space="0" w:color="000000"/>
            </w:tcBorders>
          </w:tcPr>
          <w:p>
            <w:pPr>
              <w:pStyle w:val="TableParagraph"/>
              <w:spacing w:before="20"/>
              <w:ind w:left="124"/>
              <w:jc w:val="left"/>
              <w:rPr>
                <w:sz w:val="18"/>
              </w:rPr>
            </w:pPr>
            <w:r>
              <w:rPr>
                <w:spacing w:val="-2"/>
                <w:sz w:val="18"/>
              </w:rPr>
              <w:t>2377.8</w:t>
            </w:r>
          </w:p>
        </w:tc>
        <w:tc>
          <w:tcPr>
            <w:tcW w:w="846" w:type="dxa"/>
            <w:tcBorders>
              <w:bottom w:val="single" w:sz="4" w:space="0" w:color="000000"/>
            </w:tcBorders>
          </w:tcPr>
          <w:p>
            <w:pPr>
              <w:pStyle w:val="TableParagraph"/>
              <w:spacing w:before="20"/>
              <w:ind w:left="155"/>
              <w:jc w:val="left"/>
              <w:rPr>
                <w:sz w:val="18"/>
              </w:rPr>
            </w:pPr>
            <w:r>
              <w:rPr>
                <w:spacing w:val="-2"/>
                <w:sz w:val="18"/>
              </w:rPr>
              <w:t>2377.8</w:t>
            </w:r>
          </w:p>
        </w:tc>
        <w:tc>
          <w:tcPr>
            <w:tcW w:w="877" w:type="dxa"/>
            <w:tcBorders>
              <w:bottom w:val="single" w:sz="4" w:space="0" w:color="000000"/>
            </w:tcBorders>
          </w:tcPr>
          <w:p>
            <w:pPr>
              <w:pStyle w:val="TableParagraph"/>
              <w:spacing w:before="20"/>
              <w:ind w:left="121"/>
              <w:jc w:val="left"/>
              <w:rPr>
                <w:sz w:val="18"/>
              </w:rPr>
            </w:pPr>
            <w:r>
              <w:rPr>
                <w:spacing w:val="-2"/>
                <w:sz w:val="18"/>
              </w:rPr>
              <w:t>2377.8</w:t>
            </w:r>
          </w:p>
        </w:tc>
        <w:tc>
          <w:tcPr>
            <w:tcW w:w="1644" w:type="dxa"/>
            <w:tcBorders>
              <w:bottom w:val="single" w:sz="4" w:space="0" w:color="000000"/>
            </w:tcBorders>
          </w:tcPr>
          <w:p>
            <w:pPr>
              <w:pStyle w:val="TableParagraph"/>
              <w:spacing w:before="0"/>
              <w:jc w:val="left"/>
              <w:rPr>
                <w:sz w:val="18"/>
              </w:rPr>
            </w:pPr>
          </w:p>
        </w:tc>
      </w:tr>
    </w:tbl>
    <w:p>
      <w:pPr>
        <w:spacing w:after="0"/>
        <w:jc w:val="left"/>
        <w:rPr>
          <w:sz w:val="18"/>
        </w:rPr>
        <w:sectPr>
          <w:pgSz w:w="12240" w:h="15840"/>
          <w:pgMar w:header="722" w:footer="1070" w:top="980" w:bottom="1260" w:left="1320" w:right="700"/>
        </w:sectPr>
      </w:pPr>
    </w:p>
    <w:p>
      <w:pPr>
        <w:pStyle w:val="BodyText"/>
        <w:rPr>
          <w:sz w:val="20"/>
        </w:rPr>
      </w:pPr>
    </w:p>
    <w:p>
      <w:pPr>
        <w:pStyle w:val="BodyText"/>
        <w:spacing w:before="3"/>
        <w:rPr>
          <w:sz w:val="19"/>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33"/>
        <w:gridCol w:w="855"/>
        <w:gridCol w:w="773"/>
        <w:gridCol w:w="823"/>
        <w:gridCol w:w="744"/>
        <w:gridCol w:w="780"/>
        <w:gridCol w:w="846"/>
        <w:gridCol w:w="877"/>
        <w:gridCol w:w="1644"/>
      </w:tblGrid>
      <w:tr>
        <w:trPr>
          <w:trHeight w:val="614" w:hRule="atLeast"/>
        </w:trPr>
        <w:tc>
          <w:tcPr>
            <w:tcW w:w="2033"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129"/>
              <w:jc w:val="left"/>
              <w:rPr>
                <w:b/>
                <w:sz w:val="18"/>
              </w:rPr>
            </w:pPr>
            <w:r>
              <w:rPr>
                <w:b/>
                <w:spacing w:val="-4"/>
                <w:sz w:val="18"/>
              </w:rPr>
              <w:t>Year</w:t>
            </w:r>
          </w:p>
        </w:tc>
        <w:tc>
          <w:tcPr>
            <w:tcW w:w="855"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237"/>
              <w:jc w:val="left"/>
              <w:rPr>
                <w:b/>
                <w:sz w:val="18"/>
              </w:rPr>
            </w:pPr>
            <w:r>
              <w:rPr>
                <w:b/>
                <w:spacing w:val="-4"/>
                <w:sz w:val="18"/>
              </w:rPr>
              <w:t>2018</w:t>
            </w:r>
          </w:p>
        </w:tc>
        <w:tc>
          <w:tcPr>
            <w:tcW w:w="773"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116"/>
              <w:jc w:val="left"/>
              <w:rPr>
                <w:b/>
                <w:sz w:val="18"/>
              </w:rPr>
            </w:pPr>
            <w:r>
              <w:rPr>
                <w:b/>
                <w:spacing w:val="-4"/>
                <w:sz w:val="18"/>
              </w:rPr>
              <w:t>2019</w:t>
            </w:r>
          </w:p>
        </w:tc>
        <w:tc>
          <w:tcPr>
            <w:tcW w:w="823"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10" w:right="155"/>
              <w:rPr>
                <w:b/>
                <w:sz w:val="18"/>
              </w:rPr>
            </w:pPr>
            <w:r>
              <w:rPr>
                <w:b/>
                <w:spacing w:val="-4"/>
                <w:sz w:val="18"/>
              </w:rPr>
              <w:t>2020</w:t>
            </w:r>
          </w:p>
        </w:tc>
        <w:tc>
          <w:tcPr>
            <w:tcW w:w="744"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119"/>
              <w:jc w:val="left"/>
              <w:rPr>
                <w:b/>
                <w:sz w:val="18"/>
              </w:rPr>
            </w:pPr>
            <w:r>
              <w:rPr>
                <w:b/>
                <w:spacing w:val="-4"/>
                <w:sz w:val="18"/>
              </w:rPr>
              <w:t>2021</w:t>
            </w:r>
          </w:p>
        </w:tc>
        <w:tc>
          <w:tcPr>
            <w:tcW w:w="780"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68" w:right="232"/>
              <w:rPr>
                <w:b/>
                <w:sz w:val="18"/>
              </w:rPr>
            </w:pPr>
            <w:r>
              <w:rPr>
                <w:b/>
                <w:spacing w:val="-4"/>
                <w:sz w:val="18"/>
              </w:rPr>
              <w:t>2022</w:t>
            </w:r>
          </w:p>
        </w:tc>
        <w:tc>
          <w:tcPr>
            <w:tcW w:w="846"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155"/>
              <w:jc w:val="left"/>
              <w:rPr>
                <w:b/>
                <w:sz w:val="18"/>
              </w:rPr>
            </w:pPr>
            <w:r>
              <w:rPr>
                <w:b/>
                <w:spacing w:val="-4"/>
                <w:sz w:val="18"/>
              </w:rPr>
              <w:t>2027</w:t>
            </w:r>
          </w:p>
        </w:tc>
        <w:tc>
          <w:tcPr>
            <w:tcW w:w="877"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121"/>
              <w:jc w:val="left"/>
              <w:rPr>
                <w:b/>
                <w:sz w:val="18"/>
              </w:rPr>
            </w:pPr>
            <w:r>
              <w:rPr>
                <w:b/>
                <w:spacing w:val="-4"/>
                <w:sz w:val="18"/>
              </w:rPr>
              <w:t>2037</w:t>
            </w:r>
          </w:p>
        </w:tc>
        <w:tc>
          <w:tcPr>
            <w:tcW w:w="1644" w:type="dxa"/>
            <w:tcBorders>
              <w:top w:val="single" w:sz="4" w:space="0" w:color="000000"/>
              <w:bottom w:val="single" w:sz="4" w:space="0" w:color="000000"/>
            </w:tcBorders>
          </w:tcPr>
          <w:p>
            <w:pPr>
              <w:pStyle w:val="TableParagraph"/>
              <w:spacing w:line="206" w:lineRule="exact" w:before="0"/>
              <w:ind w:left="165" w:right="138"/>
              <w:rPr>
                <w:b/>
                <w:sz w:val="18"/>
              </w:rPr>
            </w:pPr>
            <w:r>
              <w:rPr>
                <w:b/>
                <w:sz w:val="18"/>
              </w:rPr>
              <w:t>Year</w:t>
            </w:r>
            <w:r>
              <w:rPr>
                <w:b/>
                <w:spacing w:val="-12"/>
                <w:sz w:val="18"/>
              </w:rPr>
              <w:t> </w:t>
            </w:r>
            <w:r>
              <w:rPr>
                <w:b/>
                <w:sz w:val="18"/>
              </w:rPr>
              <w:t>when</w:t>
            </w:r>
            <w:r>
              <w:rPr>
                <w:b/>
                <w:spacing w:val="-11"/>
                <w:sz w:val="18"/>
              </w:rPr>
              <w:t> </w:t>
            </w:r>
            <w:r>
              <w:rPr>
                <w:b/>
                <w:sz w:val="18"/>
              </w:rPr>
              <w:t>target achieved with 60% probability</w:t>
            </w:r>
          </w:p>
        </w:tc>
      </w:tr>
      <w:tr>
        <w:trPr>
          <w:trHeight w:val="434" w:hRule="atLeast"/>
        </w:trPr>
        <w:tc>
          <w:tcPr>
            <w:tcW w:w="2033" w:type="dxa"/>
            <w:tcBorders>
              <w:top w:val="single" w:sz="4" w:space="0" w:color="000000"/>
            </w:tcBorders>
          </w:tcPr>
          <w:p>
            <w:pPr>
              <w:pStyle w:val="TableParagraph"/>
              <w:spacing w:line="192" w:lineRule="exact" w:before="0"/>
              <w:ind w:left="129"/>
              <w:jc w:val="left"/>
              <w:rPr>
                <w:sz w:val="18"/>
              </w:rPr>
            </w:pPr>
            <w:r>
              <w:rPr>
                <w:sz w:val="18"/>
              </w:rPr>
              <w:t>Probability</w:t>
            </w:r>
            <w:r>
              <w:rPr>
                <w:spacing w:val="-9"/>
                <w:sz w:val="18"/>
              </w:rPr>
              <w:t> </w:t>
            </w:r>
            <w:r>
              <w:rPr>
                <w:sz w:val="18"/>
              </w:rPr>
              <w:t>of</w:t>
            </w:r>
            <w:r>
              <w:rPr>
                <w:spacing w:val="-2"/>
                <w:sz w:val="18"/>
              </w:rPr>
              <w:t> reaching</w:t>
            </w:r>
          </w:p>
          <w:p>
            <w:pPr>
              <w:pStyle w:val="TableParagraph"/>
              <w:spacing w:before="4"/>
              <w:ind w:left="129"/>
              <w:jc w:val="left"/>
              <w:rPr>
                <w:sz w:val="18"/>
              </w:rPr>
            </w:pPr>
            <w:r>
              <w:rPr>
                <w:sz w:val="18"/>
              </w:rPr>
              <w:t>20%</w:t>
            </w:r>
            <w:r>
              <w:rPr>
                <w:spacing w:val="2"/>
                <w:sz w:val="18"/>
              </w:rPr>
              <w:t> </w:t>
            </w:r>
            <w:r>
              <w:rPr>
                <w:spacing w:val="-5"/>
                <w:sz w:val="18"/>
              </w:rPr>
              <w:t>SSB</w:t>
            </w:r>
          </w:p>
        </w:tc>
        <w:tc>
          <w:tcPr>
            <w:tcW w:w="855" w:type="dxa"/>
            <w:tcBorders>
              <w:top w:val="single" w:sz="4" w:space="0" w:color="000000"/>
            </w:tcBorders>
          </w:tcPr>
          <w:p>
            <w:pPr>
              <w:pStyle w:val="TableParagraph"/>
              <w:spacing w:before="91"/>
              <w:ind w:left="237"/>
              <w:jc w:val="left"/>
              <w:rPr>
                <w:sz w:val="18"/>
              </w:rPr>
            </w:pPr>
            <w:r>
              <w:rPr>
                <w:spacing w:val="-2"/>
                <w:sz w:val="18"/>
              </w:rPr>
              <w:t>&lt;0.5%</w:t>
            </w:r>
          </w:p>
        </w:tc>
        <w:tc>
          <w:tcPr>
            <w:tcW w:w="773" w:type="dxa"/>
            <w:tcBorders>
              <w:top w:val="single" w:sz="4" w:space="0" w:color="000000"/>
            </w:tcBorders>
          </w:tcPr>
          <w:p>
            <w:pPr>
              <w:pStyle w:val="TableParagraph"/>
              <w:spacing w:before="91"/>
              <w:ind w:left="116"/>
              <w:jc w:val="left"/>
              <w:rPr>
                <w:sz w:val="18"/>
              </w:rPr>
            </w:pPr>
            <w:r>
              <w:rPr>
                <w:spacing w:val="-5"/>
                <w:sz w:val="18"/>
              </w:rPr>
              <w:t>17%</w:t>
            </w:r>
          </w:p>
        </w:tc>
        <w:tc>
          <w:tcPr>
            <w:tcW w:w="823" w:type="dxa"/>
            <w:tcBorders>
              <w:top w:val="single" w:sz="4" w:space="0" w:color="000000"/>
            </w:tcBorders>
          </w:tcPr>
          <w:p>
            <w:pPr>
              <w:pStyle w:val="TableParagraph"/>
              <w:spacing w:before="91"/>
              <w:ind w:left="146" w:right="322"/>
              <w:rPr>
                <w:sz w:val="18"/>
              </w:rPr>
            </w:pPr>
            <w:r>
              <w:rPr>
                <w:spacing w:val="-5"/>
                <w:sz w:val="18"/>
              </w:rPr>
              <w:t>67%</w:t>
            </w:r>
          </w:p>
        </w:tc>
        <w:tc>
          <w:tcPr>
            <w:tcW w:w="744" w:type="dxa"/>
            <w:tcBorders>
              <w:top w:val="single" w:sz="4" w:space="0" w:color="000000"/>
            </w:tcBorders>
          </w:tcPr>
          <w:p>
            <w:pPr>
              <w:pStyle w:val="TableParagraph"/>
              <w:spacing w:before="91"/>
              <w:ind w:left="119"/>
              <w:jc w:val="left"/>
              <w:rPr>
                <w:sz w:val="18"/>
              </w:rPr>
            </w:pPr>
            <w:r>
              <w:rPr>
                <w:spacing w:val="-5"/>
                <w:sz w:val="18"/>
              </w:rPr>
              <w:t>87%</w:t>
            </w:r>
          </w:p>
        </w:tc>
        <w:tc>
          <w:tcPr>
            <w:tcW w:w="780" w:type="dxa"/>
            <w:tcBorders>
              <w:top w:val="single" w:sz="4" w:space="0" w:color="000000"/>
            </w:tcBorders>
          </w:tcPr>
          <w:p>
            <w:pPr>
              <w:pStyle w:val="TableParagraph"/>
              <w:spacing w:before="91"/>
              <w:ind w:left="37" w:right="232"/>
              <w:rPr>
                <w:sz w:val="18"/>
              </w:rPr>
            </w:pPr>
            <w:r>
              <w:rPr>
                <w:spacing w:val="-5"/>
                <w:sz w:val="18"/>
              </w:rPr>
              <w:t>94%</w:t>
            </w:r>
          </w:p>
        </w:tc>
        <w:tc>
          <w:tcPr>
            <w:tcW w:w="846" w:type="dxa"/>
            <w:tcBorders>
              <w:top w:val="single" w:sz="4" w:space="0" w:color="000000"/>
            </w:tcBorders>
          </w:tcPr>
          <w:p>
            <w:pPr>
              <w:pStyle w:val="TableParagraph"/>
              <w:spacing w:before="91"/>
              <w:ind w:left="155"/>
              <w:jc w:val="left"/>
              <w:rPr>
                <w:sz w:val="18"/>
              </w:rPr>
            </w:pPr>
            <w:r>
              <w:rPr>
                <w:spacing w:val="-5"/>
                <w:sz w:val="18"/>
              </w:rPr>
              <w:t>99%</w:t>
            </w:r>
          </w:p>
        </w:tc>
        <w:tc>
          <w:tcPr>
            <w:tcW w:w="877" w:type="dxa"/>
            <w:tcBorders>
              <w:top w:val="single" w:sz="4" w:space="0" w:color="000000"/>
            </w:tcBorders>
          </w:tcPr>
          <w:p>
            <w:pPr>
              <w:pStyle w:val="TableParagraph"/>
              <w:spacing w:before="91"/>
              <w:ind w:left="120"/>
              <w:jc w:val="left"/>
              <w:rPr>
                <w:sz w:val="18"/>
              </w:rPr>
            </w:pPr>
            <w:r>
              <w:rPr>
                <w:spacing w:val="-2"/>
                <w:sz w:val="18"/>
              </w:rPr>
              <w:t>&gt;99.5%</w:t>
            </w:r>
          </w:p>
        </w:tc>
        <w:tc>
          <w:tcPr>
            <w:tcW w:w="1644" w:type="dxa"/>
            <w:tcBorders>
              <w:top w:val="single" w:sz="4" w:space="0" w:color="000000"/>
            </w:tcBorders>
          </w:tcPr>
          <w:p>
            <w:pPr>
              <w:pStyle w:val="TableParagraph"/>
              <w:spacing w:before="91"/>
              <w:ind w:left="165" w:right="135"/>
              <w:rPr>
                <w:sz w:val="18"/>
              </w:rPr>
            </w:pPr>
            <w:r>
              <w:rPr>
                <w:spacing w:val="-4"/>
                <w:sz w:val="18"/>
              </w:rPr>
              <w:t>2020</w:t>
            </w:r>
          </w:p>
        </w:tc>
      </w:tr>
      <w:tr>
        <w:trPr>
          <w:trHeight w:val="275" w:hRule="atLeast"/>
        </w:trPr>
        <w:tc>
          <w:tcPr>
            <w:tcW w:w="9375" w:type="dxa"/>
            <w:gridSpan w:val="9"/>
          </w:tcPr>
          <w:p>
            <w:pPr>
              <w:pStyle w:val="TableParagraph"/>
              <w:spacing w:before="20"/>
              <w:ind w:left="129"/>
              <w:jc w:val="left"/>
              <w:rPr>
                <w:b/>
                <w:sz w:val="18"/>
              </w:rPr>
            </w:pPr>
            <w:r>
              <w:rPr>
                <w:b/>
                <w:sz w:val="18"/>
                <w:u w:val="single"/>
              </w:rPr>
              <w:t>Scenario</w:t>
            </w:r>
            <w:r>
              <w:rPr>
                <w:b/>
                <w:spacing w:val="-7"/>
                <w:sz w:val="18"/>
                <w:u w:val="single"/>
              </w:rPr>
              <w:t> </w:t>
            </w:r>
            <w:r>
              <w:rPr>
                <w:b/>
                <w:sz w:val="18"/>
                <w:u w:val="single"/>
              </w:rPr>
              <w:t>18:</w:t>
            </w:r>
            <w:r>
              <w:rPr>
                <w:b/>
                <w:spacing w:val="-6"/>
                <w:sz w:val="18"/>
                <w:u w:val="single"/>
              </w:rPr>
              <w:t> </w:t>
            </w:r>
            <w:r>
              <w:rPr>
                <w:b/>
                <w:sz w:val="18"/>
                <w:u w:val="single"/>
              </w:rPr>
              <w:t>30%</w:t>
            </w:r>
            <w:r>
              <w:rPr>
                <w:b/>
                <w:spacing w:val="2"/>
                <w:sz w:val="18"/>
                <w:u w:val="single"/>
              </w:rPr>
              <w:t> </w:t>
            </w:r>
            <w:r>
              <w:rPr>
                <w:b/>
                <w:sz w:val="18"/>
                <w:u w:val="single"/>
              </w:rPr>
              <w:t>Reduction;</w:t>
            </w:r>
            <w:r>
              <w:rPr>
                <w:b/>
                <w:spacing w:val="-6"/>
                <w:sz w:val="18"/>
                <w:u w:val="single"/>
              </w:rPr>
              <w:t> </w:t>
            </w:r>
            <w:r>
              <w:rPr>
                <w:b/>
                <w:sz w:val="18"/>
                <w:u w:val="single"/>
              </w:rPr>
              <w:t>Short-Term</w:t>
            </w:r>
            <w:r>
              <w:rPr>
                <w:b/>
                <w:spacing w:val="-5"/>
                <w:sz w:val="18"/>
                <w:u w:val="single"/>
              </w:rPr>
              <w:t> </w:t>
            </w:r>
            <w:r>
              <w:rPr>
                <w:b/>
                <w:spacing w:val="-2"/>
                <w:sz w:val="18"/>
                <w:u w:val="single"/>
              </w:rPr>
              <w:t>Recruitment</w:t>
            </w:r>
          </w:p>
        </w:tc>
      </w:tr>
      <w:tr>
        <w:trPr>
          <w:trHeight w:val="297" w:hRule="atLeast"/>
        </w:trPr>
        <w:tc>
          <w:tcPr>
            <w:tcW w:w="2033" w:type="dxa"/>
          </w:tcPr>
          <w:p>
            <w:pPr>
              <w:pStyle w:val="TableParagraph"/>
              <w:spacing w:before="42"/>
              <w:ind w:left="129"/>
              <w:jc w:val="left"/>
              <w:rPr>
                <w:sz w:val="18"/>
              </w:rPr>
            </w:pPr>
            <w:r>
              <w:rPr>
                <w:spacing w:val="-5"/>
                <w:sz w:val="18"/>
              </w:rPr>
              <w:t>SSB</w:t>
            </w:r>
          </w:p>
        </w:tc>
        <w:tc>
          <w:tcPr>
            <w:tcW w:w="855" w:type="dxa"/>
          </w:tcPr>
          <w:p>
            <w:pPr>
              <w:pStyle w:val="TableParagraph"/>
              <w:spacing w:before="42"/>
              <w:ind w:left="237"/>
              <w:jc w:val="left"/>
              <w:rPr>
                <w:sz w:val="18"/>
              </w:rPr>
            </w:pPr>
            <w:r>
              <w:rPr>
                <w:spacing w:val="-2"/>
                <w:sz w:val="18"/>
              </w:rPr>
              <w:t>1947.4</w:t>
            </w:r>
          </w:p>
        </w:tc>
        <w:tc>
          <w:tcPr>
            <w:tcW w:w="773" w:type="dxa"/>
          </w:tcPr>
          <w:p>
            <w:pPr>
              <w:pStyle w:val="TableParagraph"/>
              <w:spacing w:before="42"/>
              <w:ind w:left="116"/>
              <w:jc w:val="left"/>
              <w:rPr>
                <w:sz w:val="18"/>
              </w:rPr>
            </w:pPr>
            <w:r>
              <w:rPr>
                <w:spacing w:val="-2"/>
                <w:sz w:val="18"/>
              </w:rPr>
              <w:t>2733.8</w:t>
            </w:r>
          </w:p>
        </w:tc>
        <w:tc>
          <w:tcPr>
            <w:tcW w:w="823" w:type="dxa"/>
          </w:tcPr>
          <w:p>
            <w:pPr>
              <w:pStyle w:val="TableParagraph"/>
              <w:spacing w:before="42"/>
              <w:ind w:left="10" w:right="155"/>
              <w:rPr>
                <w:sz w:val="18"/>
              </w:rPr>
            </w:pPr>
            <w:r>
              <w:rPr>
                <w:spacing w:val="-4"/>
                <w:sz w:val="18"/>
              </w:rPr>
              <w:t>3594</w:t>
            </w:r>
          </w:p>
        </w:tc>
        <w:tc>
          <w:tcPr>
            <w:tcW w:w="744" w:type="dxa"/>
          </w:tcPr>
          <w:p>
            <w:pPr>
              <w:pStyle w:val="TableParagraph"/>
              <w:spacing w:before="42"/>
              <w:ind w:left="119"/>
              <w:jc w:val="left"/>
              <w:rPr>
                <w:sz w:val="18"/>
              </w:rPr>
            </w:pPr>
            <w:r>
              <w:rPr>
                <w:spacing w:val="-2"/>
                <w:sz w:val="18"/>
              </w:rPr>
              <w:t>3479.2</w:t>
            </w:r>
          </w:p>
        </w:tc>
        <w:tc>
          <w:tcPr>
            <w:tcW w:w="780" w:type="dxa"/>
          </w:tcPr>
          <w:p>
            <w:pPr>
              <w:pStyle w:val="TableParagraph"/>
              <w:spacing w:before="42"/>
              <w:ind w:left="113" w:right="142"/>
              <w:rPr>
                <w:sz w:val="18"/>
              </w:rPr>
            </w:pPr>
            <w:r>
              <w:rPr>
                <w:spacing w:val="-2"/>
                <w:sz w:val="18"/>
              </w:rPr>
              <w:t>3018.1</w:t>
            </w:r>
          </w:p>
        </w:tc>
        <w:tc>
          <w:tcPr>
            <w:tcW w:w="846" w:type="dxa"/>
          </w:tcPr>
          <w:p>
            <w:pPr>
              <w:pStyle w:val="TableParagraph"/>
              <w:spacing w:before="42"/>
              <w:ind w:left="155"/>
              <w:jc w:val="left"/>
              <w:rPr>
                <w:sz w:val="18"/>
              </w:rPr>
            </w:pPr>
            <w:r>
              <w:rPr>
                <w:spacing w:val="-2"/>
                <w:sz w:val="18"/>
              </w:rPr>
              <w:t>1736.6</w:t>
            </w:r>
          </w:p>
        </w:tc>
        <w:tc>
          <w:tcPr>
            <w:tcW w:w="877" w:type="dxa"/>
          </w:tcPr>
          <w:p>
            <w:pPr>
              <w:pStyle w:val="TableParagraph"/>
              <w:spacing w:before="42"/>
              <w:ind w:left="121"/>
              <w:jc w:val="left"/>
              <w:rPr>
                <w:sz w:val="18"/>
              </w:rPr>
            </w:pPr>
            <w:r>
              <w:rPr>
                <w:spacing w:val="-2"/>
                <w:sz w:val="18"/>
              </w:rPr>
              <w:t>1383.5</w:t>
            </w:r>
          </w:p>
        </w:tc>
        <w:tc>
          <w:tcPr>
            <w:tcW w:w="1644" w:type="dxa"/>
          </w:tcPr>
          <w:p>
            <w:pPr>
              <w:pStyle w:val="TableParagraph"/>
              <w:spacing w:before="0"/>
              <w:jc w:val="left"/>
              <w:rPr>
                <w:sz w:val="18"/>
              </w:rPr>
            </w:pPr>
          </w:p>
        </w:tc>
      </w:tr>
      <w:tr>
        <w:trPr>
          <w:trHeight w:val="275" w:hRule="atLeast"/>
        </w:trPr>
        <w:tc>
          <w:tcPr>
            <w:tcW w:w="2033" w:type="dxa"/>
          </w:tcPr>
          <w:p>
            <w:pPr>
              <w:pStyle w:val="TableParagraph"/>
              <w:spacing w:before="42"/>
              <w:ind w:left="129"/>
              <w:jc w:val="left"/>
              <w:rPr>
                <w:sz w:val="18"/>
              </w:rPr>
            </w:pPr>
            <w:r>
              <w:rPr>
                <w:spacing w:val="-2"/>
                <w:sz w:val="18"/>
              </w:rPr>
              <w:t>Catch</w:t>
            </w:r>
          </w:p>
        </w:tc>
        <w:tc>
          <w:tcPr>
            <w:tcW w:w="855" w:type="dxa"/>
          </w:tcPr>
          <w:p>
            <w:pPr>
              <w:pStyle w:val="TableParagraph"/>
              <w:spacing w:before="42"/>
              <w:ind w:left="237"/>
              <w:jc w:val="left"/>
              <w:rPr>
                <w:sz w:val="18"/>
              </w:rPr>
            </w:pPr>
            <w:r>
              <w:rPr>
                <w:spacing w:val="-2"/>
                <w:sz w:val="18"/>
              </w:rPr>
              <w:t>2150.6</w:t>
            </w:r>
          </w:p>
        </w:tc>
        <w:tc>
          <w:tcPr>
            <w:tcW w:w="773" w:type="dxa"/>
          </w:tcPr>
          <w:p>
            <w:pPr>
              <w:pStyle w:val="TableParagraph"/>
              <w:spacing w:before="42"/>
              <w:ind w:left="116"/>
              <w:jc w:val="left"/>
              <w:rPr>
                <w:sz w:val="18"/>
              </w:rPr>
            </w:pPr>
            <w:r>
              <w:rPr>
                <w:spacing w:val="-2"/>
                <w:sz w:val="18"/>
              </w:rPr>
              <w:t>2150.6</w:t>
            </w:r>
          </w:p>
        </w:tc>
        <w:tc>
          <w:tcPr>
            <w:tcW w:w="823" w:type="dxa"/>
          </w:tcPr>
          <w:p>
            <w:pPr>
              <w:pStyle w:val="TableParagraph"/>
              <w:spacing w:before="42"/>
              <w:ind w:left="143" w:right="154"/>
              <w:rPr>
                <w:sz w:val="18"/>
              </w:rPr>
            </w:pPr>
            <w:r>
              <w:rPr>
                <w:spacing w:val="-2"/>
                <w:sz w:val="18"/>
              </w:rPr>
              <w:t>2377.8</w:t>
            </w:r>
          </w:p>
        </w:tc>
        <w:tc>
          <w:tcPr>
            <w:tcW w:w="744" w:type="dxa"/>
          </w:tcPr>
          <w:p>
            <w:pPr>
              <w:pStyle w:val="TableParagraph"/>
              <w:spacing w:before="42"/>
              <w:ind w:left="119"/>
              <w:jc w:val="left"/>
              <w:rPr>
                <w:sz w:val="18"/>
              </w:rPr>
            </w:pPr>
            <w:r>
              <w:rPr>
                <w:spacing w:val="-2"/>
                <w:sz w:val="18"/>
              </w:rPr>
              <w:t>2377.1</w:t>
            </w:r>
          </w:p>
        </w:tc>
        <w:tc>
          <w:tcPr>
            <w:tcW w:w="780" w:type="dxa"/>
          </w:tcPr>
          <w:p>
            <w:pPr>
              <w:pStyle w:val="TableParagraph"/>
              <w:spacing w:before="42"/>
              <w:ind w:left="113" w:right="143"/>
              <w:rPr>
                <w:sz w:val="18"/>
              </w:rPr>
            </w:pPr>
            <w:r>
              <w:rPr>
                <w:spacing w:val="-2"/>
                <w:sz w:val="18"/>
              </w:rPr>
              <w:t>2377.1</w:t>
            </w:r>
          </w:p>
        </w:tc>
        <w:tc>
          <w:tcPr>
            <w:tcW w:w="846" w:type="dxa"/>
          </w:tcPr>
          <w:p>
            <w:pPr>
              <w:pStyle w:val="TableParagraph"/>
              <w:spacing w:before="42"/>
              <w:ind w:left="155"/>
              <w:jc w:val="left"/>
              <w:rPr>
                <w:sz w:val="18"/>
              </w:rPr>
            </w:pPr>
            <w:r>
              <w:rPr>
                <w:spacing w:val="-2"/>
                <w:sz w:val="18"/>
              </w:rPr>
              <w:t>2365.6</w:t>
            </w:r>
          </w:p>
        </w:tc>
        <w:tc>
          <w:tcPr>
            <w:tcW w:w="877" w:type="dxa"/>
          </w:tcPr>
          <w:p>
            <w:pPr>
              <w:pStyle w:val="TableParagraph"/>
              <w:spacing w:before="42"/>
              <w:ind w:left="120"/>
              <w:jc w:val="left"/>
              <w:rPr>
                <w:sz w:val="18"/>
              </w:rPr>
            </w:pPr>
            <w:r>
              <w:rPr>
                <w:spacing w:val="-2"/>
                <w:sz w:val="18"/>
              </w:rPr>
              <w:t>2355.3</w:t>
            </w:r>
          </w:p>
        </w:tc>
        <w:tc>
          <w:tcPr>
            <w:tcW w:w="1644" w:type="dxa"/>
          </w:tcPr>
          <w:p>
            <w:pPr>
              <w:pStyle w:val="TableParagraph"/>
              <w:spacing w:before="0"/>
              <w:jc w:val="left"/>
              <w:rPr>
                <w:sz w:val="18"/>
              </w:rPr>
            </w:pPr>
          </w:p>
        </w:tc>
      </w:tr>
      <w:tr>
        <w:trPr>
          <w:trHeight w:val="463" w:hRule="atLeast"/>
        </w:trPr>
        <w:tc>
          <w:tcPr>
            <w:tcW w:w="2033" w:type="dxa"/>
          </w:tcPr>
          <w:p>
            <w:pPr>
              <w:pStyle w:val="TableParagraph"/>
              <w:spacing w:before="20"/>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Pr>
          <w:p>
            <w:pPr>
              <w:pStyle w:val="TableParagraph"/>
              <w:spacing w:before="126"/>
              <w:ind w:left="237"/>
              <w:jc w:val="left"/>
              <w:rPr>
                <w:sz w:val="18"/>
              </w:rPr>
            </w:pPr>
            <w:r>
              <w:rPr>
                <w:spacing w:val="-2"/>
                <w:sz w:val="18"/>
              </w:rPr>
              <w:t>&lt;0.5%</w:t>
            </w:r>
          </w:p>
        </w:tc>
        <w:tc>
          <w:tcPr>
            <w:tcW w:w="773" w:type="dxa"/>
          </w:tcPr>
          <w:p>
            <w:pPr>
              <w:pStyle w:val="TableParagraph"/>
              <w:spacing w:before="126"/>
              <w:ind w:left="116"/>
              <w:jc w:val="left"/>
              <w:rPr>
                <w:sz w:val="18"/>
              </w:rPr>
            </w:pPr>
            <w:r>
              <w:rPr>
                <w:spacing w:val="-5"/>
                <w:sz w:val="18"/>
              </w:rPr>
              <w:t>15%</w:t>
            </w:r>
          </w:p>
        </w:tc>
        <w:tc>
          <w:tcPr>
            <w:tcW w:w="823" w:type="dxa"/>
          </w:tcPr>
          <w:p>
            <w:pPr>
              <w:pStyle w:val="TableParagraph"/>
              <w:spacing w:before="126"/>
              <w:ind w:left="146" w:right="322"/>
              <w:rPr>
                <w:sz w:val="18"/>
              </w:rPr>
            </w:pPr>
            <w:r>
              <w:rPr>
                <w:spacing w:val="-5"/>
                <w:sz w:val="18"/>
              </w:rPr>
              <w:t>45%</w:t>
            </w:r>
          </w:p>
        </w:tc>
        <w:tc>
          <w:tcPr>
            <w:tcW w:w="744" w:type="dxa"/>
          </w:tcPr>
          <w:p>
            <w:pPr>
              <w:pStyle w:val="TableParagraph"/>
              <w:spacing w:before="126"/>
              <w:ind w:left="119"/>
              <w:jc w:val="left"/>
              <w:rPr>
                <w:sz w:val="18"/>
              </w:rPr>
            </w:pPr>
            <w:r>
              <w:rPr>
                <w:spacing w:val="-5"/>
                <w:sz w:val="18"/>
              </w:rPr>
              <w:t>42%</w:t>
            </w:r>
          </w:p>
        </w:tc>
        <w:tc>
          <w:tcPr>
            <w:tcW w:w="780" w:type="dxa"/>
          </w:tcPr>
          <w:p>
            <w:pPr>
              <w:pStyle w:val="TableParagraph"/>
              <w:spacing w:before="126"/>
              <w:ind w:left="37" w:right="232"/>
              <w:rPr>
                <w:sz w:val="18"/>
              </w:rPr>
            </w:pPr>
            <w:r>
              <w:rPr>
                <w:spacing w:val="-5"/>
                <w:sz w:val="18"/>
              </w:rPr>
              <w:t>29%</w:t>
            </w:r>
          </w:p>
        </w:tc>
        <w:tc>
          <w:tcPr>
            <w:tcW w:w="846" w:type="dxa"/>
          </w:tcPr>
          <w:p>
            <w:pPr>
              <w:pStyle w:val="TableParagraph"/>
              <w:spacing w:before="126"/>
              <w:ind w:left="155"/>
              <w:jc w:val="left"/>
              <w:rPr>
                <w:sz w:val="18"/>
              </w:rPr>
            </w:pPr>
            <w:r>
              <w:rPr>
                <w:spacing w:val="-5"/>
                <w:sz w:val="18"/>
              </w:rPr>
              <w:t>5%</w:t>
            </w:r>
          </w:p>
        </w:tc>
        <w:tc>
          <w:tcPr>
            <w:tcW w:w="877" w:type="dxa"/>
          </w:tcPr>
          <w:p>
            <w:pPr>
              <w:pStyle w:val="TableParagraph"/>
              <w:spacing w:before="126"/>
              <w:ind w:left="120"/>
              <w:jc w:val="left"/>
              <w:rPr>
                <w:sz w:val="18"/>
              </w:rPr>
            </w:pPr>
            <w:r>
              <w:rPr>
                <w:spacing w:val="-5"/>
                <w:sz w:val="18"/>
              </w:rPr>
              <w:t>2%</w:t>
            </w:r>
          </w:p>
        </w:tc>
        <w:tc>
          <w:tcPr>
            <w:tcW w:w="1644" w:type="dxa"/>
          </w:tcPr>
          <w:p>
            <w:pPr>
              <w:pStyle w:val="TableParagraph"/>
              <w:spacing w:before="126"/>
              <w:ind w:left="158" w:right="138"/>
              <w:rPr>
                <w:sz w:val="18"/>
              </w:rPr>
            </w:pPr>
            <w:r>
              <w:rPr>
                <w:spacing w:val="-5"/>
                <w:sz w:val="18"/>
              </w:rPr>
              <w:t>NA</w:t>
            </w:r>
          </w:p>
        </w:tc>
      </w:tr>
      <w:tr>
        <w:trPr>
          <w:trHeight w:val="254" w:hRule="atLeast"/>
        </w:trPr>
        <w:tc>
          <w:tcPr>
            <w:tcW w:w="9375" w:type="dxa"/>
            <w:gridSpan w:val="9"/>
          </w:tcPr>
          <w:p>
            <w:pPr>
              <w:pStyle w:val="TableParagraph"/>
              <w:spacing w:before="23"/>
              <w:ind w:left="129"/>
              <w:jc w:val="left"/>
              <w:rPr>
                <w:b/>
                <w:sz w:val="18"/>
              </w:rPr>
            </w:pPr>
            <w:r>
              <w:rPr>
                <w:b/>
                <w:sz w:val="18"/>
                <w:u w:val="single"/>
              </w:rPr>
              <w:t>Scenario</w:t>
            </w:r>
            <w:r>
              <w:rPr>
                <w:b/>
                <w:spacing w:val="-7"/>
                <w:sz w:val="18"/>
                <w:u w:val="single"/>
              </w:rPr>
              <w:t> </w:t>
            </w:r>
            <w:r>
              <w:rPr>
                <w:b/>
                <w:sz w:val="18"/>
                <w:u w:val="single"/>
              </w:rPr>
              <w:t>19:</w:t>
            </w:r>
            <w:r>
              <w:rPr>
                <w:b/>
                <w:spacing w:val="-5"/>
                <w:sz w:val="18"/>
                <w:u w:val="single"/>
              </w:rPr>
              <w:t> </w:t>
            </w:r>
            <w:r>
              <w:rPr>
                <w:b/>
                <w:sz w:val="18"/>
                <w:u w:val="single"/>
              </w:rPr>
              <w:t>40%</w:t>
            </w:r>
            <w:r>
              <w:rPr>
                <w:b/>
                <w:spacing w:val="2"/>
                <w:sz w:val="18"/>
                <w:u w:val="single"/>
              </w:rPr>
              <w:t> </w:t>
            </w:r>
            <w:r>
              <w:rPr>
                <w:b/>
                <w:sz w:val="18"/>
                <w:u w:val="single"/>
              </w:rPr>
              <w:t>Reduction;</w:t>
            </w:r>
            <w:r>
              <w:rPr>
                <w:b/>
                <w:spacing w:val="-5"/>
                <w:sz w:val="18"/>
                <w:u w:val="single"/>
              </w:rPr>
              <w:t> </w:t>
            </w:r>
            <w:r>
              <w:rPr>
                <w:b/>
                <w:sz w:val="18"/>
                <w:u w:val="single"/>
              </w:rPr>
              <w:t>Long-Term</w:t>
            </w:r>
            <w:r>
              <w:rPr>
                <w:b/>
                <w:spacing w:val="-5"/>
                <w:sz w:val="18"/>
                <w:u w:val="single"/>
              </w:rPr>
              <w:t> </w:t>
            </w:r>
            <w:r>
              <w:rPr>
                <w:b/>
                <w:spacing w:val="-2"/>
                <w:sz w:val="18"/>
                <w:u w:val="single"/>
              </w:rPr>
              <w:t>Recruitment</w:t>
            </w:r>
          </w:p>
        </w:tc>
      </w:tr>
      <w:tr>
        <w:trPr>
          <w:trHeight w:val="458" w:hRule="atLeast"/>
        </w:trPr>
        <w:tc>
          <w:tcPr>
            <w:tcW w:w="2033" w:type="dxa"/>
          </w:tcPr>
          <w:p>
            <w:pPr>
              <w:pStyle w:val="TableParagraph"/>
              <w:spacing w:before="119"/>
              <w:ind w:left="129"/>
              <w:jc w:val="left"/>
              <w:rPr>
                <w:sz w:val="18"/>
              </w:rPr>
            </w:pPr>
            <w:r>
              <w:rPr>
                <w:spacing w:val="-5"/>
                <w:sz w:val="18"/>
              </w:rPr>
              <w:t>SSB</w:t>
            </w:r>
          </w:p>
        </w:tc>
        <w:tc>
          <w:tcPr>
            <w:tcW w:w="855" w:type="dxa"/>
          </w:tcPr>
          <w:p>
            <w:pPr>
              <w:pStyle w:val="TableParagraph"/>
              <w:spacing w:before="119"/>
              <w:ind w:left="237"/>
              <w:jc w:val="left"/>
              <w:rPr>
                <w:sz w:val="18"/>
              </w:rPr>
            </w:pPr>
            <w:r>
              <w:rPr>
                <w:spacing w:val="-2"/>
                <w:sz w:val="18"/>
              </w:rPr>
              <w:t>1949.2</w:t>
            </w:r>
          </w:p>
        </w:tc>
        <w:tc>
          <w:tcPr>
            <w:tcW w:w="773" w:type="dxa"/>
          </w:tcPr>
          <w:p>
            <w:pPr>
              <w:pStyle w:val="TableParagraph"/>
              <w:spacing w:before="119"/>
              <w:ind w:left="116"/>
              <w:jc w:val="left"/>
              <w:rPr>
                <w:sz w:val="18"/>
              </w:rPr>
            </w:pPr>
            <w:r>
              <w:rPr>
                <w:spacing w:val="-2"/>
                <w:sz w:val="18"/>
              </w:rPr>
              <w:t>2831.8</w:t>
            </w:r>
          </w:p>
        </w:tc>
        <w:tc>
          <w:tcPr>
            <w:tcW w:w="823" w:type="dxa"/>
          </w:tcPr>
          <w:p>
            <w:pPr>
              <w:pStyle w:val="TableParagraph"/>
              <w:spacing w:before="119"/>
              <w:ind w:left="143" w:right="154"/>
              <w:rPr>
                <w:sz w:val="18"/>
              </w:rPr>
            </w:pPr>
            <w:r>
              <w:rPr>
                <w:spacing w:val="-2"/>
                <w:sz w:val="18"/>
              </w:rPr>
              <w:t>4486.8</w:t>
            </w:r>
          </w:p>
        </w:tc>
        <w:tc>
          <w:tcPr>
            <w:tcW w:w="744" w:type="dxa"/>
          </w:tcPr>
          <w:p>
            <w:pPr>
              <w:pStyle w:val="TableParagraph"/>
              <w:spacing w:before="119"/>
              <w:ind w:left="119"/>
              <w:jc w:val="left"/>
              <w:rPr>
                <w:sz w:val="18"/>
              </w:rPr>
            </w:pPr>
            <w:r>
              <w:rPr>
                <w:spacing w:val="-2"/>
                <w:sz w:val="18"/>
              </w:rPr>
              <w:t>6295.8</w:t>
            </w:r>
          </w:p>
        </w:tc>
        <w:tc>
          <w:tcPr>
            <w:tcW w:w="780" w:type="dxa"/>
          </w:tcPr>
          <w:p>
            <w:pPr>
              <w:pStyle w:val="TableParagraph"/>
              <w:spacing w:before="119"/>
              <w:ind w:left="113" w:right="142"/>
              <w:rPr>
                <w:sz w:val="18"/>
              </w:rPr>
            </w:pPr>
            <w:r>
              <w:rPr>
                <w:spacing w:val="-2"/>
                <w:sz w:val="18"/>
              </w:rPr>
              <w:t>7868.9</w:t>
            </w:r>
          </w:p>
        </w:tc>
        <w:tc>
          <w:tcPr>
            <w:tcW w:w="846" w:type="dxa"/>
          </w:tcPr>
          <w:p>
            <w:pPr>
              <w:pStyle w:val="TableParagraph"/>
              <w:spacing w:line="207" w:lineRule="exact" w:before="18"/>
              <w:ind w:left="155"/>
              <w:jc w:val="left"/>
              <w:rPr>
                <w:sz w:val="18"/>
              </w:rPr>
            </w:pPr>
            <w:r>
              <w:rPr>
                <w:spacing w:val="-2"/>
                <w:sz w:val="18"/>
              </w:rPr>
              <w:t>11749.</w:t>
            </w:r>
          </w:p>
          <w:p>
            <w:pPr>
              <w:pStyle w:val="TableParagraph"/>
              <w:spacing w:line="207" w:lineRule="exact" w:before="0"/>
              <w:ind w:left="155"/>
              <w:jc w:val="left"/>
              <w:rPr>
                <w:sz w:val="18"/>
              </w:rPr>
            </w:pPr>
            <w:r>
              <w:rPr>
                <w:w w:val="101"/>
                <w:sz w:val="18"/>
              </w:rPr>
              <w:t>2</w:t>
            </w:r>
          </w:p>
        </w:tc>
        <w:tc>
          <w:tcPr>
            <w:tcW w:w="877" w:type="dxa"/>
          </w:tcPr>
          <w:p>
            <w:pPr>
              <w:pStyle w:val="TableParagraph"/>
              <w:spacing w:before="119"/>
              <w:ind w:left="120"/>
              <w:jc w:val="left"/>
              <w:rPr>
                <w:sz w:val="18"/>
              </w:rPr>
            </w:pPr>
            <w:r>
              <w:rPr>
                <w:spacing w:val="-2"/>
                <w:sz w:val="18"/>
              </w:rPr>
              <w:t>12851.3</w:t>
            </w:r>
          </w:p>
        </w:tc>
        <w:tc>
          <w:tcPr>
            <w:tcW w:w="1644" w:type="dxa"/>
          </w:tcPr>
          <w:p>
            <w:pPr>
              <w:pStyle w:val="TableParagraph"/>
              <w:spacing w:before="0"/>
              <w:jc w:val="left"/>
              <w:rPr>
                <w:sz w:val="18"/>
              </w:rPr>
            </w:pPr>
          </w:p>
        </w:tc>
      </w:tr>
      <w:tr>
        <w:trPr>
          <w:trHeight w:val="254" w:hRule="atLeast"/>
        </w:trPr>
        <w:tc>
          <w:tcPr>
            <w:tcW w:w="2033" w:type="dxa"/>
          </w:tcPr>
          <w:p>
            <w:pPr>
              <w:pStyle w:val="TableParagraph"/>
              <w:spacing w:before="20"/>
              <w:ind w:left="129"/>
              <w:jc w:val="left"/>
              <w:rPr>
                <w:sz w:val="18"/>
              </w:rPr>
            </w:pPr>
            <w:r>
              <w:rPr>
                <w:spacing w:val="-2"/>
                <w:sz w:val="18"/>
              </w:rPr>
              <w:t>Catch</w:t>
            </w:r>
          </w:p>
        </w:tc>
        <w:tc>
          <w:tcPr>
            <w:tcW w:w="855" w:type="dxa"/>
          </w:tcPr>
          <w:p>
            <w:pPr>
              <w:pStyle w:val="TableParagraph"/>
              <w:spacing w:before="20"/>
              <w:ind w:left="237"/>
              <w:jc w:val="left"/>
              <w:rPr>
                <w:sz w:val="18"/>
              </w:rPr>
            </w:pPr>
            <w:r>
              <w:rPr>
                <w:spacing w:val="-2"/>
                <w:sz w:val="18"/>
              </w:rPr>
              <w:t>2150.6</w:t>
            </w:r>
          </w:p>
        </w:tc>
        <w:tc>
          <w:tcPr>
            <w:tcW w:w="773" w:type="dxa"/>
          </w:tcPr>
          <w:p>
            <w:pPr>
              <w:pStyle w:val="TableParagraph"/>
              <w:spacing w:before="20"/>
              <w:ind w:left="117"/>
              <w:jc w:val="left"/>
              <w:rPr>
                <w:sz w:val="18"/>
              </w:rPr>
            </w:pPr>
            <w:r>
              <w:rPr>
                <w:spacing w:val="-2"/>
                <w:sz w:val="18"/>
              </w:rPr>
              <w:t>2150.6</w:t>
            </w:r>
          </w:p>
        </w:tc>
        <w:tc>
          <w:tcPr>
            <w:tcW w:w="823" w:type="dxa"/>
          </w:tcPr>
          <w:p>
            <w:pPr>
              <w:pStyle w:val="TableParagraph"/>
              <w:spacing w:before="20"/>
              <w:ind w:left="143" w:right="154"/>
              <w:rPr>
                <w:sz w:val="18"/>
              </w:rPr>
            </w:pPr>
            <w:r>
              <w:rPr>
                <w:spacing w:val="-2"/>
                <w:sz w:val="18"/>
              </w:rPr>
              <w:t>2038.1</w:t>
            </w:r>
          </w:p>
        </w:tc>
        <w:tc>
          <w:tcPr>
            <w:tcW w:w="744" w:type="dxa"/>
          </w:tcPr>
          <w:p>
            <w:pPr>
              <w:pStyle w:val="TableParagraph"/>
              <w:spacing w:before="20"/>
              <w:ind w:left="119"/>
              <w:jc w:val="left"/>
              <w:rPr>
                <w:sz w:val="18"/>
              </w:rPr>
            </w:pPr>
            <w:r>
              <w:rPr>
                <w:spacing w:val="-2"/>
                <w:sz w:val="18"/>
              </w:rPr>
              <w:t>2038.1</w:t>
            </w:r>
          </w:p>
        </w:tc>
        <w:tc>
          <w:tcPr>
            <w:tcW w:w="780" w:type="dxa"/>
          </w:tcPr>
          <w:p>
            <w:pPr>
              <w:pStyle w:val="TableParagraph"/>
              <w:spacing w:before="20"/>
              <w:ind w:left="113" w:right="142"/>
              <w:rPr>
                <w:sz w:val="18"/>
              </w:rPr>
            </w:pPr>
            <w:r>
              <w:rPr>
                <w:spacing w:val="-2"/>
                <w:sz w:val="18"/>
              </w:rPr>
              <w:t>2038.1</w:t>
            </w:r>
          </w:p>
        </w:tc>
        <w:tc>
          <w:tcPr>
            <w:tcW w:w="846" w:type="dxa"/>
          </w:tcPr>
          <w:p>
            <w:pPr>
              <w:pStyle w:val="TableParagraph"/>
              <w:spacing w:before="20"/>
              <w:ind w:left="155"/>
              <w:jc w:val="left"/>
              <w:rPr>
                <w:sz w:val="18"/>
              </w:rPr>
            </w:pPr>
            <w:r>
              <w:rPr>
                <w:spacing w:val="-2"/>
                <w:sz w:val="18"/>
              </w:rPr>
              <w:t>2038.1</w:t>
            </w:r>
          </w:p>
        </w:tc>
        <w:tc>
          <w:tcPr>
            <w:tcW w:w="877" w:type="dxa"/>
          </w:tcPr>
          <w:p>
            <w:pPr>
              <w:pStyle w:val="TableParagraph"/>
              <w:spacing w:before="20"/>
              <w:ind w:left="121"/>
              <w:jc w:val="left"/>
              <w:rPr>
                <w:sz w:val="18"/>
              </w:rPr>
            </w:pPr>
            <w:r>
              <w:rPr>
                <w:spacing w:val="-2"/>
                <w:sz w:val="18"/>
              </w:rPr>
              <w:t>2038.1</w:t>
            </w:r>
          </w:p>
        </w:tc>
        <w:tc>
          <w:tcPr>
            <w:tcW w:w="1644" w:type="dxa"/>
          </w:tcPr>
          <w:p>
            <w:pPr>
              <w:pStyle w:val="TableParagraph"/>
              <w:spacing w:before="0"/>
              <w:jc w:val="left"/>
              <w:rPr>
                <w:sz w:val="18"/>
              </w:rPr>
            </w:pPr>
          </w:p>
        </w:tc>
      </w:tr>
      <w:tr>
        <w:trPr>
          <w:trHeight w:val="463" w:hRule="atLeast"/>
        </w:trPr>
        <w:tc>
          <w:tcPr>
            <w:tcW w:w="2033" w:type="dxa"/>
          </w:tcPr>
          <w:p>
            <w:pPr>
              <w:pStyle w:val="TableParagraph"/>
              <w:spacing w:before="20"/>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Pr>
          <w:p>
            <w:pPr>
              <w:pStyle w:val="TableParagraph"/>
              <w:spacing w:before="121"/>
              <w:ind w:left="237"/>
              <w:jc w:val="left"/>
              <w:rPr>
                <w:sz w:val="18"/>
              </w:rPr>
            </w:pPr>
            <w:r>
              <w:rPr>
                <w:spacing w:val="-2"/>
                <w:sz w:val="18"/>
              </w:rPr>
              <w:t>&lt;0.5%</w:t>
            </w:r>
          </w:p>
        </w:tc>
        <w:tc>
          <w:tcPr>
            <w:tcW w:w="773" w:type="dxa"/>
          </w:tcPr>
          <w:p>
            <w:pPr>
              <w:pStyle w:val="TableParagraph"/>
              <w:spacing w:before="121"/>
              <w:ind w:left="116"/>
              <w:jc w:val="left"/>
              <w:rPr>
                <w:sz w:val="18"/>
              </w:rPr>
            </w:pPr>
            <w:r>
              <w:rPr>
                <w:spacing w:val="-5"/>
                <w:sz w:val="18"/>
              </w:rPr>
              <w:t>18%</w:t>
            </w:r>
          </w:p>
        </w:tc>
        <w:tc>
          <w:tcPr>
            <w:tcW w:w="823" w:type="dxa"/>
          </w:tcPr>
          <w:p>
            <w:pPr>
              <w:pStyle w:val="TableParagraph"/>
              <w:spacing w:before="121"/>
              <w:ind w:left="146" w:right="322"/>
              <w:rPr>
                <w:sz w:val="18"/>
              </w:rPr>
            </w:pPr>
            <w:r>
              <w:rPr>
                <w:spacing w:val="-5"/>
                <w:sz w:val="18"/>
              </w:rPr>
              <w:t>70%</w:t>
            </w:r>
          </w:p>
        </w:tc>
        <w:tc>
          <w:tcPr>
            <w:tcW w:w="744" w:type="dxa"/>
          </w:tcPr>
          <w:p>
            <w:pPr>
              <w:pStyle w:val="TableParagraph"/>
              <w:spacing w:before="121"/>
              <w:ind w:left="119"/>
              <w:jc w:val="left"/>
              <w:rPr>
                <w:sz w:val="18"/>
              </w:rPr>
            </w:pPr>
            <w:r>
              <w:rPr>
                <w:spacing w:val="-5"/>
                <w:sz w:val="18"/>
              </w:rPr>
              <w:t>90%</w:t>
            </w:r>
          </w:p>
        </w:tc>
        <w:tc>
          <w:tcPr>
            <w:tcW w:w="780" w:type="dxa"/>
          </w:tcPr>
          <w:p>
            <w:pPr>
              <w:pStyle w:val="TableParagraph"/>
              <w:spacing w:before="121"/>
              <w:ind w:left="37" w:right="232"/>
              <w:rPr>
                <w:sz w:val="18"/>
              </w:rPr>
            </w:pPr>
            <w:r>
              <w:rPr>
                <w:spacing w:val="-5"/>
                <w:sz w:val="18"/>
              </w:rPr>
              <w:t>95%</w:t>
            </w:r>
          </w:p>
        </w:tc>
        <w:tc>
          <w:tcPr>
            <w:tcW w:w="846" w:type="dxa"/>
          </w:tcPr>
          <w:p>
            <w:pPr>
              <w:pStyle w:val="TableParagraph"/>
              <w:spacing w:before="121"/>
              <w:ind w:left="155"/>
              <w:jc w:val="left"/>
              <w:rPr>
                <w:sz w:val="18"/>
              </w:rPr>
            </w:pPr>
            <w:r>
              <w:rPr>
                <w:spacing w:val="-2"/>
                <w:sz w:val="18"/>
              </w:rPr>
              <w:t>&gt;99.5%</w:t>
            </w:r>
          </w:p>
        </w:tc>
        <w:tc>
          <w:tcPr>
            <w:tcW w:w="877" w:type="dxa"/>
          </w:tcPr>
          <w:p>
            <w:pPr>
              <w:pStyle w:val="TableParagraph"/>
              <w:spacing w:before="121"/>
              <w:ind w:left="120"/>
              <w:jc w:val="left"/>
              <w:rPr>
                <w:sz w:val="18"/>
              </w:rPr>
            </w:pPr>
            <w:r>
              <w:rPr>
                <w:spacing w:val="-2"/>
                <w:sz w:val="18"/>
              </w:rPr>
              <w:t>&gt;99.5%</w:t>
            </w:r>
          </w:p>
        </w:tc>
        <w:tc>
          <w:tcPr>
            <w:tcW w:w="1644" w:type="dxa"/>
          </w:tcPr>
          <w:p>
            <w:pPr>
              <w:pStyle w:val="TableParagraph"/>
              <w:spacing w:before="121"/>
              <w:ind w:left="165" w:right="135"/>
              <w:rPr>
                <w:sz w:val="18"/>
              </w:rPr>
            </w:pPr>
            <w:r>
              <w:rPr>
                <w:spacing w:val="-4"/>
                <w:sz w:val="18"/>
              </w:rPr>
              <w:t>2020</w:t>
            </w:r>
          </w:p>
        </w:tc>
      </w:tr>
      <w:tr>
        <w:trPr>
          <w:trHeight w:val="275" w:hRule="atLeast"/>
        </w:trPr>
        <w:tc>
          <w:tcPr>
            <w:tcW w:w="9375" w:type="dxa"/>
            <w:gridSpan w:val="9"/>
          </w:tcPr>
          <w:p>
            <w:pPr>
              <w:pStyle w:val="TableParagraph"/>
              <w:spacing w:before="23"/>
              <w:ind w:left="129"/>
              <w:jc w:val="left"/>
              <w:rPr>
                <w:b/>
                <w:sz w:val="18"/>
              </w:rPr>
            </w:pPr>
            <w:r>
              <w:rPr>
                <w:b/>
                <w:sz w:val="18"/>
                <w:u w:val="single"/>
              </w:rPr>
              <w:t>Scenario</w:t>
            </w:r>
            <w:r>
              <w:rPr>
                <w:b/>
                <w:spacing w:val="-7"/>
                <w:sz w:val="18"/>
                <w:u w:val="single"/>
              </w:rPr>
              <w:t> </w:t>
            </w:r>
            <w:r>
              <w:rPr>
                <w:b/>
                <w:sz w:val="18"/>
                <w:u w:val="single"/>
              </w:rPr>
              <w:t>20:</w:t>
            </w:r>
            <w:r>
              <w:rPr>
                <w:b/>
                <w:spacing w:val="-6"/>
                <w:sz w:val="18"/>
                <w:u w:val="single"/>
              </w:rPr>
              <w:t> </w:t>
            </w:r>
            <w:r>
              <w:rPr>
                <w:b/>
                <w:sz w:val="18"/>
                <w:u w:val="single"/>
              </w:rPr>
              <w:t>40%</w:t>
            </w:r>
            <w:r>
              <w:rPr>
                <w:b/>
                <w:spacing w:val="2"/>
                <w:sz w:val="18"/>
                <w:u w:val="single"/>
              </w:rPr>
              <w:t> </w:t>
            </w:r>
            <w:r>
              <w:rPr>
                <w:b/>
                <w:sz w:val="18"/>
                <w:u w:val="single"/>
              </w:rPr>
              <w:t>Reduction;</w:t>
            </w:r>
            <w:r>
              <w:rPr>
                <w:b/>
                <w:spacing w:val="-6"/>
                <w:sz w:val="18"/>
                <w:u w:val="single"/>
              </w:rPr>
              <w:t> </w:t>
            </w:r>
            <w:r>
              <w:rPr>
                <w:b/>
                <w:sz w:val="18"/>
                <w:u w:val="single"/>
              </w:rPr>
              <w:t>Short-Term</w:t>
            </w:r>
            <w:r>
              <w:rPr>
                <w:b/>
                <w:spacing w:val="-5"/>
                <w:sz w:val="18"/>
                <w:u w:val="single"/>
              </w:rPr>
              <w:t> </w:t>
            </w:r>
            <w:r>
              <w:rPr>
                <w:b/>
                <w:spacing w:val="-2"/>
                <w:sz w:val="18"/>
                <w:u w:val="single"/>
              </w:rPr>
              <w:t>Recruitment</w:t>
            </w:r>
          </w:p>
        </w:tc>
      </w:tr>
      <w:tr>
        <w:trPr>
          <w:trHeight w:val="297" w:hRule="atLeast"/>
        </w:trPr>
        <w:tc>
          <w:tcPr>
            <w:tcW w:w="2033" w:type="dxa"/>
          </w:tcPr>
          <w:p>
            <w:pPr>
              <w:pStyle w:val="TableParagraph"/>
              <w:spacing w:before="40"/>
              <w:ind w:left="129"/>
              <w:jc w:val="left"/>
              <w:rPr>
                <w:sz w:val="18"/>
              </w:rPr>
            </w:pPr>
            <w:r>
              <w:rPr>
                <w:spacing w:val="-5"/>
                <w:sz w:val="18"/>
              </w:rPr>
              <w:t>SSB</w:t>
            </w:r>
          </w:p>
        </w:tc>
        <w:tc>
          <w:tcPr>
            <w:tcW w:w="855" w:type="dxa"/>
          </w:tcPr>
          <w:p>
            <w:pPr>
              <w:pStyle w:val="TableParagraph"/>
              <w:spacing w:before="40"/>
              <w:ind w:left="237"/>
              <w:jc w:val="left"/>
              <w:rPr>
                <w:sz w:val="18"/>
              </w:rPr>
            </w:pPr>
            <w:r>
              <w:rPr>
                <w:spacing w:val="-2"/>
                <w:sz w:val="18"/>
              </w:rPr>
              <w:t>1949.9</w:t>
            </w:r>
          </w:p>
        </w:tc>
        <w:tc>
          <w:tcPr>
            <w:tcW w:w="773" w:type="dxa"/>
          </w:tcPr>
          <w:p>
            <w:pPr>
              <w:pStyle w:val="TableParagraph"/>
              <w:spacing w:before="40"/>
              <w:ind w:left="116"/>
              <w:jc w:val="left"/>
              <w:rPr>
                <w:sz w:val="18"/>
              </w:rPr>
            </w:pPr>
            <w:r>
              <w:rPr>
                <w:spacing w:val="-2"/>
                <w:sz w:val="18"/>
              </w:rPr>
              <w:t>2737.3</w:t>
            </w:r>
          </w:p>
        </w:tc>
        <w:tc>
          <w:tcPr>
            <w:tcW w:w="823" w:type="dxa"/>
          </w:tcPr>
          <w:p>
            <w:pPr>
              <w:pStyle w:val="TableParagraph"/>
              <w:spacing w:before="40"/>
              <w:ind w:left="143" w:right="154"/>
              <w:rPr>
                <w:sz w:val="18"/>
              </w:rPr>
            </w:pPr>
            <w:r>
              <w:rPr>
                <w:spacing w:val="-2"/>
                <w:sz w:val="18"/>
              </w:rPr>
              <w:t>3689.5</w:t>
            </w:r>
          </w:p>
        </w:tc>
        <w:tc>
          <w:tcPr>
            <w:tcW w:w="744" w:type="dxa"/>
          </w:tcPr>
          <w:p>
            <w:pPr>
              <w:pStyle w:val="TableParagraph"/>
              <w:spacing w:before="40"/>
              <w:ind w:left="119"/>
              <w:jc w:val="left"/>
              <w:rPr>
                <w:sz w:val="18"/>
              </w:rPr>
            </w:pPr>
            <w:r>
              <w:rPr>
                <w:spacing w:val="-4"/>
                <w:sz w:val="18"/>
              </w:rPr>
              <w:t>3756</w:t>
            </w:r>
          </w:p>
        </w:tc>
        <w:tc>
          <w:tcPr>
            <w:tcW w:w="780" w:type="dxa"/>
          </w:tcPr>
          <w:p>
            <w:pPr>
              <w:pStyle w:val="TableParagraph"/>
              <w:spacing w:before="40"/>
              <w:ind w:left="113" w:right="142"/>
              <w:rPr>
                <w:sz w:val="18"/>
              </w:rPr>
            </w:pPr>
            <w:r>
              <w:rPr>
                <w:spacing w:val="-2"/>
                <w:sz w:val="18"/>
              </w:rPr>
              <w:t>3445.9</w:t>
            </w:r>
          </w:p>
        </w:tc>
        <w:tc>
          <w:tcPr>
            <w:tcW w:w="846" w:type="dxa"/>
          </w:tcPr>
          <w:p>
            <w:pPr>
              <w:pStyle w:val="TableParagraph"/>
              <w:spacing w:before="40"/>
              <w:ind w:left="155"/>
              <w:jc w:val="left"/>
              <w:rPr>
                <w:sz w:val="18"/>
              </w:rPr>
            </w:pPr>
            <w:r>
              <w:rPr>
                <w:spacing w:val="-2"/>
                <w:sz w:val="18"/>
              </w:rPr>
              <w:t>2444.2</w:t>
            </w:r>
          </w:p>
        </w:tc>
        <w:tc>
          <w:tcPr>
            <w:tcW w:w="877" w:type="dxa"/>
          </w:tcPr>
          <w:p>
            <w:pPr>
              <w:pStyle w:val="TableParagraph"/>
              <w:spacing w:before="40"/>
              <w:ind w:left="121"/>
              <w:jc w:val="left"/>
              <w:rPr>
                <w:sz w:val="18"/>
              </w:rPr>
            </w:pPr>
            <w:r>
              <w:rPr>
                <w:spacing w:val="-2"/>
                <w:sz w:val="18"/>
              </w:rPr>
              <w:t>2124.2</w:t>
            </w:r>
          </w:p>
        </w:tc>
        <w:tc>
          <w:tcPr>
            <w:tcW w:w="1644" w:type="dxa"/>
          </w:tcPr>
          <w:p>
            <w:pPr>
              <w:pStyle w:val="TableParagraph"/>
              <w:spacing w:before="0"/>
              <w:jc w:val="left"/>
              <w:rPr>
                <w:sz w:val="18"/>
              </w:rPr>
            </w:pPr>
          </w:p>
        </w:tc>
      </w:tr>
      <w:tr>
        <w:trPr>
          <w:trHeight w:val="275" w:hRule="atLeast"/>
        </w:trPr>
        <w:tc>
          <w:tcPr>
            <w:tcW w:w="2033" w:type="dxa"/>
          </w:tcPr>
          <w:p>
            <w:pPr>
              <w:pStyle w:val="TableParagraph"/>
              <w:spacing w:before="44"/>
              <w:ind w:left="129"/>
              <w:jc w:val="left"/>
              <w:rPr>
                <w:sz w:val="18"/>
              </w:rPr>
            </w:pPr>
            <w:r>
              <w:rPr>
                <w:spacing w:val="-2"/>
                <w:sz w:val="18"/>
              </w:rPr>
              <w:t>Catch</w:t>
            </w:r>
          </w:p>
        </w:tc>
        <w:tc>
          <w:tcPr>
            <w:tcW w:w="855" w:type="dxa"/>
          </w:tcPr>
          <w:p>
            <w:pPr>
              <w:pStyle w:val="TableParagraph"/>
              <w:spacing w:before="44"/>
              <w:ind w:left="237"/>
              <w:jc w:val="left"/>
              <w:rPr>
                <w:sz w:val="18"/>
              </w:rPr>
            </w:pPr>
            <w:r>
              <w:rPr>
                <w:spacing w:val="-2"/>
                <w:sz w:val="18"/>
              </w:rPr>
              <w:t>2150.6</w:t>
            </w:r>
          </w:p>
        </w:tc>
        <w:tc>
          <w:tcPr>
            <w:tcW w:w="773" w:type="dxa"/>
          </w:tcPr>
          <w:p>
            <w:pPr>
              <w:pStyle w:val="TableParagraph"/>
              <w:spacing w:before="44"/>
              <w:ind w:left="116"/>
              <w:jc w:val="left"/>
              <w:rPr>
                <w:sz w:val="18"/>
              </w:rPr>
            </w:pPr>
            <w:r>
              <w:rPr>
                <w:spacing w:val="-2"/>
                <w:sz w:val="18"/>
              </w:rPr>
              <w:t>2150.6</w:t>
            </w:r>
          </w:p>
        </w:tc>
        <w:tc>
          <w:tcPr>
            <w:tcW w:w="823" w:type="dxa"/>
          </w:tcPr>
          <w:p>
            <w:pPr>
              <w:pStyle w:val="TableParagraph"/>
              <w:spacing w:before="44"/>
              <w:ind w:left="143" w:right="154"/>
              <w:rPr>
                <w:sz w:val="18"/>
              </w:rPr>
            </w:pPr>
            <w:r>
              <w:rPr>
                <w:spacing w:val="-2"/>
                <w:sz w:val="18"/>
              </w:rPr>
              <w:t>2038.1</w:t>
            </w:r>
          </w:p>
        </w:tc>
        <w:tc>
          <w:tcPr>
            <w:tcW w:w="744" w:type="dxa"/>
          </w:tcPr>
          <w:p>
            <w:pPr>
              <w:pStyle w:val="TableParagraph"/>
              <w:spacing w:before="44"/>
              <w:ind w:left="119"/>
              <w:jc w:val="left"/>
              <w:rPr>
                <w:sz w:val="18"/>
              </w:rPr>
            </w:pPr>
            <w:r>
              <w:rPr>
                <w:spacing w:val="-2"/>
                <w:sz w:val="18"/>
              </w:rPr>
              <w:t>2038.1</w:t>
            </w:r>
          </w:p>
        </w:tc>
        <w:tc>
          <w:tcPr>
            <w:tcW w:w="780" w:type="dxa"/>
          </w:tcPr>
          <w:p>
            <w:pPr>
              <w:pStyle w:val="TableParagraph"/>
              <w:spacing w:before="44"/>
              <w:ind w:left="113" w:right="143"/>
              <w:rPr>
                <w:sz w:val="18"/>
              </w:rPr>
            </w:pPr>
            <w:r>
              <w:rPr>
                <w:spacing w:val="-2"/>
                <w:sz w:val="18"/>
              </w:rPr>
              <w:t>2037.9</w:t>
            </w:r>
          </w:p>
        </w:tc>
        <w:tc>
          <w:tcPr>
            <w:tcW w:w="846" w:type="dxa"/>
          </w:tcPr>
          <w:p>
            <w:pPr>
              <w:pStyle w:val="TableParagraph"/>
              <w:spacing w:before="44"/>
              <w:ind w:left="155"/>
              <w:jc w:val="left"/>
              <w:rPr>
                <w:sz w:val="18"/>
              </w:rPr>
            </w:pPr>
            <w:r>
              <w:rPr>
                <w:spacing w:val="-2"/>
                <w:sz w:val="18"/>
              </w:rPr>
              <w:t>2037.6</w:t>
            </w:r>
          </w:p>
        </w:tc>
        <w:tc>
          <w:tcPr>
            <w:tcW w:w="877" w:type="dxa"/>
          </w:tcPr>
          <w:p>
            <w:pPr>
              <w:pStyle w:val="TableParagraph"/>
              <w:spacing w:before="44"/>
              <w:ind w:left="120"/>
              <w:jc w:val="left"/>
              <w:rPr>
                <w:sz w:val="18"/>
              </w:rPr>
            </w:pPr>
            <w:r>
              <w:rPr>
                <w:spacing w:val="-2"/>
                <w:sz w:val="18"/>
              </w:rPr>
              <w:t>2036.4</w:t>
            </w:r>
          </w:p>
        </w:tc>
        <w:tc>
          <w:tcPr>
            <w:tcW w:w="1644" w:type="dxa"/>
          </w:tcPr>
          <w:p>
            <w:pPr>
              <w:pStyle w:val="TableParagraph"/>
              <w:spacing w:before="0"/>
              <w:jc w:val="left"/>
              <w:rPr>
                <w:sz w:val="18"/>
              </w:rPr>
            </w:pPr>
          </w:p>
        </w:tc>
      </w:tr>
      <w:tr>
        <w:trPr>
          <w:trHeight w:val="463" w:hRule="atLeast"/>
        </w:trPr>
        <w:tc>
          <w:tcPr>
            <w:tcW w:w="2033" w:type="dxa"/>
          </w:tcPr>
          <w:p>
            <w:pPr>
              <w:pStyle w:val="TableParagraph"/>
              <w:spacing w:line="244" w:lineRule="auto" w:before="18"/>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Pr>
          <w:p>
            <w:pPr>
              <w:pStyle w:val="TableParagraph"/>
              <w:spacing w:before="124"/>
              <w:ind w:left="237"/>
              <w:jc w:val="left"/>
              <w:rPr>
                <w:sz w:val="18"/>
              </w:rPr>
            </w:pPr>
            <w:r>
              <w:rPr>
                <w:spacing w:val="-2"/>
                <w:sz w:val="18"/>
              </w:rPr>
              <w:t>&lt;0.5%</w:t>
            </w:r>
          </w:p>
        </w:tc>
        <w:tc>
          <w:tcPr>
            <w:tcW w:w="773" w:type="dxa"/>
          </w:tcPr>
          <w:p>
            <w:pPr>
              <w:pStyle w:val="TableParagraph"/>
              <w:spacing w:before="124"/>
              <w:ind w:left="116"/>
              <w:jc w:val="left"/>
              <w:rPr>
                <w:sz w:val="18"/>
              </w:rPr>
            </w:pPr>
            <w:r>
              <w:rPr>
                <w:spacing w:val="-5"/>
                <w:sz w:val="18"/>
              </w:rPr>
              <w:t>15%</w:t>
            </w:r>
          </w:p>
        </w:tc>
        <w:tc>
          <w:tcPr>
            <w:tcW w:w="823" w:type="dxa"/>
          </w:tcPr>
          <w:p>
            <w:pPr>
              <w:pStyle w:val="TableParagraph"/>
              <w:spacing w:before="124"/>
              <w:ind w:left="146" w:right="322"/>
              <w:rPr>
                <w:sz w:val="18"/>
              </w:rPr>
            </w:pPr>
            <w:r>
              <w:rPr>
                <w:spacing w:val="-5"/>
                <w:sz w:val="18"/>
              </w:rPr>
              <w:t>48%</w:t>
            </w:r>
          </w:p>
        </w:tc>
        <w:tc>
          <w:tcPr>
            <w:tcW w:w="744" w:type="dxa"/>
          </w:tcPr>
          <w:p>
            <w:pPr>
              <w:pStyle w:val="TableParagraph"/>
              <w:spacing w:before="124"/>
              <w:ind w:left="119"/>
              <w:jc w:val="left"/>
              <w:rPr>
                <w:sz w:val="18"/>
              </w:rPr>
            </w:pPr>
            <w:r>
              <w:rPr>
                <w:spacing w:val="-5"/>
                <w:sz w:val="18"/>
              </w:rPr>
              <w:t>49%</w:t>
            </w:r>
          </w:p>
        </w:tc>
        <w:tc>
          <w:tcPr>
            <w:tcW w:w="780" w:type="dxa"/>
          </w:tcPr>
          <w:p>
            <w:pPr>
              <w:pStyle w:val="TableParagraph"/>
              <w:spacing w:before="124"/>
              <w:ind w:left="37" w:right="232"/>
              <w:rPr>
                <w:sz w:val="18"/>
              </w:rPr>
            </w:pPr>
            <w:r>
              <w:rPr>
                <w:spacing w:val="-5"/>
                <w:sz w:val="18"/>
              </w:rPr>
              <w:t>41%</w:t>
            </w:r>
          </w:p>
        </w:tc>
        <w:tc>
          <w:tcPr>
            <w:tcW w:w="846" w:type="dxa"/>
          </w:tcPr>
          <w:p>
            <w:pPr>
              <w:pStyle w:val="TableParagraph"/>
              <w:spacing w:before="124"/>
              <w:ind w:left="155"/>
              <w:jc w:val="left"/>
              <w:rPr>
                <w:sz w:val="18"/>
              </w:rPr>
            </w:pPr>
            <w:r>
              <w:rPr>
                <w:spacing w:val="-5"/>
                <w:sz w:val="18"/>
              </w:rPr>
              <w:t>16%</w:t>
            </w:r>
          </w:p>
        </w:tc>
        <w:tc>
          <w:tcPr>
            <w:tcW w:w="877" w:type="dxa"/>
          </w:tcPr>
          <w:p>
            <w:pPr>
              <w:pStyle w:val="TableParagraph"/>
              <w:spacing w:before="124"/>
              <w:ind w:left="120"/>
              <w:jc w:val="left"/>
              <w:rPr>
                <w:sz w:val="18"/>
              </w:rPr>
            </w:pPr>
            <w:r>
              <w:rPr>
                <w:spacing w:val="-5"/>
                <w:sz w:val="18"/>
              </w:rPr>
              <w:t>10%</w:t>
            </w:r>
          </w:p>
        </w:tc>
        <w:tc>
          <w:tcPr>
            <w:tcW w:w="1644" w:type="dxa"/>
          </w:tcPr>
          <w:p>
            <w:pPr>
              <w:pStyle w:val="TableParagraph"/>
              <w:spacing w:before="124"/>
              <w:ind w:left="158" w:right="138"/>
              <w:rPr>
                <w:sz w:val="18"/>
              </w:rPr>
            </w:pPr>
            <w:r>
              <w:rPr>
                <w:spacing w:val="-5"/>
                <w:sz w:val="18"/>
              </w:rPr>
              <w:t>NA</w:t>
            </w:r>
          </w:p>
        </w:tc>
      </w:tr>
      <w:tr>
        <w:trPr>
          <w:trHeight w:val="276" w:hRule="atLeast"/>
        </w:trPr>
        <w:tc>
          <w:tcPr>
            <w:tcW w:w="9375" w:type="dxa"/>
            <w:gridSpan w:val="9"/>
          </w:tcPr>
          <w:p>
            <w:pPr>
              <w:pStyle w:val="TableParagraph"/>
              <w:spacing w:before="20"/>
              <w:ind w:left="129"/>
              <w:jc w:val="left"/>
              <w:rPr>
                <w:b/>
                <w:sz w:val="18"/>
              </w:rPr>
            </w:pPr>
            <w:r>
              <w:rPr>
                <w:b/>
                <w:sz w:val="18"/>
                <w:u w:val="single"/>
              </w:rPr>
              <w:t>Scenario</w:t>
            </w:r>
            <w:r>
              <w:rPr>
                <w:b/>
                <w:spacing w:val="-7"/>
                <w:sz w:val="18"/>
                <w:u w:val="single"/>
              </w:rPr>
              <w:t> </w:t>
            </w:r>
            <w:r>
              <w:rPr>
                <w:b/>
                <w:sz w:val="18"/>
                <w:u w:val="single"/>
              </w:rPr>
              <w:t>21:</w:t>
            </w:r>
            <w:r>
              <w:rPr>
                <w:b/>
                <w:spacing w:val="-5"/>
                <w:sz w:val="18"/>
                <w:u w:val="single"/>
              </w:rPr>
              <w:t> </w:t>
            </w:r>
            <w:r>
              <w:rPr>
                <w:b/>
                <w:sz w:val="18"/>
                <w:u w:val="single"/>
              </w:rPr>
              <w:t>50%</w:t>
            </w:r>
            <w:r>
              <w:rPr>
                <w:b/>
                <w:spacing w:val="2"/>
                <w:sz w:val="18"/>
                <w:u w:val="single"/>
              </w:rPr>
              <w:t> </w:t>
            </w:r>
            <w:r>
              <w:rPr>
                <w:b/>
                <w:sz w:val="18"/>
                <w:u w:val="single"/>
              </w:rPr>
              <w:t>Reduction;</w:t>
            </w:r>
            <w:r>
              <w:rPr>
                <w:b/>
                <w:spacing w:val="-5"/>
                <w:sz w:val="18"/>
                <w:u w:val="single"/>
              </w:rPr>
              <w:t> </w:t>
            </w:r>
            <w:r>
              <w:rPr>
                <w:b/>
                <w:sz w:val="18"/>
                <w:u w:val="single"/>
              </w:rPr>
              <w:t>Long-Term</w:t>
            </w:r>
            <w:r>
              <w:rPr>
                <w:b/>
                <w:spacing w:val="-5"/>
                <w:sz w:val="18"/>
                <w:u w:val="single"/>
              </w:rPr>
              <w:t> </w:t>
            </w:r>
            <w:r>
              <w:rPr>
                <w:b/>
                <w:spacing w:val="-2"/>
                <w:sz w:val="18"/>
                <w:u w:val="single"/>
              </w:rPr>
              <w:t>Recruitment</w:t>
            </w:r>
          </w:p>
        </w:tc>
      </w:tr>
      <w:tr>
        <w:trPr>
          <w:trHeight w:val="297" w:hRule="atLeast"/>
        </w:trPr>
        <w:tc>
          <w:tcPr>
            <w:tcW w:w="2033" w:type="dxa"/>
          </w:tcPr>
          <w:p>
            <w:pPr>
              <w:pStyle w:val="TableParagraph"/>
              <w:spacing w:before="42"/>
              <w:ind w:left="129"/>
              <w:jc w:val="left"/>
              <w:rPr>
                <w:sz w:val="18"/>
              </w:rPr>
            </w:pPr>
            <w:r>
              <w:rPr>
                <w:spacing w:val="-5"/>
                <w:sz w:val="18"/>
              </w:rPr>
              <w:t>SSB</w:t>
            </w:r>
          </w:p>
        </w:tc>
        <w:tc>
          <w:tcPr>
            <w:tcW w:w="855" w:type="dxa"/>
          </w:tcPr>
          <w:p>
            <w:pPr>
              <w:pStyle w:val="TableParagraph"/>
              <w:spacing w:before="42"/>
              <w:ind w:left="237"/>
              <w:jc w:val="left"/>
              <w:rPr>
                <w:sz w:val="18"/>
              </w:rPr>
            </w:pPr>
            <w:r>
              <w:rPr>
                <w:spacing w:val="-2"/>
                <w:sz w:val="18"/>
              </w:rPr>
              <w:t>1950.4</w:t>
            </w:r>
          </w:p>
        </w:tc>
        <w:tc>
          <w:tcPr>
            <w:tcW w:w="773" w:type="dxa"/>
          </w:tcPr>
          <w:p>
            <w:pPr>
              <w:pStyle w:val="TableParagraph"/>
              <w:spacing w:before="42"/>
              <w:ind w:left="116"/>
              <w:jc w:val="left"/>
              <w:rPr>
                <w:sz w:val="18"/>
              </w:rPr>
            </w:pPr>
            <w:r>
              <w:rPr>
                <w:spacing w:val="-2"/>
                <w:sz w:val="18"/>
              </w:rPr>
              <w:t>2829.7</w:t>
            </w:r>
          </w:p>
        </w:tc>
        <w:tc>
          <w:tcPr>
            <w:tcW w:w="823" w:type="dxa"/>
          </w:tcPr>
          <w:p>
            <w:pPr>
              <w:pStyle w:val="TableParagraph"/>
              <w:spacing w:before="42"/>
              <w:ind w:left="143" w:right="154"/>
              <w:rPr>
                <w:sz w:val="18"/>
              </w:rPr>
            </w:pPr>
            <w:r>
              <w:rPr>
                <w:spacing w:val="-2"/>
                <w:sz w:val="18"/>
              </w:rPr>
              <w:t>4548.9</w:t>
            </w:r>
          </w:p>
        </w:tc>
        <w:tc>
          <w:tcPr>
            <w:tcW w:w="744" w:type="dxa"/>
          </w:tcPr>
          <w:p>
            <w:pPr>
              <w:pStyle w:val="TableParagraph"/>
              <w:spacing w:before="42"/>
              <w:ind w:left="119"/>
              <w:jc w:val="left"/>
              <w:rPr>
                <w:sz w:val="18"/>
              </w:rPr>
            </w:pPr>
            <w:r>
              <w:rPr>
                <w:spacing w:val="-2"/>
                <w:sz w:val="18"/>
              </w:rPr>
              <w:t>6512.1</w:t>
            </w:r>
          </w:p>
        </w:tc>
        <w:tc>
          <w:tcPr>
            <w:tcW w:w="780" w:type="dxa"/>
          </w:tcPr>
          <w:p>
            <w:pPr>
              <w:pStyle w:val="TableParagraph"/>
              <w:spacing w:before="42"/>
              <w:ind w:left="113" w:right="142"/>
              <w:rPr>
                <w:sz w:val="18"/>
              </w:rPr>
            </w:pPr>
            <w:r>
              <w:rPr>
                <w:spacing w:val="-2"/>
                <w:sz w:val="18"/>
              </w:rPr>
              <w:t>8259.1</w:t>
            </w:r>
          </w:p>
        </w:tc>
        <w:tc>
          <w:tcPr>
            <w:tcW w:w="846" w:type="dxa"/>
          </w:tcPr>
          <w:p>
            <w:pPr>
              <w:pStyle w:val="TableParagraph"/>
              <w:spacing w:before="42"/>
              <w:ind w:left="155"/>
              <w:jc w:val="left"/>
              <w:rPr>
                <w:sz w:val="18"/>
              </w:rPr>
            </w:pPr>
            <w:r>
              <w:rPr>
                <w:spacing w:val="-2"/>
                <w:sz w:val="18"/>
              </w:rPr>
              <w:t>12654</w:t>
            </w:r>
          </w:p>
        </w:tc>
        <w:tc>
          <w:tcPr>
            <w:tcW w:w="877" w:type="dxa"/>
          </w:tcPr>
          <w:p>
            <w:pPr>
              <w:pStyle w:val="TableParagraph"/>
              <w:spacing w:before="42"/>
              <w:ind w:left="121"/>
              <w:jc w:val="left"/>
              <w:rPr>
                <w:sz w:val="18"/>
              </w:rPr>
            </w:pPr>
            <w:r>
              <w:rPr>
                <w:spacing w:val="-2"/>
                <w:sz w:val="18"/>
              </w:rPr>
              <w:t>13799.3</w:t>
            </w:r>
          </w:p>
        </w:tc>
        <w:tc>
          <w:tcPr>
            <w:tcW w:w="1644" w:type="dxa"/>
          </w:tcPr>
          <w:p>
            <w:pPr>
              <w:pStyle w:val="TableParagraph"/>
              <w:spacing w:before="0"/>
              <w:jc w:val="left"/>
              <w:rPr>
                <w:sz w:val="18"/>
              </w:rPr>
            </w:pPr>
          </w:p>
        </w:tc>
      </w:tr>
      <w:tr>
        <w:trPr>
          <w:trHeight w:val="276" w:hRule="atLeast"/>
        </w:trPr>
        <w:tc>
          <w:tcPr>
            <w:tcW w:w="2033" w:type="dxa"/>
          </w:tcPr>
          <w:p>
            <w:pPr>
              <w:pStyle w:val="TableParagraph"/>
              <w:spacing w:before="42"/>
              <w:ind w:left="129"/>
              <w:jc w:val="left"/>
              <w:rPr>
                <w:sz w:val="18"/>
              </w:rPr>
            </w:pPr>
            <w:r>
              <w:rPr>
                <w:spacing w:val="-2"/>
                <w:sz w:val="18"/>
              </w:rPr>
              <w:t>Catch</w:t>
            </w:r>
          </w:p>
        </w:tc>
        <w:tc>
          <w:tcPr>
            <w:tcW w:w="855" w:type="dxa"/>
          </w:tcPr>
          <w:p>
            <w:pPr>
              <w:pStyle w:val="TableParagraph"/>
              <w:spacing w:before="42"/>
              <w:ind w:left="237"/>
              <w:jc w:val="left"/>
              <w:rPr>
                <w:sz w:val="18"/>
              </w:rPr>
            </w:pPr>
            <w:r>
              <w:rPr>
                <w:spacing w:val="-2"/>
                <w:sz w:val="18"/>
              </w:rPr>
              <w:t>2150.6</w:t>
            </w:r>
          </w:p>
        </w:tc>
        <w:tc>
          <w:tcPr>
            <w:tcW w:w="773" w:type="dxa"/>
          </w:tcPr>
          <w:p>
            <w:pPr>
              <w:pStyle w:val="TableParagraph"/>
              <w:spacing w:before="42"/>
              <w:ind w:left="116"/>
              <w:jc w:val="left"/>
              <w:rPr>
                <w:sz w:val="18"/>
              </w:rPr>
            </w:pPr>
            <w:r>
              <w:rPr>
                <w:spacing w:val="-2"/>
                <w:sz w:val="18"/>
              </w:rPr>
              <w:t>2150.6</w:t>
            </w:r>
          </w:p>
        </w:tc>
        <w:tc>
          <w:tcPr>
            <w:tcW w:w="823" w:type="dxa"/>
          </w:tcPr>
          <w:p>
            <w:pPr>
              <w:pStyle w:val="TableParagraph"/>
              <w:spacing w:before="42"/>
              <w:ind w:left="143" w:right="154"/>
              <w:rPr>
                <w:sz w:val="18"/>
              </w:rPr>
            </w:pPr>
            <w:r>
              <w:rPr>
                <w:spacing w:val="-2"/>
                <w:sz w:val="18"/>
              </w:rPr>
              <w:t>1698.4</w:t>
            </w:r>
          </w:p>
        </w:tc>
        <w:tc>
          <w:tcPr>
            <w:tcW w:w="744" w:type="dxa"/>
          </w:tcPr>
          <w:p>
            <w:pPr>
              <w:pStyle w:val="TableParagraph"/>
              <w:spacing w:before="42"/>
              <w:ind w:left="119"/>
              <w:jc w:val="left"/>
              <w:rPr>
                <w:sz w:val="18"/>
              </w:rPr>
            </w:pPr>
            <w:r>
              <w:rPr>
                <w:spacing w:val="-2"/>
                <w:sz w:val="18"/>
              </w:rPr>
              <w:t>1698.4</w:t>
            </w:r>
          </w:p>
        </w:tc>
        <w:tc>
          <w:tcPr>
            <w:tcW w:w="780" w:type="dxa"/>
          </w:tcPr>
          <w:p>
            <w:pPr>
              <w:pStyle w:val="TableParagraph"/>
              <w:spacing w:before="42"/>
              <w:ind w:left="113" w:right="143"/>
              <w:rPr>
                <w:sz w:val="18"/>
              </w:rPr>
            </w:pPr>
            <w:r>
              <w:rPr>
                <w:spacing w:val="-2"/>
                <w:sz w:val="18"/>
              </w:rPr>
              <w:t>1698.4</w:t>
            </w:r>
          </w:p>
        </w:tc>
        <w:tc>
          <w:tcPr>
            <w:tcW w:w="846" w:type="dxa"/>
          </w:tcPr>
          <w:p>
            <w:pPr>
              <w:pStyle w:val="TableParagraph"/>
              <w:spacing w:before="42"/>
              <w:ind w:left="155"/>
              <w:jc w:val="left"/>
              <w:rPr>
                <w:sz w:val="18"/>
              </w:rPr>
            </w:pPr>
            <w:r>
              <w:rPr>
                <w:spacing w:val="-2"/>
                <w:sz w:val="18"/>
              </w:rPr>
              <w:t>1698.4</w:t>
            </w:r>
          </w:p>
        </w:tc>
        <w:tc>
          <w:tcPr>
            <w:tcW w:w="877" w:type="dxa"/>
          </w:tcPr>
          <w:p>
            <w:pPr>
              <w:pStyle w:val="TableParagraph"/>
              <w:spacing w:before="42"/>
              <w:ind w:left="120"/>
              <w:jc w:val="left"/>
              <w:rPr>
                <w:sz w:val="18"/>
              </w:rPr>
            </w:pPr>
            <w:r>
              <w:rPr>
                <w:spacing w:val="-2"/>
                <w:sz w:val="18"/>
              </w:rPr>
              <w:t>1698.4</w:t>
            </w:r>
          </w:p>
        </w:tc>
        <w:tc>
          <w:tcPr>
            <w:tcW w:w="1644" w:type="dxa"/>
          </w:tcPr>
          <w:p>
            <w:pPr>
              <w:pStyle w:val="TableParagraph"/>
              <w:spacing w:before="0"/>
              <w:jc w:val="left"/>
              <w:rPr>
                <w:sz w:val="18"/>
              </w:rPr>
            </w:pPr>
          </w:p>
        </w:tc>
      </w:tr>
      <w:tr>
        <w:trPr>
          <w:trHeight w:val="463" w:hRule="atLeast"/>
        </w:trPr>
        <w:tc>
          <w:tcPr>
            <w:tcW w:w="2033" w:type="dxa"/>
          </w:tcPr>
          <w:p>
            <w:pPr>
              <w:pStyle w:val="TableParagraph"/>
              <w:spacing w:before="20"/>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Pr>
          <w:p>
            <w:pPr>
              <w:pStyle w:val="TableParagraph"/>
              <w:spacing w:before="126"/>
              <w:ind w:left="237"/>
              <w:jc w:val="left"/>
              <w:rPr>
                <w:sz w:val="18"/>
              </w:rPr>
            </w:pPr>
            <w:r>
              <w:rPr>
                <w:spacing w:val="-2"/>
                <w:sz w:val="18"/>
              </w:rPr>
              <w:t>&lt;0.5%</w:t>
            </w:r>
          </w:p>
        </w:tc>
        <w:tc>
          <w:tcPr>
            <w:tcW w:w="773" w:type="dxa"/>
          </w:tcPr>
          <w:p>
            <w:pPr>
              <w:pStyle w:val="TableParagraph"/>
              <w:spacing w:before="126"/>
              <w:ind w:left="116"/>
              <w:jc w:val="left"/>
              <w:rPr>
                <w:sz w:val="18"/>
              </w:rPr>
            </w:pPr>
            <w:r>
              <w:rPr>
                <w:spacing w:val="-5"/>
                <w:sz w:val="18"/>
              </w:rPr>
              <w:t>17%</w:t>
            </w:r>
          </w:p>
        </w:tc>
        <w:tc>
          <w:tcPr>
            <w:tcW w:w="823" w:type="dxa"/>
          </w:tcPr>
          <w:p>
            <w:pPr>
              <w:pStyle w:val="TableParagraph"/>
              <w:spacing w:before="126"/>
              <w:ind w:left="146" w:right="322"/>
              <w:rPr>
                <w:sz w:val="18"/>
              </w:rPr>
            </w:pPr>
            <w:r>
              <w:rPr>
                <w:spacing w:val="-5"/>
                <w:sz w:val="18"/>
              </w:rPr>
              <w:t>71%</w:t>
            </w:r>
          </w:p>
        </w:tc>
        <w:tc>
          <w:tcPr>
            <w:tcW w:w="744" w:type="dxa"/>
          </w:tcPr>
          <w:p>
            <w:pPr>
              <w:pStyle w:val="TableParagraph"/>
              <w:spacing w:before="126"/>
              <w:ind w:left="119"/>
              <w:jc w:val="left"/>
              <w:rPr>
                <w:sz w:val="18"/>
              </w:rPr>
            </w:pPr>
            <w:r>
              <w:rPr>
                <w:spacing w:val="-5"/>
                <w:sz w:val="18"/>
              </w:rPr>
              <w:t>92%</w:t>
            </w:r>
          </w:p>
        </w:tc>
        <w:tc>
          <w:tcPr>
            <w:tcW w:w="780" w:type="dxa"/>
          </w:tcPr>
          <w:p>
            <w:pPr>
              <w:pStyle w:val="TableParagraph"/>
              <w:spacing w:before="126"/>
              <w:ind w:left="37" w:right="232"/>
              <w:rPr>
                <w:sz w:val="18"/>
              </w:rPr>
            </w:pPr>
            <w:r>
              <w:rPr>
                <w:spacing w:val="-5"/>
                <w:sz w:val="18"/>
              </w:rPr>
              <w:t>97%</w:t>
            </w:r>
          </w:p>
        </w:tc>
        <w:tc>
          <w:tcPr>
            <w:tcW w:w="846" w:type="dxa"/>
          </w:tcPr>
          <w:p>
            <w:pPr>
              <w:pStyle w:val="TableParagraph"/>
              <w:spacing w:before="126"/>
              <w:ind w:left="155"/>
              <w:jc w:val="left"/>
              <w:rPr>
                <w:sz w:val="18"/>
              </w:rPr>
            </w:pPr>
            <w:r>
              <w:rPr>
                <w:spacing w:val="-2"/>
                <w:sz w:val="18"/>
              </w:rPr>
              <w:t>&gt;99.5%</w:t>
            </w:r>
          </w:p>
        </w:tc>
        <w:tc>
          <w:tcPr>
            <w:tcW w:w="877" w:type="dxa"/>
          </w:tcPr>
          <w:p>
            <w:pPr>
              <w:pStyle w:val="TableParagraph"/>
              <w:spacing w:before="126"/>
              <w:ind w:left="120"/>
              <w:jc w:val="left"/>
              <w:rPr>
                <w:sz w:val="18"/>
              </w:rPr>
            </w:pPr>
            <w:r>
              <w:rPr>
                <w:spacing w:val="-2"/>
                <w:sz w:val="18"/>
              </w:rPr>
              <w:t>&gt;99.5%</w:t>
            </w:r>
          </w:p>
        </w:tc>
        <w:tc>
          <w:tcPr>
            <w:tcW w:w="1644" w:type="dxa"/>
          </w:tcPr>
          <w:p>
            <w:pPr>
              <w:pStyle w:val="TableParagraph"/>
              <w:spacing w:before="126"/>
              <w:ind w:left="165" w:right="135"/>
              <w:rPr>
                <w:sz w:val="18"/>
              </w:rPr>
            </w:pPr>
            <w:r>
              <w:rPr>
                <w:spacing w:val="-4"/>
                <w:sz w:val="18"/>
              </w:rPr>
              <w:t>2020</w:t>
            </w:r>
          </w:p>
        </w:tc>
      </w:tr>
      <w:tr>
        <w:trPr>
          <w:trHeight w:val="278" w:hRule="atLeast"/>
        </w:trPr>
        <w:tc>
          <w:tcPr>
            <w:tcW w:w="9375" w:type="dxa"/>
            <w:gridSpan w:val="9"/>
          </w:tcPr>
          <w:p>
            <w:pPr>
              <w:pStyle w:val="TableParagraph"/>
              <w:spacing w:before="23"/>
              <w:ind w:left="129"/>
              <w:jc w:val="left"/>
              <w:rPr>
                <w:b/>
                <w:sz w:val="18"/>
              </w:rPr>
            </w:pPr>
            <w:r>
              <w:rPr>
                <w:b/>
                <w:sz w:val="18"/>
                <w:u w:val="single"/>
              </w:rPr>
              <w:t>Scenario</w:t>
            </w:r>
            <w:r>
              <w:rPr>
                <w:b/>
                <w:spacing w:val="-7"/>
                <w:sz w:val="18"/>
                <w:u w:val="single"/>
              </w:rPr>
              <w:t> </w:t>
            </w:r>
            <w:r>
              <w:rPr>
                <w:b/>
                <w:sz w:val="18"/>
                <w:u w:val="single"/>
              </w:rPr>
              <w:t>22:</w:t>
            </w:r>
            <w:r>
              <w:rPr>
                <w:b/>
                <w:spacing w:val="-6"/>
                <w:sz w:val="18"/>
                <w:u w:val="single"/>
              </w:rPr>
              <w:t> </w:t>
            </w:r>
            <w:r>
              <w:rPr>
                <w:b/>
                <w:sz w:val="18"/>
                <w:u w:val="single"/>
              </w:rPr>
              <w:t>50%</w:t>
            </w:r>
            <w:r>
              <w:rPr>
                <w:b/>
                <w:spacing w:val="2"/>
                <w:sz w:val="18"/>
                <w:u w:val="single"/>
              </w:rPr>
              <w:t> </w:t>
            </w:r>
            <w:r>
              <w:rPr>
                <w:b/>
                <w:sz w:val="18"/>
                <w:u w:val="single"/>
              </w:rPr>
              <w:t>Reduction;</w:t>
            </w:r>
            <w:r>
              <w:rPr>
                <w:b/>
                <w:spacing w:val="-6"/>
                <w:sz w:val="18"/>
                <w:u w:val="single"/>
              </w:rPr>
              <w:t> </w:t>
            </w:r>
            <w:r>
              <w:rPr>
                <w:b/>
                <w:sz w:val="18"/>
                <w:u w:val="single"/>
              </w:rPr>
              <w:t>Short-Term</w:t>
            </w:r>
            <w:r>
              <w:rPr>
                <w:b/>
                <w:spacing w:val="-5"/>
                <w:sz w:val="18"/>
                <w:u w:val="single"/>
              </w:rPr>
              <w:t> </w:t>
            </w:r>
            <w:r>
              <w:rPr>
                <w:b/>
                <w:spacing w:val="-2"/>
                <w:sz w:val="18"/>
                <w:u w:val="single"/>
              </w:rPr>
              <w:t>Recruitment</w:t>
            </w:r>
          </w:p>
        </w:tc>
      </w:tr>
      <w:tr>
        <w:trPr>
          <w:trHeight w:val="297" w:hRule="atLeast"/>
        </w:trPr>
        <w:tc>
          <w:tcPr>
            <w:tcW w:w="2033" w:type="dxa"/>
          </w:tcPr>
          <w:p>
            <w:pPr>
              <w:pStyle w:val="TableParagraph"/>
              <w:spacing w:before="42"/>
              <w:ind w:left="129"/>
              <w:jc w:val="left"/>
              <w:rPr>
                <w:sz w:val="18"/>
              </w:rPr>
            </w:pPr>
            <w:r>
              <w:rPr>
                <w:spacing w:val="-5"/>
                <w:sz w:val="18"/>
              </w:rPr>
              <w:t>SSB</w:t>
            </w:r>
          </w:p>
        </w:tc>
        <w:tc>
          <w:tcPr>
            <w:tcW w:w="855" w:type="dxa"/>
          </w:tcPr>
          <w:p>
            <w:pPr>
              <w:pStyle w:val="TableParagraph"/>
              <w:spacing w:before="42"/>
              <w:ind w:left="237"/>
              <w:jc w:val="left"/>
              <w:rPr>
                <w:sz w:val="18"/>
              </w:rPr>
            </w:pPr>
            <w:r>
              <w:rPr>
                <w:spacing w:val="-2"/>
                <w:sz w:val="18"/>
              </w:rPr>
              <w:t>1949.1</w:t>
            </w:r>
          </w:p>
        </w:tc>
        <w:tc>
          <w:tcPr>
            <w:tcW w:w="773" w:type="dxa"/>
          </w:tcPr>
          <w:p>
            <w:pPr>
              <w:pStyle w:val="TableParagraph"/>
              <w:spacing w:before="42"/>
              <w:ind w:left="116"/>
              <w:jc w:val="left"/>
              <w:rPr>
                <w:sz w:val="18"/>
              </w:rPr>
            </w:pPr>
            <w:r>
              <w:rPr>
                <w:spacing w:val="-2"/>
                <w:sz w:val="18"/>
              </w:rPr>
              <w:t>2737.4</w:t>
            </w:r>
          </w:p>
        </w:tc>
        <w:tc>
          <w:tcPr>
            <w:tcW w:w="823" w:type="dxa"/>
          </w:tcPr>
          <w:p>
            <w:pPr>
              <w:pStyle w:val="TableParagraph"/>
              <w:spacing w:before="42"/>
              <w:ind w:left="143" w:right="154"/>
              <w:rPr>
                <w:sz w:val="18"/>
              </w:rPr>
            </w:pPr>
            <w:r>
              <w:rPr>
                <w:spacing w:val="-2"/>
                <w:sz w:val="18"/>
              </w:rPr>
              <w:t>3791.4</w:t>
            </w:r>
          </w:p>
        </w:tc>
        <w:tc>
          <w:tcPr>
            <w:tcW w:w="744" w:type="dxa"/>
          </w:tcPr>
          <w:p>
            <w:pPr>
              <w:pStyle w:val="TableParagraph"/>
              <w:spacing w:before="42"/>
              <w:ind w:left="119"/>
              <w:jc w:val="left"/>
              <w:rPr>
                <w:sz w:val="18"/>
              </w:rPr>
            </w:pPr>
            <w:r>
              <w:rPr>
                <w:spacing w:val="-2"/>
                <w:sz w:val="18"/>
              </w:rPr>
              <w:t>4065.7</w:t>
            </w:r>
          </w:p>
        </w:tc>
        <w:tc>
          <w:tcPr>
            <w:tcW w:w="780" w:type="dxa"/>
          </w:tcPr>
          <w:p>
            <w:pPr>
              <w:pStyle w:val="TableParagraph"/>
              <w:spacing w:before="42"/>
              <w:ind w:left="113" w:right="142"/>
              <w:rPr>
                <w:sz w:val="18"/>
              </w:rPr>
            </w:pPr>
            <w:r>
              <w:rPr>
                <w:spacing w:val="-2"/>
                <w:sz w:val="18"/>
              </w:rPr>
              <w:t>3916.3</w:t>
            </w:r>
          </w:p>
        </w:tc>
        <w:tc>
          <w:tcPr>
            <w:tcW w:w="846" w:type="dxa"/>
          </w:tcPr>
          <w:p>
            <w:pPr>
              <w:pStyle w:val="TableParagraph"/>
              <w:spacing w:before="42"/>
              <w:ind w:left="155"/>
              <w:jc w:val="left"/>
              <w:rPr>
                <w:sz w:val="18"/>
              </w:rPr>
            </w:pPr>
            <w:r>
              <w:rPr>
                <w:spacing w:val="-2"/>
                <w:sz w:val="18"/>
              </w:rPr>
              <w:t>3214.4</w:t>
            </w:r>
          </w:p>
        </w:tc>
        <w:tc>
          <w:tcPr>
            <w:tcW w:w="877" w:type="dxa"/>
          </w:tcPr>
          <w:p>
            <w:pPr>
              <w:pStyle w:val="TableParagraph"/>
              <w:spacing w:before="42"/>
              <w:ind w:left="121"/>
              <w:jc w:val="left"/>
              <w:rPr>
                <w:sz w:val="18"/>
              </w:rPr>
            </w:pPr>
            <w:r>
              <w:rPr>
                <w:spacing w:val="-2"/>
                <w:sz w:val="18"/>
              </w:rPr>
              <w:t>3021.3</w:t>
            </w:r>
          </w:p>
        </w:tc>
        <w:tc>
          <w:tcPr>
            <w:tcW w:w="1644" w:type="dxa"/>
          </w:tcPr>
          <w:p>
            <w:pPr>
              <w:pStyle w:val="TableParagraph"/>
              <w:spacing w:before="0"/>
              <w:jc w:val="left"/>
              <w:rPr>
                <w:sz w:val="18"/>
              </w:rPr>
            </w:pPr>
          </w:p>
        </w:tc>
      </w:tr>
      <w:tr>
        <w:trPr>
          <w:trHeight w:val="276" w:hRule="atLeast"/>
        </w:trPr>
        <w:tc>
          <w:tcPr>
            <w:tcW w:w="2033" w:type="dxa"/>
          </w:tcPr>
          <w:p>
            <w:pPr>
              <w:pStyle w:val="TableParagraph"/>
              <w:spacing w:before="42"/>
              <w:ind w:left="129"/>
              <w:jc w:val="left"/>
              <w:rPr>
                <w:sz w:val="18"/>
              </w:rPr>
            </w:pPr>
            <w:r>
              <w:rPr>
                <w:spacing w:val="-2"/>
                <w:sz w:val="18"/>
              </w:rPr>
              <w:t>Catch</w:t>
            </w:r>
          </w:p>
        </w:tc>
        <w:tc>
          <w:tcPr>
            <w:tcW w:w="855" w:type="dxa"/>
          </w:tcPr>
          <w:p>
            <w:pPr>
              <w:pStyle w:val="TableParagraph"/>
              <w:spacing w:before="42"/>
              <w:ind w:left="237"/>
              <w:jc w:val="left"/>
              <w:rPr>
                <w:sz w:val="18"/>
              </w:rPr>
            </w:pPr>
            <w:r>
              <w:rPr>
                <w:spacing w:val="-2"/>
                <w:sz w:val="18"/>
              </w:rPr>
              <w:t>2150.6</w:t>
            </w:r>
          </w:p>
        </w:tc>
        <w:tc>
          <w:tcPr>
            <w:tcW w:w="773" w:type="dxa"/>
          </w:tcPr>
          <w:p>
            <w:pPr>
              <w:pStyle w:val="TableParagraph"/>
              <w:spacing w:before="42"/>
              <w:ind w:left="116"/>
              <w:jc w:val="left"/>
              <w:rPr>
                <w:sz w:val="18"/>
              </w:rPr>
            </w:pPr>
            <w:r>
              <w:rPr>
                <w:spacing w:val="-2"/>
                <w:sz w:val="18"/>
              </w:rPr>
              <w:t>2150.6</w:t>
            </w:r>
          </w:p>
        </w:tc>
        <w:tc>
          <w:tcPr>
            <w:tcW w:w="823" w:type="dxa"/>
          </w:tcPr>
          <w:p>
            <w:pPr>
              <w:pStyle w:val="TableParagraph"/>
              <w:spacing w:before="42"/>
              <w:ind w:left="143" w:right="154"/>
              <w:rPr>
                <w:sz w:val="18"/>
              </w:rPr>
            </w:pPr>
            <w:r>
              <w:rPr>
                <w:spacing w:val="-2"/>
                <w:sz w:val="18"/>
              </w:rPr>
              <w:t>1698.4</w:t>
            </w:r>
          </w:p>
        </w:tc>
        <w:tc>
          <w:tcPr>
            <w:tcW w:w="744" w:type="dxa"/>
          </w:tcPr>
          <w:p>
            <w:pPr>
              <w:pStyle w:val="TableParagraph"/>
              <w:spacing w:before="42"/>
              <w:ind w:left="119"/>
              <w:jc w:val="left"/>
              <w:rPr>
                <w:sz w:val="18"/>
              </w:rPr>
            </w:pPr>
            <w:r>
              <w:rPr>
                <w:spacing w:val="-2"/>
                <w:sz w:val="18"/>
              </w:rPr>
              <w:t>1698.4</w:t>
            </w:r>
          </w:p>
        </w:tc>
        <w:tc>
          <w:tcPr>
            <w:tcW w:w="780" w:type="dxa"/>
          </w:tcPr>
          <w:p>
            <w:pPr>
              <w:pStyle w:val="TableParagraph"/>
              <w:spacing w:before="42"/>
              <w:ind w:left="113" w:right="143"/>
              <w:rPr>
                <w:sz w:val="18"/>
              </w:rPr>
            </w:pPr>
            <w:r>
              <w:rPr>
                <w:spacing w:val="-2"/>
                <w:sz w:val="18"/>
              </w:rPr>
              <w:t>1698.4</w:t>
            </w:r>
          </w:p>
        </w:tc>
        <w:tc>
          <w:tcPr>
            <w:tcW w:w="846" w:type="dxa"/>
          </w:tcPr>
          <w:p>
            <w:pPr>
              <w:pStyle w:val="TableParagraph"/>
              <w:spacing w:before="42"/>
              <w:ind w:left="155"/>
              <w:jc w:val="left"/>
              <w:rPr>
                <w:sz w:val="18"/>
              </w:rPr>
            </w:pPr>
            <w:r>
              <w:rPr>
                <w:spacing w:val="-2"/>
                <w:sz w:val="18"/>
              </w:rPr>
              <w:t>1698.4</w:t>
            </w:r>
          </w:p>
        </w:tc>
        <w:tc>
          <w:tcPr>
            <w:tcW w:w="877" w:type="dxa"/>
          </w:tcPr>
          <w:p>
            <w:pPr>
              <w:pStyle w:val="TableParagraph"/>
              <w:spacing w:before="42"/>
              <w:ind w:left="120"/>
              <w:jc w:val="left"/>
              <w:rPr>
                <w:sz w:val="18"/>
              </w:rPr>
            </w:pPr>
            <w:r>
              <w:rPr>
                <w:spacing w:val="-2"/>
                <w:sz w:val="18"/>
              </w:rPr>
              <w:t>1698.4</w:t>
            </w:r>
          </w:p>
        </w:tc>
        <w:tc>
          <w:tcPr>
            <w:tcW w:w="1644" w:type="dxa"/>
          </w:tcPr>
          <w:p>
            <w:pPr>
              <w:pStyle w:val="TableParagraph"/>
              <w:spacing w:before="0"/>
              <w:jc w:val="left"/>
              <w:rPr>
                <w:sz w:val="18"/>
              </w:rPr>
            </w:pPr>
          </w:p>
        </w:tc>
      </w:tr>
      <w:tr>
        <w:trPr>
          <w:trHeight w:val="463" w:hRule="atLeast"/>
        </w:trPr>
        <w:tc>
          <w:tcPr>
            <w:tcW w:w="2033" w:type="dxa"/>
          </w:tcPr>
          <w:p>
            <w:pPr>
              <w:pStyle w:val="TableParagraph"/>
              <w:spacing w:before="20"/>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Pr>
          <w:p>
            <w:pPr>
              <w:pStyle w:val="TableParagraph"/>
              <w:spacing w:before="121"/>
              <w:ind w:left="237"/>
              <w:jc w:val="left"/>
              <w:rPr>
                <w:sz w:val="18"/>
              </w:rPr>
            </w:pPr>
            <w:r>
              <w:rPr>
                <w:spacing w:val="-2"/>
                <w:sz w:val="18"/>
              </w:rPr>
              <w:t>&lt;0.5%</w:t>
            </w:r>
          </w:p>
        </w:tc>
        <w:tc>
          <w:tcPr>
            <w:tcW w:w="773" w:type="dxa"/>
          </w:tcPr>
          <w:p>
            <w:pPr>
              <w:pStyle w:val="TableParagraph"/>
              <w:spacing w:before="121"/>
              <w:ind w:left="116"/>
              <w:jc w:val="left"/>
              <w:rPr>
                <w:sz w:val="18"/>
              </w:rPr>
            </w:pPr>
            <w:r>
              <w:rPr>
                <w:spacing w:val="-5"/>
                <w:sz w:val="18"/>
              </w:rPr>
              <w:t>15%</w:t>
            </w:r>
          </w:p>
        </w:tc>
        <w:tc>
          <w:tcPr>
            <w:tcW w:w="823" w:type="dxa"/>
          </w:tcPr>
          <w:p>
            <w:pPr>
              <w:pStyle w:val="TableParagraph"/>
              <w:spacing w:before="121"/>
              <w:ind w:left="146" w:right="322"/>
              <w:rPr>
                <w:sz w:val="18"/>
              </w:rPr>
            </w:pPr>
            <w:r>
              <w:rPr>
                <w:spacing w:val="-5"/>
                <w:sz w:val="18"/>
              </w:rPr>
              <w:t>51%</w:t>
            </w:r>
          </w:p>
        </w:tc>
        <w:tc>
          <w:tcPr>
            <w:tcW w:w="744" w:type="dxa"/>
          </w:tcPr>
          <w:p>
            <w:pPr>
              <w:pStyle w:val="TableParagraph"/>
              <w:spacing w:before="121"/>
              <w:ind w:left="119"/>
              <w:jc w:val="left"/>
              <w:rPr>
                <w:sz w:val="18"/>
              </w:rPr>
            </w:pPr>
            <w:r>
              <w:rPr>
                <w:spacing w:val="-5"/>
                <w:sz w:val="18"/>
              </w:rPr>
              <w:t>57%</w:t>
            </w:r>
          </w:p>
        </w:tc>
        <w:tc>
          <w:tcPr>
            <w:tcW w:w="780" w:type="dxa"/>
          </w:tcPr>
          <w:p>
            <w:pPr>
              <w:pStyle w:val="TableParagraph"/>
              <w:spacing w:before="121"/>
              <w:ind w:left="37" w:right="232"/>
              <w:rPr>
                <w:sz w:val="18"/>
              </w:rPr>
            </w:pPr>
            <w:r>
              <w:rPr>
                <w:spacing w:val="-5"/>
                <w:sz w:val="18"/>
              </w:rPr>
              <w:t>53%</w:t>
            </w:r>
          </w:p>
        </w:tc>
        <w:tc>
          <w:tcPr>
            <w:tcW w:w="846" w:type="dxa"/>
          </w:tcPr>
          <w:p>
            <w:pPr>
              <w:pStyle w:val="TableParagraph"/>
              <w:spacing w:before="121"/>
              <w:ind w:left="155"/>
              <w:jc w:val="left"/>
              <w:rPr>
                <w:sz w:val="18"/>
              </w:rPr>
            </w:pPr>
            <w:r>
              <w:rPr>
                <w:spacing w:val="-5"/>
                <w:sz w:val="18"/>
              </w:rPr>
              <w:t>35%</w:t>
            </w:r>
          </w:p>
        </w:tc>
        <w:tc>
          <w:tcPr>
            <w:tcW w:w="877" w:type="dxa"/>
          </w:tcPr>
          <w:p>
            <w:pPr>
              <w:pStyle w:val="TableParagraph"/>
              <w:spacing w:before="121"/>
              <w:ind w:left="120"/>
              <w:jc w:val="left"/>
              <w:rPr>
                <w:sz w:val="18"/>
              </w:rPr>
            </w:pPr>
            <w:r>
              <w:rPr>
                <w:spacing w:val="-5"/>
                <w:sz w:val="18"/>
              </w:rPr>
              <w:t>29%</w:t>
            </w:r>
          </w:p>
        </w:tc>
        <w:tc>
          <w:tcPr>
            <w:tcW w:w="1644" w:type="dxa"/>
          </w:tcPr>
          <w:p>
            <w:pPr>
              <w:pStyle w:val="TableParagraph"/>
              <w:spacing w:before="121"/>
              <w:ind w:left="158" w:right="138"/>
              <w:rPr>
                <w:sz w:val="18"/>
              </w:rPr>
            </w:pPr>
            <w:r>
              <w:rPr>
                <w:spacing w:val="-5"/>
                <w:sz w:val="18"/>
              </w:rPr>
              <w:t>NA</w:t>
            </w:r>
          </w:p>
        </w:tc>
      </w:tr>
      <w:tr>
        <w:trPr>
          <w:trHeight w:val="254" w:hRule="atLeast"/>
        </w:trPr>
        <w:tc>
          <w:tcPr>
            <w:tcW w:w="9375" w:type="dxa"/>
            <w:gridSpan w:val="9"/>
          </w:tcPr>
          <w:p>
            <w:pPr>
              <w:pStyle w:val="TableParagraph"/>
              <w:spacing w:before="23"/>
              <w:ind w:left="129"/>
              <w:jc w:val="left"/>
              <w:rPr>
                <w:b/>
                <w:sz w:val="18"/>
              </w:rPr>
            </w:pPr>
            <w:r>
              <w:rPr>
                <w:b/>
                <w:sz w:val="18"/>
                <w:u w:val="single"/>
              </w:rPr>
              <w:t>Scenario</w:t>
            </w:r>
            <w:r>
              <w:rPr>
                <w:b/>
                <w:spacing w:val="-7"/>
                <w:sz w:val="18"/>
                <w:u w:val="single"/>
              </w:rPr>
              <w:t> </w:t>
            </w:r>
            <w:r>
              <w:rPr>
                <w:b/>
                <w:sz w:val="18"/>
                <w:u w:val="single"/>
              </w:rPr>
              <w:t>23:</w:t>
            </w:r>
            <w:r>
              <w:rPr>
                <w:b/>
                <w:spacing w:val="-5"/>
                <w:sz w:val="18"/>
                <w:u w:val="single"/>
              </w:rPr>
              <w:t> </w:t>
            </w:r>
            <w:r>
              <w:rPr>
                <w:b/>
                <w:sz w:val="18"/>
                <w:u w:val="single"/>
              </w:rPr>
              <w:t>60%</w:t>
            </w:r>
            <w:r>
              <w:rPr>
                <w:b/>
                <w:spacing w:val="2"/>
                <w:sz w:val="18"/>
                <w:u w:val="single"/>
              </w:rPr>
              <w:t> </w:t>
            </w:r>
            <w:r>
              <w:rPr>
                <w:b/>
                <w:sz w:val="18"/>
                <w:u w:val="single"/>
              </w:rPr>
              <w:t>Reduction;</w:t>
            </w:r>
            <w:r>
              <w:rPr>
                <w:b/>
                <w:spacing w:val="-5"/>
                <w:sz w:val="18"/>
                <w:u w:val="single"/>
              </w:rPr>
              <w:t> </w:t>
            </w:r>
            <w:r>
              <w:rPr>
                <w:b/>
                <w:sz w:val="18"/>
                <w:u w:val="single"/>
              </w:rPr>
              <w:t>Long-Term</w:t>
            </w:r>
            <w:r>
              <w:rPr>
                <w:b/>
                <w:spacing w:val="-5"/>
                <w:sz w:val="18"/>
                <w:u w:val="single"/>
              </w:rPr>
              <w:t> </w:t>
            </w:r>
            <w:r>
              <w:rPr>
                <w:b/>
                <w:spacing w:val="-2"/>
                <w:sz w:val="18"/>
                <w:u w:val="single"/>
              </w:rPr>
              <w:t>Recruitment</w:t>
            </w:r>
          </w:p>
        </w:tc>
      </w:tr>
      <w:tr>
        <w:trPr>
          <w:trHeight w:val="458" w:hRule="atLeast"/>
        </w:trPr>
        <w:tc>
          <w:tcPr>
            <w:tcW w:w="2033" w:type="dxa"/>
          </w:tcPr>
          <w:p>
            <w:pPr>
              <w:pStyle w:val="TableParagraph"/>
              <w:spacing w:before="119"/>
              <w:ind w:left="129"/>
              <w:jc w:val="left"/>
              <w:rPr>
                <w:sz w:val="18"/>
              </w:rPr>
            </w:pPr>
            <w:r>
              <w:rPr>
                <w:spacing w:val="-5"/>
                <w:sz w:val="18"/>
              </w:rPr>
              <w:t>SSB</w:t>
            </w:r>
          </w:p>
        </w:tc>
        <w:tc>
          <w:tcPr>
            <w:tcW w:w="855" w:type="dxa"/>
          </w:tcPr>
          <w:p>
            <w:pPr>
              <w:pStyle w:val="TableParagraph"/>
              <w:spacing w:before="119"/>
              <w:ind w:left="237"/>
              <w:jc w:val="left"/>
              <w:rPr>
                <w:sz w:val="18"/>
              </w:rPr>
            </w:pPr>
            <w:r>
              <w:rPr>
                <w:spacing w:val="-2"/>
                <w:sz w:val="18"/>
              </w:rPr>
              <w:t>1949.9</w:t>
            </w:r>
          </w:p>
        </w:tc>
        <w:tc>
          <w:tcPr>
            <w:tcW w:w="773" w:type="dxa"/>
          </w:tcPr>
          <w:p>
            <w:pPr>
              <w:pStyle w:val="TableParagraph"/>
              <w:spacing w:before="119"/>
              <w:ind w:left="116"/>
              <w:jc w:val="left"/>
              <w:rPr>
                <w:sz w:val="18"/>
              </w:rPr>
            </w:pPr>
            <w:r>
              <w:rPr>
                <w:spacing w:val="-2"/>
                <w:sz w:val="18"/>
              </w:rPr>
              <w:t>2829.1</w:t>
            </w:r>
          </w:p>
        </w:tc>
        <w:tc>
          <w:tcPr>
            <w:tcW w:w="823" w:type="dxa"/>
          </w:tcPr>
          <w:p>
            <w:pPr>
              <w:pStyle w:val="TableParagraph"/>
              <w:spacing w:before="119"/>
              <w:ind w:left="143" w:right="154"/>
              <w:rPr>
                <w:sz w:val="18"/>
              </w:rPr>
            </w:pPr>
            <w:r>
              <w:rPr>
                <w:spacing w:val="-2"/>
                <w:sz w:val="18"/>
              </w:rPr>
              <w:t>4631.3</w:t>
            </w:r>
          </w:p>
        </w:tc>
        <w:tc>
          <w:tcPr>
            <w:tcW w:w="744" w:type="dxa"/>
          </w:tcPr>
          <w:p>
            <w:pPr>
              <w:pStyle w:val="TableParagraph"/>
              <w:spacing w:before="119"/>
              <w:ind w:left="119"/>
              <w:jc w:val="left"/>
              <w:rPr>
                <w:sz w:val="18"/>
              </w:rPr>
            </w:pPr>
            <w:r>
              <w:rPr>
                <w:spacing w:val="-2"/>
                <w:sz w:val="18"/>
              </w:rPr>
              <w:t>6798.1</w:t>
            </w:r>
          </w:p>
        </w:tc>
        <w:tc>
          <w:tcPr>
            <w:tcW w:w="780" w:type="dxa"/>
          </w:tcPr>
          <w:p>
            <w:pPr>
              <w:pStyle w:val="TableParagraph"/>
              <w:spacing w:before="119"/>
              <w:ind w:left="113" w:right="142"/>
              <w:rPr>
                <w:sz w:val="18"/>
              </w:rPr>
            </w:pPr>
            <w:r>
              <w:rPr>
                <w:spacing w:val="-2"/>
                <w:sz w:val="18"/>
              </w:rPr>
              <w:t>8741.1</w:t>
            </w:r>
          </w:p>
        </w:tc>
        <w:tc>
          <w:tcPr>
            <w:tcW w:w="846" w:type="dxa"/>
          </w:tcPr>
          <w:p>
            <w:pPr>
              <w:pStyle w:val="TableParagraph"/>
              <w:spacing w:line="207" w:lineRule="exact" w:before="18"/>
              <w:ind w:left="155"/>
              <w:jc w:val="left"/>
              <w:rPr>
                <w:sz w:val="18"/>
              </w:rPr>
            </w:pPr>
            <w:r>
              <w:rPr>
                <w:spacing w:val="-2"/>
                <w:sz w:val="18"/>
              </w:rPr>
              <w:t>13605.</w:t>
            </w:r>
          </w:p>
          <w:p>
            <w:pPr>
              <w:pStyle w:val="TableParagraph"/>
              <w:spacing w:line="207" w:lineRule="exact" w:before="0"/>
              <w:ind w:left="155"/>
              <w:jc w:val="left"/>
              <w:rPr>
                <w:sz w:val="18"/>
              </w:rPr>
            </w:pPr>
            <w:r>
              <w:rPr>
                <w:w w:val="101"/>
                <w:sz w:val="18"/>
              </w:rPr>
              <w:t>2</w:t>
            </w:r>
          </w:p>
        </w:tc>
        <w:tc>
          <w:tcPr>
            <w:tcW w:w="877" w:type="dxa"/>
          </w:tcPr>
          <w:p>
            <w:pPr>
              <w:pStyle w:val="TableParagraph"/>
              <w:spacing w:before="119"/>
              <w:ind w:left="120"/>
              <w:jc w:val="left"/>
              <w:rPr>
                <w:sz w:val="18"/>
              </w:rPr>
            </w:pPr>
            <w:r>
              <w:rPr>
                <w:spacing w:val="-2"/>
                <w:sz w:val="18"/>
              </w:rPr>
              <w:t>14857.1</w:t>
            </w:r>
          </w:p>
        </w:tc>
        <w:tc>
          <w:tcPr>
            <w:tcW w:w="1644" w:type="dxa"/>
          </w:tcPr>
          <w:p>
            <w:pPr>
              <w:pStyle w:val="TableParagraph"/>
              <w:spacing w:before="0"/>
              <w:jc w:val="left"/>
              <w:rPr>
                <w:sz w:val="18"/>
              </w:rPr>
            </w:pPr>
          </w:p>
        </w:tc>
      </w:tr>
      <w:tr>
        <w:trPr>
          <w:trHeight w:val="251" w:hRule="atLeast"/>
        </w:trPr>
        <w:tc>
          <w:tcPr>
            <w:tcW w:w="2033" w:type="dxa"/>
          </w:tcPr>
          <w:p>
            <w:pPr>
              <w:pStyle w:val="TableParagraph"/>
              <w:spacing w:before="20"/>
              <w:ind w:left="129"/>
              <w:jc w:val="left"/>
              <w:rPr>
                <w:sz w:val="18"/>
              </w:rPr>
            </w:pPr>
            <w:r>
              <w:rPr>
                <w:spacing w:val="-2"/>
                <w:sz w:val="18"/>
              </w:rPr>
              <w:t>Catch</w:t>
            </w:r>
          </w:p>
        </w:tc>
        <w:tc>
          <w:tcPr>
            <w:tcW w:w="855" w:type="dxa"/>
          </w:tcPr>
          <w:p>
            <w:pPr>
              <w:pStyle w:val="TableParagraph"/>
              <w:spacing w:before="20"/>
              <w:ind w:left="237"/>
              <w:jc w:val="left"/>
              <w:rPr>
                <w:sz w:val="18"/>
              </w:rPr>
            </w:pPr>
            <w:r>
              <w:rPr>
                <w:spacing w:val="-2"/>
                <w:sz w:val="18"/>
              </w:rPr>
              <w:t>2150.6</w:t>
            </w:r>
          </w:p>
        </w:tc>
        <w:tc>
          <w:tcPr>
            <w:tcW w:w="773" w:type="dxa"/>
          </w:tcPr>
          <w:p>
            <w:pPr>
              <w:pStyle w:val="TableParagraph"/>
              <w:spacing w:before="20"/>
              <w:ind w:left="117"/>
              <w:jc w:val="left"/>
              <w:rPr>
                <w:sz w:val="18"/>
              </w:rPr>
            </w:pPr>
            <w:r>
              <w:rPr>
                <w:spacing w:val="-2"/>
                <w:sz w:val="18"/>
              </w:rPr>
              <w:t>2150.6</w:t>
            </w:r>
          </w:p>
        </w:tc>
        <w:tc>
          <w:tcPr>
            <w:tcW w:w="823" w:type="dxa"/>
          </w:tcPr>
          <w:p>
            <w:pPr>
              <w:pStyle w:val="TableParagraph"/>
              <w:spacing w:before="20"/>
              <w:ind w:left="143" w:right="154"/>
              <w:rPr>
                <w:sz w:val="18"/>
              </w:rPr>
            </w:pPr>
            <w:r>
              <w:rPr>
                <w:spacing w:val="-2"/>
                <w:sz w:val="18"/>
              </w:rPr>
              <w:t>1358.7</w:t>
            </w:r>
          </w:p>
        </w:tc>
        <w:tc>
          <w:tcPr>
            <w:tcW w:w="744" w:type="dxa"/>
          </w:tcPr>
          <w:p>
            <w:pPr>
              <w:pStyle w:val="TableParagraph"/>
              <w:spacing w:before="20"/>
              <w:ind w:left="119"/>
              <w:jc w:val="left"/>
              <w:rPr>
                <w:sz w:val="18"/>
              </w:rPr>
            </w:pPr>
            <w:r>
              <w:rPr>
                <w:spacing w:val="-2"/>
                <w:sz w:val="18"/>
              </w:rPr>
              <w:t>1358.7</w:t>
            </w:r>
          </w:p>
        </w:tc>
        <w:tc>
          <w:tcPr>
            <w:tcW w:w="780" w:type="dxa"/>
          </w:tcPr>
          <w:p>
            <w:pPr>
              <w:pStyle w:val="TableParagraph"/>
              <w:spacing w:before="20"/>
              <w:ind w:left="113" w:right="142"/>
              <w:rPr>
                <w:sz w:val="18"/>
              </w:rPr>
            </w:pPr>
            <w:r>
              <w:rPr>
                <w:spacing w:val="-2"/>
                <w:sz w:val="18"/>
              </w:rPr>
              <w:t>1358.7</w:t>
            </w:r>
          </w:p>
        </w:tc>
        <w:tc>
          <w:tcPr>
            <w:tcW w:w="846" w:type="dxa"/>
          </w:tcPr>
          <w:p>
            <w:pPr>
              <w:pStyle w:val="TableParagraph"/>
              <w:spacing w:before="20"/>
              <w:ind w:left="155"/>
              <w:jc w:val="left"/>
              <w:rPr>
                <w:sz w:val="18"/>
              </w:rPr>
            </w:pPr>
            <w:r>
              <w:rPr>
                <w:spacing w:val="-2"/>
                <w:sz w:val="18"/>
              </w:rPr>
              <w:t>1358.7</w:t>
            </w:r>
          </w:p>
        </w:tc>
        <w:tc>
          <w:tcPr>
            <w:tcW w:w="877" w:type="dxa"/>
          </w:tcPr>
          <w:p>
            <w:pPr>
              <w:pStyle w:val="TableParagraph"/>
              <w:spacing w:before="20"/>
              <w:ind w:left="121"/>
              <w:jc w:val="left"/>
              <w:rPr>
                <w:sz w:val="18"/>
              </w:rPr>
            </w:pPr>
            <w:r>
              <w:rPr>
                <w:spacing w:val="-2"/>
                <w:sz w:val="18"/>
              </w:rPr>
              <w:t>1358.7</w:t>
            </w:r>
          </w:p>
        </w:tc>
        <w:tc>
          <w:tcPr>
            <w:tcW w:w="1644" w:type="dxa"/>
          </w:tcPr>
          <w:p>
            <w:pPr>
              <w:pStyle w:val="TableParagraph"/>
              <w:spacing w:before="0"/>
              <w:jc w:val="left"/>
              <w:rPr>
                <w:sz w:val="18"/>
              </w:rPr>
            </w:pPr>
          </w:p>
        </w:tc>
      </w:tr>
      <w:tr>
        <w:trPr>
          <w:trHeight w:val="463" w:hRule="atLeast"/>
        </w:trPr>
        <w:tc>
          <w:tcPr>
            <w:tcW w:w="2033" w:type="dxa"/>
          </w:tcPr>
          <w:p>
            <w:pPr>
              <w:pStyle w:val="TableParagraph"/>
              <w:spacing w:line="244" w:lineRule="auto" w:before="18"/>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Pr>
          <w:p>
            <w:pPr>
              <w:pStyle w:val="TableParagraph"/>
              <w:spacing w:before="124"/>
              <w:ind w:left="237"/>
              <w:jc w:val="left"/>
              <w:rPr>
                <w:sz w:val="18"/>
              </w:rPr>
            </w:pPr>
            <w:r>
              <w:rPr>
                <w:spacing w:val="-2"/>
                <w:sz w:val="18"/>
              </w:rPr>
              <w:t>&lt;0.5%</w:t>
            </w:r>
          </w:p>
        </w:tc>
        <w:tc>
          <w:tcPr>
            <w:tcW w:w="773" w:type="dxa"/>
          </w:tcPr>
          <w:p>
            <w:pPr>
              <w:pStyle w:val="TableParagraph"/>
              <w:spacing w:before="124"/>
              <w:ind w:left="116"/>
              <w:jc w:val="left"/>
              <w:rPr>
                <w:sz w:val="18"/>
              </w:rPr>
            </w:pPr>
            <w:r>
              <w:rPr>
                <w:spacing w:val="-5"/>
                <w:sz w:val="18"/>
              </w:rPr>
              <w:t>18%</w:t>
            </w:r>
          </w:p>
        </w:tc>
        <w:tc>
          <w:tcPr>
            <w:tcW w:w="823" w:type="dxa"/>
          </w:tcPr>
          <w:p>
            <w:pPr>
              <w:pStyle w:val="TableParagraph"/>
              <w:spacing w:before="124"/>
              <w:ind w:left="146" w:right="322"/>
              <w:rPr>
                <w:sz w:val="18"/>
              </w:rPr>
            </w:pPr>
            <w:r>
              <w:rPr>
                <w:spacing w:val="-5"/>
                <w:sz w:val="18"/>
              </w:rPr>
              <w:t>73%</w:t>
            </w:r>
          </w:p>
        </w:tc>
        <w:tc>
          <w:tcPr>
            <w:tcW w:w="744" w:type="dxa"/>
          </w:tcPr>
          <w:p>
            <w:pPr>
              <w:pStyle w:val="TableParagraph"/>
              <w:spacing w:before="124"/>
              <w:ind w:left="119"/>
              <w:jc w:val="left"/>
              <w:rPr>
                <w:sz w:val="18"/>
              </w:rPr>
            </w:pPr>
            <w:r>
              <w:rPr>
                <w:spacing w:val="-5"/>
                <w:sz w:val="18"/>
              </w:rPr>
              <w:t>94%</w:t>
            </w:r>
          </w:p>
        </w:tc>
        <w:tc>
          <w:tcPr>
            <w:tcW w:w="780" w:type="dxa"/>
          </w:tcPr>
          <w:p>
            <w:pPr>
              <w:pStyle w:val="TableParagraph"/>
              <w:spacing w:before="124"/>
              <w:ind w:left="37" w:right="232"/>
              <w:rPr>
                <w:sz w:val="18"/>
              </w:rPr>
            </w:pPr>
            <w:r>
              <w:rPr>
                <w:spacing w:val="-5"/>
                <w:sz w:val="18"/>
              </w:rPr>
              <w:t>98%</w:t>
            </w:r>
          </w:p>
        </w:tc>
        <w:tc>
          <w:tcPr>
            <w:tcW w:w="846" w:type="dxa"/>
          </w:tcPr>
          <w:p>
            <w:pPr>
              <w:pStyle w:val="TableParagraph"/>
              <w:spacing w:before="124"/>
              <w:ind w:left="155"/>
              <w:jc w:val="left"/>
              <w:rPr>
                <w:sz w:val="18"/>
              </w:rPr>
            </w:pPr>
            <w:r>
              <w:rPr>
                <w:spacing w:val="-2"/>
                <w:sz w:val="18"/>
              </w:rPr>
              <w:t>&gt;99.5%</w:t>
            </w:r>
          </w:p>
        </w:tc>
        <w:tc>
          <w:tcPr>
            <w:tcW w:w="877" w:type="dxa"/>
          </w:tcPr>
          <w:p>
            <w:pPr>
              <w:pStyle w:val="TableParagraph"/>
              <w:spacing w:before="124"/>
              <w:ind w:left="120"/>
              <w:jc w:val="left"/>
              <w:rPr>
                <w:sz w:val="18"/>
              </w:rPr>
            </w:pPr>
            <w:r>
              <w:rPr>
                <w:spacing w:val="-2"/>
                <w:sz w:val="18"/>
              </w:rPr>
              <w:t>&gt;99.5%</w:t>
            </w:r>
          </w:p>
        </w:tc>
        <w:tc>
          <w:tcPr>
            <w:tcW w:w="1644" w:type="dxa"/>
          </w:tcPr>
          <w:p>
            <w:pPr>
              <w:pStyle w:val="TableParagraph"/>
              <w:spacing w:before="124"/>
              <w:ind w:left="165" w:right="135"/>
              <w:rPr>
                <w:sz w:val="18"/>
              </w:rPr>
            </w:pPr>
            <w:r>
              <w:rPr>
                <w:spacing w:val="-4"/>
                <w:sz w:val="18"/>
              </w:rPr>
              <w:t>2020</w:t>
            </w:r>
          </w:p>
        </w:tc>
      </w:tr>
      <w:tr>
        <w:trPr>
          <w:trHeight w:val="276" w:hRule="atLeast"/>
        </w:trPr>
        <w:tc>
          <w:tcPr>
            <w:tcW w:w="9375" w:type="dxa"/>
            <w:gridSpan w:val="9"/>
          </w:tcPr>
          <w:p>
            <w:pPr>
              <w:pStyle w:val="TableParagraph"/>
              <w:spacing w:before="20"/>
              <w:ind w:left="129"/>
              <w:jc w:val="left"/>
              <w:rPr>
                <w:b/>
                <w:sz w:val="18"/>
              </w:rPr>
            </w:pPr>
            <w:r>
              <w:rPr>
                <w:b/>
                <w:sz w:val="18"/>
                <w:u w:val="single"/>
              </w:rPr>
              <w:t>Scenario</w:t>
            </w:r>
            <w:r>
              <w:rPr>
                <w:b/>
                <w:spacing w:val="-7"/>
                <w:sz w:val="18"/>
                <w:u w:val="single"/>
              </w:rPr>
              <w:t> </w:t>
            </w:r>
            <w:r>
              <w:rPr>
                <w:b/>
                <w:sz w:val="18"/>
                <w:u w:val="single"/>
              </w:rPr>
              <w:t>24:</w:t>
            </w:r>
            <w:r>
              <w:rPr>
                <w:b/>
                <w:spacing w:val="-6"/>
                <w:sz w:val="18"/>
                <w:u w:val="single"/>
              </w:rPr>
              <w:t> </w:t>
            </w:r>
            <w:r>
              <w:rPr>
                <w:b/>
                <w:sz w:val="18"/>
                <w:u w:val="single"/>
              </w:rPr>
              <w:t>60%</w:t>
            </w:r>
            <w:r>
              <w:rPr>
                <w:b/>
                <w:spacing w:val="2"/>
                <w:sz w:val="18"/>
                <w:u w:val="single"/>
              </w:rPr>
              <w:t> </w:t>
            </w:r>
            <w:r>
              <w:rPr>
                <w:b/>
                <w:sz w:val="18"/>
                <w:u w:val="single"/>
              </w:rPr>
              <w:t>Reduction;</w:t>
            </w:r>
            <w:r>
              <w:rPr>
                <w:b/>
                <w:spacing w:val="-6"/>
                <w:sz w:val="18"/>
                <w:u w:val="single"/>
              </w:rPr>
              <w:t> </w:t>
            </w:r>
            <w:r>
              <w:rPr>
                <w:b/>
                <w:sz w:val="18"/>
                <w:u w:val="single"/>
              </w:rPr>
              <w:t>Short-Term</w:t>
            </w:r>
            <w:r>
              <w:rPr>
                <w:b/>
                <w:spacing w:val="-5"/>
                <w:sz w:val="18"/>
                <w:u w:val="single"/>
              </w:rPr>
              <w:t> </w:t>
            </w:r>
            <w:r>
              <w:rPr>
                <w:b/>
                <w:spacing w:val="-2"/>
                <w:sz w:val="18"/>
                <w:u w:val="single"/>
              </w:rPr>
              <w:t>Recruitment</w:t>
            </w:r>
          </w:p>
        </w:tc>
      </w:tr>
      <w:tr>
        <w:trPr>
          <w:trHeight w:val="297" w:hRule="atLeast"/>
        </w:trPr>
        <w:tc>
          <w:tcPr>
            <w:tcW w:w="2033" w:type="dxa"/>
          </w:tcPr>
          <w:p>
            <w:pPr>
              <w:pStyle w:val="TableParagraph"/>
              <w:spacing w:before="42"/>
              <w:ind w:left="129"/>
              <w:jc w:val="left"/>
              <w:rPr>
                <w:sz w:val="18"/>
              </w:rPr>
            </w:pPr>
            <w:r>
              <w:rPr>
                <w:spacing w:val="-5"/>
                <w:sz w:val="18"/>
              </w:rPr>
              <w:t>SSB</w:t>
            </w:r>
          </w:p>
        </w:tc>
        <w:tc>
          <w:tcPr>
            <w:tcW w:w="855" w:type="dxa"/>
          </w:tcPr>
          <w:p>
            <w:pPr>
              <w:pStyle w:val="TableParagraph"/>
              <w:spacing w:before="42"/>
              <w:ind w:left="237"/>
              <w:jc w:val="left"/>
              <w:rPr>
                <w:sz w:val="18"/>
              </w:rPr>
            </w:pPr>
            <w:r>
              <w:rPr>
                <w:spacing w:val="-2"/>
                <w:sz w:val="18"/>
              </w:rPr>
              <w:t>1948.6</w:t>
            </w:r>
          </w:p>
        </w:tc>
        <w:tc>
          <w:tcPr>
            <w:tcW w:w="773" w:type="dxa"/>
          </w:tcPr>
          <w:p>
            <w:pPr>
              <w:pStyle w:val="TableParagraph"/>
              <w:spacing w:before="42"/>
              <w:ind w:left="116"/>
              <w:jc w:val="left"/>
              <w:rPr>
                <w:sz w:val="18"/>
              </w:rPr>
            </w:pPr>
            <w:r>
              <w:rPr>
                <w:spacing w:val="-2"/>
                <w:sz w:val="18"/>
              </w:rPr>
              <w:t>2737.7</w:t>
            </w:r>
          </w:p>
        </w:tc>
        <w:tc>
          <w:tcPr>
            <w:tcW w:w="823" w:type="dxa"/>
          </w:tcPr>
          <w:p>
            <w:pPr>
              <w:pStyle w:val="TableParagraph"/>
              <w:spacing w:before="42"/>
              <w:ind w:left="143" w:right="154"/>
              <w:rPr>
                <w:sz w:val="18"/>
              </w:rPr>
            </w:pPr>
            <w:r>
              <w:rPr>
                <w:spacing w:val="-2"/>
                <w:sz w:val="18"/>
              </w:rPr>
              <w:t>3888.1</w:t>
            </w:r>
          </w:p>
        </w:tc>
        <w:tc>
          <w:tcPr>
            <w:tcW w:w="744" w:type="dxa"/>
          </w:tcPr>
          <w:p>
            <w:pPr>
              <w:pStyle w:val="TableParagraph"/>
              <w:spacing w:before="42"/>
              <w:ind w:left="119"/>
              <w:jc w:val="left"/>
              <w:rPr>
                <w:sz w:val="18"/>
              </w:rPr>
            </w:pPr>
            <w:r>
              <w:rPr>
                <w:spacing w:val="-2"/>
                <w:sz w:val="18"/>
              </w:rPr>
              <w:t>4364.3</w:t>
            </w:r>
          </w:p>
        </w:tc>
        <w:tc>
          <w:tcPr>
            <w:tcW w:w="780" w:type="dxa"/>
          </w:tcPr>
          <w:p>
            <w:pPr>
              <w:pStyle w:val="TableParagraph"/>
              <w:spacing w:before="42"/>
              <w:ind w:left="113" w:right="142"/>
              <w:rPr>
                <w:sz w:val="18"/>
              </w:rPr>
            </w:pPr>
            <w:r>
              <w:rPr>
                <w:spacing w:val="-2"/>
                <w:sz w:val="18"/>
              </w:rPr>
              <w:t>4396.6</w:t>
            </w:r>
          </w:p>
        </w:tc>
        <w:tc>
          <w:tcPr>
            <w:tcW w:w="846" w:type="dxa"/>
          </w:tcPr>
          <w:p>
            <w:pPr>
              <w:pStyle w:val="TableParagraph"/>
              <w:spacing w:before="42"/>
              <w:ind w:left="155"/>
              <w:jc w:val="left"/>
              <w:rPr>
                <w:sz w:val="18"/>
              </w:rPr>
            </w:pPr>
            <w:r>
              <w:rPr>
                <w:spacing w:val="-2"/>
                <w:sz w:val="18"/>
              </w:rPr>
              <w:t>4110.1</w:t>
            </w:r>
          </w:p>
        </w:tc>
        <w:tc>
          <w:tcPr>
            <w:tcW w:w="877" w:type="dxa"/>
          </w:tcPr>
          <w:p>
            <w:pPr>
              <w:pStyle w:val="TableParagraph"/>
              <w:spacing w:before="42"/>
              <w:ind w:left="121"/>
              <w:jc w:val="left"/>
              <w:rPr>
                <w:sz w:val="18"/>
              </w:rPr>
            </w:pPr>
            <w:r>
              <w:rPr>
                <w:spacing w:val="-2"/>
                <w:sz w:val="18"/>
              </w:rPr>
              <w:t>3970.5</w:t>
            </w:r>
          </w:p>
        </w:tc>
        <w:tc>
          <w:tcPr>
            <w:tcW w:w="1644" w:type="dxa"/>
          </w:tcPr>
          <w:p>
            <w:pPr>
              <w:pStyle w:val="TableParagraph"/>
              <w:spacing w:before="0"/>
              <w:jc w:val="left"/>
              <w:rPr>
                <w:sz w:val="18"/>
              </w:rPr>
            </w:pPr>
          </w:p>
        </w:tc>
      </w:tr>
      <w:tr>
        <w:trPr>
          <w:trHeight w:val="276" w:hRule="atLeast"/>
        </w:trPr>
        <w:tc>
          <w:tcPr>
            <w:tcW w:w="2033" w:type="dxa"/>
          </w:tcPr>
          <w:p>
            <w:pPr>
              <w:pStyle w:val="TableParagraph"/>
              <w:spacing w:before="42"/>
              <w:ind w:left="129"/>
              <w:jc w:val="left"/>
              <w:rPr>
                <w:sz w:val="18"/>
              </w:rPr>
            </w:pPr>
            <w:r>
              <w:rPr>
                <w:spacing w:val="-2"/>
                <w:sz w:val="18"/>
              </w:rPr>
              <w:t>Catch</w:t>
            </w:r>
          </w:p>
        </w:tc>
        <w:tc>
          <w:tcPr>
            <w:tcW w:w="855" w:type="dxa"/>
          </w:tcPr>
          <w:p>
            <w:pPr>
              <w:pStyle w:val="TableParagraph"/>
              <w:spacing w:before="42"/>
              <w:ind w:left="237"/>
              <w:jc w:val="left"/>
              <w:rPr>
                <w:sz w:val="18"/>
              </w:rPr>
            </w:pPr>
            <w:r>
              <w:rPr>
                <w:spacing w:val="-2"/>
                <w:sz w:val="18"/>
              </w:rPr>
              <w:t>2150.6</w:t>
            </w:r>
          </w:p>
        </w:tc>
        <w:tc>
          <w:tcPr>
            <w:tcW w:w="773" w:type="dxa"/>
          </w:tcPr>
          <w:p>
            <w:pPr>
              <w:pStyle w:val="TableParagraph"/>
              <w:spacing w:before="42"/>
              <w:ind w:left="116"/>
              <w:jc w:val="left"/>
              <w:rPr>
                <w:sz w:val="18"/>
              </w:rPr>
            </w:pPr>
            <w:r>
              <w:rPr>
                <w:spacing w:val="-2"/>
                <w:sz w:val="18"/>
              </w:rPr>
              <w:t>2150.6</w:t>
            </w:r>
          </w:p>
        </w:tc>
        <w:tc>
          <w:tcPr>
            <w:tcW w:w="823" w:type="dxa"/>
          </w:tcPr>
          <w:p>
            <w:pPr>
              <w:pStyle w:val="TableParagraph"/>
              <w:spacing w:before="42"/>
              <w:ind w:left="143" w:right="154"/>
              <w:rPr>
                <w:sz w:val="18"/>
              </w:rPr>
            </w:pPr>
            <w:r>
              <w:rPr>
                <w:spacing w:val="-2"/>
                <w:sz w:val="18"/>
              </w:rPr>
              <w:t>1358.7</w:t>
            </w:r>
          </w:p>
        </w:tc>
        <w:tc>
          <w:tcPr>
            <w:tcW w:w="744" w:type="dxa"/>
          </w:tcPr>
          <w:p>
            <w:pPr>
              <w:pStyle w:val="TableParagraph"/>
              <w:spacing w:before="42"/>
              <w:ind w:left="119"/>
              <w:jc w:val="left"/>
              <w:rPr>
                <w:sz w:val="18"/>
              </w:rPr>
            </w:pPr>
            <w:r>
              <w:rPr>
                <w:spacing w:val="-2"/>
                <w:sz w:val="18"/>
              </w:rPr>
              <w:t>1358.7</w:t>
            </w:r>
          </w:p>
        </w:tc>
        <w:tc>
          <w:tcPr>
            <w:tcW w:w="780" w:type="dxa"/>
          </w:tcPr>
          <w:p>
            <w:pPr>
              <w:pStyle w:val="TableParagraph"/>
              <w:spacing w:before="42"/>
              <w:ind w:left="113" w:right="143"/>
              <w:rPr>
                <w:sz w:val="18"/>
              </w:rPr>
            </w:pPr>
            <w:r>
              <w:rPr>
                <w:spacing w:val="-2"/>
                <w:sz w:val="18"/>
              </w:rPr>
              <w:t>1358.7</w:t>
            </w:r>
          </w:p>
        </w:tc>
        <w:tc>
          <w:tcPr>
            <w:tcW w:w="846" w:type="dxa"/>
          </w:tcPr>
          <w:p>
            <w:pPr>
              <w:pStyle w:val="TableParagraph"/>
              <w:spacing w:before="42"/>
              <w:ind w:left="155"/>
              <w:jc w:val="left"/>
              <w:rPr>
                <w:sz w:val="18"/>
              </w:rPr>
            </w:pPr>
            <w:r>
              <w:rPr>
                <w:spacing w:val="-2"/>
                <w:sz w:val="18"/>
              </w:rPr>
              <w:t>1358.7</w:t>
            </w:r>
          </w:p>
        </w:tc>
        <w:tc>
          <w:tcPr>
            <w:tcW w:w="877" w:type="dxa"/>
          </w:tcPr>
          <w:p>
            <w:pPr>
              <w:pStyle w:val="TableParagraph"/>
              <w:spacing w:before="42"/>
              <w:ind w:left="120"/>
              <w:jc w:val="left"/>
              <w:rPr>
                <w:sz w:val="18"/>
              </w:rPr>
            </w:pPr>
            <w:r>
              <w:rPr>
                <w:spacing w:val="-2"/>
                <w:sz w:val="18"/>
              </w:rPr>
              <w:t>1358.7</w:t>
            </w:r>
          </w:p>
        </w:tc>
        <w:tc>
          <w:tcPr>
            <w:tcW w:w="1644" w:type="dxa"/>
          </w:tcPr>
          <w:p>
            <w:pPr>
              <w:pStyle w:val="TableParagraph"/>
              <w:spacing w:before="0"/>
              <w:jc w:val="left"/>
              <w:rPr>
                <w:sz w:val="18"/>
              </w:rPr>
            </w:pPr>
          </w:p>
        </w:tc>
      </w:tr>
      <w:tr>
        <w:trPr>
          <w:trHeight w:val="463" w:hRule="atLeast"/>
        </w:trPr>
        <w:tc>
          <w:tcPr>
            <w:tcW w:w="2033" w:type="dxa"/>
          </w:tcPr>
          <w:p>
            <w:pPr>
              <w:pStyle w:val="TableParagraph"/>
              <w:spacing w:before="20"/>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Pr>
          <w:p>
            <w:pPr>
              <w:pStyle w:val="TableParagraph"/>
              <w:spacing w:before="126"/>
              <w:ind w:left="237"/>
              <w:jc w:val="left"/>
              <w:rPr>
                <w:sz w:val="18"/>
              </w:rPr>
            </w:pPr>
            <w:r>
              <w:rPr>
                <w:spacing w:val="-2"/>
                <w:sz w:val="18"/>
              </w:rPr>
              <w:t>&lt;0.5%</w:t>
            </w:r>
          </w:p>
        </w:tc>
        <w:tc>
          <w:tcPr>
            <w:tcW w:w="773" w:type="dxa"/>
          </w:tcPr>
          <w:p>
            <w:pPr>
              <w:pStyle w:val="TableParagraph"/>
              <w:spacing w:before="126"/>
              <w:ind w:left="116"/>
              <w:jc w:val="left"/>
              <w:rPr>
                <w:sz w:val="18"/>
              </w:rPr>
            </w:pPr>
            <w:r>
              <w:rPr>
                <w:spacing w:val="-5"/>
                <w:sz w:val="18"/>
              </w:rPr>
              <w:t>15%</w:t>
            </w:r>
          </w:p>
        </w:tc>
        <w:tc>
          <w:tcPr>
            <w:tcW w:w="823" w:type="dxa"/>
          </w:tcPr>
          <w:p>
            <w:pPr>
              <w:pStyle w:val="TableParagraph"/>
              <w:spacing w:before="126"/>
              <w:ind w:left="146" w:right="322"/>
              <w:rPr>
                <w:sz w:val="18"/>
              </w:rPr>
            </w:pPr>
            <w:r>
              <w:rPr>
                <w:spacing w:val="-5"/>
                <w:sz w:val="18"/>
              </w:rPr>
              <w:t>53%</w:t>
            </w:r>
          </w:p>
        </w:tc>
        <w:tc>
          <w:tcPr>
            <w:tcW w:w="744" w:type="dxa"/>
          </w:tcPr>
          <w:p>
            <w:pPr>
              <w:pStyle w:val="TableParagraph"/>
              <w:spacing w:before="126"/>
              <w:ind w:left="119"/>
              <w:jc w:val="left"/>
              <w:rPr>
                <w:sz w:val="18"/>
              </w:rPr>
            </w:pPr>
            <w:r>
              <w:rPr>
                <w:spacing w:val="-5"/>
                <w:sz w:val="18"/>
              </w:rPr>
              <w:t>65%</w:t>
            </w:r>
          </w:p>
        </w:tc>
        <w:tc>
          <w:tcPr>
            <w:tcW w:w="780" w:type="dxa"/>
          </w:tcPr>
          <w:p>
            <w:pPr>
              <w:pStyle w:val="TableParagraph"/>
              <w:spacing w:before="126"/>
              <w:ind w:left="37" w:right="232"/>
              <w:rPr>
                <w:sz w:val="18"/>
              </w:rPr>
            </w:pPr>
            <w:r>
              <w:rPr>
                <w:spacing w:val="-5"/>
                <w:sz w:val="18"/>
              </w:rPr>
              <w:t>67%</w:t>
            </w:r>
          </w:p>
        </w:tc>
        <w:tc>
          <w:tcPr>
            <w:tcW w:w="846" w:type="dxa"/>
          </w:tcPr>
          <w:p>
            <w:pPr>
              <w:pStyle w:val="TableParagraph"/>
              <w:spacing w:before="126"/>
              <w:ind w:left="155"/>
              <w:jc w:val="left"/>
              <w:rPr>
                <w:sz w:val="18"/>
              </w:rPr>
            </w:pPr>
            <w:r>
              <w:rPr>
                <w:spacing w:val="-5"/>
                <w:sz w:val="18"/>
              </w:rPr>
              <w:t>63%</w:t>
            </w:r>
          </w:p>
        </w:tc>
        <w:tc>
          <w:tcPr>
            <w:tcW w:w="877" w:type="dxa"/>
          </w:tcPr>
          <w:p>
            <w:pPr>
              <w:pStyle w:val="TableParagraph"/>
              <w:spacing w:before="126"/>
              <w:ind w:left="120"/>
              <w:jc w:val="left"/>
              <w:rPr>
                <w:sz w:val="18"/>
              </w:rPr>
            </w:pPr>
            <w:r>
              <w:rPr>
                <w:spacing w:val="-5"/>
                <w:sz w:val="18"/>
              </w:rPr>
              <w:t>59%</w:t>
            </w:r>
          </w:p>
        </w:tc>
        <w:tc>
          <w:tcPr>
            <w:tcW w:w="1644" w:type="dxa"/>
          </w:tcPr>
          <w:p>
            <w:pPr>
              <w:pStyle w:val="TableParagraph"/>
              <w:spacing w:before="126"/>
              <w:ind w:left="163" w:right="138"/>
              <w:rPr>
                <w:sz w:val="18"/>
              </w:rPr>
            </w:pPr>
            <w:r>
              <w:rPr>
                <w:spacing w:val="-2"/>
                <w:sz w:val="18"/>
              </w:rPr>
              <w:t>2021*</w:t>
            </w:r>
          </w:p>
        </w:tc>
      </w:tr>
      <w:tr>
        <w:trPr>
          <w:trHeight w:val="278" w:hRule="atLeast"/>
        </w:trPr>
        <w:tc>
          <w:tcPr>
            <w:tcW w:w="9375" w:type="dxa"/>
            <w:gridSpan w:val="9"/>
          </w:tcPr>
          <w:p>
            <w:pPr>
              <w:pStyle w:val="TableParagraph"/>
              <w:spacing w:before="23"/>
              <w:ind w:left="129"/>
              <w:jc w:val="left"/>
              <w:rPr>
                <w:b/>
                <w:sz w:val="18"/>
              </w:rPr>
            </w:pPr>
            <w:r>
              <w:rPr>
                <w:b/>
                <w:sz w:val="18"/>
                <w:u w:val="single"/>
              </w:rPr>
              <w:t>Scenario</w:t>
            </w:r>
            <w:r>
              <w:rPr>
                <w:b/>
                <w:spacing w:val="-7"/>
                <w:sz w:val="18"/>
                <w:u w:val="single"/>
              </w:rPr>
              <w:t> </w:t>
            </w:r>
            <w:r>
              <w:rPr>
                <w:b/>
                <w:sz w:val="18"/>
                <w:u w:val="single"/>
              </w:rPr>
              <w:t>25:</w:t>
            </w:r>
            <w:r>
              <w:rPr>
                <w:b/>
                <w:spacing w:val="-6"/>
                <w:sz w:val="18"/>
                <w:u w:val="single"/>
              </w:rPr>
              <w:t> </w:t>
            </w:r>
            <w:r>
              <w:rPr>
                <w:b/>
                <w:sz w:val="18"/>
                <w:u w:val="single"/>
              </w:rPr>
              <w:t>70%</w:t>
            </w:r>
            <w:r>
              <w:rPr>
                <w:b/>
                <w:spacing w:val="2"/>
                <w:sz w:val="18"/>
                <w:u w:val="single"/>
              </w:rPr>
              <w:t> </w:t>
            </w:r>
            <w:r>
              <w:rPr>
                <w:b/>
                <w:sz w:val="18"/>
                <w:u w:val="single"/>
              </w:rPr>
              <w:t>Reduction;</w:t>
            </w:r>
            <w:r>
              <w:rPr>
                <w:b/>
                <w:spacing w:val="-6"/>
                <w:sz w:val="18"/>
                <w:u w:val="single"/>
              </w:rPr>
              <w:t> </w:t>
            </w:r>
            <w:r>
              <w:rPr>
                <w:b/>
                <w:sz w:val="18"/>
                <w:u w:val="single"/>
              </w:rPr>
              <w:t>Short-Term</w:t>
            </w:r>
            <w:r>
              <w:rPr>
                <w:b/>
                <w:spacing w:val="-5"/>
                <w:sz w:val="18"/>
                <w:u w:val="single"/>
              </w:rPr>
              <w:t> </w:t>
            </w:r>
            <w:r>
              <w:rPr>
                <w:b/>
                <w:spacing w:val="-2"/>
                <w:sz w:val="18"/>
                <w:u w:val="single"/>
              </w:rPr>
              <w:t>Recruitment</w:t>
            </w:r>
          </w:p>
        </w:tc>
      </w:tr>
      <w:tr>
        <w:trPr>
          <w:trHeight w:val="297" w:hRule="atLeast"/>
        </w:trPr>
        <w:tc>
          <w:tcPr>
            <w:tcW w:w="2033" w:type="dxa"/>
          </w:tcPr>
          <w:p>
            <w:pPr>
              <w:pStyle w:val="TableParagraph"/>
              <w:spacing w:before="42"/>
              <w:ind w:left="129"/>
              <w:jc w:val="left"/>
              <w:rPr>
                <w:sz w:val="18"/>
              </w:rPr>
            </w:pPr>
            <w:r>
              <w:rPr>
                <w:spacing w:val="-5"/>
                <w:sz w:val="18"/>
              </w:rPr>
              <w:t>SSB</w:t>
            </w:r>
          </w:p>
        </w:tc>
        <w:tc>
          <w:tcPr>
            <w:tcW w:w="855" w:type="dxa"/>
          </w:tcPr>
          <w:p>
            <w:pPr>
              <w:pStyle w:val="TableParagraph"/>
              <w:spacing w:before="42"/>
              <w:ind w:left="237"/>
              <w:jc w:val="left"/>
              <w:rPr>
                <w:sz w:val="18"/>
              </w:rPr>
            </w:pPr>
            <w:r>
              <w:rPr>
                <w:spacing w:val="-2"/>
                <w:sz w:val="18"/>
              </w:rPr>
              <w:t>1948.7</w:t>
            </w:r>
          </w:p>
        </w:tc>
        <w:tc>
          <w:tcPr>
            <w:tcW w:w="773" w:type="dxa"/>
          </w:tcPr>
          <w:p>
            <w:pPr>
              <w:pStyle w:val="TableParagraph"/>
              <w:spacing w:before="42"/>
              <w:ind w:left="116"/>
              <w:jc w:val="left"/>
              <w:rPr>
                <w:sz w:val="18"/>
              </w:rPr>
            </w:pPr>
            <w:r>
              <w:rPr>
                <w:spacing w:val="-2"/>
                <w:sz w:val="18"/>
              </w:rPr>
              <w:t>2736.4</w:t>
            </w:r>
          </w:p>
        </w:tc>
        <w:tc>
          <w:tcPr>
            <w:tcW w:w="823" w:type="dxa"/>
          </w:tcPr>
          <w:p>
            <w:pPr>
              <w:pStyle w:val="TableParagraph"/>
              <w:spacing w:before="42"/>
              <w:ind w:left="143" w:right="154"/>
              <w:rPr>
                <w:sz w:val="18"/>
              </w:rPr>
            </w:pPr>
            <w:r>
              <w:rPr>
                <w:spacing w:val="-2"/>
                <w:sz w:val="18"/>
              </w:rPr>
              <w:t>3979.8</w:t>
            </w:r>
          </w:p>
        </w:tc>
        <w:tc>
          <w:tcPr>
            <w:tcW w:w="744" w:type="dxa"/>
          </w:tcPr>
          <w:p>
            <w:pPr>
              <w:pStyle w:val="TableParagraph"/>
              <w:spacing w:before="42"/>
              <w:ind w:left="119"/>
              <w:jc w:val="left"/>
              <w:rPr>
                <w:sz w:val="18"/>
              </w:rPr>
            </w:pPr>
            <w:r>
              <w:rPr>
                <w:spacing w:val="-2"/>
                <w:sz w:val="18"/>
              </w:rPr>
              <w:t>4667.7</w:t>
            </w:r>
          </w:p>
        </w:tc>
        <w:tc>
          <w:tcPr>
            <w:tcW w:w="780" w:type="dxa"/>
          </w:tcPr>
          <w:p>
            <w:pPr>
              <w:pStyle w:val="TableParagraph"/>
              <w:spacing w:before="42"/>
              <w:ind w:left="68" w:right="232"/>
              <w:rPr>
                <w:sz w:val="18"/>
              </w:rPr>
            </w:pPr>
            <w:r>
              <w:rPr>
                <w:spacing w:val="-4"/>
                <w:sz w:val="18"/>
              </w:rPr>
              <w:t>4886</w:t>
            </w:r>
          </w:p>
        </w:tc>
        <w:tc>
          <w:tcPr>
            <w:tcW w:w="846" w:type="dxa"/>
          </w:tcPr>
          <w:p>
            <w:pPr>
              <w:pStyle w:val="TableParagraph"/>
              <w:spacing w:before="42"/>
              <w:ind w:left="155"/>
              <w:jc w:val="left"/>
              <w:rPr>
                <w:sz w:val="18"/>
              </w:rPr>
            </w:pPr>
            <w:r>
              <w:rPr>
                <w:spacing w:val="-2"/>
                <w:sz w:val="18"/>
              </w:rPr>
              <w:t>4960.9</w:t>
            </w:r>
          </w:p>
        </w:tc>
        <w:tc>
          <w:tcPr>
            <w:tcW w:w="877" w:type="dxa"/>
          </w:tcPr>
          <w:p>
            <w:pPr>
              <w:pStyle w:val="TableParagraph"/>
              <w:spacing w:before="42"/>
              <w:ind w:left="121"/>
              <w:jc w:val="left"/>
              <w:rPr>
                <w:sz w:val="18"/>
              </w:rPr>
            </w:pPr>
            <w:r>
              <w:rPr>
                <w:spacing w:val="-4"/>
                <w:sz w:val="18"/>
              </w:rPr>
              <w:t>4977</w:t>
            </w:r>
          </w:p>
        </w:tc>
        <w:tc>
          <w:tcPr>
            <w:tcW w:w="1644" w:type="dxa"/>
          </w:tcPr>
          <w:p>
            <w:pPr>
              <w:pStyle w:val="TableParagraph"/>
              <w:spacing w:before="0"/>
              <w:jc w:val="left"/>
              <w:rPr>
                <w:sz w:val="18"/>
              </w:rPr>
            </w:pPr>
          </w:p>
        </w:tc>
      </w:tr>
      <w:tr>
        <w:trPr>
          <w:trHeight w:val="276" w:hRule="atLeast"/>
        </w:trPr>
        <w:tc>
          <w:tcPr>
            <w:tcW w:w="2033" w:type="dxa"/>
          </w:tcPr>
          <w:p>
            <w:pPr>
              <w:pStyle w:val="TableParagraph"/>
              <w:spacing w:before="42"/>
              <w:ind w:left="130"/>
              <w:jc w:val="left"/>
              <w:rPr>
                <w:sz w:val="18"/>
              </w:rPr>
            </w:pPr>
            <w:r>
              <w:rPr>
                <w:spacing w:val="-2"/>
                <w:sz w:val="18"/>
              </w:rPr>
              <w:t>Catch</w:t>
            </w:r>
          </w:p>
        </w:tc>
        <w:tc>
          <w:tcPr>
            <w:tcW w:w="855" w:type="dxa"/>
          </w:tcPr>
          <w:p>
            <w:pPr>
              <w:pStyle w:val="TableParagraph"/>
              <w:spacing w:before="42"/>
              <w:ind w:left="237"/>
              <w:jc w:val="left"/>
              <w:rPr>
                <w:sz w:val="18"/>
              </w:rPr>
            </w:pPr>
            <w:r>
              <w:rPr>
                <w:spacing w:val="-2"/>
                <w:sz w:val="18"/>
              </w:rPr>
              <w:t>2150.6</w:t>
            </w:r>
          </w:p>
        </w:tc>
        <w:tc>
          <w:tcPr>
            <w:tcW w:w="773" w:type="dxa"/>
          </w:tcPr>
          <w:p>
            <w:pPr>
              <w:pStyle w:val="TableParagraph"/>
              <w:spacing w:before="42"/>
              <w:ind w:left="117"/>
              <w:jc w:val="left"/>
              <w:rPr>
                <w:sz w:val="18"/>
              </w:rPr>
            </w:pPr>
            <w:r>
              <w:rPr>
                <w:spacing w:val="-2"/>
                <w:sz w:val="18"/>
              </w:rPr>
              <w:t>2150.6</w:t>
            </w:r>
          </w:p>
        </w:tc>
        <w:tc>
          <w:tcPr>
            <w:tcW w:w="823" w:type="dxa"/>
          </w:tcPr>
          <w:p>
            <w:pPr>
              <w:pStyle w:val="TableParagraph"/>
              <w:spacing w:before="42"/>
              <w:ind w:left="11" w:right="155"/>
              <w:rPr>
                <w:sz w:val="18"/>
              </w:rPr>
            </w:pPr>
            <w:r>
              <w:rPr>
                <w:spacing w:val="-4"/>
                <w:sz w:val="18"/>
              </w:rPr>
              <w:t>1019</w:t>
            </w:r>
          </w:p>
        </w:tc>
        <w:tc>
          <w:tcPr>
            <w:tcW w:w="744" w:type="dxa"/>
          </w:tcPr>
          <w:p>
            <w:pPr>
              <w:pStyle w:val="TableParagraph"/>
              <w:spacing w:before="42"/>
              <w:ind w:left="120"/>
              <w:jc w:val="left"/>
              <w:rPr>
                <w:sz w:val="18"/>
              </w:rPr>
            </w:pPr>
            <w:r>
              <w:rPr>
                <w:spacing w:val="-4"/>
                <w:sz w:val="18"/>
              </w:rPr>
              <w:t>1019</w:t>
            </w:r>
          </w:p>
        </w:tc>
        <w:tc>
          <w:tcPr>
            <w:tcW w:w="780" w:type="dxa"/>
          </w:tcPr>
          <w:p>
            <w:pPr>
              <w:pStyle w:val="TableParagraph"/>
              <w:spacing w:before="42"/>
              <w:ind w:left="69" w:right="232"/>
              <w:rPr>
                <w:sz w:val="18"/>
              </w:rPr>
            </w:pPr>
            <w:r>
              <w:rPr>
                <w:spacing w:val="-4"/>
                <w:sz w:val="18"/>
              </w:rPr>
              <w:t>1019</w:t>
            </w:r>
          </w:p>
        </w:tc>
        <w:tc>
          <w:tcPr>
            <w:tcW w:w="846" w:type="dxa"/>
          </w:tcPr>
          <w:p>
            <w:pPr>
              <w:pStyle w:val="TableParagraph"/>
              <w:spacing w:before="42"/>
              <w:ind w:left="156"/>
              <w:jc w:val="left"/>
              <w:rPr>
                <w:sz w:val="18"/>
              </w:rPr>
            </w:pPr>
            <w:r>
              <w:rPr>
                <w:spacing w:val="-4"/>
                <w:sz w:val="18"/>
              </w:rPr>
              <w:t>1019</w:t>
            </w:r>
          </w:p>
        </w:tc>
        <w:tc>
          <w:tcPr>
            <w:tcW w:w="877" w:type="dxa"/>
          </w:tcPr>
          <w:p>
            <w:pPr>
              <w:pStyle w:val="TableParagraph"/>
              <w:spacing w:before="42"/>
              <w:ind w:left="121"/>
              <w:jc w:val="left"/>
              <w:rPr>
                <w:sz w:val="18"/>
              </w:rPr>
            </w:pPr>
            <w:r>
              <w:rPr>
                <w:spacing w:val="-4"/>
                <w:sz w:val="18"/>
              </w:rPr>
              <w:t>1019</w:t>
            </w:r>
          </w:p>
        </w:tc>
        <w:tc>
          <w:tcPr>
            <w:tcW w:w="1644" w:type="dxa"/>
          </w:tcPr>
          <w:p>
            <w:pPr>
              <w:pStyle w:val="TableParagraph"/>
              <w:spacing w:before="0"/>
              <w:jc w:val="left"/>
              <w:rPr>
                <w:sz w:val="18"/>
              </w:rPr>
            </w:pPr>
          </w:p>
        </w:tc>
      </w:tr>
      <w:tr>
        <w:trPr>
          <w:trHeight w:val="463" w:hRule="atLeast"/>
        </w:trPr>
        <w:tc>
          <w:tcPr>
            <w:tcW w:w="2033" w:type="dxa"/>
          </w:tcPr>
          <w:p>
            <w:pPr>
              <w:pStyle w:val="TableParagraph"/>
              <w:spacing w:before="20"/>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Pr>
          <w:p>
            <w:pPr>
              <w:pStyle w:val="TableParagraph"/>
              <w:spacing w:before="121"/>
              <w:ind w:left="237"/>
              <w:jc w:val="left"/>
              <w:rPr>
                <w:sz w:val="18"/>
              </w:rPr>
            </w:pPr>
            <w:r>
              <w:rPr>
                <w:spacing w:val="-2"/>
                <w:sz w:val="18"/>
              </w:rPr>
              <w:t>&lt;0.5%</w:t>
            </w:r>
          </w:p>
        </w:tc>
        <w:tc>
          <w:tcPr>
            <w:tcW w:w="773" w:type="dxa"/>
          </w:tcPr>
          <w:p>
            <w:pPr>
              <w:pStyle w:val="TableParagraph"/>
              <w:spacing w:before="121"/>
              <w:ind w:left="116"/>
              <w:jc w:val="left"/>
              <w:rPr>
                <w:sz w:val="18"/>
              </w:rPr>
            </w:pPr>
            <w:r>
              <w:rPr>
                <w:spacing w:val="-5"/>
                <w:sz w:val="18"/>
              </w:rPr>
              <w:t>15%</w:t>
            </w:r>
          </w:p>
        </w:tc>
        <w:tc>
          <w:tcPr>
            <w:tcW w:w="823" w:type="dxa"/>
          </w:tcPr>
          <w:p>
            <w:pPr>
              <w:pStyle w:val="TableParagraph"/>
              <w:spacing w:before="121"/>
              <w:ind w:left="146" w:right="322"/>
              <w:rPr>
                <w:sz w:val="18"/>
              </w:rPr>
            </w:pPr>
            <w:r>
              <w:rPr>
                <w:spacing w:val="-5"/>
                <w:sz w:val="18"/>
              </w:rPr>
              <w:t>56%</w:t>
            </w:r>
          </w:p>
        </w:tc>
        <w:tc>
          <w:tcPr>
            <w:tcW w:w="744" w:type="dxa"/>
          </w:tcPr>
          <w:p>
            <w:pPr>
              <w:pStyle w:val="TableParagraph"/>
              <w:spacing w:before="121"/>
              <w:ind w:left="119"/>
              <w:jc w:val="left"/>
              <w:rPr>
                <w:sz w:val="18"/>
              </w:rPr>
            </w:pPr>
            <w:r>
              <w:rPr>
                <w:spacing w:val="-5"/>
                <w:sz w:val="18"/>
              </w:rPr>
              <w:t>72%</w:t>
            </w:r>
          </w:p>
        </w:tc>
        <w:tc>
          <w:tcPr>
            <w:tcW w:w="780" w:type="dxa"/>
          </w:tcPr>
          <w:p>
            <w:pPr>
              <w:pStyle w:val="TableParagraph"/>
              <w:spacing w:before="121"/>
              <w:ind w:left="37" w:right="232"/>
              <w:rPr>
                <w:sz w:val="18"/>
              </w:rPr>
            </w:pPr>
            <w:r>
              <w:rPr>
                <w:spacing w:val="-5"/>
                <w:sz w:val="18"/>
              </w:rPr>
              <w:t>78%</w:t>
            </w:r>
          </w:p>
        </w:tc>
        <w:tc>
          <w:tcPr>
            <w:tcW w:w="846" w:type="dxa"/>
          </w:tcPr>
          <w:p>
            <w:pPr>
              <w:pStyle w:val="TableParagraph"/>
              <w:spacing w:before="121"/>
              <w:ind w:left="155"/>
              <w:jc w:val="left"/>
              <w:rPr>
                <w:sz w:val="18"/>
              </w:rPr>
            </w:pPr>
            <w:r>
              <w:rPr>
                <w:spacing w:val="-5"/>
                <w:sz w:val="18"/>
              </w:rPr>
              <w:t>85%</w:t>
            </w:r>
          </w:p>
        </w:tc>
        <w:tc>
          <w:tcPr>
            <w:tcW w:w="877" w:type="dxa"/>
          </w:tcPr>
          <w:p>
            <w:pPr>
              <w:pStyle w:val="TableParagraph"/>
              <w:spacing w:before="121"/>
              <w:ind w:left="120"/>
              <w:jc w:val="left"/>
              <w:rPr>
                <w:sz w:val="18"/>
              </w:rPr>
            </w:pPr>
            <w:r>
              <w:rPr>
                <w:spacing w:val="-5"/>
                <w:sz w:val="18"/>
              </w:rPr>
              <w:t>86%</w:t>
            </w:r>
          </w:p>
        </w:tc>
        <w:tc>
          <w:tcPr>
            <w:tcW w:w="1644" w:type="dxa"/>
          </w:tcPr>
          <w:p>
            <w:pPr>
              <w:pStyle w:val="TableParagraph"/>
              <w:spacing w:before="121"/>
              <w:ind w:left="165" w:right="135"/>
              <w:rPr>
                <w:sz w:val="18"/>
              </w:rPr>
            </w:pPr>
            <w:r>
              <w:rPr>
                <w:spacing w:val="-4"/>
                <w:sz w:val="18"/>
              </w:rPr>
              <w:t>2021</w:t>
            </w:r>
          </w:p>
        </w:tc>
      </w:tr>
      <w:tr>
        <w:trPr>
          <w:trHeight w:val="276" w:hRule="atLeast"/>
        </w:trPr>
        <w:tc>
          <w:tcPr>
            <w:tcW w:w="4484" w:type="dxa"/>
            <w:gridSpan w:val="4"/>
          </w:tcPr>
          <w:p>
            <w:pPr>
              <w:pStyle w:val="TableParagraph"/>
              <w:spacing w:before="23"/>
              <w:ind w:left="129"/>
              <w:jc w:val="left"/>
              <w:rPr>
                <w:b/>
                <w:sz w:val="18"/>
              </w:rPr>
            </w:pPr>
            <w:r>
              <w:rPr>
                <w:b/>
                <w:sz w:val="18"/>
                <w:u w:val="single"/>
              </w:rPr>
              <w:t>Scenario</w:t>
            </w:r>
            <w:r>
              <w:rPr>
                <w:b/>
                <w:spacing w:val="-7"/>
                <w:sz w:val="18"/>
                <w:u w:val="single"/>
              </w:rPr>
              <w:t> </w:t>
            </w:r>
            <w:r>
              <w:rPr>
                <w:b/>
                <w:sz w:val="18"/>
                <w:u w:val="single"/>
              </w:rPr>
              <w:t>26:</w:t>
            </w:r>
            <w:r>
              <w:rPr>
                <w:b/>
                <w:spacing w:val="-6"/>
                <w:sz w:val="18"/>
                <w:u w:val="single"/>
              </w:rPr>
              <w:t> </w:t>
            </w:r>
            <w:r>
              <w:rPr>
                <w:b/>
                <w:sz w:val="18"/>
                <w:u w:val="single"/>
              </w:rPr>
              <w:t>80%</w:t>
            </w:r>
            <w:r>
              <w:rPr>
                <w:b/>
                <w:spacing w:val="2"/>
                <w:sz w:val="18"/>
                <w:u w:val="single"/>
              </w:rPr>
              <w:t> </w:t>
            </w:r>
            <w:r>
              <w:rPr>
                <w:b/>
                <w:sz w:val="18"/>
                <w:u w:val="single"/>
              </w:rPr>
              <w:t>Reduction;</w:t>
            </w:r>
            <w:r>
              <w:rPr>
                <w:b/>
                <w:spacing w:val="-6"/>
                <w:sz w:val="18"/>
                <w:u w:val="single"/>
              </w:rPr>
              <w:t> </w:t>
            </w:r>
            <w:r>
              <w:rPr>
                <w:b/>
                <w:sz w:val="18"/>
                <w:u w:val="single"/>
              </w:rPr>
              <w:t>Short-Term</w:t>
            </w:r>
            <w:r>
              <w:rPr>
                <w:b/>
                <w:spacing w:val="-5"/>
                <w:sz w:val="18"/>
                <w:u w:val="single"/>
              </w:rPr>
              <w:t> </w:t>
            </w:r>
            <w:r>
              <w:rPr>
                <w:b/>
                <w:spacing w:val="-2"/>
                <w:sz w:val="18"/>
                <w:u w:val="single"/>
              </w:rPr>
              <w:t>Recruitment</w:t>
            </w:r>
          </w:p>
        </w:tc>
        <w:tc>
          <w:tcPr>
            <w:tcW w:w="744" w:type="dxa"/>
          </w:tcPr>
          <w:p>
            <w:pPr>
              <w:pStyle w:val="TableParagraph"/>
              <w:spacing w:before="0"/>
              <w:jc w:val="left"/>
              <w:rPr>
                <w:sz w:val="18"/>
              </w:rPr>
            </w:pPr>
          </w:p>
        </w:tc>
        <w:tc>
          <w:tcPr>
            <w:tcW w:w="780" w:type="dxa"/>
          </w:tcPr>
          <w:p>
            <w:pPr>
              <w:pStyle w:val="TableParagraph"/>
              <w:spacing w:before="0"/>
              <w:jc w:val="left"/>
              <w:rPr>
                <w:sz w:val="18"/>
              </w:rPr>
            </w:pPr>
          </w:p>
        </w:tc>
        <w:tc>
          <w:tcPr>
            <w:tcW w:w="846" w:type="dxa"/>
          </w:tcPr>
          <w:p>
            <w:pPr>
              <w:pStyle w:val="TableParagraph"/>
              <w:spacing w:before="0"/>
              <w:jc w:val="left"/>
              <w:rPr>
                <w:sz w:val="18"/>
              </w:rPr>
            </w:pPr>
          </w:p>
        </w:tc>
        <w:tc>
          <w:tcPr>
            <w:tcW w:w="877" w:type="dxa"/>
          </w:tcPr>
          <w:p>
            <w:pPr>
              <w:pStyle w:val="TableParagraph"/>
              <w:spacing w:before="0"/>
              <w:jc w:val="left"/>
              <w:rPr>
                <w:sz w:val="18"/>
              </w:rPr>
            </w:pPr>
          </w:p>
        </w:tc>
        <w:tc>
          <w:tcPr>
            <w:tcW w:w="1644" w:type="dxa"/>
          </w:tcPr>
          <w:p>
            <w:pPr>
              <w:pStyle w:val="TableParagraph"/>
              <w:spacing w:before="0"/>
              <w:jc w:val="left"/>
              <w:rPr>
                <w:sz w:val="18"/>
              </w:rPr>
            </w:pPr>
          </w:p>
        </w:tc>
      </w:tr>
      <w:tr>
        <w:trPr>
          <w:trHeight w:val="297" w:hRule="atLeast"/>
        </w:trPr>
        <w:tc>
          <w:tcPr>
            <w:tcW w:w="2033" w:type="dxa"/>
          </w:tcPr>
          <w:p>
            <w:pPr>
              <w:pStyle w:val="TableParagraph"/>
              <w:spacing w:before="40"/>
              <w:ind w:left="129"/>
              <w:jc w:val="left"/>
              <w:rPr>
                <w:sz w:val="18"/>
              </w:rPr>
            </w:pPr>
            <w:r>
              <w:rPr>
                <w:spacing w:val="-5"/>
                <w:sz w:val="18"/>
              </w:rPr>
              <w:t>SSB</w:t>
            </w:r>
          </w:p>
        </w:tc>
        <w:tc>
          <w:tcPr>
            <w:tcW w:w="855" w:type="dxa"/>
          </w:tcPr>
          <w:p>
            <w:pPr>
              <w:pStyle w:val="TableParagraph"/>
              <w:spacing w:before="40"/>
              <w:ind w:left="237"/>
              <w:jc w:val="left"/>
              <w:rPr>
                <w:sz w:val="18"/>
              </w:rPr>
            </w:pPr>
            <w:r>
              <w:rPr>
                <w:spacing w:val="-2"/>
                <w:sz w:val="18"/>
              </w:rPr>
              <w:t>1948.7</w:t>
            </w:r>
          </w:p>
        </w:tc>
        <w:tc>
          <w:tcPr>
            <w:tcW w:w="773" w:type="dxa"/>
          </w:tcPr>
          <w:p>
            <w:pPr>
              <w:pStyle w:val="TableParagraph"/>
              <w:spacing w:before="40"/>
              <w:ind w:left="116"/>
              <w:jc w:val="left"/>
              <w:rPr>
                <w:sz w:val="18"/>
              </w:rPr>
            </w:pPr>
            <w:r>
              <w:rPr>
                <w:spacing w:val="-2"/>
                <w:sz w:val="18"/>
              </w:rPr>
              <w:t>2736.2</w:t>
            </w:r>
          </w:p>
        </w:tc>
        <w:tc>
          <w:tcPr>
            <w:tcW w:w="823" w:type="dxa"/>
          </w:tcPr>
          <w:p>
            <w:pPr>
              <w:pStyle w:val="TableParagraph"/>
              <w:spacing w:before="40"/>
              <w:ind w:left="143" w:right="154"/>
              <w:rPr>
                <w:sz w:val="18"/>
              </w:rPr>
            </w:pPr>
            <w:r>
              <w:rPr>
                <w:spacing w:val="-2"/>
                <w:sz w:val="18"/>
              </w:rPr>
              <w:t>4071.1</w:t>
            </w:r>
          </w:p>
        </w:tc>
        <w:tc>
          <w:tcPr>
            <w:tcW w:w="744" w:type="dxa"/>
          </w:tcPr>
          <w:p>
            <w:pPr>
              <w:pStyle w:val="TableParagraph"/>
              <w:spacing w:before="40"/>
              <w:ind w:left="119"/>
              <w:jc w:val="left"/>
              <w:rPr>
                <w:sz w:val="18"/>
              </w:rPr>
            </w:pPr>
            <w:r>
              <w:rPr>
                <w:spacing w:val="-2"/>
                <w:sz w:val="18"/>
              </w:rPr>
              <w:t>4971.3</w:t>
            </w:r>
          </w:p>
        </w:tc>
        <w:tc>
          <w:tcPr>
            <w:tcW w:w="780" w:type="dxa"/>
          </w:tcPr>
          <w:p>
            <w:pPr>
              <w:pStyle w:val="TableParagraph"/>
              <w:spacing w:before="40"/>
              <w:ind w:left="113" w:right="142"/>
              <w:rPr>
                <w:sz w:val="18"/>
              </w:rPr>
            </w:pPr>
            <w:r>
              <w:rPr>
                <w:spacing w:val="-2"/>
                <w:sz w:val="18"/>
              </w:rPr>
              <w:t>5380.3</w:t>
            </w:r>
          </w:p>
        </w:tc>
        <w:tc>
          <w:tcPr>
            <w:tcW w:w="846" w:type="dxa"/>
          </w:tcPr>
          <w:p>
            <w:pPr>
              <w:pStyle w:val="TableParagraph"/>
              <w:spacing w:before="40"/>
              <w:ind w:left="155"/>
              <w:jc w:val="left"/>
              <w:rPr>
                <w:sz w:val="18"/>
              </w:rPr>
            </w:pPr>
            <w:r>
              <w:rPr>
                <w:spacing w:val="-2"/>
                <w:sz w:val="18"/>
              </w:rPr>
              <w:t>5909.1</w:t>
            </w:r>
          </w:p>
        </w:tc>
        <w:tc>
          <w:tcPr>
            <w:tcW w:w="877" w:type="dxa"/>
          </w:tcPr>
          <w:p>
            <w:pPr>
              <w:pStyle w:val="TableParagraph"/>
              <w:spacing w:before="40"/>
              <w:ind w:left="121"/>
              <w:jc w:val="left"/>
              <w:rPr>
                <w:sz w:val="18"/>
              </w:rPr>
            </w:pPr>
            <w:r>
              <w:rPr>
                <w:spacing w:val="-2"/>
                <w:sz w:val="18"/>
              </w:rPr>
              <w:t>5977.5</w:t>
            </w:r>
          </w:p>
        </w:tc>
        <w:tc>
          <w:tcPr>
            <w:tcW w:w="1644" w:type="dxa"/>
          </w:tcPr>
          <w:p>
            <w:pPr>
              <w:pStyle w:val="TableParagraph"/>
              <w:spacing w:before="0"/>
              <w:jc w:val="left"/>
              <w:rPr>
                <w:sz w:val="18"/>
              </w:rPr>
            </w:pPr>
          </w:p>
        </w:tc>
      </w:tr>
      <w:tr>
        <w:trPr>
          <w:trHeight w:val="303" w:hRule="atLeast"/>
        </w:trPr>
        <w:tc>
          <w:tcPr>
            <w:tcW w:w="2033" w:type="dxa"/>
            <w:tcBorders>
              <w:bottom w:val="single" w:sz="4" w:space="0" w:color="000000"/>
            </w:tcBorders>
          </w:tcPr>
          <w:p>
            <w:pPr>
              <w:pStyle w:val="TableParagraph"/>
              <w:spacing w:before="44"/>
              <w:ind w:left="130"/>
              <w:jc w:val="left"/>
              <w:rPr>
                <w:sz w:val="18"/>
              </w:rPr>
            </w:pPr>
            <w:r>
              <w:rPr>
                <w:spacing w:val="-2"/>
                <w:sz w:val="18"/>
              </w:rPr>
              <w:t>Catch</w:t>
            </w:r>
          </w:p>
        </w:tc>
        <w:tc>
          <w:tcPr>
            <w:tcW w:w="855" w:type="dxa"/>
            <w:tcBorders>
              <w:bottom w:val="single" w:sz="4" w:space="0" w:color="000000"/>
            </w:tcBorders>
          </w:tcPr>
          <w:p>
            <w:pPr>
              <w:pStyle w:val="TableParagraph"/>
              <w:spacing w:before="44"/>
              <w:ind w:left="238"/>
              <w:jc w:val="left"/>
              <w:rPr>
                <w:sz w:val="18"/>
              </w:rPr>
            </w:pPr>
            <w:r>
              <w:rPr>
                <w:spacing w:val="-2"/>
                <w:sz w:val="18"/>
              </w:rPr>
              <w:t>2150.6</w:t>
            </w:r>
          </w:p>
        </w:tc>
        <w:tc>
          <w:tcPr>
            <w:tcW w:w="773" w:type="dxa"/>
            <w:tcBorders>
              <w:bottom w:val="single" w:sz="4" w:space="0" w:color="000000"/>
            </w:tcBorders>
          </w:tcPr>
          <w:p>
            <w:pPr>
              <w:pStyle w:val="TableParagraph"/>
              <w:spacing w:before="44"/>
              <w:ind w:left="117"/>
              <w:jc w:val="left"/>
              <w:rPr>
                <w:sz w:val="18"/>
              </w:rPr>
            </w:pPr>
            <w:r>
              <w:rPr>
                <w:spacing w:val="-2"/>
                <w:sz w:val="18"/>
              </w:rPr>
              <w:t>2150.6</w:t>
            </w:r>
          </w:p>
        </w:tc>
        <w:tc>
          <w:tcPr>
            <w:tcW w:w="823" w:type="dxa"/>
            <w:tcBorders>
              <w:bottom w:val="single" w:sz="4" w:space="0" w:color="000000"/>
            </w:tcBorders>
          </w:tcPr>
          <w:p>
            <w:pPr>
              <w:pStyle w:val="TableParagraph"/>
              <w:spacing w:before="44"/>
              <w:ind w:left="54" w:right="155"/>
              <w:rPr>
                <w:sz w:val="18"/>
              </w:rPr>
            </w:pPr>
            <w:r>
              <w:rPr>
                <w:spacing w:val="-2"/>
                <w:sz w:val="18"/>
              </w:rPr>
              <w:t>679.4</w:t>
            </w:r>
          </w:p>
        </w:tc>
        <w:tc>
          <w:tcPr>
            <w:tcW w:w="744" w:type="dxa"/>
            <w:tcBorders>
              <w:bottom w:val="single" w:sz="4" w:space="0" w:color="000000"/>
            </w:tcBorders>
          </w:tcPr>
          <w:p>
            <w:pPr>
              <w:pStyle w:val="TableParagraph"/>
              <w:spacing w:before="44"/>
              <w:ind w:left="120"/>
              <w:jc w:val="left"/>
              <w:rPr>
                <w:sz w:val="18"/>
              </w:rPr>
            </w:pPr>
            <w:r>
              <w:rPr>
                <w:spacing w:val="-2"/>
                <w:sz w:val="18"/>
              </w:rPr>
              <w:t>679.4</w:t>
            </w:r>
          </w:p>
        </w:tc>
        <w:tc>
          <w:tcPr>
            <w:tcW w:w="780" w:type="dxa"/>
            <w:tcBorders>
              <w:bottom w:val="single" w:sz="4" w:space="0" w:color="000000"/>
            </w:tcBorders>
          </w:tcPr>
          <w:p>
            <w:pPr>
              <w:pStyle w:val="TableParagraph"/>
              <w:spacing w:before="44"/>
              <w:ind w:left="113" w:right="232"/>
              <w:rPr>
                <w:sz w:val="18"/>
              </w:rPr>
            </w:pPr>
            <w:r>
              <w:rPr>
                <w:spacing w:val="-2"/>
                <w:sz w:val="18"/>
              </w:rPr>
              <w:t>679.4</w:t>
            </w:r>
          </w:p>
        </w:tc>
        <w:tc>
          <w:tcPr>
            <w:tcW w:w="846" w:type="dxa"/>
            <w:tcBorders>
              <w:bottom w:val="single" w:sz="4" w:space="0" w:color="000000"/>
            </w:tcBorders>
          </w:tcPr>
          <w:p>
            <w:pPr>
              <w:pStyle w:val="TableParagraph"/>
              <w:spacing w:before="44"/>
              <w:ind w:left="156"/>
              <w:jc w:val="left"/>
              <w:rPr>
                <w:sz w:val="18"/>
              </w:rPr>
            </w:pPr>
            <w:r>
              <w:rPr>
                <w:spacing w:val="-2"/>
                <w:sz w:val="18"/>
              </w:rPr>
              <w:t>679.4</w:t>
            </w:r>
          </w:p>
        </w:tc>
        <w:tc>
          <w:tcPr>
            <w:tcW w:w="877" w:type="dxa"/>
            <w:tcBorders>
              <w:bottom w:val="single" w:sz="4" w:space="0" w:color="000000"/>
            </w:tcBorders>
          </w:tcPr>
          <w:p>
            <w:pPr>
              <w:pStyle w:val="TableParagraph"/>
              <w:spacing w:before="44"/>
              <w:ind w:left="121"/>
              <w:jc w:val="left"/>
              <w:rPr>
                <w:sz w:val="18"/>
              </w:rPr>
            </w:pPr>
            <w:r>
              <w:rPr>
                <w:spacing w:val="-2"/>
                <w:sz w:val="18"/>
              </w:rPr>
              <w:t>679.4</w:t>
            </w:r>
          </w:p>
        </w:tc>
        <w:tc>
          <w:tcPr>
            <w:tcW w:w="1644" w:type="dxa"/>
            <w:tcBorders>
              <w:bottom w:val="single" w:sz="4" w:space="0" w:color="000000"/>
            </w:tcBorders>
          </w:tcPr>
          <w:p>
            <w:pPr>
              <w:pStyle w:val="TableParagraph"/>
              <w:spacing w:before="0"/>
              <w:jc w:val="left"/>
              <w:rPr>
                <w:sz w:val="18"/>
              </w:rPr>
            </w:pPr>
          </w:p>
        </w:tc>
      </w:tr>
    </w:tbl>
    <w:p>
      <w:pPr>
        <w:spacing w:after="0"/>
        <w:jc w:val="left"/>
        <w:rPr>
          <w:sz w:val="18"/>
        </w:rPr>
        <w:sectPr>
          <w:pgSz w:w="12240" w:h="15840"/>
          <w:pgMar w:header="722" w:footer="1070" w:top="980" w:bottom="1260" w:left="1320" w:right="700"/>
        </w:sectPr>
      </w:pPr>
    </w:p>
    <w:p>
      <w:pPr>
        <w:pStyle w:val="BodyText"/>
        <w:rPr>
          <w:sz w:val="20"/>
        </w:rPr>
      </w:pPr>
    </w:p>
    <w:p>
      <w:pPr>
        <w:pStyle w:val="BodyText"/>
        <w:spacing w:before="3"/>
        <w:rPr>
          <w:sz w:val="19"/>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33"/>
        <w:gridCol w:w="855"/>
        <w:gridCol w:w="773"/>
        <w:gridCol w:w="823"/>
        <w:gridCol w:w="744"/>
        <w:gridCol w:w="780"/>
        <w:gridCol w:w="849"/>
        <w:gridCol w:w="891"/>
        <w:gridCol w:w="1629"/>
      </w:tblGrid>
      <w:tr>
        <w:trPr>
          <w:trHeight w:val="614" w:hRule="atLeast"/>
        </w:trPr>
        <w:tc>
          <w:tcPr>
            <w:tcW w:w="2033"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129"/>
              <w:jc w:val="left"/>
              <w:rPr>
                <w:b/>
                <w:sz w:val="18"/>
              </w:rPr>
            </w:pPr>
            <w:r>
              <w:rPr>
                <w:b/>
                <w:spacing w:val="-4"/>
                <w:sz w:val="18"/>
              </w:rPr>
              <w:t>Year</w:t>
            </w:r>
          </w:p>
        </w:tc>
        <w:tc>
          <w:tcPr>
            <w:tcW w:w="855"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237"/>
              <w:jc w:val="left"/>
              <w:rPr>
                <w:b/>
                <w:sz w:val="18"/>
              </w:rPr>
            </w:pPr>
            <w:r>
              <w:rPr>
                <w:b/>
                <w:spacing w:val="-4"/>
                <w:sz w:val="18"/>
              </w:rPr>
              <w:t>2018</w:t>
            </w:r>
          </w:p>
        </w:tc>
        <w:tc>
          <w:tcPr>
            <w:tcW w:w="773"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116"/>
              <w:jc w:val="left"/>
              <w:rPr>
                <w:b/>
                <w:sz w:val="18"/>
              </w:rPr>
            </w:pPr>
            <w:r>
              <w:rPr>
                <w:b/>
                <w:spacing w:val="-4"/>
                <w:sz w:val="18"/>
              </w:rPr>
              <w:t>2019</w:t>
            </w:r>
          </w:p>
        </w:tc>
        <w:tc>
          <w:tcPr>
            <w:tcW w:w="823"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155"/>
              <w:jc w:val="left"/>
              <w:rPr>
                <w:b/>
                <w:sz w:val="18"/>
              </w:rPr>
            </w:pPr>
            <w:r>
              <w:rPr>
                <w:b/>
                <w:spacing w:val="-4"/>
                <w:sz w:val="18"/>
              </w:rPr>
              <w:t>2020</w:t>
            </w:r>
          </w:p>
        </w:tc>
        <w:tc>
          <w:tcPr>
            <w:tcW w:w="744"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119"/>
              <w:jc w:val="left"/>
              <w:rPr>
                <w:b/>
                <w:sz w:val="18"/>
              </w:rPr>
            </w:pPr>
            <w:r>
              <w:rPr>
                <w:b/>
                <w:spacing w:val="-4"/>
                <w:sz w:val="18"/>
              </w:rPr>
              <w:t>2021</w:t>
            </w:r>
          </w:p>
        </w:tc>
        <w:tc>
          <w:tcPr>
            <w:tcW w:w="780"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124"/>
              <w:jc w:val="left"/>
              <w:rPr>
                <w:b/>
                <w:sz w:val="18"/>
              </w:rPr>
            </w:pPr>
            <w:r>
              <w:rPr>
                <w:b/>
                <w:spacing w:val="-4"/>
                <w:sz w:val="18"/>
              </w:rPr>
              <w:t>2022</w:t>
            </w:r>
          </w:p>
        </w:tc>
        <w:tc>
          <w:tcPr>
            <w:tcW w:w="849"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155"/>
              <w:jc w:val="left"/>
              <w:rPr>
                <w:b/>
                <w:sz w:val="18"/>
              </w:rPr>
            </w:pPr>
            <w:r>
              <w:rPr>
                <w:b/>
                <w:spacing w:val="-4"/>
                <w:sz w:val="18"/>
              </w:rPr>
              <w:t>2027</w:t>
            </w:r>
          </w:p>
        </w:tc>
        <w:tc>
          <w:tcPr>
            <w:tcW w:w="891" w:type="dxa"/>
            <w:tcBorders>
              <w:top w:val="single" w:sz="4" w:space="0" w:color="000000"/>
              <w:bottom w:val="single" w:sz="4" w:space="0" w:color="000000"/>
            </w:tcBorders>
          </w:tcPr>
          <w:p>
            <w:pPr>
              <w:pStyle w:val="TableParagraph"/>
              <w:spacing w:before="10"/>
              <w:jc w:val="left"/>
              <w:rPr>
                <w:sz w:val="17"/>
              </w:rPr>
            </w:pPr>
          </w:p>
          <w:p>
            <w:pPr>
              <w:pStyle w:val="TableParagraph"/>
              <w:spacing w:before="0"/>
              <w:ind w:left="118"/>
              <w:jc w:val="left"/>
              <w:rPr>
                <w:b/>
                <w:sz w:val="18"/>
              </w:rPr>
            </w:pPr>
            <w:r>
              <w:rPr>
                <w:b/>
                <w:spacing w:val="-4"/>
                <w:sz w:val="18"/>
              </w:rPr>
              <w:t>2037</w:t>
            </w:r>
          </w:p>
        </w:tc>
        <w:tc>
          <w:tcPr>
            <w:tcW w:w="1629" w:type="dxa"/>
            <w:tcBorders>
              <w:top w:val="single" w:sz="4" w:space="0" w:color="000000"/>
              <w:bottom w:val="single" w:sz="4" w:space="0" w:color="000000"/>
            </w:tcBorders>
          </w:tcPr>
          <w:p>
            <w:pPr>
              <w:pStyle w:val="TableParagraph"/>
              <w:spacing w:line="206" w:lineRule="exact" w:before="0"/>
              <w:ind w:left="148" w:right="140"/>
              <w:rPr>
                <w:b/>
                <w:sz w:val="18"/>
              </w:rPr>
            </w:pPr>
            <w:r>
              <w:rPr>
                <w:b/>
                <w:sz w:val="18"/>
              </w:rPr>
              <w:t>Year</w:t>
            </w:r>
            <w:r>
              <w:rPr>
                <w:b/>
                <w:spacing w:val="-12"/>
                <w:sz w:val="18"/>
              </w:rPr>
              <w:t> </w:t>
            </w:r>
            <w:r>
              <w:rPr>
                <w:b/>
                <w:sz w:val="18"/>
              </w:rPr>
              <w:t>when</w:t>
            </w:r>
            <w:r>
              <w:rPr>
                <w:b/>
                <w:spacing w:val="-11"/>
                <w:sz w:val="18"/>
              </w:rPr>
              <w:t> </w:t>
            </w:r>
            <w:r>
              <w:rPr>
                <w:b/>
                <w:sz w:val="18"/>
              </w:rPr>
              <w:t>target achieved with 60% probability</w:t>
            </w:r>
          </w:p>
        </w:tc>
      </w:tr>
      <w:tr>
        <w:trPr>
          <w:trHeight w:val="434" w:hRule="atLeast"/>
        </w:trPr>
        <w:tc>
          <w:tcPr>
            <w:tcW w:w="2033" w:type="dxa"/>
            <w:tcBorders>
              <w:top w:val="single" w:sz="4" w:space="0" w:color="000000"/>
            </w:tcBorders>
          </w:tcPr>
          <w:p>
            <w:pPr>
              <w:pStyle w:val="TableParagraph"/>
              <w:spacing w:line="192" w:lineRule="exact" w:before="0"/>
              <w:ind w:left="129"/>
              <w:jc w:val="left"/>
              <w:rPr>
                <w:sz w:val="18"/>
              </w:rPr>
            </w:pPr>
            <w:r>
              <w:rPr>
                <w:sz w:val="18"/>
              </w:rPr>
              <w:t>Probability</w:t>
            </w:r>
            <w:r>
              <w:rPr>
                <w:spacing w:val="-9"/>
                <w:sz w:val="18"/>
              </w:rPr>
              <w:t> </w:t>
            </w:r>
            <w:r>
              <w:rPr>
                <w:sz w:val="18"/>
              </w:rPr>
              <w:t>of</w:t>
            </w:r>
            <w:r>
              <w:rPr>
                <w:spacing w:val="-2"/>
                <w:sz w:val="18"/>
              </w:rPr>
              <w:t> reaching</w:t>
            </w:r>
          </w:p>
          <w:p>
            <w:pPr>
              <w:pStyle w:val="TableParagraph"/>
              <w:spacing w:before="4"/>
              <w:ind w:left="129"/>
              <w:jc w:val="left"/>
              <w:rPr>
                <w:sz w:val="18"/>
              </w:rPr>
            </w:pPr>
            <w:r>
              <w:rPr>
                <w:sz w:val="18"/>
              </w:rPr>
              <w:t>20%</w:t>
            </w:r>
            <w:r>
              <w:rPr>
                <w:spacing w:val="2"/>
                <w:sz w:val="18"/>
              </w:rPr>
              <w:t> </w:t>
            </w:r>
            <w:r>
              <w:rPr>
                <w:spacing w:val="-5"/>
                <w:sz w:val="18"/>
              </w:rPr>
              <w:t>SSB</w:t>
            </w:r>
          </w:p>
        </w:tc>
        <w:tc>
          <w:tcPr>
            <w:tcW w:w="855" w:type="dxa"/>
            <w:tcBorders>
              <w:top w:val="single" w:sz="4" w:space="0" w:color="000000"/>
            </w:tcBorders>
          </w:tcPr>
          <w:p>
            <w:pPr>
              <w:pStyle w:val="TableParagraph"/>
              <w:spacing w:before="91"/>
              <w:ind w:left="237"/>
              <w:jc w:val="left"/>
              <w:rPr>
                <w:sz w:val="18"/>
              </w:rPr>
            </w:pPr>
            <w:r>
              <w:rPr>
                <w:spacing w:val="-2"/>
                <w:sz w:val="18"/>
              </w:rPr>
              <w:t>&lt;0.5%</w:t>
            </w:r>
          </w:p>
        </w:tc>
        <w:tc>
          <w:tcPr>
            <w:tcW w:w="773" w:type="dxa"/>
            <w:tcBorders>
              <w:top w:val="single" w:sz="4" w:space="0" w:color="000000"/>
            </w:tcBorders>
          </w:tcPr>
          <w:p>
            <w:pPr>
              <w:pStyle w:val="TableParagraph"/>
              <w:spacing w:before="91"/>
              <w:ind w:left="116"/>
              <w:jc w:val="left"/>
              <w:rPr>
                <w:sz w:val="18"/>
              </w:rPr>
            </w:pPr>
            <w:r>
              <w:rPr>
                <w:spacing w:val="-5"/>
                <w:sz w:val="18"/>
              </w:rPr>
              <w:t>15%</w:t>
            </w:r>
          </w:p>
        </w:tc>
        <w:tc>
          <w:tcPr>
            <w:tcW w:w="823" w:type="dxa"/>
            <w:tcBorders>
              <w:top w:val="single" w:sz="4" w:space="0" w:color="000000"/>
            </w:tcBorders>
          </w:tcPr>
          <w:p>
            <w:pPr>
              <w:pStyle w:val="TableParagraph"/>
              <w:spacing w:before="91"/>
              <w:ind w:left="155"/>
              <w:jc w:val="left"/>
              <w:rPr>
                <w:sz w:val="18"/>
              </w:rPr>
            </w:pPr>
            <w:r>
              <w:rPr>
                <w:spacing w:val="-5"/>
                <w:sz w:val="18"/>
              </w:rPr>
              <w:t>58%</w:t>
            </w:r>
          </w:p>
        </w:tc>
        <w:tc>
          <w:tcPr>
            <w:tcW w:w="744" w:type="dxa"/>
            <w:tcBorders>
              <w:top w:val="single" w:sz="4" w:space="0" w:color="000000"/>
            </w:tcBorders>
          </w:tcPr>
          <w:p>
            <w:pPr>
              <w:pStyle w:val="TableParagraph"/>
              <w:spacing w:before="91"/>
              <w:ind w:left="119"/>
              <w:jc w:val="left"/>
              <w:rPr>
                <w:sz w:val="18"/>
              </w:rPr>
            </w:pPr>
            <w:r>
              <w:rPr>
                <w:spacing w:val="-5"/>
                <w:sz w:val="18"/>
              </w:rPr>
              <w:t>79%</w:t>
            </w:r>
          </w:p>
        </w:tc>
        <w:tc>
          <w:tcPr>
            <w:tcW w:w="780" w:type="dxa"/>
            <w:tcBorders>
              <w:top w:val="single" w:sz="4" w:space="0" w:color="000000"/>
            </w:tcBorders>
          </w:tcPr>
          <w:p>
            <w:pPr>
              <w:pStyle w:val="TableParagraph"/>
              <w:spacing w:before="91"/>
              <w:ind w:left="124"/>
              <w:jc w:val="left"/>
              <w:rPr>
                <w:sz w:val="18"/>
              </w:rPr>
            </w:pPr>
            <w:r>
              <w:rPr>
                <w:spacing w:val="-5"/>
                <w:sz w:val="18"/>
              </w:rPr>
              <w:t>88%</w:t>
            </w:r>
          </w:p>
        </w:tc>
        <w:tc>
          <w:tcPr>
            <w:tcW w:w="849" w:type="dxa"/>
            <w:tcBorders>
              <w:top w:val="single" w:sz="4" w:space="0" w:color="000000"/>
            </w:tcBorders>
          </w:tcPr>
          <w:p>
            <w:pPr>
              <w:pStyle w:val="TableParagraph"/>
              <w:spacing w:before="91"/>
              <w:ind w:left="155"/>
              <w:jc w:val="left"/>
              <w:rPr>
                <w:sz w:val="18"/>
              </w:rPr>
            </w:pPr>
            <w:r>
              <w:rPr>
                <w:spacing w:val="-5"/>
                <w:sz w:val="18"/>
              </w:rPr>
              <w:t>97%</w:t>
            </w:r>
          </w:p>
        </w:tc>
        <w:tc>
          <w:tcPr>
            <w:tcW w:w="891" w:type="dxa"/>
            <w:tcBorders>
              <w:top w:val="single" w:sz="4" w:space="0" w:color="000000"/>
            </w:tcBorders>
          </w:tcPr>
          <w:p>
            <w:pPr>
              <w:pStyle w:val="TableParagraph"/>
              <w:spacing w:before="91"/>
              <w:ind w:left="117"/>
              <w:jc w:val="left"/>
              <w:rPr>
                <w:sz w:val="18"/>
              </w:rPr>
            </w:pPr>
            <w:r>
              <w:rPr>
                <w:spacing w:val="-5"/>
                <w:sz w:val="18"/>
              </w:rPr>
              <w:t>97%</w:t>
            </w:r>
          </w:p>
        </w:tc>
        <w:tc>
          <w:tcPr>
            <w:tcW w:w="1629" w:type="dxa"/>
            <w:tcBorders>
              <w:top w:val="single" w:sz="4" w:space="0" w:color="000000"/>
            </w:tcBorders>
          </w:tcPr>
          <w:p>
            <w:pPr>
              <w:pStyle w:val="TableParagraph"/>
              <w:spacing w:before="91"/>
              <w:ind w:left="148" w:right="137"/>
              <w:rPr>
                <w:sz w:val="18"/>
              </w:rPr>
            </w:pPr>
            <w:r>
              <w:rPr>
                <w:spacing w:val="-4"/>
                <w:sz w:val="18"/>
              </w:rPr>
              <w:t>2021</w:t>
            </w:r>
          </w:p>
        </w:tc>
      </w:tr>
      <w:tr>
        <w:trPr>
          <w:trHeight w:val="252" w:hRule="atLeast"/>
        </w:trPr>
        <w:tc>
          <w:tcPr>
            <w:tcW w:w="9377" w:type="dxa"/>
            <w:gridSpan w:val="9"/>
          </w:tcPr>
          <w:p>
            <w:pPr>
              <w:pStyle w:val="TableParagraph"/>
              <w:spacing w:before="20"/>
              <w:ind w:left="129"/>
              <w:jc w:val="left"/>
              <w:rPr>
                <w:b/>
                <w:sz w:val="18"/>
              </w:rPr>
            </w:pPr>
            <w:r>
              <w:rPr>
                <w:b/>
                <w:sz w:val="18"/>
                <w:u w:val="single"/>
              </w:rPr>
              <w:t>Scenario</w:t>
            </w:r>
            <w:r>
              <w:rPr>
                <w:b/>
                <w:spacing w:val="-7"/>
                <w:sz w:val="18"/>
                <w:u w:val="single"/>
              </w:rPr>
              <w:t> </w:t>
            </w:r>
            <w:r>
              <w:rPr>
                <w:b/>
                <w:sz w:val="18"/>
                <w:u w:val="single"/>
              </w:rPr>
              <w:t>27:</w:t>
            </w:r>
            <w:r>
              <w:rPr>
                <w:b/>
                <w:spacing w:val="-6"/>
                <w:sz w:val="18"/>
                <w:u w:val="single"/>
              </w:rPr>
              <w:t> </w:t>
            </w:r>
            <w:r>
              <w:rPr>
                <w:b/>
                <w:sz w:val="18"/>
                <w:u w:val="single"/>
              </w:rPr>
              <w:t>90%</w:t>
            </w:r>
            <w:r>
              <w:rPr>
                <w:b/>
                <w:spacing w:val="2"/>
                <w:sz w:val="18"/>
                <w:u w:val="single"/>
              </w:rPr>
              <w:t> </w:t>
            </w:r>
            <w:r>
              <w:rPr>
                <w:b/>
                <w:sz w:val="18"/>
                <w:u w:val="single"/>
              </w:rPr>
              <w:t>Reduction;</w:t>
            </w:r>
            <w:r>
              <w:rPr>
                <w:b/>
                <w:spacing w:val="-6"/>
                <w:sz w:val="18"/>
                <w:u w:val="single"/>
              </w:rPr>
              <w:t> </w:t>
            </w:r>
            <w:r>
              <w:rPr>
                <w:b/>
                <w:sz w:val="18"/>
                <w:u w:val="single"/>
              </w:rPr>
              <w:t>Short-Term</w:t>
            </w:r>
            <w:r>
              <w:rPr>
                <w:b/>
                <w:spacing w:val="-5"/>
                <w:sz w:val="18"/>
                <w:u w:val="single"/>
              </w:rPr>
              <w:t> </w:t>
            </w:r>
            <w:r>
              <w:rPr>
                <w:b/>
                <w:spacing w:val="-2"/>
                <w:sz w:val="18"/>
                <w:u w:val="single"/>
              </w:rPr>
              <w:t>Recruitment</w:t>
            </w:r>
          </w:p>
        </w:tc>
      </w:tr>
      <w:tr>
        <w:trPr>
          <w:trHeight w:val="300" w:hRule="atLeast"/>
        </w:trPr>
        <w:tc>
          <w:tcPr>
            <w:tcW w:w="2033" w:type="dxa"/>
          </w:tcPr>
          <w:p>
            <w:pPr>
              <w:pStyle w:val="TableParagraph"/>
              <w:spacing w:before="66"/>
              <w:ind w:left="129"/>
              <w:jc w:val="left"/>
              <w:rPr>
                <w:sz w:val="18"/>
              </w:rPr>
            </w:pPr>
            <w:r>
              <w:rPr>
                <w:spacing w:val="-5"/>
                <w:sz w:val="18"/>
              </w:rPr>
              <w:t>SSB</w:t>
            </w:r>
          </w:p>
        </w:tc>
        <w:tc>
          <w:tcPr>
            <w:tcW w:w="855" w:type="dxa"/>
          </w:tcPr>
          <w:p>
            <w:pPr>
              <w:pStyle w:val="TableParagraph"/>
              <w:spacing w:before="18"/>
              <w:ind w:left="237"/>
              <w:jc w:val="left"/>
              <w:rPr>
                <w:sz w:val="18"/>
              </w:rPr>
            </w:pPr>
            <w:r>
              <w:rPr>
                <w:spacing w:val="-2"/>
                <w:sz w:val="18"/>
              </w:rPr>
              <w:t>1950.6</w:t>
            </w:r>
          </w:p>
        </w:tc>
        <w:tc>
          <w:tcPr>
            <w:tcW w:w="773" w:type="dxa"/>
          </w:tcPr>
          <w:p>
            <w:pPr>
              <w:pStyle w:val="TableParagraph"/>
              <w:spacing w:before="18"/>
              <w:ind w:left="116"/>
              <w:jc w:val="left"/>
              <w:rPr>
                <w:sz w:val="18"/>
              </w:rPr>
            </w:pPr>
            <w:r>
              <w:rPr>
                <w:spacing w:val="-2"/>
                <w:sz w:val="18"/>
              </w:rPr>
              <w:t>2740.5</w:t>
            </w:r>
          </w:p>
        </w:tc>
        <w:tc>
          <w:tcPr>
            <w:tcW w:w="823" w:type="dxa"/>
          </w:tcPr>
          <w:p>
            <w:pPr>
              <w:pStyle w:val="TableParagraph"/>
              <w:spacing w:before="18"/>
              <w:ind w:left="154"/>
              <w:jc w:val="left"/>
              <w:rPr>
                <w:sz w:val="18"/>
              </w:rPr>
            </w:pPr>
            <w:r>
              <w:rPr>
                <w:spacing w:val="-2"/>
                <w:sz w:val="18"/>
              </w:rPr>
              <w:t>4170.3</w:t>
            </w:r>
          </w:p>
        </w:tc>
        <w:tc>
          <w:tcPr>
            <w:tcW w:w="744" w:type="dxa"/>
          </w:tcPr>
          <w:p>
            <w:pPr>
              <w:pStyle w:val="TableParagraph"/>
              <w:spacing w:before="18"/>
              <w:ind w:left="119"/>
              <w:jc w:val="left"/>
              <w:rPr>
                <w:sz w:val="18"/>
              </w:rPr>
            </w:pPr>
            <w:r>
              <w:rPr>
                <w:spacing w:val="-2"/>
                <w:sz w:val="18"/>
              </w:rPr>
              <w:t>5284.1</w:t>
            </w:r>
          </w:p>
        </w:tc>
        <w:tc>
          <w:tcPr>
            <w:tcW w:w="780" w:type="dxa"/>
          </w:tcPr>
          <w:p>
            <w:pPr>
              <w:pStyle w:val="TableParagraph"/>
              <w:spacing w:before="18"/>
              <w:ind w:left="123"/>
              <w:jc w:val="left"/>
              <w:rPr>
                <w:sz w:val="18"/>
              </w:rPr>
            </w:pPr>
            <w:r>
              <w:rPr>
                <w:spacing w:val="-2"/>
                <w:sz w:val="18"/>
              </w:rPr>
              <w:t>5881.7</w:t>
            </w:r>
          </w:p>
        </w:tc>
        <w:tc>
          <w:tcPr>
            <w:tcW w:w="849" w:type="dxa"/>
          </w:tcPr>
          <w:p>
            <w:pPr>
              <w:pStyle w:val="TableParagraph"/>
              <w:spacing w:before="18"/>
              <w:ind w:left="155"/>
              <w:jc w:val="left"/>
              <w:rPr>
                <w:sz w:val="18"/>
              </w:rPr>
            </w:pPr>
            <w:r>
              <w:rPr>
                <w:spacing w:val="-2"/>
                <w:sz w:val="18"/>
              </w:rPr>
              <w:t>6836.7</w:t>
            </w:r>
          </w:p>
        </w:tc>
        <w:tc>
          <w:tcPr>
            <w:tcW w:w="891" w:type="dxa"/>
          </w:tcPr>
          <w:p>
            <w:pPr>
              <w:pStyle w:val="TableParagraph"/>
              <w:spacing w:before="18"/>
              <w:ind w:left="117"/>
              <w:jc w:val="left"/>
              <w:rPr>
                <w:sz w:val="18"/>
              </w:rPr>
            </w:pPr>
            <w:r>
              <w:rPr>
                <w:spacing w:val="-2"/>
                <w:sz w:val="18"/>
              </w:rPr>
              <w:t>7009.4</w:t>
            </w:r>
          </w:p>
        </w:tc>
        <w:tc>
          <w:tcPr>
            <w:tcW w:w="1629" w:type="dxa"/>
          </w:tcPr>
          <w:p>
            <w:pPr>
              <w:pStyle w:val="TableParagraph"/>
              <w:spacing w:before="0"/>
              <w:jc w:val="left"/>
              <w:rPr>
                <w:sz w:val="18"/>
              </w:rPr>
            </w:pPr>
          </w:p>
        </w:tc>
      </w:tr>
      <w:tr>
        <w:trPr>
          <w:trHeight w:val="297" w:hRule="atLeast"/>
        </w:trPr>
        <w:tc>
          <w:tcPr>
            <w:tcW w:w="2033" w:type="dxa"/>
          </w:tcPr>
          <w:p>
            <w:pPr>
              <w:pStyle w:val="TableParagraph"/>
              <w:spacing w:before="64"/>
              <w:ind w:left="129"/>
              <w:jc w:val="left"/>
              <w:rPr>
                <w:sz w:val="18"/>
              </w:rPr>
            </w:pPr>
            <w:r>
              <w:rPr>
                <w:spacing w:val="-2"/>
                <w:sz w:val="18"/>
              </w:rPr>
              <w:t>Catch</w:t>
            </w:r>
          </w:p>
        </w:tc>
        <w:tc>
          <w:tcPr>
            <w:tcW w:w="855" w:type="dxa"/>
          </w:tcPr>
          <w:p>
            <w:pPr>
              <w:pStyle w:val="TableParagraph"/>
              <w:spacing w:before="20"/>
              <w:ind w:left="237"/>
              <w:jc w:val="left"/>
              <w:rPr>
                <w:sz w:val="18"/>
              </w:rPr>
            </w:pPr>
            <w:r>
              <w:rPr>
                <w:spacing w:val="-2"/>
                <w:sz w:val="18"/>
              </w:rPr>
              <w:t>2150.6</w:t>
            </w:r>
          </w:p>
        </w:tc>
        <w:tc>
          <w:tcPr>
            <w:tcW w:w="773" w:type="dxa"/>
          </w:tcPr>
          <w:p>
            <w:pPr>
              <w:pStyle w:val="TableParagraph"/>
              <w:spacing w:before="20"/>
              <w:ind w:left="116"/>
              <w:jc w:val="left"/>
              <w:rPr>
                <w:sz w:val="18"/>
              </w:rPr>
            </w:pPr>
            <w:r>
              <w:rPr>
                <w:spacing w:val="-2"/>
                <w:sz w:val="18"/>
              </w:rPr>
              <w:t>2150.6</w:t>
            </w:r>
          </w:p>
        </w:tc>
        <w:tc>
          <w:tcPr>
            <w:tcW w:w="823" w:type="dxa"/>
          </w:tcPr>
          <w:p>
            <w:pPr>
              <w:pStyle w:val="TableParagraph"/>
              <w:spacing w:before="20"/>
              <w:ind w:left="154"/>
              <w:jc w:val="left"/>
              <w:rPr>
                <w:sz w:val="18"/>
              </w:rPr>
            </w:pPr>
            <w:r>
              <w:rPr>
                <w:spacing w:val="-2"/>
                <w:sz w:val="18"/>
              </w:rPr>
              <w:t>339.7</w:t>
            </w:r>
          </w:p>
        </w:tc>
        <w:tc>
          <w:tcPr>
            <w:tcW w:w="744" w:type="dxa"/>
          </w:tcPr>
          <w:p>
            <w:pPr>
              <w:pStyle w:val="TableParagraph"/>
              <w:spacing w:before="20"/>
              <w:ind w:left="119"/>
              <w:jc w:val="left"/>
              <w:rPr>
                <w:sz w:val="18"/>
              </w:rPr>
            </w:pPr>
            <w:r>
              <w:rPr>
                <w:spacing w:val="-2"/>
                <w:sz w:val="18"/>
              </w:rPr>
              <w:t>339.7</w:t>
            </w:r>
          </w:p>
        </w:tc>
        <w:tc>
          <w:tcPr>
            <w:tcW w:w="780" w:type="dxa"/>
          </w:tcPr>
          <w:p>
            <w:pPr>
              <w:pStyle w:val="TableParagraph"/>
              <w:spacing w:before="20"/>
              <w:ind w:left="123"/>
              <w:jc w:val="left"/>
              <w:rPr>
                <w:sz w:val="18"/>
              </w:rPr>
            </w:pPr>
            <w:r>
              <w:rPr>
                <w:spacing w:val="-2"/>
                <w:sz w:val="18"/>
              </w:rPr>
              <w:t>339.7</w:t>
            </w:r>
          </w:p>
        </w:tc>
        <w:tc>
          <w:tcPr>
            <w:tcW w:w="849" w:type="dxa"/>
          </w:tcPr>
          <w:p>
            <w:pPr>
              <w:pStyle w:val="TableParagraph"/>
              <w:spacing w:before="20"/>
              <w:ind w:left="155"/>
              <w:jc w:val="left"/>
              <w:rPr>
                <w:sz w:val="18"/>
              </w:rPr>
            </w:pPr>
            <w:r>
              <w:rPr>
                <w:spacing w:val="-2"/>
                <w:sz w:val="18"/>
              </w:rPr>
              <w:t>339.7</w:t>
            </w:r>
          </w:p>
        </w:tc>
        <w:tc>
          <w:tcPr>
            <w:tcW w:w="891" w:type="dxa"/>
          </w:tcPr>
          <w:p>
            <w:pPr>
              <w:pStyle w:val="TableParagraph"/>
              <w:spacing w:before="20"/>
              <w:ind w:left="117"/>
              <w:jc w:val="left"/>
              <w:rPr>
                <w:sz w:val="18"/>
              </w:rPr>
            </w:pPr>
            <w:r>
              <w:rPr>
                <w:spacing w:val="-2"/>
                <w:sz w:val="18"/>
              </w:rPr>
              <w:t>339.7</w:t>
            </w:r>
          </w:p>
        </w:tc>
        <w:tc>
          <w:tcPr>
            <w:tcW w:w="1629" w:type="dxa"/>
          </w:tcPr>
          <w:p>
            <w:pPr>
              <w:pStyle w:val="TableParagraph"/>
              <w:spacing w:before="0"/>
              <w:jc w:val="left"/>
              <w:rPr>
                <w:sz w:val="18"/>
              </w:rPr>
            </w:pPr>
          </w:p>
        </w:tc>
      </w:tr>
      <w:tr>
        <w:trPr>
          <w:trHeight w:val="442" w:hRule="atLeast"/>
        </w:trPr>
        <w:tc>
          <w:tcPr>
            <w:tcW w:w="2033" w:type="dxa"/>
            <w:tcBorders>
              <w:bottom w:val="single" w:sz="4" w:space="0" w:color="000000"/>
            </w:tcBorders>
          </w:tcPr>
          <w:p>
            <w:pPr>
              <w:pStyle w:val="TableParagraph"/>
              <w:spacing w:line="206" w:lineRule="exact" w:before="11"/>
              <w:ind w:left="129"/>
              <w:jc w:val="left"/>
              <w:rPr>
                <w:sz w:val="18"/>
              </w:rPr>
            </w:pPr>
            <w:r>
              <w:rPr>
                <w:sz w:val="18"/>
              </w:rPr>
              <w:t>Probability</w:t>
            </w:r>
            <w:r>
              <w:rPr>
                <w:spacing w:val="-12"/>
                <w:sz w:val="18"/>
              </w:rPr>
              <w:t> </w:t>
            </w:r>
            <w:r>
              <w:rPr>
                <w:sz w:val="18"/>
              </w:rPr>
              <w:t>of</w:t>
            </w:r>
            <w:r>
              <w:rPr>
                <w:spacing w:val="-11"/>
                <w:sz w:val="18"/>
              </w:rPr>
              <w:t> </w:t>
            </w:r>
            <w:r>
              <w:rPr>
                <w:sz w:val="18"/>
              </w:rPr>
              <w:t>reaching 20% SSB</w:t>
            </w:r>
          </w:p>
        </w:tc>
        <w:tc>
          <w:tcPr>
            <w:tcW w:w="855" w:type="dxa"/>
            <w:tcBorders>
              <w:bottom w:val="single" w:sz="4" w:space="0" w:color="000000"/>
            </w:tcBorders>
          </w:tcPr>
          <w:p>
            <w:pPr>
              <w:pStyle w:val="TableParagraph"/>
              <w:spacing w:before="20"/>
              <w:ind w:left="251"/>
              <w:jc w:val="left"/>
              <w:rPr>
                <w:sz w:val="18"/>
              </w:rPr>
            </w:pPr>
            <w:r>
              <w:rPr>
                <w:spacing w:val="-2"/>
                <w:sz w:val="18"/>
              </w:rPr>
              <w:t>&lt;0.5%</w:t>
            </w:r>
          </w:p>
        </w:tc>
        <w:tc>
          <w:tcPr>
            <w:tcW w:w="773" w:type="dxa"/>
            <w:tcBorders>
              <w:bottom w:val="single" w:sz="4" w:space="0" w:color="000000"/>
            </w:tcBorders>
          </w:tcPr>
          <w:p>
            <w:pPr>
              <w:pStyle w:val="TableParagraph"/>
              <w:spacing w:before="20"/>
              <w:ind w:left="241"/>
              <w:jc w:val="left"/>
              <w:rPr>
                <w:sz w:val="18"/>
              </w:rPr>
            </w:pPr>
            <w:r>
              <w:rPr>
                <w:spacing w:val="-5"/>
                <w:sz w:val="18"/>
              </w:rPr>
              <w:t>15%</w:t>
            </w:r>
          </w:p>
        </w:tc>
        <w:tc>
          <w:tcPr>
            <w:tcW w:w="823" w:type="dxa"/>
            <w:tcBorders>
              <w:bottom w:val="single" w:sz="4" w:space="0" w:color="000000"/>
            </w:tcBorders>
          </w:tcPr>
          <w:p>
            <w:pPr>
              <w:pStyle w:val="TableParagraph"/>
              <w:spacing w:before="20"/>
              <w:ind w:left="265"/>
              <w:jc w:val="left"/>
              <w:rPr>
                <w:sz w:val="18"/>
              </w:rPr>
            </w:pPr>
            <w:r>
              <w:rPr>
                <w:spacing w:val="-5"/>
                <w:sz w:val="18"/>
              </w:rPr>
              <w:t>61%</w:t>
            </w:r>
          </w:p>
        </w:tc>
        <w:tc>
          <w:tcPr>
            <w:tcW w:w="744" w:type="dxa"/>
            <w:tcBorders>
              <w:bottom w:val="single" w:sz="4" w:space="0" w:color="000000"/>
            </w:tcBorders>
          </w:tcPr>
          <w:p>
            <w:pPr>
              <w:pStyle w:val="TableParagraph"/>
              <w:spacing w:before="20"/>
              <w:ind w:left="210"/>
              <w:jc w:val="left"/>
              <w:rPr>
                <w:sz w:val="18"/>
              </w:rPr>
            </w:pPr>
            <w:r>
              <w:rPr>
                <w:spacing w:val="-5"/>
                <w:sz w:val="18"/>
              </w:rPr>
              <w:t>85%</w:t>
            </w:r>
          </w:p>
        </w:tc>
        <w:tc>
          <w:tcPr>
            <w:tcW w:w="780" w:type="dxa"/>
            <w:tcBorders>
              <w:bottom w:val="single" w:sz="4" w:space="0" w:color="000000"/>
            </w:tcBorders>
          </w:tcPr>
          <w:p>
            <w:pPr>
              <w:pStyle w:val="TableParagraph"/>
              <w:spacing w:before="20"/>
              <w:ind w:left="248"/>
              <w:jc w:val="left"/>
              <w:rPr>
                <w:sz w:val="18"/>
              </w:rPr>
            </w:pPr>
            <w:r>
              <w:rPr>
                <w:spacing w:val="-5"/>
                <w:sz w:val="18"/>
              </w:rPr>
              <w:t>94%</w:t>
            </w:r>
          </w:p>
        </w:tc>
        <w:tc>
          <w:tcPr>
            <w:tcW w:w="849" w:type="dxa"/>
            <w:tcBorders>
              <w:bottom w:val="single" w:sz="4" w:space="0" w:color="000000"/>
            </w:tcBorders>
          </w:tcPr>
          <w:p>
            <w:pPr>
              <w:pStyle w:val="TableParagraph"/>
              <w:spacing w:before="20"/>
              <w:ind w:left="160"/>
              <w:jc w:val="left"/>
              <w:rPr>
                <w:sz w:val="18"/>
              </w:rPr>
            </w:pPr>
            <w:r>
              <w:rPr>
                <w:spacing w:val="-2"/>
                <w:sz w:val="18"/>
              </w:rPr>
              <w:t>&gt;99.5%</w:t>
            </w:r>
          </w:p>
        </w:tc>
        <w:tc>
          <w:tcPr>
            <w:tcW w:w="891" w:type="dxa"/>
            <w:tcBorders>
              <w:bottom w:val="single" w:sz="4" w:space="0" w:color="000000"/>
            </w:tcBorders>
          </w:tcPr>
          <w:p>
            <w:pPr>
              <w:pStyle w:val="TableParagraph"/>
              <w:spacing w:before="20"/>
              <w:ind w:left="170"/>
              <w:jc w:val="left"/>
              <w:rPr>
                <w:sz w:val="18"/>
              </w:rPr>
            </w:pPr>
            <w:r>
              <w:rPr>
                <w:spacing w:val="-2"/>
                <w:sz w:val="18"/>
              </w:rPr>
              <w:t>&gt;99.5%</w:t>
            </w:r>
          </w:p>
        </w:tc>
        <w:tc>
          <w:tcPr>
            <w:tcW w:w="1629" w:type="dxa"/>
            <w:tcBorders>
              <w:bottom w:val="single" w:sz="4" w:space="0" w:color="000000"/>
            </w:tcBorders>
          </w:tcPr>
          <w:p>
            <w:pPr>
              <w:pStyle w:val="TableParagraph"/>
              <w:spacing w:before="20"/>
              <w:ind w:left="148" w:right="137"/>
              <w:rPr>
                <w:sz w:val="18"/>
              </w:rPr>
            </w:pPr>
            <w:r>
              <w:rPr>
                <w:spacing w:val="-4"/>
                <w:sz w:val="18"/>
              </w:rPr>
              <w:t>2020</w:t>
            </w:r>
          </w:p>
        </w:tc>
      </w:tr>
    </w:tbl>
    <w:p>
      <w:pPr>
        <w:pStyle w:val="BodyText"/>
        <w:spacing w:line="235" w:lineRule="auto"/>
        <w:ind w:left="120" w:right="740"/>
      </w:pPr>
      <w:r>
        <w:rPr>
          <w:position w:val="2"/>
        </w:rPr>
        <w:t>* This scenario has a 60%</w:t>
      </w:r>
      <w:r>
        <w:rPr>
          <w:spacing w:val="-1"/>
          <w:position w:val="2"/>
        </w:rPr>
        <w:t> </w:t>
      </w:r>
      <w:r>
        <w:rPr>
          <w:position w:val="2"/>
        </w:rPr>
        <w:t>probability</w:t>
      </w:r>
      <w:r>
        <w:rPr>
          <w:spacing w:val="-7"/>
          <w:position w:val="2"/>
        </w:rPr>
        <w:t> </w:t>
      </w:r>
      <w:r>
        <w:rPr>
          <w:position w:val="2"/>
        </w:rPr>
        <w:t>of</w:t>
      </w:r>
      <w:r>
        <w:rPr>
          <w:spacing w:val="-6"/>
          <w:position w:val="2"/>
        </w:rPr>
        <w:t> </w:t>
      </w:r>
      <w:r>
        <w:rPr>
          <w:position w:val="2"/>
        </w:rPr>
        <w:t>being at</w:t>
      </w:r>
      <w:r>
        <w:rPr>
          <w:spacing w:val="-3"/>
          <w:position w:val="2"/>
        </w:rPr>
        <w:t> </w:t>
      </w:r>
      <w:r>
        <w:rPr>
          <w:position w:val="2"/>
        </w:rPr>
        <w:t>or</w:t>
      </w:r>
      <w:r>
        <w:rPr>
          <w:spacing w:val="-1"/>
          <w:position w:val="2"/>
        </w:rPr>
        <w:t> </w:t>
      </w:r>
      <w:r>
        <w:rPr>
          <w:position w:val="2"/>
        </w:rPr>
        <w:t>above 20%SSB</w:t>
      </w:r>
      <w:r>
        <w:rPr>
          <w:sz w:val="16"/>
        </w:rPr>
        <w:t>F=0</w:t>
      </w:r>
      <w:r>
        <w:rPr>
          <w:spacing w:val="24"/>
          <w:sz w:val="16"/>
        </w:rPr>
        <w:t> </w:t>
      </w:r>
      <w:r>
        <w:rPr>
          <w:position w:val="2"/>
        </w:rPr>
        <w:t>in</w:t>
      </w:r>
      <w:r>
        <w:rPr>
          <w:spacing w:val="-3"/>
          <w:position w:val="2"/>
        </w:rPr>
        <w:t> </w:t>
      </w:r>
      <w:r>
        <w:rPr>
          <w:position w:val="2"/>
        </w:rPr>
        <w:t>2020 but drops slightly </w:t>
      </w:r>
      <w:r>
        <w:rPr/>
        <w:t>below 60% starting in 2035.</w:t>
      </w:r>
    </w:p>
    <w:p>
      <w:pPr>
        <w:spacing w:after="0" w:line="235" w:lineRule="auto"/>
        <w:sectPr>
          <w:pgSz w:w="12240" w:h="15840"/>
          <w:pgMar w:header="722" w:footer="1070" w:top="980" w:bottom="1260" w:left="1320" w:right="700"/>
        </w:sectPr>
      </w:pPr>
    </w:p>
    <w:p>
      <w:pPr>
        <w:pStyle w:val="BodyText"/>
        <w:rPr>
          <w:sz w:val="20"/>
        </w:rPr>
      </w:pPr>
    </w:p>
    <w:p>
      <w:pPr>
        <w:pStyle w:val="BodyText"/>
        <w:spacing w:before="11"/>
        <w:rPr>
          <w:sz w:val="25"/>
        </w:rPr>
      </w:pPr>
    </w:p>
    <w:p>
      <w:pPr>
        <w:pStyle w:val="BodyText"/>
        <w:ind w:left="556"/>
        <w:rPr>
          <w:sz w:val="20"/>
        </w:rPr>
      </w:pPr>
      <w:r>
        <w:rPr>
          <w:sz w:val="20"/>
        </w:rPr>
        <w:drawing>
          <wp:inline distT="0" distB="0" distL="0" distR="0">
            <wp:extent cx="5333999" cy="2627376"/>
            <wp:effectExtent l="0" t="0" r="0" b="0"/>
            <wp:docPr id="7" name="Image 7"/>
            <wp:cNvGraphicFramePr>
              <a:graphicFrameLocks/>
            </wp:cNvGraphicFramePr>
            <a:graphic>
              <a:graphicData uri="http://schemas.openxmlformats.org/drawingml/2006/picture">
                <pic:pic>
                  <pic:nvPicPr>
                    <pic:cNvPr id="7" name="Image 7"/>
                    <pic:cNvPicPr/>
                  </pic:nvPicPr>
                  <pic:blipFill>
                    <a:blip r:embed="rId9" cstate="print"/>
                    <a:stretch>
                      <a:fillRect/>
                    </a:stretch>
                  </pic:blipFill>
                  <pic:spPr>
                    <a:xfrm>
                      <a:off x="0" y="0"/>
                      <a:ext cx="5333999" cy="2627376"/>
                    </a:xfrm>
                    <a:prstGeom prst="rect">
                      <a:avLst/>
                    </a:prstGeom>
                  </pic:spPr>
                </pic:pic>
              </a:graphicData>
            </a:graphic>
          </wp:inline>
        </w:drawing>
      </w:r>
      <w:r>
        <w:rPr>
          <w:sz w:val="20"/>
        </w:rPr>
      </w:r>
    </w:p>
    <w:p>
      <w:pPr>
        <w:pStyle w:val="BodyText"/>
        <w:spacing w:line="237" w:lineRule="auto" w:before="161"/>
        <w:ind w:left="120" w:right="906"/>
      </w:pPr>
      <w:r>
        <w:rPr>
          <w:b/>
        </w:rPr>
        <w:t>Figure S1. </w:t>
      </w:r>
      <w:r>
        <w:rPr/>
        <w:t>Annual catch biomass (mt) of Western and Central North Pacific striped marlin (</w:t>
      </w:r>
      <w:r>
        <w:rPr>
          <w:i/>
        </w:rPr>
        <w:t>Kajikia</w:t>
      </w:r>
      <w:r>
        <w:rPr>
          <w:i/>
          <w:spacing w:val="-2"/>
        </w:rPr>
        <w:t> </w:t>
      </w:r>
      <w:r>
        <w:rPr>
          <w:i/>
        </w:rPr>
        <w:t>audax</w:t>
      </w:r>
      <w:r>
        <w:rPr/>
        <w:t>) by</w:t>
      </w:r>
      <w:r>
        <w:rPr>
          <w:spacing w:val="-12"/>
        </w:rPr>
        <w:t> </w:t>
      </w:r>
      <w:r>
        <w:rPr/>
        <w:t>country</w:t>
      </w:r>
      <w:r>
        <w:rPr>
          <w:spacing w:val="-7"/>
        </w:rPr>
        <w:t> </w:t>
      </w:r>
      <w:r>
        <w:rPr/>
        <w:t>for Japan, Chinese</w:t>
      </w:r>
      <w:r>
        <w:rPr>
          <w:spacing w:val="-3"/>
        </w:rPr>
        <w:t> </w:t>
      </w:r>
      <w:r>
        <w:rPr/>
        <w:t>Taipei, the</w:t>
      </w:r>
      <w:r>
        <w:rPr>
          <w:spacing w:val="-3"/>
        </w:rPr>
        <w:t> </w:t>
      </w:r>
      <w:r>
        <w:rPr/>
        <w:t>U.S.A.,</w:t>
      </w:r>
      <w:r>
        <w:rPr>
          <w:spacing w:val="-4"/>
        </w:rPr>
        <w:t> </w:t>
      </w:r>
      <w:r>
        <w:rPr/>
        <w:t>and</w:t>
      </w:r>
      <w:r>
        <w:rPr>
          <w:spacing w:val="-2"/>
        </w:rPr>
        <w:t> </w:t>
      </w:r>
      <w:r>
        <w:rPr/>
        <w:t>all</w:t>
      </w:r>
      <w:r>
        <w:rPr>
          <w:spacing w:val="-11"/>
        </w:rPr>
        <w:t> </w:t>
      </w:r>
      <w:r>
        <w:rPr/>
        <w:t>other countries</w:t>
      </w:r>
      <w:r>
        <w:rPr>
          <w:spacing w:val="-4"/>
        </w:rPr>
        <w:t> </w:t>
      </w:r>
      <w:r>
        <w:rPr/>
        <w:t>during </w:t>
      </w:r>
      <w:r>
        <w:rPr>
          <w:spacing w:val="-2"/>
        </w:rPr>
        <w:t>1975-2017.</w:t>
      </w:r>
    </w:p>
    <w:p>
      <w:pPr>
        <w:pStyle w:val="BodyText"/>
        <w:rPr>
          <w:sz w:val="20"/>
        </w:rPr>
      </w:pPr>
    </w:p>
    <w:p>
      <w:pPr>
        <w:pStyle w:val="BodyText"/>
        <w:spacing w:before="9"/>
        <w:rPr>
          <w:sz w:val="18"/>
        </w:rPr>
      </w:pPr>
      <w:r>
        <w:rPr/>
        <w:drawing>
          <wp:anchor distT="0" distB="0" distL="0" distR="0" allowOverlap="1" layoutInCell="1" locked="0" behindDoc="1" simplePos="0" relativeHeight="487588352">
            <wp:simplePos x="0" y="0"/>
            <wp:positionH relativeFrom="page">
              <wp:posOffset>962430</wp:posOffset>
            </wp:positionH>
            <wp:positionV relativeFrom="paragraph">
              <wp:posOffset>152403</wp:posOffset>
            </wp:positionV>
            <wp:extent cx="5934080" cy="3276600"/>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0" cstate="print"/>
                    <a:stretch>
                      <a:fillRect/>
                    </a:stretch>
                  </pic:blipFill>
                  <pic:spPr>
                    <a:xfrm>
                      <a:off x="0" y="0"/>
                      <a:ext cx="5934080" cy="3276600"/>
                    </a:xfrm>
                    <a:prstGeom prst="rect">
                      <a:avLst/>
                    </a:prstGeom>
                  </pic:spPr>
                </pic:pic>
              </a:graphicData>
            </a:graphic>
          </wp:anchor>
        </w:drawing>
      </w:r>
    </w:p>
    <w:p>
      <w:pPr>
        <w:pStyle w:val="BodyText"/>
        <w:spacing w:line="275" w:lineRule="exact" w:before="110"/>
        <w:ind w:left="120"/>
      </w:pPr>
      <w:r>
        <w:rPr>
          <w:b/>
        </w:rPr>
        <w:t>Figure</w:t>
      </w:r>
      <w:r>
        <w:rPr>
          <w:b/>
          <w:spacing w:val="-4"/>
        </w:rPr>
        <w:t> </w:t>
      </w:r>
      <w:r>
        <w:rPr>
          <w:b/>
        </w:rPr>
        <w:t>S2.</w:t>
      </w:r>
      <w:r>
        <w:rPr>
          <w:b/>
          <w:spacing w:val="-2"/>
        </w:rPr>
        <w:t> </w:t>
      </w:r>
      <w:r>
        <w:rPr/>
        <w:t>Time</w:t>
      </w:r>
      <w:r>
        <w:rPr>
          <w:spacing w:val="-2"/>
        </w:rPr>
        <w:t> </w:t>
      </w:r>
      <w:r>
        <w:rPr/>
        <w:t>series</w:t>
      </w:r>
      <w:r>
        <w:rPr>
          <w:spacing w:val="-2"/>
        </w:rPr>
        <w:t> </w:t>
      </w:r>
      <w:r>
        <w:rPr/>
        <w:t>of</w:t>
      </w:r>
      <w:r>
        <w:rPr>
          <w:spacing w:val="-8"/>
        </w:rPr>
        <w:t> </w:t>
      </w:r>
      <w:r>
        <w:rPr/>
        <w:t>estimates</w:t>
      </w:r>
      <w:r>
        <w:rPr>
          <w:spacing w:val="-2"/>
        </w:rPr>
        <w:t> </w:t>
      </w:r>
      <w:r>
        <w:rPr/>
        <w:t>of</w:t>
      </w:r>
      <w:r>
        <w:rPr>
          <w:spacing w:val="-9"/>
        </w:rPr>
        <w:t> </w:t>
      </w:r>
      <w:r>
        <w:rPr/>
        <w:t>(a)</w:t>
      </w:r>
      <w:r>
        <w:rPr>
          <w:spacing w:val="2"/>
        </w:rPr>
        <w:t> </w:t>
      </w:r>
      <w:r>
        <w:rPr/>
        <w:t>population</w:t>
      </w:r>
      <w:r>
        <w:rPr>
          <w:spacing w:val="-5"/>
        </w:rPr>
        <w:t> </w:t>
      </w:r>
      <w:r>
        <w:rPr/>
        <w:t>biomass</w:t>
      </w:r>
      <w:r>
        <w:rPr>
          <w:spacing w:val="-3"/>
        </w:rPr>
        <w:t> </w:t>
      </w:r>
      <w:r>
        <w:rPr/>
        <w:t>(age</w:t>
      </w:r>
      <w:r>
        <w:rPr>
          <w:spacing w:val="-1"/>
        </w:rPr>
        <w:t> </w:t>
      </w:r>
      <w:r>
        <w:rPr/>
        <w:t>1+),</w:t>
      </w:r>
      <w:r>
        <w:rPr>
          <w:spacing w:val="1"/>
        </w:rPr>
        <w:t> </w:t>
      </w:r>
      <w:r>
        <w:rPr/>
        <w:t>(b)</w:t>
      </w:r>
      <w:r>
        <w:rPr>
          <w:spacing w:val="2"/>
        </w:rPr>
        <w:t> </w:t>
      </w:r>
      <w:r>
        <w:rPr/>
        <w:t>spawning </w:t>
      </w:r>
      <w:r>
        <w:rPr>
          <w:spacing w:val="-2"/>
        </w:rPr>
        <w:t>biomass,</w:t>
      </w:r>
    </w:p>
    <w:p>
      <w:pPr>
        <w:pStyle w:val="BodyText"/>
        <w:ind w:left="119" w:right="791"/>
      </w:pPr>
      <w:r>
        <w:rPr/>
        <w:t>(c)</w:t>
      </w:r>
      <w:r>
        <w:rPr>
          <w:spacing w:val="-2"/>
        </w:rPr>
        <w:t> </w:t>
      </w:r>
      <w:r>
        <w:rPr/>
        <w:t>recruitment (age-0</w:t>
      </w:r>
      <w:r>
        <w:rPr>
          <w:spacing w:val="-9"/>
        </w:rPr>
        <w:t> </w:t>
      </w:r>
      <w:r>
        <w:rPr/>
        <w:t>fish),</w:t>
      </w:r>
      <w:r>
        <w:rPr>
          <w:spacing w:val="-2"/>
        </w:rPr>
        <w:t> </w:t>
      </w:r>
      <w:r>
        <w:rPr/>
        <w:t>and</w:t>
      </w:r>
      <w:r>
        <w:rPr>
          <w:spacing w:val="-4"/>
        </w:rPr>
        <w:t> </w:t>
      </w:r>
      <w:r>
        <w:rPr/>
        <w:t>(d)</w:t>
      </w:r>
      <w:r>
        <w:rPr>
          <w:spacing w:val="-2"/>
        </w:rPr>
        <w:t> </w:t>
      </w:r>
      <w:r>
        <w:rPr/>
        <w:t>instantaneous</w:t>
      </w:r>
      <w:r>
        <w:rPr>
          <w:spacing w:val="-6"/>
        </w:rPr>
        <w:t> </w:t>
      </w:r>
      <w:r>
        <w:rPr/>
        <w:t>fishing mortality</w:t>
      </w:r>
      <w:r>
        <w:rPr>
          <w:spacing w:val="-13"/>
        </w:rPr>
        <w:t> </w:t>
      </w:r>
      <w:r>
        <w:rPr/>
        <w:t>(average for</w:t>
      </w:r>
      <w:r>
        <w:rPr>
          <w:spacing w:val="-2"/>
        </w:rPr>
        <w:t> </w:t>
      </w:r>
      <w:r>
        <w:rPr/>
        <w:t>age</w:t>
      </w:r>
      <w:r>
        <w:rPr>
          <w:spacing w:val="-5"/>
        </w:rPr>
        <w:t> </w:t>
      </w:r>
      <w:r>
        <w:rPr/>
        <w:t>3-12,</w:t>
      </w:r>
      <w:r>
        <w:rPr>
          <w:spacing w:val="-2"/>
        </w:rPr>
        <w:t> </w:t>
      </w:r>
      <w:r>
        <w:rPr/>
        <w:t>year</w:t>
      </w:r>
      <w:r>
        <w:rPr>
          <w:vertAlign w:val="superscript"/>
        </w:rPr>
        <w:t>-</w:t>
      </w:r>
      <w:r>
        <w:rPr>
          <w:vertAlign w:val="superscript"/>
        </w:rPr>
        <w:t>1</w:t>
      </w:r>
      <w:r>
        <w:rPr>
          <w:vertAlign w:val="baseline"/>
        </w:rPr>
        <w:t>) for Western and Central North Pacific striped marlin (</w:t>
      </w:r>
      <w:r>
        <w:rPr>
          <w:i/>
          <w:vertAlign w:val="baseline"/>
        </w:rPr>
        <w:t>Kajikia audax</w:t>
      </w:r>
      <w:r>
        <w:rPr>
          <w:vertAlign w:val="baseline"/>
        </w:rPr>
        <w:t>) derived from the 2019 stock assessment. The circles represent the maximum likelihood estimates by year for each quantity</w:t>
      </w:r>
      <w:r>
        <w:rPr>
          <w:spacing w:val="-7"/>
          <w:vertAlign w:val="baseline"/>
        </w:rPr>
        <w:t> </w:t>
      </w:r>
      <w:r>
        <w:rPr>
          <w:vertAlign w:val="baseline"/>
        </w:rPr>
        <w:t>and the error bars represent the uncertainty</w:t>
      </w:r>
      <w:r>
        <w:rPr>
          <w:spacing w:val="-7"/>
          <w:vertAlign w:val="baseline"/>
        </w:rPr>
        <w:t> </w:t>
      </w:r>
      <w:r>
        <w:rPr>
          <w:vertAlign w:val="baseline"/>
        </w:rPr>
        <w:t>of</w:t>
      </w:r>
      <w:r>
        <w:rPr>
          <w:spacing w:val="-5"/>
          <w:vertAlign w:val="baseline"/>
        </w:rPr>
        <w:t> </w:t>
      </w:r>
      <w:r>
        <w:rPr>
          <w:vertAlign w:val="baseline"/>
        </w:rPr>
        <w:t>the estimates (95% confidence intervals), </w:t>
      </w:r>
      <w:r>
        <w:rPr>
          <w:position w:val="2"/>
          <w:vertAlign w:val="baseline"/>
        </w:rPr>
        <w:t>green dashed lines indicate SSB</w:t>
      </w:r>
      <w:r>
        <w:rPr>
          <w:sz w:val="16"/>
          <w:vertAlign w:val="baseline"/>
        </w:rPr>
        <w:t>MSY</w:t>
      </w:r>
      <w:r>
        <w:rPr>
          <w:spacing w:val="40"/>
          <w:sz w:val="16"/>
          <w:vertAlign w:val="baseline"/>
        </w:rPr>
        <w:t> </w:t>
      </w:r>
      <w:r>
        <w:rPr>
          <w:position w:val="2"/>
          <w:vertAlign w:val="baseline"/>
        </w:rPr>
        <w:t>and F</w:t>
      </w:r>
      <w:r>
        <w:rPr>
          <w:sz w:val="16"/>
          <w:vertAlign w:val="baseline"/>
        </w:rPr>
        <w:t>MSY</w:t>
      </w:r>
      <w:r>
        <w:rPr>
          <w:position w:val="2"/>
          <w:vertAlign w:val="baseline"/>
        </w:rPr>
        <w:t>.</w:t>
      </w:r>
    </w:p>
    <w:p>
      <w:pPr>
        <w:spacing w:after="0"/>
        <w:sectPr>
          <w:pgSz w:w="12240" w:h="15840"/>
          <w:pgMar w:header="722" w:footer="1070" w:top="980" w:bottom="1260" w:left="1320" w:right="700"/>
        </w:sectPr>
      </w:pPr>
    </w:p>
    <w:p>
      <w:pPr>
        <w:pStyle w:val="BodyText"/>
        <w:rPr>
          <w:sz w:val="20"/>
        </w:rPr>
      </w:pPr>
    </w:p>
    <w:p>
      <w:pPr>
        <w:pStyle w:val="BodyText"/>
        <w:rPr>
          <w:sz w:val="20"/>
        </w:rPr>
      </w:pPr>
    </w:p>
    <w:p>
      <w:pPr>
        <w:pStyle w:val="BodyText"/>
        <w:spacing w:before="10"/>
      </w:pPr>
    </w:p>
    <w:p>
      <w:pPr>
        <w:pStyle w:val="BodyText"/>
        <w:ind w:left="210"/>
        <w:rPr>
          <w:sz w:val="20"/>
        </w:rPr>
      </w:pPr>
      <w:r>
        <w:rPr>
          <w:sz w:val="20"/>
        </w:rPr>
        <w:drawing>
          <wp:inline distT="0" distB="0" distL="0" distR="0">
            <wp:extent cx="5646420" cy="5577840"/>
            <wp:effectExtent l="0" t="0" r="0" b="0"/>
            <wp:docPr id="9" name="Image 9"/>
            <wp:cNvGraphicFramePr>
              <a:graphicFrameLocks/>
            </wp:cNvGraphicFramePr>
            <a:graphic>
              <a:graphicData uri="http://schemas.openxmlformats.org/drawingml/2006/picture">
                <pic:pic>
                  <pic:nvPicPr>
                    <pic:cNvPr id="9" name="Image 9"/>
                    <pic:cNvPicPr/>
                  </pic:nvPicPr>
                  <pic:blipFill>
                    <a:blip r:embed="rId11" cstate="print"/>
                    <a:stretch>
                      <a:fillRect/>
                    </a:stretch>
                  </pic:blipFill>
                  <pic:spPr>
                    <a:xfrm>
                      <a:off x="0" y="0"/>
                      <a:ext cx="5646420" cy="5577840"/>
                    </a:xfrm>
                    <a:prstGeom prst="rect">
                      <a:avLst/>
                    </a:prstGeom>
                  </pic:spPr>
                </pic:pic>
              </a:graphicData>
            </a:graphic>
          </wp:inline>
        </w:drawing>
      </w:r>
      <w:r>
        <w:rPr>
          <w:sz w:val="20"/>
        </w:rPr>
      </w:r>
    </w:p>
    <w:p>
      <w:pPr>
        <w:pStyle w:val="BodyText"/>
        <w:rPr>
          <w:sz w:val="20"/>
        </w:rPr>
      </w:pPr>
    </w:p>
    <w:p>
      <w:pPr>
        <w:pStyle w:val="BodyText"/>
        <w:rPr>
          <w:sz w:val="23"/>
        </w:rPr>
      </w:pPr>
    </w:p>
    <w:p>
      <w:pPr>
        <w:pStyle w:val="BodyText"/>
        <w:ind w:left="119" w:right="872"/>
      </w:pPr>
      <w:r>
        <w:rPr>
          <w:b/>
        </w:rPr>
        <w:t>Figure</w:t>
      </w:r>
      <w:r>
        <w:rPr>
          <w:b/>
          <w:spacing w:val="-2"/>
        </w:rPr>
        <w:t> </w:t>
      </w:r>
      <w:r>
        <w:rPr>
          <w:b/>
        </w:rPr>
        <w:t>S3. </w:t>
      </w:r>
      <w:r>
        <w:rPr/>
        <w:t>Kobe</w:t>
      </w:r>
      <w:r>
        <w:rPr>
          <w:spacing w:val="-2"/>
        </w:rPr>
        <w:t> </w:t>
      </w:r>
      <w:r>
        <w:rPr/>
        <w:t>plot</w:t>
      </w:r>
      <w:r>
        <w:rPr>
          <w:spacing w:val="-1"/>
        </w:rPr>
        <w:t> </w:t>
      </w:r>
      <w:r>
        <w:rPr/>
        <w:t>of</w:t>
      </w:r>
      <w:r>
        <w:rPr>
          <w:spacing w:val="-9"/>
        </w:rPr>
        <w:t> </w:t>
      </w:r>
      <w:r>
        <w:rPr/>
        <w:t>the</w:t>
      </w:r>
      <w:r>
        <w:rPr>
          <w:spacing w:val="-2"/>
        </w:rPr>
        <w:t> </w:t>
      </w:r>
      <w:r>
        <w:rPr/>
        <w:t>time</w:t>
      </w:r>
      <w:r>
        <w:rPr>
          <w:spacing w:val="-2"/>
        </w:rPr>
        <w:t> </w:t>
      </w:r>
      <w:r>
        <w:rPr/>
        <w:t>series</w:t>
      </w:r>
      <w:r>
        <w:rPr>
          <w:spacing w:val="-3"/>
        </w:rPr>
        <w:t> </w:t>
      </w:r>
      <w:r>
        <w:rPr/>
        <w:t>of</w:t>
      </w:r>
      <w:r>
        <w:rPr>
          <w:spacing w:val="-9"/>
        </w:rPr>
        <w:t> </w:t>
      </w:r>
      <w:r>
        <w:rPr/>
        <w:t>estimates</w:t>
      </w:r>
      <w:r>
        <w:rPr>
          <w:spacing w:val="-3"/>
        </w:rPr>
        <w:t> </w:t>
      </w:r>
      <w:r>
        <w:rPr/>
        <w:t>of</w:t>
      </w:r>
      <w:r>
        <w:rPr>
          <w:spacing w:val="-9"/>
        </w:rPr>
        <w:t> </w:t>
      </w:r>
      <w:r>
        <w:rPr/>
        <w:t>relative fishing mortality</w:t>
      </w:r>
      <w:r>
        <w:rPr>
          <w:spacing w:val="-6"/>
        </w:rPr>
        <w:t> </w:t>
      </w:r>
      <w:r>
        <w:rPr/>
        <w:t>(average</w:t>
      </w:r>
      <w:r>
        <w:rPr>
          <w:spacing w:val="-2"/>
        </w:rPr>
        <w:t> </w:t>
      </w:r>
      <w:r>
        <w:rPr/>
        <w:t>of</w:t>
      </w:r>
      <w:r>
        <w:rPr>
          <w:spacing w:val="-9"/>
        </w:rPr>
        <w:t> </w:t>
      </w:r>
      <w:r>
        <w:rPr/>
        <w:t>age 3-12) and relative spawning stock biomass of Western</w:t>
      </w:r>
      <w:r>
        <w:rPr>
          <w:spacing w:val="-1"/>
        </w:rPr>
        <w:t> </w:t>
      </w:r>
      <w:r>
        <w:rPr/>
        <w:t>and Central</w:t>
      </w:r>
      <w:r>
        <w:rPr>
          <w:spacing w:val="-5"/>
        </w:rPr>
        <w:t> </w:t>
      </w:r>
      <w:r>
        <w:rPr/>
        <w:t>North</w:t>
      </w:r>
      <w:r>
        <w:rPr>
          <w:spacing w:val="-1"/>
        </w:rPr>
        <w:t> </w:t>
      </w:r>
      <w:r>
        <w:rPr/>
        <w:t>Pacific striped marlin (</w:t>
      </w:r>
      <w:r>
        <w:rPr>
          <w:i/>
        </w:rPr>
        <w:t>Kajikia audax</w:t>
      </w:r>
      <w:r>
        <w:rPr/>
        <w:t>) during 1975-2017. The white square denotes the first (1975) year of the assessment,</w:t>
      </w:r>
      <w:r>
        <w:rPr>
          <w:spacing w:val="-1"/>
        </w:rPr>
        <w:t> </w:t>
      </w:r>
      <w:r>
        <w:rPr/>
        <w:t>the white circle denotes</w:t>
      </w:r>
      <w:r>
        <w:rPr>
          <w:spacing w:val="-1"/>
        </w:rPr>
        <w:t> </w:t>
      </w:r>
      <w:r>
        <w:rPr/>
        <w:t>2004, and the</w:t>
      </w:r>
      <w:r>
        <w:rPr>
          <w:spacing w:val="-5"/>
        </w:rPr>
        <w:t> </w:t>
      </w:r>
      <w:r>
        <w:rPr/>
        <w:t>white triangle denotes</w:t>
      </w:r>
      <w:r>
        <w:rPr>
          <w:spacing w:val="-6"/>
        </w:rPr>
        <w:t> </w:t>
      </w:r>
      <w:r>
        <w:rPr/>
        <w:t>the last (2017)</w:t>
      </w:r>
      <w:r>
        <w:rPr>
          <w:spacing w:val="-2"/>
        </w:rPr>
        <w:t> </w:t>
      </w:r>
      <w:r>
        <w:rPr/>
        <w:t>year of the assessment.</w:t>
      </w:r>
    </w:p>
    <w:p>
      <w:pPr>
        <w:spacing w:after="0"/>
        <w:sectPr>
          <w:pgSz w:w="12240" w:h="15840"/>
          <w:pgMar w:header="722" w:footer="1070" w:top="980" w:bottom="1260" w:left="1320" w:right="7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3"/>
        </w:rPr>
      </w:pPr>
    </w:p>
    <w:p>
      <w:pPr>
        <w:pStyle w:val="BodyText"/>
        <w:spacing w:before="90"/>
        <w:ind w:left="120"/>
      </w:pPr>
      <w:r>
        <w:rPr/>
        <mc:AlternateContent>
          <mc:Choice Requires="wps">
            <w:drawing>
              <wp:anchor distT="0" distB="0" distL="0" distR="0" allowOverlap="1" layoutInCell="1" locked="0" behindDoc="0" simplePos="0" relativeHeight="15729664">
                <wp:simplePos x="0" y="0"/>
                <wp:positionH relativeFrom="page">
                  <wp:posOffset>1070892</wp:posOffset>
                </wp:positionH>
                <wp:positionV relativeFrom="paragraph">
                  <wp:posOffset>-3244810</wp:posOffset>
                </wp:positionV>
                <wp:extent cx="5438775" cy="6745605"/>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5438775" cy="6745605"/>
                          <a:chExt cx="5438775" cy="6745605"/>
                        </a:xfrm>
                      </wpg:grpSpPr>
                      <pic:pic>
                        <pic:nvPicPr>
                          <pic:cNvPr id="11" name="Image 11"/>
                          <pic:cNvPicPr/>
                        </pic:nvPicPr>
                        <pic:blipFill>
                          <a:blip r:embed="rId12" cstate="print"/>
                          <a:stretch>
                            <a:fillRect/>
                          </a:stretch>
                        </pic:blipFill>
                        <pic:spPr>
                          <a:xfrm>
                            <a:off x="0" y="0"/>
                            <a:ext cx="5438326" cy="3449319"/>
                          </a:xfrm>
                          <a:prstGeom prst="rect">
                            <a:avLst/>
                          </a:prstGeom>
                        </pic:spPr>
                      </pic:pic>
                      <pic:pic>
                        <pic:nvPicPr>
                          <pic:cNvPr id="12" name="Image 12"/>
                          <pic:cNvPicPr/>
                        </pic:nvPicPr>
                        <pic:blipFill>
                          <a:blip r:embed="rId13" cstate="print"/>
                          <a:stretch>
                            <a:fillRect/>
                          </a:stretch>
                        </pic:blipFill>
                        <pic:spPr>
                          <a:xfrm>
                            <a:off x="8557" y="3482289"/>
                            <a:ext cx="5429223" cy="3263261"/>
                          </a:xfrm>
                          <a:prstGeom prst="rect">
                            <a:avLst/>
                          </a:prstGeom>
                        </pic:spPr>
                      </pic:pic>
                    </wpg:wgp>
                  </a:graphicData>
                </a:graphic>
              </wp:anchor>
            </w:drawing>
          </mc:Choice>
          <mc:Fallback>
            <w:pict>
              <v:group style="position:absolute;margin-left:84.322281pt;margin-top:-255.496887pt;width:428.25pt;height:531.15pt;mso-position-horizontal-relative:page;mso-position-vertical-relative:paragraph;z-index:15729664" id="docshapegroup6" coordorigin="1686,-5110" coordsize="8565,10623">
                <v:shape style="position:absolute;left:1686;top:-5110;width:8565;height:5432" type="#_x0000_t75" id="docshape7" stroked="false">
                  <v:imagedata r:id="rId12" o:title=""/>
                </v:shape>
                <v:shape style="position:absolute;left:1699;top:373;width:8550;height:5139" type="#_x0000_t75" id="docshape8" stroked="false">
                  <v:imagedata r:id="rId13" o:title=""/>
                </v:shape>
                <w10:wrap type="none"/>
              </v:group>
            </w:pict>
          </mc:Fallback>
        </mc:AlternateContent>
      </w:r>
      <w:r>
        <w:rPr>
          <w:spacing w:val="-5"/>
        </w:rPr>
        <w:t>a.)</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37"/>
        </w:rPr>
      </w:pPr>
    </w:p>
    <w:p>
      <w:pPr>
        <w:pStyle w:val="BodyText"/>
        <w:ind w:left="120"/>
      </w:pPr>
      <w:r>
        <w:rPr>
          <w:spacing w:val="-5"/>
        </w:rPr>
        <w:t>b.)</w:t>
      </w:r>
    </w:p>
    <w:p>
      <w:pPr>
        <w:pStyle w:val="BodyText"/>
        <w:spacing w:before="3"/>
        <w:ind w:left="119" w:right="791"/>
      </w:pPr>
      <w:r>
        <w:rPr>
          <w:b/>
        </w:rPr>
        <w:t>Figure S4. </w:t>
      </w:r>
      <w:r>
        <w:rPr/>
        <w:t>Historical and projected trajectories of spawning biomass and total catch from the Western and Central North Pacific striped marlin base case model based upon F and constant catch</w:t>
      </w:r>
      <w:r>
        <w:rPr>
          <w:spacing w:val="-2"/>
        </w:rPr>
        <w:t> </w:t>
      </w:r>
      <w:r>
        <w:rPr/>
        <w:t>scenarios: (a) F</w:t>
      </w:r>
      <w:r>
        <w:rPr>
          <w:spacing w:val="-1"/>
        </w:rPr>
        <w:t> </w:t>
      </w:r>
      <w:r>
        <w:rPr/>
        <w:t>scenarios projected spawning biomass;</w:t>
      </w:r>
      <w:r>
        <w:rPr>
          <w:spacing w:val="-1"/>
        </w:rPr>
        <w:t> </w:t>
      </w:r>
      <w:r>
        <w:rPr/>
        <w:t>(b) F</w:t>
      </w:r>
      <w:r>
        <w:rPr>
          <w:spacing w:val="-1"/>
        </w:rPr>
        <w:t> </w:t>
      </w:r>
      <w:r>
        <w:rPr/>
        <w:t>scenarios projected catch;</w:t>
      </w:r>
      <w:r>
        <w:rPr>
          <w:spacing w:val="-1"/>
        </w:rPr>
        <w:t> </w:t>
      </w:r>
      <w:r>
        <w:rPr/>
        <w:t>(c) constant catch</w:t>
      </w:r>
      <w:r>
        <w:rPr>
          <w:spacing w:val="-3"/>
        </w:rPr>
        <w:t> </w:t>
      </w:r>
      <w:r>
        <w:rPr/>
        <w:t>scenarios projected spawning biomass;</w:t>
      </w:r>
      <w:r>
        <w:rPr>
          <w:spacing w:val="-2"/>
        </w:rPr>
        <w:t> </w:t>
      </w:r>
      <w:r>
        <w:rPr/>
        <w:t>and (d) constant catch</w:t>
      </w:r>
      <w:r>
        <w:rPr>
          <w:spacing w:val="-3"/>
        </w:rPr>
        <w:t> </w:t>
      </w:r>
      <w:r>
        <w:rPr/>
        <w:t>scenarios projected catch.</w:t>
      </w:r>
      <w:r>
        <w:rPr>
          <w:spacing w:val="-1"/>
        </w:rPr>
        <w:t> </w:t>
      </w:r>
      <w:r>
        <w:rPr/>
        <w:t>Black lines indicate</w:t>
      </w:r>
      <w:r>
        <w:rPr>
          <w:spacing w:val="-8"/>
        </w:rPr>
        <w:t> </w:t>
      </w:r>
      <w:r>
        <w:rPr/>
        <w:t>the long-term</w:t>
      </w:r>
      <w:r>
        <w:rPr>
          <w:spacing w:val="-11"/>
        </w:rPr>
        <w:t> </w:t>
      </w:r>
      <w:r>
        <w:rPr/>
        <w:t>recruitment scenarios;</w:t>
      </w:r>
      <w:r>
        <w:rPr>
          <w:spacing w:val="-7"/>
        </w:rPr>
        <w:t> </w:t>
      </w:r>
      <w:r>
        <w:rPr/>
        <w:t>grey</w:t>
      </w:r>
      <w:r>
        <w:rPr>
          <w:spacing w:val="-7"/>
        </w:rPr>
        <w:t> </w:t>
      </w:r>
      <w:r>
        <w:rPr/>
        <w:t>lines indicate</w:t>
      </w:r>
      <w:r>
        <w:rPr>
          <w:spacing w:val="-4"/>
        </w:rPr>
        <w:t> </w:t>
      </w:r>
      <w:r>
        <w:rPr/>
        <w:t>the</w:t>
      </w:r>
      <w:r>
        <w:rPr>
          <w:spacing w:val="-4"/>
        </w:rPr>
        <w:t> </w:t>
      </w:r>
      <w:r>
        <w:rPr/>
        <w:t>short-term recruitment scenarios. Red dashed line indicates the catch or spawning stock biomass at </w:t>
      </w:r>
      <w:r>
        <w:rPr>
          <w:position w:val="2"/>
        </w:rPr>
        <w:t>20%SSB</w:t>
      </w:r>
      <w:r>
        <w:rPr>
          <w:sz w:val="16"/>
        </w:rPr>
        <w:t>F=0</w:t>
      </w:r>
      <w:r>
        <w:rPr>
          <w:position w:val="2"/>
        </w:rPr>
        <w:t>. Red solid line indicates</w:t>
      </w:r>
      <w:r>
        <w:rPr>
          <w:spacing w:val="-1"/>
          <w:position w:val="2"/>
        </w:rPr>
        <w:t> </w:t>
      </w:r>
      <w:r>
        <w:rPr>
          <w:position w:val="2"/>
        </w:rPr>
        <w:t>the catch</w:t>
      </w:r>
      <w:r>
        <w:rPr>
          <w:spacing w:val="-9"/>
          <w:position w:val="2"/>
        </w:rPr>
        <w:t> </w:t>
      </w:r>
      <w:r>
        <w:rPr>
          <w:position w:val="2"/>
        </w:rPr>
        <w:t>or spawning stock biomass</w:t>
      </w:r>
      <w:r>
        <w:rPr>
          <w:spacing w:val="-1"/>
          <w:position w:val="2"/>
        </w:rPr>
        <w:t> </w:t>
      </w:r>
      <w:r>
        <w:rPr>
          <w:position w:val="2"/>
        </w:rPr>
        <w:t>at SSB</w:t>
      </w:r>
      <w:r>
        <w:rPr>
          <w:sz w:val="16"/>
        </w:rPr>
        <w:t>MSY</w:t>
      </w:r>
      <w:r>
        <w:rPr>
          <w:position w:val="2"/>
        </w:rPr>
        <w:t>. The list of </w:t>
      </w:r>
      <w:r>
        <w:rPr/>
        <w:t>projection scenarios can be found in Table S3.</w:t>
      </w:r>
    </w:p>
    <w:p>
      <w:pPr>
        <w:spacing w:after="0"/>
        <w:sectPr>
          <w:pgSz w:w="12240" w:h="15840"/>
          <w:pgMar w:header="722" w:footer="1070" w:top="980" w:bottom="1260" w:left="1320" w:right="700"/>
        </w:sectPr>
      </w:pPr>
    </w:p>
    <w:p>
      <w:pPr>
        <w:pStyle w:val="BodyText"/>
        <w:rPr>
          <w:sz w:val="20"/>
        </w:rPr>
      </w:pPr>
      <w:r>
        <w:rPr/>
        <mc:AlternateContent>
          <mc:Choice Requires="wps">
            <w:drawing>
              <wp:anchor distT="0" distB="0" distL="0" distR="0" allowOverlap="1" layoutInCell="1" locked="0" behindDoc="0" simplePos="0" relativeHeight="15730176">
                <wp:simplePos x="0" y="0"/>
                <wp:positionH relativeFrom="page">
                  <wp:posOffset>1070893</wp:posOffset>
                </wp:positionH>
                <wp:positionV relativeFrom="page">
                  <wp:posOffset>1089647</wp:posOffset>
                </wp:positionV>
                <wp:extent cx="5752465" cy="7738109"/>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5752465" cy="7738109"/>
                          <a:chExt cx="5752465" cy="7738109"/>
                        </a:xfrm>
                      </wpg:grpSpPr>
                      <pic:pic>
                        <pic:nvPicPr>
                          <pic:cNvPr id="14" name="Image 14"/>
                          <pic:cNvPicPr/>
                        </pic:nvPicPr>
                        <pic:blipFill>
                          <a:blip r:embed="rId14" cstate="print"/>
                          <a:stretch>
                            <a:fillRect/>
                          </a:stretch>
                        </pic:blipFill>
                        <pic:spPr>
                          <a:xfrm>
                            <a:off x="0" y="0"/>
                            <a:ext cx="5751991" cy="3761737"/>
                          </a:xfrm>
                          <a:prstGeom prst="rect">
                            <a:avLst/>
                          </a:prstGeom>
                        </pic:spPr>
                      </pic:pic>
                      <pic:pic>
                        <pic:nvPicPr>
                          <pic:cNvPr id="15" name="Image 15"/>
                          <pic:cNvPicPr/>
                        </pic:nvPicPr>
                        <pic:blipFill>
                          <a:blip r:embed="rId15" cstate="print"/>
                          <a:stretch>
                            <a:fillRect/>
                          </a:stretch>
                        </pic:blipFill>
                        <pic:spPr>
                          <a:xfrm>
                            <a:off x="8556" y="3794702"/>
                            <a:ext cx="5676264" cy="3943344"/>
                          </a:xfrm>
                          <a:prstGeom prst="rect">
                            <a:avLst/>
                          </a:prstGeom>
                        </pic:spPr>
                      </pic:pic>
                    </wpg:wgp>
                  </a:graphicData>
                </a:graphic>
              </wp:anchor>
            </w:drawing>
          </mc:Choice>
          <mc:Fallback>
            <w:pict>
              <v:group style="position:absolute;margin-left:84.322289pt;margin-top:85.799004pt;width:452.95pt;height:609.3pt;mso-position-horizontal-relative:page;mso-position-vertical-relative:page;z-index:15730176" id="docshapegroup9" coordorigin="1686,1716" coordsize="9059,12186">
                <v:shape style="position:absolute;left:1686;top:1715;width:9059;height:5924" type="#_x0000_t75" id="docshape10" stroked="false">
                  <v:imagedata r:id="rId14" o:title=""/>
                </v:shape>
                <v:shape style="position:absolute;left:1699;top:7691;width:8939;height:6210" type="#_x0000_t75" id="docshape11" stroked="false">
                  <v:imagedata r:id="rId15" o:title=""/>
                </v:shape>
                <w10:wrap type="none"/>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0"/>
        <w:ind w:left="120"/>
      </w:pPr>
      <w:r>
        <w:rPr>
          <w:spacing w:val="-5"/>
        </w:rPr>
        <w:t>c.)</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26"/>
        </w:rPr>
      </w:pPr>
    </w:p>
    <w:p>
      <w:pPr>
        <w:pStyle w:val="BodyText"/>
        <w:spacing w:line="275" w:lineRule="exact"/>
        <w:ind w:left="120"/>
      </w:pPr>
      <w:r>
        <w:rPr>
          <w:spacing w:val="-5"/>
        </w:rPr>
        <w:t>d.)</w:t>
      </w:r>
    </w:p>
    <w:p>
      <w:pPr>
        <w:spacing w:line="275" w:lineRule="exact" w:before="0"/>
        <w:ind w:left="120" w:right="0" w:firstLine="0"/>
        <w:jc w:val="left"/>
        <w:rPr>
          <w:sz w:val="24"/>
        </w:rPr>
      </w:pPr>
      <w:r>
        <w:rPr>
          <w:b/>
          <w:sz w:val="24"/>
        </w:rPr>
        <w:t>Figure</w:t>
      </w:r>
      <w:r>
        <w:rPr>
          <w:b/>
          <w:spacing w:val="-1"/>
          <w:sz w:val="24"/>
        </w:rPr>
        <w:t> </w:t>
      </w:r>
      <w:r>
        <w:rPr>
          <w:b/>
          <w:sz w:val="24"/>
        </w:rPr>
        <w:t>S4.</w:t>
      </w:r>
      <w:r>
        <w:rPr>
          <w:b/>
          <w:spacing w:val="2"/>
          <w:sz w:val="24"/>
        </w:rPr>
        <w:t> </w:t>
      </w:r>
      <w:r>
        <w:rPr>
          <w:spacing w:val="-2"/>
          <w:sz w:val="24"/>
        </w:rPr>
        <w:t>Continued.</w:t>
      </w:r>
    </w:p>
    <w:p>
      <w:pPr>
        <w:spacing w:after="0" w:line="275" w:lineRule="exact"/>
        <w:jc w:val="left"/>
        <w:rPr>
          <w:sz w:val="24"/>
        </w:rPr>
        <w:sectPr>
          <w:pgSz w:w="12240" w:h="15840"/>
          <w:pgMar w:header="722" w:footer="1070" w:top="980" w:bottom="1260" w:left="1320" w:right="700"/>
        </w:sectPr>
      </w:pPr>
    </w:p>
    <w:p>
      <w:pPr>
        <w:pStyle w:val="BodyText"/>
        <w:rPr>
          <w:sz w:val="20"/>
        </w:rPr>
      </w:pPr>
    </w:p>
    <w:p>
      <w:pPr>
        <w:pStyle w:val="Heading1"/>
        <w:numPr>
          <w:ilvl w:val="0"/>
          <w:numId w:val="2"/>
        </w:numPr>
        <w:tabs>
          <w:tab w:pos="480" w:val="left" w:leader="none"/>
        </w:tabs>
        <w:spacing w:line="240" w:lineRule="auto" w:before="219" w:after="0"/>
        <w:ind w:left="480" w:right="0" w:hanging="360"/>
        <w:jc w:val="left"/>
      </w:pPr>
      <w:bookmarkStart w:name="1.  INTRODUCTION" w:id="21"/>
      <w:bookmarkEnd w:id="21"/>
      <w:r>
        <w:rPr>
          <w:b w:val="0"/>
        </w:rPr>
      </w:r>
      <w:bookmarkStart w:name="_bookmark10" w:id="22"/>
      <w:bookmarkEnd w:id="22"/>
      <w:r>
        <w:rPr>
          <w:b w:val="0"/>
        </w:rPr>
      </w:r>
      <w:r>
        <w:rPr>
          <w:spacing w:val="-2"/>
        </w:rPr>
        <w:t>INTRODUCTION</w:t>
      </w:r>
    </w:p>
    <w:p>
      <w:pPr>
        <w:pStyle w:val="BodyText"/>
        <w:spacing w:before="6"/>
        <w:rPr>
          <w:b/>
          <w:sz w:val="23"/>
        </w:rPr>
      </w:pPr>
    </w:p>
    <w:p>
      <w:pPr>
        <w:pStyle w:val="BodyText"/>
        <w:ind w:left="120" w:right="761"/>
      </w:pPr>
      <w:r>
        <w:rPr/>
        <w:t>The Billfish Working Group (BILLWG) of the International</w:t>
      </w:r>
      <w:r>
        <w:rPr>
          <w:spacing w:val="-1"/>
        </w:rPr>
        <w:t> </w:t>
      </w:r>
      <w:r>
        <w:rPr/>
        <w:t>Scientific Committee for Tuna and Tuna-like</w:t>
      </w:r>
      <w:r>
        <w:rPr>
          <w:spacing w:val="-3"/>
        </w:rPr>
        <w:t> </w:t>
      </w:r>
      <w:r>
        <w:rPr/>
        <w:t>Species in</w:t>
      </w:r>
      <w:r>
        <w:rPr>
          <w:spacing w:val="-6"/>
        </w:rPr>
        <w:t> </w:t>
      </w:r>
      <w:r>
        <w:rPr/>
        <w:t>the</w:t>
      </w:r>
      <w:r>
        <w:rPr>
          <w:spacing w:val="-3"/>
        </w:rPr>
        <w:t> </w:t>
      </w:r>
      <w:r>
        <w:rPr/>
        <w:t>North</w:t>
      </w:r>
      <w:r>
        <w:rPr>
          <w:spacing w:val="-6"/>
        </w:rPr>
        <w:t> </w:t>
      </w:r>
      <w:r>
        <w:rPr/>
        <w:t>Pacific</w:t>
      </w:r>
      <w:r>
        <w:rPr>
          <w:spacing w:val="-3"/>
        </w:rPr>
        <w:t> </w:t>
      </w:r>
      <w:r>
        <w:rPr/>
        <w:t>Ocean</w:t>
      </w:r>
      <w:r>
        <w:rPr>
          <w:spacing w:val="-6"/>
        </w:rPr>
        <w:t> </w:t>
      </w:r>
      <w:r>
        <w:rPr/>
        <w:t>(ISC) completed</w:t>
      </w:r>
      <w:r>
        <w:rPr>
          <w:spacing w:val="-2"/>
        </w:rPr>
        <w:t> </w:t>
      </w:r>
      <w:r>
        <w:rPr/>
        <w:t>a</w:t>
      </w:r>
      <w:r>
        <w:rPr>
          <w:spacing w:val="-3"/>
        </w:rPr>
        <w:t> </w:t>
      </w:r>
      <w:r>
        <w:rPr/>
        <w:t>benchmark</w:t>
      </w:r>
      <w:r>
        <w:rPr>
          <w:spacing w:val="-2"/>
        </w:rPr>
        <w:t> </w:t>
      </w:r>
      <w:r>
        <w:rPr/>
        <w:t>stock</w:t>
      </w:r>
      <w:r>
        <w:rPr>
          <w:spacing w:val="-2"/>
        </w:rPr>
        <w:t> </w:t>
      </w:r>
      <w:r>
        <w:rPr/>
        <w:t>assessment for striped marlin (</w:t>
      </w:r>
      <w:r>
        <w:rPr>
          <w:i/>
        </w:rPr>
        <w:t>Kajikia audax</w:t>
      </w:r>
      <w:r>
        <w:rPr/>
        <w:t>) in the Western and Central Pacific Ocean (WCNPO) in 2011 (ISC,</w:t>
      </w:r>
      <w:r>
        <w:rPr>
          <w:spacing w:val="-2"/>
        </w:rPr>
        <w:t> </w:t>
      </w:r>
      <w:r>
        <w:rPr/>
        <w:t>2012) and updated</w:t>
      </w:r>
      <w:r>
        <w:rPr>
          <w:spacing w:val="-5"/>
        </w:rPr>
        <w:t> </w:t>
      </w:r>
      <w:r>
        <w:rPr/>
        <w:t>the</w:t>
      </w:r>
      <w:r>
        <w:rPr>
          <w:spacing w:val="-1"/>
        </w:rPr>
        <w:t> </w:t>
      </w:r>
      <w:r>
        <w:rPr/>
        <w:t>assessment in</w:t>
      </w:r>
      <w:r>
        <w:rPr>
          <w:spacing w:val="-5"/>
        </w:rPr>
        <w:t> </w:t>
      </w:r>
      <w:r>
        <w:rPr/>
        <w:t>2015 (ISC, 2015).</w:t>
      </w:r>
      <w:r>
        <w:rPr>
          <w:spacing w:val="-2"/>
        </w:rPr>
        <w:t> </w:t>
      </w:r>
      <w:r>
        <w:rPr/>
        <w:t>The</w:t>
      </w:r>
      <w:r>
        <w:rPr>
          <w:spacing w:val="-1"/>
        </w:rPr>
        <w:t> </w:t>
      </w:r>
      <w:r>
        <w:rPr/>
        <w:t>ISC</w:t>
      </w:r>
      <w:r>
        <w:rPr>
          <w:spacing w:val="-2"/>
        </w:rPr>
        <w:t> </w:t>
      </w:r>
      <w:r>
        <w:rPr/>
        <w:t>BILLWG</w:t>
      </w:r>
      <w:r>
        <w:rPr>
          <w:spacing w:val="-1"/>
        </w:rPr>
        <w:t> </w:t>
      </w:r>
      <w:r>
        <w:rPr/>
        <w:t>proposed</w:t>
      </w:r>
      <w:r>
        <w:rPr>
          <w:spacing w:val="-5"/>
        </w:rPr>
        <w:t> </w:t>
      </w:r>
      <w:r>
        <w:rPr/>
        <w:t>to run a benchmark assessment on</w:t>
      </w:r>
      <w:r>
        <w:rPr>
          <w:spacing w:val="-2"/>
        </w:rPr>
        <w:t> </w:t>
      </w:r>
      <w:r>
        <w:rPr/>
        <w:t>western</w:t>
      </w:r>
      <w:r>
        <w:rPr>
          <w:spacing w:val="-2"/>
        </w:rPr>
        <w:t> </w:t>
      </w:r>
      <w:r>
        <w:rPr/>
        <w:t>and central</w:t>
      </w:r>
      <w:r>
        <w:rPr>
          <w:spacing w:val="-6"/>
        </w:rPr>
        <w:t> </w:t>
      </w:r>
      <w:r>
        <w:rPr/>
        <w:t>North</w:t>
      </w:r>
      <w:r>
        <w:rPr>
          <w:spacing w:val="-2"/>
        </w:rPr>
        <w:t> </w:t>
      </w:r>
      <w:r>
        <w:rPr/>
        <w:t>Pacific (WCNPO) striped marlin in 2019. The status of the WCNPO striped marlin stock was overfished and overfishing was occurring relative to MSY-based reference points in the 2015 updated assessment using a Stock Synthesis (SS)</w:t>
      </w:r>
      <w:r>
        <w:rPr>
          <w:spacing w:val="-5"/>
        </w:rPr>
        <w:t> </w:t>
      </w:r>
      <w:r>
        <w:rPr/>
        <w:t>assessment model. The</w:t>
      </w:r>
      <w:r>
        <w:rPr>
          <w:spacing w:val="-3"/>
        </w:rPr>
        <w:t> </w:t>
      </w:r>
      <w:r>
        <w:rPr/>
        <w:t>ISC</w:t>
      </w:r>
      <w:r>
        <w:rPr>
          <w:spacing w:val="-4"/>
        </w:rPr>
        <w:t> </w:t>
      </w:r>
      <w:r>
        <w:rPr/>
        <w:t>BILLWG</w:t>
      </w:r>
      <w:r>
        <w:rPr>
          <w:spacing w:val="-3"/>
        </w:rPr>
        <w:t> </w:t>
      </w:r>
      <w:r>
        <w:rPr/>
        <w:t>data</w:t>
      </w:r>
      <w:r>
        <w:rPr>
          <w:spacing w:val="-3"/>
        </w:rPr>
        <w:t> </w:t>
      </w:r>
      <w:r>
        <w:rPr/>
        <w:t>preparatory</w:t>
      </w:r>
      <w:r>
        <w:rPr>
          <w:spacing w:val="-6"/>
        </w:rPr>
        <w:t> </w:t>
      </w:r>
      <w:r>
        <w:rPr/>
        <w:t>meeting</w:t>
      </w:r>
      <w:r>
        <w:rPr>
          <w:spacing w:val="-2"/>
        </w:rPr>
        <w:t> </w:t>
      </w:r>
      <w:r>
        <w:rPr/>
        <w:t>was</w:t>
      </w:r>
      <w:r>
        <w:rPr>
          <w:spacing w:val="-4"/>
        </w:rPr>
        <w:t> </w:t>
      </w:r>
      <w:r>
        <w:rPr/>
        <w:t>held in</w:t>
      </w:r>
      <w:r>
        <w:rPr>
          <w:spacing w:val="-7"/>
        </w:rPr>
        <w:t> </w:t>
      </w:r>
      <w:r>
        <w:rPr/>
        <w:t>January</w:t>
      </w:r>
      <w:r>
        <w:rPr>
          <w:spacing w:val="-12"/>
        </w:rPr>
        <w:t> </w:t>
      </w:r>
      <w:r>
        <w:rPr/>
        <w:t>2019</w:t>
      </w:r>
      <w:r>
        <w:rPr>
          <w:spacing w:val="-2"/>
        </w:rPr>
        <w:t> </w:t>
      </w:r>
      <w:r>
        <w:rPr/>
        <w:t>to evaluate new stock structure, life history, catch, length composition, and CPUE data and strategize for the assessment (ISC, 2019).</w:t>
      </w:r>
    </w:p>
    <w:p>
      <w:pPr>
        <w:pStyle w:val="BodyText"/>
        <w:spacing w:before="9"/>
        <w:rPr>
          <w:sz w:val="23"/>
        </w:rPr>
      </w:pPr>
    </w:p>
    <w:p>
      <w:pPr>
        <w:pStyle w:val="BodyText"/>
        <w:spacing w:before="1"/>
        <w:ind w:left="120" w:right="791"/>
      </w:pPr>
      <w:r>
        <w:rPr/>
        <w:t>This report describes the 2019 stock assessment for the WCNPO striped marlin stock. The best available</w:t>
      </w:r>
      <w:r>
        <w:rPr>
          <w:spacing w:val="-6"/>
        </w:rPr>
        <w:t> </w:t>
      </w:r>
      <w:r>
        <w:rPr/>
        <w:t>scientific</w:t>
      </w:r>
      <w:r>
        <w:rPr>
          <w:spacing w:val="-2"/>
        </w:rPr>
        <w:t> </w:t>
      </w:r>
      <w:r>
        <w:rPr/>
        <w:t>information</w:t>
      </w:r>
      <w:r>
        <w:rPr>
          <w:spacing w:val="-5"/>
        </w:rPr>
        <w:t> </w:t>
      </w:r>
      <w:r>
        <w:rPr/>
        <w:t>including</w:t>
      </w:r>
      <w:r>
        <w:rPr>
          <w:spacing w:val="-5"/>
        </w:rPr>
        <w:t> </w:t>
      </w:r>
      <w:r>
        <w:rPr/>
        <w:t>the</w:t>
      </w:r>
      <w:r>
        <w:rPr>
          <w:spacing w:val="-6"/>
        </w:rPr>
        <w:t> </w:t>
      </w:r>
      <w:r>
        <w:rPr/>
        <w:t>up-to-date</w:t>
      </w:r>
      <w:r>
        <w:rPr>
          <w:spacing w:val="-10"/>
        </w:rPr>
        <w:t> </w:t>
      </w:r>
      <w:r>
        <w:rPr/>
        <w:t>catch,</w:t>
      </w:r>
      <w:r>
        <w:rPr>
          <w:spacing w:val="-3"/>
        </w:rPr>
        <w:t> </w:t>
      </w:r>
      <w:r>
        <w:rPr/>
        <w:t>catch-per-unit-effort</w:t>
      </w:r>
      <w:r>
        <w:rPr>
          <w:spacing w:val="-5"/>
        </w:rPr>
        <w:t> </w:t>
      </w:r>
      <w:r>
        <w:rPr/>
        <w:t>(CPUE),</w:t>
      </w:r>
      <w:r>
        <w:rPr>
          <w:spacing w:val="-7"/>
        </w:rPr>
        <w:t> </w:t>
      </w:r>
      <w:r>
        <w:rPr/>
        <w:t>and composition data from 1975-2017 were provided by individual ISC countries, the Western and Central Pacific Fisheries Commission (WCPFC), and the Inter-American Tropical Tuna Commission</w:t>
      </w:r>
      <w:r>
        <w:rPr>
          <w:spacing w:val="-5"/>
        </w:rPr>
        <w:t> </w:t>
      </w:r>
      <w:r>
        <w:rPr/>
        <w:t>(IATTC).</w:t>
      </w:r>
      <w:r>
        <w:rPr>
          <w:spacing w:val="-2"/>
        </w:rPr>
        <w:t> </w:t>
      </w:r>
      <w:r>
        <w:rPr/>
        <w:t>The</w:t>
      </w:r>
      <w:r>
        <w:rPr>
          <w:spacing w:val="-1"/>
        </w:rPr>
        <w:t> </w:t>
      </w:r>
      <w:r>
        <w:rPr/>
        <w:t>2019 assessment was</w:t>
      </w:r>
      <w:r>
        <w:rPr>
          <w:spacing w:val="-2"/>
        </w:rPr>
        <w:t> </w:t>
      </w:r>
      <w:r>
        <w:rPr/>
        <w:t>an integrated age-structured</w:t>
      </w:r>
      <w:r>
        <w:rPr>
          <w:spacing w:val="-5"/>
        </w:rPr>
        <w:t> </w:t>
      </w:r>
      <w:r>
        <w:rPr/>
        <w:t>assessment model with a quarterly time step using the modeling platform Stock Synthesis (SS) version 3.30.08 (Methot and Wetzel 2013).</w:t>
      </w:r>
    </w:p>
    <w:p>
      <w:pPr>
        <w:pStyle w:val="BodyText"/>
        <w:spacing w:before="4"/>
      </w:pPr>
    </w:p>
    <w:p>
      <w:pPr>
        <w:pStyle w:val="Heading1"/>
        <w:numPr>
          <w:ilvl w:val="0"/>
          <w:numId w:val="2"/>
        </w:numPr>
        <w:tabs>
          <w:tab w:pos="480" w:val="left" w:leader="none"/>
        </w:tabs>
        <w:spacing w:line="240" w:lineRule="auto" w:before="1" w:after="0"/>
        <w:ind w:left="480" w:right="0" w:hanging="360"/>
        <w:jc w:val="left"/>
      </w:pPr>
      <w:bookmarkStart w:name="2. MATERIALS AND METHODS" w:id="23"/>
      <w:bookmarkEnd w:id="23"/>
      <w:r>
        <w:rPr>
          <w:b w:val="0"/>
        </w:rPr>
      </w:r>
      <w:bookmarkStart w:name="_bookmark11" w:id="24"/>
      <w:bookmarkEnd w:id="24"/>
      <w:r>
        <w:rPr>
          <w:b w:val="0"/>
        </w:rPr>
      </w:r>
      <w:r>
        <w:rPr/>
        <w:t>MATERIALS</w:t>
      </w:r>
      <w:r>
        <w:rPr>
          <w:spacing w:val="-3"/>
        </w:rPr>
        <w:t> </w:t>
      </w:r>
      <w:r>
        <w:rPr/>
        <w:t>AND</w:t>
      </w:r>
      <w:r>
        <w:rPr>
          <w:spacing w:val="-4"/>
        </w:rPr>
        <w:t> </w:t>
      </w:r>
      <w:r>
        <w:rPr>
          <w:spacing w:val="-2"/>
        </w:rPr>
        <w:t>METHODS</w:t>
      </w:r>
    </w:p>
    <w:p>
      <w:pPr>
        <w:pStyle w:val="BodyText"/>
        <w:spacing w:before="11"/>
        <w:rPr>
          <w:b/>
          <w:sz w:val="23"/>
        </w:rPr>
      </w:pPr>
    </w:p>
    <w:p>
      <w:pPr>
        <w:pStyle w:val="Heading2"/>
        <w:numPr>
          <w:ilvl w:val="1"/>
          <w:numId w:val="2"/>
        </w:numPr>
        <w:tabs>
          <w:tab w:pos="570" w:val="left" w:leader="none"/>
        </w:tabs>
        <w:spacing w:line="240" w:lineRule="auto" w:before="0" w:after="0"/>
        <w:ind w:left="570" w:right="0" w:hanging="431"/>
        <w:jc w:val="left"/>
      </w:pPr>
      <w:bookmarkStart w:name="2.1. Spatial and Temporal Stratification" w:id="25"/>
      <w:bookmarkEnd w:id="25"/>
      <w:r>
        <w:rPr>
          <w:b w:val="0"/>
        </w:rPr>
      </w:r>
      <w:bookmarkStart w:name="_bookmark12" w:id="26"/>
      <w:bookmarkEnd w:id="26"/>
      <w:r>
        <w:rPr>
          <w:b w:val="0"/>
        </w:rPr>
      </w:r>
      <w:r>
        <w:rPr/>
        <w:t>Spatial</w:t>
      </w:r>
      <w:r>
        <w:rPr>
          <w:spacing w:val="-5"/>
        </w:rPr>
        <w:t> </w:t>
      </w:r>
      <w:r>
        <w:rPr/>
        <w:t>and Temporal</w:t>
      </w:r>
      <w:r>
        <w:rPr>
          <w:spacing w:val="-4"/>
        </w:rPr>
        <w:t> </w:t>
      </w:r>
      <w:r>
        <w:rPr>
          <w:spacing w:val="-2"/>
        </w:rPr>
        <w:t>Stratification</w:t>
      </w:r>
    </w:p>
    <w:p>
      <w:pPr>
        <w:pStyle w:val="BodyText"/>
        <w:spacing w:before="7"/>
        <w:rPr>
          <w:b/>
          <w:sz w:val="23"/>
        </w:rPr>
      </w:pPr>
    </w:p>
    <w:p>
      <w:pPr>
        <w:pStyle w:val="BodyText"/>
        <w:ind w:left="120" w:right="746"/>
      </w:pPr>
      <w:r>
        <w:rPr/>
        <w:t>The geographic area encompassed in the assessment for striped marlin was the Western and Central North Pacific Ocean bounded by the equator and the Western and Central Pacific Fisheries Commission management boundary at 150°W. The eastern stock boundary was changed from 140°W used in the 2015 assessment after review of the available information on striped marlin stock structure. Lacking conclusive evidence of</w:t>
      </w:r>
      <w:r>
        <w:rPr>
          <w:spacing w:val="-1"/>
        </w:rPr>
        <w:t> </w:t>
      </w:r>
      <w:r>
        <w:rPr/>
        <w:t>a clearly</w:t>
      </w:r>
      <w:r>
        <w:rPr>
          <w:spacing w:val="-3"/>
        </w:rPr>
        <w:t> </w:t>
      </w:r>
      <w:r>
        <w:rPr/>
        <w:t>defined stock boundary, the management unit with an eastern boundary</w:t>
      </w:r>
      <w:r>
        <w:rPr>
          <w:spacing w:val="-5"/>
        </w:rPr>
        <w:t> </w:t>
      </w:r>
      <w:r>
        <w:rPr/>
        <w:t>of</w:t>
      </w:r>
      <w:r>
        <w:rPr>
          <w:spacing w:val="-3"/>
        </w:rPr>
        <w:t> </w:t>
      </w:r>
      <w:r>
        <w:rPr/>
        <w:t>150°W longitude was used as the definition of the stock for this assessment. Over 90% of the catch was accounted for using the 150°W boundary compared to the 140°W boundary. Three types of data were used: fishery-specific catches, relative abundance indices, and length measurements. The fishery</w:t>
      </w:r>
      <w:r>
        <w:rPr>
          <w:spacing w:val="-1"/>
        </w:rPr>
        <w:t> </w:t>
      </w:r>
      <w:r>
        <w:rPr/>
        <w:t>data were compiled for 1975-2017, noting that the catch data and length composition data were compiled and modeled</w:t>
      </w:r>
      <w:r>
        <w:rPr>
          <w:spacing w:val="-2"/>
        </w:rPr>
        <w:t> </w:t>
      </w:r>
      <w:r>
        <w:rPr/>
        <w:t>on</w:t>
      </w:r>
      <w:r>
        <w:rPr>
          <w:spacing w:val="-7"/>
        </w:rPr>
        <w:t> </w:t>
      </w:r>
      <w:r>
        <w:rPr/>
        <w:t>a</w:t>
      </w:r>
      <w:r>
        <w:rPr>
          <w:spacing w:val="-3"/>
        </w:rPr>
        <w:t> </w:t>
      </w:r>
      <w:r>
        <w:rPr/>
        <w:t>quarterly</w:t>
      </w:r>
      <w:r>
        <w:rPr>
          <w:spacing w:val="-2"/>
        </w:rPr>
        <w:t> </w:t>
      </w:r>
      <w:r>
        <w:rPr/>
        <w:t>basis. Several</w:t>
      </w:r>
      <w:r>
        <w:rPr>
          <w:spacing w:val="-11"/>
        </w:rPr>
        <w:t> </w:t>
      </w:r>
      <w:r>
        <w:rPr/>
        <w:t>CPUE indices</w:t>
      </w:r>
      <w:r>
        <w:rPr>
          <w:spacing w:val="-4"/>
        </w:rPr>
        <w:t> </w:t>
      </w:r>
      <w:r>
        <w:rPr/>
        <w:t>were</w:t>
      </w:r>
      <w:r>
        <w:rPr>
          <w:spacing w:val="-3"/>
        </w:rPr>
        <w:t> </w:t>
      </w:r>
      <w:r>
        <w:rPr/>
        <w:t>also modeled</w:t>
      </w:r>
      <w:r>
        <w:rPr>
          <w:spacing w:val="-2"/>
        </w:rPr>
        <w:t> </w:t>
      </w:r>
      <w:r>
        <w:rPr/>
        <w:t>as</w:t>
      </w:r>
      <w:r>
        <w:rPr>
          <w:spacing w:val="-4"/>
        </w:rPr>
        <w:t> </w:t>
      </w:r>
      <w:r>
        <w:rPr/>
        <w:t>a</w:t>
      </w:r>
      <w:r>
        <w:rPr>
          <w:spacing w:val="-3"/>
        </w:rPr>
        <w:t> </w:t>
      </w:r>
      <w:r>
        <w:rPr/>
        <w:t>quarterly</w:t>
      </w:r>
      <w:r>
        <w:rPr>
          <w:spacing w:val="-7"/>
        </w:rPr>
        <w:t> </w:t>
      </w:r>
      <w:r>
        <w:rPr/>
        <w:t>index</w:t>
      </w:r>
      <w:r>
        <w:rPr>
          <w:spacing w:val="-2"/>
        </w:rPr>
        <w:t> </w:t>
      </w:r>
      <w:r>
        <w:rPr/>
        <w:t>from the</w:t>
      </w:r>
      <w:r>
        <w:rPr>
          <w:spacing w:val="-2"/>
        </w:rPr>
        <w:t> </w:t>
      </w:r>
      <w:r>
        <w:rPr/>
        <w:t>Japanese longline fleet. Available</w:t>
      </w:r>
      <w:r>
        <w:rPr>
          <w:spacing w:val="-2"/>
        </w:rPr>
        <w:t> </w:t>
      </w:r>
      <w:r>
        <w:rPr/>
        <w:t>data, sources</w:t>
      </w:r>
      <w:r>
        <w:rPr>
          <w:spacing w:val="-8"/>
        </w:rPr>
        <w:t> </w:t>
      </w:r>
      <w:r>
        <w:rPr/>
        <w:t>of</w:t>
      </w:r>
      <w:r>
        <w:rPr>
          <w:spacing w:val="-9"/>
        </w:rPr>
        <w:t> </w:t>
      </w:r>
      <w:r>
        <w:rPr/>
        <w:t>data, and</w:t>
      </w:r>
      <w:r>
        <w:rPr>
          <w:spacing w:val="-6"/>
        </w:rPr>
        <w:t> </w:t>
      </w:r>
      <w:r>
        <w:rPr/>
        <w:t>temporal</w:t>
      </w:r>
      <w:r>
        <w:rPr>
          <w:spacing w:val="-10"/>
        </w:rPr>
        <w:t> </w:t>
      </w:r>
      <w:r>
        <w:rPr/>
        <w:t>coverage</w:t>
      </w:r>
      <w:r>
        <w:rPr>
          <w:spacing w:val="-2"/>
        </w:rPr>
        <w:t> </w:t>
      </w:r>
      <w:r>
        <w:rPr/>
        <w:t>of</w:t>
      </w:r>
      <w:r>
        <w:rPr>
          <w:spacing w:val="-9"/>
        </w:rPr>
        <w:t> </w:t>
      </w:r>
      <w:r>
        <w:rPr/>
        <w:t>the</w:t>
      </w:r>
      <w:r>
        <w:rPr>
          <w:spacing w:val="-2"/>
        </w:rPr>
        <w:t> </w:t>
      </w:r>
      <w:r>
        <w:rPr/>
        <w:t>datasets used in the updated stock assessment are summarized in Figure 1. Further details are presented </w:t>
      </w:r>
      <w:r>
        <w:rPr>
          <w:spacing w:val="-2"/>
        </w:rPr>
        <w:t>below.</w:t>
      </w:r>
    </w:p>
    <w:p>
      <w:pPr>
        <w:pStyle w:val="BodyText"/>
        <w:spacing w:before="7"/>
      </w:pPr>
    </w:p>
    <w:p>
      <w:pPr>
        <w:pStyle w:val="Heading2"/>
        <w:numPr>
          <w:ilvl w:val="1"/>
          <w:numId w:val="2"/>
        </w:numPr>
        <w:tabs>
          <w:tab w:pos="570" w:val="left" w:leader="none"/>
        </w:tabs>
        <w:spacing w:line="240" w:lineRule="auto" w:before="0" w:after="0"/>
        <w:ind w:left="570" w:right="0" w:hanging="431"/>
        <w:jc w:val="left"/>
      </w:pPr>
      <w:bookmarkStart w:name="2.2. Definition of Fisheries" w:id="27"/>
      <w:bookmarkEnd w:id="27"/>
      <w:r>
        <w:rPr>
          <w:b w:val="0"/>
        </w:rPr>
      </w:r>
      <w:bookmarkStart w:name="_bookmark13" w:id="28"/>
      <w:bookmarkEnd w:id="28"/>
      <w:r>
        <w:rPr>
          <w:b w:val="0"/>
        </w:rPr>
      </w:r>
      <w:r>
        <w:rPr/>
        <w:t>Definition of</w:t>
      </w:r>
      <w:r>
        <w:rPr>
          <w:spacing w:val="-3"/>
        </w:rPr>
        <w:t> </w:t>
      </w:r>
      <w:r>
        <w:rPr>
          <w:spacing w:val="-2"/>
        </w:rPr>
        <w:t>Fisheries</w:t>
      </w:r>
    </w:p>
    <w:p>
      <w:pPr>
        <w:pStyle w:val="BodyText"/>
        <w:spacing w:before="7"/>
        <w:rPr>
          <w:b/>
          <w:sz w:val="23"/>
        </w:rPr>
      </w:pPr>
    </w:p>
    <w:p>
      <w:pPr>
        <w:pStyle w:val="BodyText"/>
        <w:ind w:left="120" w:right="740"/>
      </w:pPr>
      <w:r>
        <w:rPr/>
        <w:t>A total</w:t>
      </w:r>
      <w:r>
        <w:rPr>
          <w:spacing w:val="-4"/>
        </w:rPr>
        <w:t> </w:t>
      </w:r>
      <w:r>
        <w:rPr/>
        <w:t>of</w:t>
      </w:r>
      <w:r>
        <w:rPr>
          <w:spacing w:val="-3"/>
        </w:rPr>
        <w:t> </w:t>
      </w:r>
      <w:r>
        <w:rPr/>
        <w:t>23 fisheries that caught striped marlin were defined on the basis of</w:t>
      </w:r>
      <w:r>
        <w:rPr>
          <w:spacing w:val="-3"/>
        </w:rPr>
        <w:t> </w:t>
      </w:r>
      <w:r>
        <w:rPr/>
        <w:t>country, gear type, location, and time period, where each fishery</w:t>
      </w:r>
      <w:r>
        <w:rPr>
          <w:spacing w:val="-3"/>
        </w:rPr>
        <w:t> </w:t>
      </w:r>
      <w:r>
        <w:rPr/>
        <w:t>was assumed to target a distinct component of the stock.</w:t>
      </w:r>
      <w:r>
        <w:rPr>
          <w:spacing w:val="-5"/>
        </w:rPr>
        <w:t> </w:t>
      </w:r>
      <w:r>
        <w:rPr/>
        <w:t>These fisheries</w:t>
      </w:r>
      <w:r>
        <w:rPr>
          <w:spacing w:val="-1"/>
        </w:rPr>
        <w:t> </w:t>
      </w:r>
      <w:r>
        <w:rPr/>
        <w:t>included fourteen</w:t>
      </w:r>
      <w:r>
        <w:rPr>
          <w:spacing w:val="-3"/>
        </w:rPr>
        <w:t> </w:t>
      </w:r>
      <w:r>
        <w:rPr/>
        <w:t>longline fisheries</w:t>
      </w:r>
      <w:r>
        <w:rPr>
          <w:spacing w:val="-1"/>
        </w:rPr>
        <w:t> </w:t>
      </w:r>
      <w:r>
        <w:rPr/>
        <w:t>from</w:t>
      </w:r>
      <w:r>
        <w:rPr>
          <w:spacing w:val="-12"/>
        </w:rPr>
        <w:t> </w:t>
      </w:r>
      <w:r>
        <w:rPr/>
        <w:t>Japan.</w:t>
      </w:r>
      <w:r>
        <w:rPr>
          <w:spacing w:val="-1"/>
        </w:rPr>
        <w:t> </w:t>
      </w:r>
      <w:r>
        <w:rPr/>
        <w:t>Thirteen</w:t>
      </w:r>
      <w:r>
        <w:rPr>
          <w:spacing w:val="-8"/>
        </w:rPr>
        <w:t> </w:t>
      </w:r>
      <w:r>
        <w:rPr/>
        <w:t>of</w:t>
      </w:r>
      <w:r>
        <w:rPr>
          <w:spacing w:val="-11"/>
        </w:rPr>
        <w:t> </w:t>
      </w:r>
      <w:r>
        <w:rPr/>
        <w:t>these fleets</w:t>
      </w:r>
      <w:r>
        <w:rPr>
          <w:spacing w:val="-5"/>
        </w:rPr>
        <w:t> </w:t>
      </w:r>
      <w:r>
        <w:rPr/>
        <w:t>are the results of</w:t>
      </w:r>
      <w:r>
        <w:rPr>
          <w:spacing w:val="-5"/>
        </w:rPr>
        <w:t> </w:t>
      </w:r>
      <w:r>
        <w:rPr/>
        <w:t>the flexmix model</w:t>
      </w:r>
      <w:r>
        <w:rPr>
          <w:spacing w:val="-1"/>
        </w:rPr>
        <w:t> </w:t>
      </w:r>
      <w:r>
        <w:rPr/>
        <w:t>applied to the Japanese offshore and distant-water longline data,</w:t>
      </w:r>
    </w:p>
    <w:p>
      <w:pPr>
        <w:spacing w:after="0"/>
        <w:sectPr>
          <w:pgSz w:w="12240" w:h="15840"/>
          <w:pgMar w:header="722" w:footer="1070" w:top="980" w:bottom="1260" w:left="1320" w:right="700"/>
        </w:sectPr>
      </w:pPr>
    </w:p>
    <w:p>
      <w:pPr>
        <w:pStyle w:val="BodyText"/>
        <w:rPr>
          <w:sz w:val="20"/>
        </w:rPr>
      </w:pPr>
    </w:p>
    <w:p>
      <w:pPr>
        <w:pStyle w:val="BodyText"/>
        <w:spacing w:before="214"/>
        <w:ind w:left="119" w:right="776"/>
      </w:pPr>
      <w:r>
        <w:rPr/>
        <w:t>which</w:t>
      </w:r>
      <w:r>
        <w:rPr>
          <w:spacing w:val="-7"/>
        </w:rPr>
        <w:t> </w:t>
      </w:r>
      <w:r>
        <w:rPr/>
        <w:t>divided</w:t>
      </w:r>
      <w:r>
        <w:rPr>
          <w:spacing w:val="-2"/>
        </w:rPr>
        <w:t> </w:t>
      </w:r>
      <w:r>
        <w:rPr/>
        <w:t>the</w:t>
      </w:r>
      <w:r>
        <w:rPr>
          <w:spacing w:val="-3"/>
        </w:rPr>
        <w:t> </w:t>
      </w:r>
      <w:r>
        <w:rPr/>
        <w:t>data</w:t>
      </w:r>
      <w:r>
        <w:rPr>
          <w:spacing w:val="-8"/>
        </w:rPr>
        <w:t> </w:t>
      </w:r>
      <w:r>
        <w:rPr/>
        <w:t>into areas</w:t>
      </w:r>
      <w:r>
        <w:rPr>
          <w:spacing w:val="-4"/>
        </w:rPr>
        <w:t> </w:t>
      </w:r>
      <w:r>
        <w:rPr/>
        <w:t>and</w:t>
      </w:r>
      <w:r>
        <w:rPr>
          <w:spacing w:val="-2"/>
        </w:rPr>
        <w:t> </w:t>
      </w:r>
      <w:r>
        <w:rPr/>
        <w:t>quarters</w:t>
      </w:r>
      <w:r>
        <w:rPr>
          <w:spacing w:val="-4"/>
        </w:rPr>
        <w:t> </w:t>
      </w:r>
      <w:r>
        <w:rPr/>
        <w:t>based</w:t>
      </w:r>
      <w:r>
        <w:rPr>
          <w:spacing w:val="-2"/>
        </w:rPr>
        <w:t> </w:t>
      </w:r>
      <w:r>
        <w:rPr/>
        <w:t>upon</w:t>
      </w:r>
      <w:r>
        <w:rPr>
          <w:spacing w:val="-2"/>
        </w:rPr>
        <w:t> </w:t>
      </w:r>
      <w:r>
        <w:rPr/>
        <w:t>mean</w:t>
      </w:r>
      <w:r>
        <w:rPr>
          <w:spacing w:val="-7"/>
        </w:rPr>
        <w:t> </w:t>
      </w:r>
      <w:r>
        <w:rPr/>
        <w:t>weight and</w:t>
      </w:r>
      <w:r>
        <w:rPr>
          <w:spacing w:val="-2"/>
        </w:rPr>
        <w:t> </w:t>
      </w:r>
      <w:r>
        <w:rPr/>
        <w:t>CPUE. Nine</w:t>
      </w:r>
      <w:r>
        <w:rPr>
          <w:spacing w:val="-3"/>
        </w:rPr>
        <w:t> </w:t>
      </w:r>
      <w:r>
        <w:rPr/>
        <w:t>quarter- area combinations were identified and two of these, Japan quarter 1 area 1 and quarter 3 area 1 were divided into the early and late periods. An additional longline fleet (JPNLL_Others) accounted for any other striped marlin longline catches. Three additional fleets from Japan included the driftnet catches in two fleets divided by</w:t>
      </w:r>
      <w:r>
        <w:rPr>
          <w:spacing w:val="-4"/>
        </w:rPr>
        <w:t> </w:t>
      </w:r>
      <w:r>
        <w:rPr/>
        <w:t>quarter: quarters one and four and quarters two and three (JPNDF_Q14 and JPNDF_Q23) and a fleet to encompass all</w:t>
      </w:r>
      <w:r>
        <w:rPr>
          <w:spacing w:val="-1"/>
        </w:rPr>
        <w:t> </w:t>
      </w:r>
      <w:r>
        <w:rPr/>
        <w:t>other Japanese</w:t>
      </w:r>
      <w:r>
        <w:rPr>
          <w:spacing w:val="40"/>
        </w:rPr>
        <w:t> </w:t>
      </w:r>
      <w:r>
        <w:rPr/>
        <w:t>striped marlin catches (JPN_Others). There were also three fleets from</w:t>
      </w:r>
      <w:r>
        <w:rPr>
          <w:spacing w:val="-1"/>
        </w:rPr>
        <w:t> </w:t>
      </w:r>
      <w:r>
        <w:rPr/>
        <w:t>Chinese Taipei: one for</w:t>
      </w:r>
    </w:p>
    <w:p>
      <w:pPr>
        <w:pStyle w:val="BodyText"/>
        <w:ind w:left="119" w:right="802"/>
      </w:pPr>
      <w:r>
        <w:rPr/>
        <w:t>their distant water longline fleet (TWN_DWLL), one for their small-scale tuna longline fleet (TWN_STLL) and one other fleet for any additional catches (TWN_Others). There were two fleets</w:t>
      </w:r>
      <w:r>
        <w:rPr>
          <w:spacing w:val="-5"/>
        </w:rPr>
        <w:t> </w:t>
      </w:r>
      <w:r>
        <w:rPr/>
        <w:t>from</w:t>
      </w:r>
      <w:r>
        <w:rPr>
          <w:spacing w:val="-12"/>
        </w:rPr>
        <w:t> </w:t>
      </w:r>
      <w:r>
        <w:rPr/>
        <w:t>the</w:t>
      </w:r>
      <w:r>
        <w:rPr>
          <w:spacing w:val="-4"/>
        </w:rPr>
        <w:t> </w:t>
      </w:r>
      <w:r>
        <w:rPr/>
        <w:t>United</w:t>
      </w:r>
      <w:r>
        <w:rPr>
          <w:spacing w:val="-3"/>
        </w:rPr>
        <w:t> </w:t>
      </w:r>
      <w:r>
        <w:rPr/>
        <w:t>States:</w:t>
      </w:r>
      <w:r>
        <w:rPr>
          <w:spacing w:val="-3"/>
        </w:rPr>
        <w:t> </w:t>
      </w:r>
      <w:r>
        <w:rPr/>
        <w:t>a</w:t>
      </w:r>
      <w:r>
        <w:rPr>
          <w:spacing w:val="-4"/>
        </w:rPr>
        <w:t> </w:t>
      </w:r>
      <w:r>
        <w:rPr/>
        <w:t>single fleet for</w:t>
      </w:r>
      <w:r>
        <w:rPr>
          <w:spacing w:val="-6"/>
        </w:rPr>
        <w:t> </w:t>
      </w:r>
      <w:r>
        <w:rPr/>
        <w:t>the</w:t>
      </w:r>
      <w:r>
        <w:rPr>
          <w:spacing w:val="-4"/>
        </w:rPr>
        <w:t> </w:t>
      </w:r>
      <w:r>
        <w:rPr/>
        <w:t>Hawaii-based longline fleet (US_LL)</w:t>
      </w:r>
      <w:r>
        <w:rPr>
          <w:spacing w:val="-1"/>
        </w:rPr>
        <w:t> </w:t>
      </w:r>
      <w:r>
        <w:rPr/>
        <w:t>and</w:t>
      </w:r>
      <w:r>
        <w:rPr>
          <w:spacing w:val="-8"/>
        </w:rPr>
        <w:t> </w:t>
      </w:r>
      <w:r>
        <w:rPr/>
        <w:t>one other fleet (US_Others) which included handline and troll</w:t>
      </w:r>
      <w:r>
        <w:rPr>
          <w:spacing w:val="-2"/>
        </w:rPr>
        <w:t> </w:t>
      </w:r>
      <w:r>
        <w:rPr/>
        <w:t>catches. Finally, there was one fleet for the various flags contained in the WCPFC management region not otherwise accounted for (WCPFC_Others). Descriptions and data sources to characterize the twenty-three fisheries that catch WCNPO striped marlin are also summarized in Table 1.</w:t>
      </w:r>
    </w:p>
    <w:p>
      <w:pPr>
        <w:pStyle w:val="BodyText"/>
        <w:spacing w:before="2"/>
      </w:pPr>
    </w:p>
    <w:p>
      <w:pPr>
        <w:pStyle w:val="Heading2"/>
        <w:numPr>
          <w:ilvl w:val="1"/>
          <w:numId w:val="2"/>
        </w:numPr>
        <w:tabs>
          <w:tab w:pos="570" w:val="left" w:leader="none"/>
        </w:tabs>
        <w:spacing w:line="240" w:lineRule="auto" w:before="0" w:after="0"/>
        <w:ind w:left="570" w:right="0" w:hanging="431"/>
        <w:jc w:val="left"/>
      </w:pPr>
      <w:bookmarkStart w:name="2.3. Catch" w:id="29"/>
      <w:bookmarkEnd w:id="29"/>
      <w:r>
        <w:rPr>
          <w:b w:val="0"/>
        </w:rPr>
      </w:r>
      <w:bookmarkStart w:name="_bookmark14" w:id="30"/>
      <w:bookmarkEnd w:id="30"/>
      <w:r>
        <w:rPr>
          <w:b w:val="0"/>
        </w:rPr>
      </w:r>
      <w:r>
        <w:rPr>
          <w:spacing w:val="-2"/>
        </w:rPr>
        <w:t>Catch</w:t>
      </w:r>
    </w:p>
    <w:p>
      <w:pPr>
        <w:pStyle w:val="BodyText"/>
        <w:spacing w:before="7"/>
        <w:rPr>
          <w:b/>
          <w:sz w:val="23"/>
        </w:rPr>
      </w:pPr>
    </w:p>
    <w:p>
      <w:pPr>
        <w:pStyle w:val="BodyText"/>
        <w:ind w:left="119" w:right="743"/>
      </w:pPr>
      <w:r>
        <w:rPr/>
        <w:t>Catch</w:t>
      </w:r>
      <w:r>
        <w:rPr>
          <w:spacing w:val="-6"/>
        </w:rPr>
        <w:t> </w:t>
      </w:r>
      <w:r>
        <w:rPr/>
        <w:t>was input into</w:t>
      </w:r>
      <w:r>
        <w:rPr>
          <w:spacing w:val="-2"/>
        </w:rPr>
        <w:t> </w:t>
      </w:r>
      <w:r>
        <w:rPr/>
        <w:t>the</w:t>
      </w:r>
      <w:r>
        <w:rPr>
          <w:spacing w:val="-3"/>
        </w:rPr>
        <w:t> </w:t>
      </w:r>
      <w:r>
        <w:rPr/>
        <w:t>model</w:t>
      </w:r>
      <w:r>
        <w:rPr>
          <w:spacing w:val="-10"/>
        </w:rPr>
        <w:t> </w:t>
      </w:r>
      <w:r>
        <w:rPr/>
        <w:t>on</w:t>
      </w:r>
      <w:r>
        <w:rPr>
          <w:spacing w:val="-6"/>
        </w:rPr>
        <w:t> </w:t>
      </w:r>
      <w:r>
        <w:rPr/>
        <w:t>a</w:t>
      </w:r>
      <w:r>
        <w:rPr>
          <w:spacing w:val="-3"/>
        </w:rPr>
        <w:t> </w:t>
      </w:r>
      <w:r>
        <w:rPr/>
        <w:t>quarterly</w:t>
      </w:r>
      <w:r>
        <w:rPr>
          <w:spacing w:val="-6"/>
        </w:rPr>
        <w:t> </w:t>
      </w:r>
      <w:r>
        <w:rPr/>
        <w:t>basis</w:t>
      </w:r>
      <w:r>
        <w:rPr>
          <w:spacing w:val="-3"/>
        </w:rPr>
        <w:t> </w:t>
      </w:r>
      <w:r>
        <w:rPr/>
        <w:t>(i.e., by</w:t>
      </w:r>
      <w:r>
        <w:rPr>
          <w:spacing w:val="-11"/>
        </w:rPr>
        <w:t> </w:t>
      </w:r>
      <w:r>
        <w:rPr/>
        <w:t>calendar year and</w:t>
      </w:r>
      <w:r>
        <w:rPr>
          <w:spacing w:val="-2"/>
        </w:rPr>
        <w:t> </w:t>
      </w:r>
      <w:r>
        <w:rPr/>
        <w:t>quarter) from</w:t>
      </w:r>
      <w:r>
        <w:rPr>
          <w:spacing w:val="-10"/>
        </w:rPr>
        <w:t> </w:t>
      </w:r>
      <w:r>
        <w:rPr/>
        <w:t>1975 to 2017 for the 23 individual fisheries. Catch was reported in terms of</w:t>
      </w:r>
      <w:r>
        <w:rPr>
          <w:spacing w:val="-1"/>
        </w:rPr>
        <w:t> </w:t>
      </w:r>
      <w:r>
        <w:rPr/>
        <w:t>catch biomass (mt) for all fisheries, with the exception of the Japanese offshore and distant water longline fleets (JPNLL F1-13) for which catch was reported as numbers of fish caught.</w:t>
      </w:r>
    </w:p>
    <w:p>
      <w:pPr>
        <w:pStyle w:val="BodyText"/>
        <w:spacing w:before="3"/>
      </w:pPr>
    </w:p>
    <w:p>
      <w:pPr>
        <w:pStyle w:val="BodyText"/>
        <w:ind w:left="119" w:right="746"/>
      </w:pPr>
      <w:r>
        <w:rPr/>
        <w:t>Three</w:t>
      </w:r>
      <w:r>
        <w:rPr>
          <w:spacing w:val="-4"/>
        </w:rPr>
        <w:t> </w:t>
      </w:r>
      <w:r>
        <w:rPr/>
        <w:t>countries</w:t>
      </w:r>
      <w:r>
        <w:rPr>
          <w:spacing w:val="-5"/>
        </w:rPr>
        <w:t> </w:t>
      </w:r>
      <w:r>
        <w:rPr/>
        <w:t>(i.e.,</w:t>
      </w:r>
      <w:r>
        <w:rPr>
          <w:spacing w:val="-1"/>
        </w:rPr>
        <w:t> </w:t>
      </w:r>
      <w:r>
        <w:rPr/>
        <w:t>Japan, Chinese</w:t>
      </w:r>
      <w:r>
        <w:rPr>
          <w:spacing w:val="-4"/>
        </w:rPr>
        <w:t> </w:t>
      </w:r>
      <w:r>
        <w:rPr/>
        <w:t>Taipei,</w:t>
      </w:r>
      <w:r>
        <w:rPr>
          <w:spacing w:val="-1"/>
        </w:rPr>
        <w:t> </w:t>
      </w:r>
      <w:r>
        <w:rPr/>
        <w:t>and</w:t>
      </w:r>
      <w:r>
        <w:rPr>
          <w:spacing w:val="-3"/>
        </w:rPr>
        <w:t> </w:t>
      </w:r>
      <w:r>
        <w:rPr/>
        <w:t>the</w:t>
      </w:r>
      <w:r>
        <w:rPr>
          <w:spacing w:val="-4"/>
        </w:rPr>
        <w:t> </w:t>
      </w:r>
      <w:r>
        <w:rPr/>
        <w:t>USA)</w:t>
      </w:r>
      <w:r>
        <w:rPr>
          <w:spacing w:val="-1"/>
        </w:rPr>
        <w:t> </w:t>
      </w:r>
      <w:r>
        <w:rPr/>
        <w:t>provided</w:t>
      </w:r>
      <w:r>
        <w:rPr>
          <w:spacing w:val="-3"/>
        </w:rPr>
        <w:t> </w:t>
      </w:r>
      <w:r>
        <w:rPr/>
        <w:t>national</w:t>
      </w:r>
      <w:r>
        <w:rPr>
          <w:spacing w:val="-7"/>
        </w:rPr>
        <w:t> </w:t>
      </w:r>
      <w:r>
        <w:rPr/>
        <w:t>catch</w:t>
      </w:r>
      <w:r>
        <w:rPr>
          <w:spacing w:val="-8"/>
        </w:rPr>
        <w:t> </w:t>
      </w:r>
      <w:r>
        <w:rPr/>
        <w:t>data</w:t>
      </w:r>
      <w:r>
        <w:rPr>
          <w:spacing w:val="-4"/>
        </w:rPr>
        <w:t> </w:t>
      </w:r>
      <w:r>
        <w:rPr/>
        <w:t>(Hirotaka Ijima, NRIFSF, personal communication; Yi-Jay Chang, NTU, personal communication; Ito 2019). Striped marlin catches for all other fishing countries were collected from WCPFC category I and II data (Peter Williams, SPC, personal communication).</w:t>
      </w:r>
    </w:p>
    <w:p>
      <w:pPr>
        <w:pStyle w:val="BodyText"/>
        <w:spacing w:before="9"/>
        <w:rPr>
          <w:sz w:val="23"/>
        </w:rPr>
      </w:pPr>
    </w:p>
    <w:p>
      <w:pPr>
        <w:pStyle w:val="BodyText"/>
        <w:ind w:left="119" w:right="791"/>
      </w:pPr>
      <w:r>
        <w:rPr/>
        <w:t>The resulting best available data on striped marlin catches by fishery from 1975-2017 were tabulated and are shown in Figure 2 and Table 2. The historical maximum and minimum</w:t>
      </w:r>
      <w:r>
        <w:rPr>
          <w:spacing w:val="-5"/>
        </w:rPr>
        <w:t> </w:t>
      </w:r>
      <w:r>
        <w:rPr/>
        <w:t>annual striped marlin catches were 10,862 metric tons in 1976 and 1,879 metric tons in 2014, respectively. From 1975 to 1993, the Japanese driftnet fishery harvested approximately half of the total</w:t>
      </w:r>
      <w:r>
        <w:rPr>
          <w:spacing w:val="-1"/>
        </w:rPr>
        <w:t> </w:t>
      </w:r>
      <w:r>
        <w:rPr/>
        <w:t>annual catch. However, it is possible that these catches have large uncertainty</w:t>
      </w:r>
      <w:r>
        <w:rPr>
          <w:spacing w:val="-2"/>
        </w:rPr>
        <w:t> </w:t>
      </w:r>
      <w:r>
        <w:rPr/>
        <w:t>and sensitivity runs to evaluate how future adjustments to these reported catches were explored in this</w:t>
      </w:r>
      <w:r>
        <w:rPr>
          <w:spacing w:val="-5"/>
        </w:rPr>
        <w:t> </w:t>
      </w:r>
      <w:r>
        <w:rPr/>
        <w:t>assessment.</w:t>
      </w:r>
      <w:r>
        <w:rPr>
          <w:spacing w:val="-1"/>
        </w:rPr>
        <w:t> </w:t>
      </w:r>
      <w:r>
        <w:rPr/>
        <w:t>Overall,</w:t>
      </w:r>
      <w:r>
        <w:rPr>
          <w:spacing w:val="-1"/>
        </w:rPr>
        <w:t> </w:t>
      </w:r>
      <w:r>
        <w:rPr/>
        <w:t>annual</w:t>
      </w:r>
      <w:r>
        <w:rPr>
          <w:spacing w:val="-7"/>
        </w:rPr>
        <w:t> </w:t>
      </w:r>
      <w:r>
        <w:rPr/>
        <w:t>catches</w:t>
      </w:r>
      <w:r>
        <w:rPr>
          <w:spacing w:val="-5"/>
        </w:rPr>
        <w:t> </w:t>
      </w:r>
      <w:r>
        <w:rPr/>
        <w:t>of</w:t>
      </w:r>
      <w:r>
        <w:rPr>
          <w:spacing w:val="-10"/>
        </w:rPr>
        <w:t> </w:t>
      </w:r>
      <w:r>
        <w:rPr/>
        <w:t>WCNPO</w:t>
      </w:r>
      <w:r>
        <w:rPr>
          <w:spacing w:val="-4"/>
        </w:rPr>
        <w:t> </w:t>
      </w:r>
      <w:r>
        <w:rPr/>
        <w:t>striped marlin</w:t>
      </w:r>
      <w:r>
        <w:rPr>
          <w:spacing w:val="-3"/>
        </w:rPr>
        <w:t> </w:t>
      </w:r>
      <w:r>
        <w:rPr/>
        <w:t>have</w:t>
      </w:r>
      <w:r>
        <w:rPr>
          <w:spacing w:val="-4"/>
        </w:rPr>
        <w:t> </w:t>
      </w:r>
      <w:r>
        <w:rPr/>
        <w:t>generally</w:t>
      </w:r>
      <w:r>
        <w:rPr>
          <w:spacing w:val="-8"/>
        </w:rPr>
        <w:t> </w:t>
      </w:r>
      <w:r>
        <w:rPr/>
        <w:t>declined</w:t>
      </w:r>
      <w:r>
        <w:rPr>
          <w:spacing w:val="-3"/>
        </w:rPr>
        <w:t> </w:t>
      </w:r>
      <w:r>
        <w:rPr/>
        <w:t>since 1975. The annual</w:t>
      </w:r>
      <w:r>
        <w:rPr>
          <w:spacing w:val="-8"/>
        </w:rPr>
        <w:t> </w:t>
      </w:r>
      <w:r>
        <w:rPr/>
        <w:t>catch</w:t>
      </w:r>
      <w:r>
        <w:rPr>
          <w:spacing w:val="-4"/>
        </w:rPr>
        <w:t> </w:t>
      </w:r>
      <w:r>
        <w:rPr/>
        <w:t>of</w:t>
      </w:r>
      <w:r>
        <w:rPr>
          <w:spacing w:val="-7"/>
        </w:rPr>
        <w:t> </w:t>
      </w:r>
      <w:r>
        <w:rPr/>
        <w:t>striped marlin in</w:t>
      </w:r>
      <w:r>
        <w:rPr>
          <w:spacing w:val="-4"/>
        </w:rPr>
        <w:t> </w:t>
      </w:r>
      <w:r>
        <w:rPr/>
        <w:t>the WCNPO averaged about 2,151</w:t>
      </w:r>
      <w:r>
        <w:rPr>
          <w:spacing w:val="-4"/>
        </w:rPr>
        <w:t> </w:t>
      </w:r>
      <w:r>
        <w:rPr/>
        <w:t>metric tons in</w:t>
      </w:r>
      <w:r>
        <w:rPr>
          <w:spacing w:val="-4"/>
        </w:rPr>
        <w:t> </w:t>
      </w:r>
      <w:r>
        <w:rPr/>
        <w:t>the period since the last assessment (2015-2017).</w:t>
      </w:r>
    </w:p>
    <w:p>
      <w:pPr>
        <w:pStyle w:val="BodyText"/>
        <w:spacing w:before="5"/>
      </w:pPr>
    </w:p>
    <w:p>
      <w:pPr>
        <w:pStyle w:val="Heading2"/>
        <w:numPr>
          <w:ilvl w:val="1"/>
          <w:numId w:val="2"/>
        </w:numPr>
        <w:tabs>
          <w:tab w:pos="570" w:val="left" w:leader="none"/>
        </w:tabs>
        <w:spacing w:line="240" w:lineRule="auto" w:before="0" w:after="0"/>
        <w:ind w:left="570" w:right="0" w:hanging="431"/>
        <w:jc w:val="left"/>
      </w:pPr>
      <w:bookmarkStart w:name="2.4. Abundance Indices" w:id="31"/>
      <w:bookmarkEnd w:id="31"/>
      <w:r>
        <w:rPr>
          <w:b w:val="0"/>
        </w:rPr>
      </w:r>
      <w:bookmarkStart w:name="_bookmark15" w:id="32"/>
      <w:bookmarkEnd w:id="32"/>
      <w:r>
        <w:rPr>
          <w:b w:val="0"/>
        </w:rPr>
      </w:r>
      <w:r>
        <w:rPr/>
        <w:t>Abundance</w:t>
      </w:r>
      <w:r>
        <w:rPr>
          <w:spacing w:val="-1"/>
        </w:rPr>
        <w:t> </w:t>
      </w:r>
      <w:r>
        <w:rPr>
          <w:spacing w:val="-2"/>
        </w:rPr>
        <w:t>Indices</w:t>
      </w:r>
    </w:p>
    <w:p>
      <w:pPr>
        <w:pStyle w:val="BodyText"/>
        <w:spacing w:before="7"/>
        <w:rPr>
          <w:b/>
          <w:sz w:val="23"/>
        </w:rPr>
      </w:pPr>
    </w:p>
    <w:p>
      <w:pPr>
        <w:pStyle w:val="BodyText"/>
        <w:ind w:left="119" w:right="835"/>
      </w:pPr>
      <w:r>
        <w:rPr/>
        <w:t>Relative abundance indices for WCNPO striped marlin based on standardized CPUE were prepared for this assessment and are shown in Figure 3 and Tables 3 and 4. A finite mixture model analysis was used to identify nine different area-quarter combinations based upon</w:t>
      </w:r>
      <w:r>
        <w:rPr>
          <w:spacing w:val="-1"/>
        </w:rPr>
        <w:t> </w:t>
      </w:r>
      <w:r>
        <w:rPr/>
        <w:t>the weight and CPUE of</w:t>
      </w:r>
      <w:r>
        <w:rPr>
          <w:spacing w:val="-1"/>
        </w:rPr>
        <w:t> </w:t>
      </w:r>
      <w:r>
        <w:rPr/>
        <w:t>striped marlin caught in the Japanese offshore and distant water longline fleets. Japanese CPUE data were standardized in two area-quarters (area one quarter one and area</w:t>
      </w:r>
      <w:r>
        <w:rPr>
          <w:spacing w:val="-3"/>
        </w:rPr>
        <w:t> </w:t>
      </w:r>
      <w:r>
        <w:rPr/>
        <w:t>one</w:t>
      </w:r>
      <w:r>
        <w:rPr>
          <w:spacing w:val="-3"/>
        </w:rPr>
        <w:t> </w:t>
      </w:r>
      <w:r>
        <w:rPr/>
        <w:t>quarter</w:t>
      </w:r>
      <w:r>
        <w:rPr>
          <w:spacing w:val="-5"/>
        </w:rPr>
        <w:t> </w:t>
      </w:r>
      <w:r>
        <w:rPr/>
        <w:t>3) as</w:t>
      </w:r>
      <w:r>
        <w:rPr>
          <w:spacing w:val="-4"/>
        </w:rPr>
        <w:t> </w:t>
      </w:r>
      <w:r>
        <w:rPr/>
        <w:t>well</w:t>
      </w:r>
      <w:r>
        <w:rPr>
          <w:spacing w:val="-10"/>
        </w:rPr>
        <w:t> </w:t>
      </w:r>
      <w:r>
        <w:rPr/>
        <w:t>as</w:t>
      </w:r>
      <w:r>
        <w:rPr>
          <w:spacing w:val="-4"/>
        </w:rPr>
        <w:t> </w:t>
      </w:r>
      <w:r>
        <w:rPr/>
        <w:t>pre- and</w:t>
      </w:r>
      <w:r>
        <w:rPr>
          <w:spacing w:val="-2"/>
        </w:rPr>
        <w:t> </w:t>
      </w:r>
      <w:r>
        <w:rPr/>
        <w:t>post-1993</w:t>
      </w:r>
      <w:r>
        <w:rPr>
          <w:spacing w:val="-2"/>
        </w:rPr>
        <w:t> </w:t>
      </w:r>
      <w:r>
        <w:rPr/>
        <w:t>when</w:t>
      </w:r>
      <w:r>
        <w:rPr>
          <w:spacing w:val="-7"/>
        </w:rPr>
        <w:t> </w:t>
      </w:r>
      <w:r>
        <w:rPr/>
        <w:t>Japanese logbook</w:t>
      </w:r>
      <w:r>
        <w:rPr>
          <w:spacing w:val="-7"/>
        </w:rPr>
        <w:t> </w:t>
      </w:r>
      <w:r>
        <w:rPr/>
        <w:t>reporting</w:t>
      </w:r>
      <w:r>
        <w:rPr>
          <w:spacing w:val="-2"/>
        </w:rPr>
        <w:t> </w:t>
      </w:r>
      <w:r>
        <w:rPr/>
        <w:t>requirements were changed (Ijima and Kanaiwa, 2019a; Ijima and Kanaiwa, 2019b).</w:t>
      </w:r>
    </w:p>
    <w:p>
      <w:pPr>
        <w:spacing w:after="0"/>
        <w:sectPr>
          <w:pgSz w:w="12240" w:h="15840"/>
          <w:pgMar w:header="722" w:footer="1070" w:top="980" w:bottom="1260" w:left="1320" w:right="700"/>
        </w:sectPr>
      </w:pPr>
    </w:p>
    <w:p>
      <w:pPr>
        <w:pStyle w:val="BodyText"/>
        <w:rPr>
          <w:sz w:val="20"/>
        </w:rPr>
      </w:pPr>
    </w:p>
    <w:p>
      <w:pPr>
        <w:pStyle w:val="BodyText"/>
        <w:rPr>
          <w:sz w:val="20"/>
        </w:rPr>
      </w:pPr>
    </w:p>
    <w:p>
      <w:pPr>
        <w:pStyle w:val="BodyText"/>
        <w:spacing w:before="4"/>
        <w:rPr>
          <w:sz w:val="22"/>
        </w:rPr>
      </w:pPr>
    </w:p>
    <w:p>
      <w:pPr>
        <w:pStyle w:val="BodyText"/>
        <w:ind w:left="120" w:right="791"/>
      </w:pPr>
      <w:r>
        <w:rPr/>
        <w:t>Operational</w:t>
      </w:r>
      <w:r>
        <w:rPr>
          <w:spacing w:val="-5"/>
        </w:rPr>
        <w:t> </w:t>
      </w:r>
      <w:r>
        <w:rPr/>
        <w:t>fishing</w:t>
      </w:r>
      <w:r>
        <w:rPr>
          <w:spacing w:val="-2"/>
        </w:rPr>
        <w:t> </w:t>
      </w:r>
      <w:r>
        <w:rPr/>
        <w:t>data</w:t>
      </w:r>
      <w:r>
        <w:rPr>
          <w:spacing w:val="-2"/>
        </w:rPr>
        <w:t> </w:t>
      </w:r>
      <w:r>
        <w:rPr/>
        <w:t>collected</w:t>
      </w:r>
      <w:r>
        <w:rPr>
          <w:spacing w:val="-2"/>
        </w:rPr>
        <w:t> </w:t>
      </w:r>
      <w:r>
        <w:rPr/>
        <w:t>in</w:t>
      </w:r>
      <w:r>
        <w:rPr>
          <w:spacing w:val="-6"/>
        </w:rPr>
        <w:t> </w:t>
      </w:r>
      <w:r>
        <w:rPr/>
        <w:t>the</w:t>
      </w:r>
      <w:r>
        <w:rPr>
          <w:spacing w:val="-2"/>
        </w:rPr>
        <w:t> </w:t>
      </w:r>
      <w:r>
        <w:rPr/>
        <w:t>Hawaiian</w:t>
      </w:r>
      <w:r>
        <w:rPr>
          <w:spacing w:val="-2"/>
        </w:rPr>
        <w:t> </w:t>
      </w:r>
      <w:r>
        <w:rPr/>
        <w:t>longline fishery</w:t>
      </w:r>
      <w:r>
        <w:rPr>
          <w:spacing w:val="-6"/>
        </w:rPr>
        <w:t> </w:t>
      </w:r>
      <w:r>
        <w:rPr/>
        <w:t>by</w:t>
      </w:r>
      <w:r>
        <w:rPr>
          <w:spacing w:val="-6"/>
        </w:rPr>
        <w:t> </w:t>
      </w:r>
      <w:r>
        <w:rPr/>
        <w:t>fishery</w:t>
      </w:r>
      <w:r>
        <w:rPr>
          <w:spacing w:val="-11"/>
        </w:rPr>
        <w:t> </w:t>
      </w:r>
      <w:r>
        <w:rPr/>
        <w:t>observers in</w:t>
      </w:r>
      <w:r>
        <w:rPr>
          <w:spacing w:val="-6"/>
        </w:rPr>
        <w:t> </w:t>
      </w:r>
      <w:r>
        <w:rPr/>
        <w:t>1995- 2017 were used for CPUE standardization of US longline fleets (Sculley, 2019). The fishery operates in two sectors; a shallow-set sector targeting swordfish and a deep-set sector targeting</w:t>
      </w:r>
    </w:p>
    <w:p>
      <w:pPr>
        <w:pStyle w:val="BodyText"/>
        <w:spacing w:before="3"/>
        <w:ind w:left="120" w:right="791"/>
      </w:pPr>
      <w:r>
        <w:rPr/>
        <w:t>tunas.</w:t>
      </w:r>
      <w:r>
        <w:rPr>
          <w:spacing w:val="-1"/>
        </w:rPr>
        <w:t> </w:t>
      </w:r>
      <w:r>
        <w:rPr/>
        <w:t>Striped marlin</w:t>
      </w:r>
      <w:r>
        <w:rPr>
          <w:spacing w:val="-3"/>
        </w:rPr>
        <w:t> </w:t>
      </w:r>
      <w:r>
        <w:rPr/>
        <w:t>is</w:t>
      </w:r>
      <w:r>
        <w:rPr>
          <w:spacing w:val="-5"/>
        </w:rPr>
        <w:t> </w:t>
      </w:r>
      <w:r>
        <w:rPr/>
        <w:t>caught as</w:t>
      </w:r>
      <w:r>
        <w:rPr>
          <w:spacing w:val="-5"/>
        </w:rPr>
        <w:t> </w:t>
      </w:r>
      <w:r>
        <w:rPr/>
        <w:t>bycatch</w:t>
      </w:r>
      <w:r>
        <w:rPr>
          <w:spacing w:val="-3"/>
        </w:rPr>
        <w:t> </w:t>
      </w:r>
      <w:r>
        <w:rPr/>
        <w:t>in</w:t>
      </w:r>
      <w:r>
        <w:rPr>
          <w:spacing w:val="-8"/>
        </w:rPr>
        <w:t> </w:t>
      </w:r>
      <w:r>
        <w:rPr/>
        <w:t>both</w:t>
      </w:r>
      <w:r>
        <w:rPr>
          <w:spacing w:val="-8"/>
        </w:rPr>
        <w:t> </w:t>
      </w:r>
      <w:r>
        <w:rPr/>
        <w:t>sectors.</w:t>
      </w:r>
      <w:r>
        <w:rPr>
          <w:spacing w:val="-5"/>
        </w:rPr>
        <w:t> </w:t>
      </w:r>
      <w:r>
        <w:rPr/>
        <w:t>These</w:t>
      </w:r>
      <w:r>
        <w:rPr>
          <w:spacing w:val="-4"/>
        </w:rPr>
        <w:t> </w:t>
      </w:r>
      <w:r>
        <w:rPr/>
        <w:t>data</w:t>
      </w:r>
      <w:r>
        <w:rPr>
          <w:spacing w:val="-4"/>
        </w:rPr>
        <w:t> </w:t>
      </w:r>
      <w:r>
        <w:rPr/>
        <w:t>were</w:t>
      </w:r>
      <w:r>
        <w:rPr>
          <w:spacing w:val="-4"/>
        </w:rPr>
        <w:t> </w:t>
      </w:r>
      <w:r>
        <w:rPr/>
        <w:t>standardized into a single CPUE time series including factors</w:t>
      </w:r>
      <w:r>
        <w:rPr>
          <w:spacing w:val="-3"/>
        </w:rPr>
        <w:t> </w:t>
      </w:r>
      <w:r>
        <w:rPr/>
        <w:t>that accounted for much</w:t>
      </w:r>
      <w:r>
        <w:rPr>
          <w:spacing w:val="-1"/>
        </w:rPr>
        <w:t> </w:t>
      </w:r>
      <w:r>
        <w:rPr/>
        <w:t>of</w:t>
      </w:r>
      <w:r>
        <w:rPr>
          <w:spacing w:val="-4"/>
        </w:rPr>
        <w:t> </w:t>
      </w:r>
      <w:r>
        <w:rPr/>
        <w:t>the variability between </w:t>
      </w:r>
      <w:r>
        <w:rPr>
          <w:spacing w:val="-2"/>
        </w:rPr>
        <w:t>sectors.</w:t>
      </w:r>
    </w:p>
    <w:p>
      <w:pPr>
        <w:pStyle w:val="BodyText"/>
      </w:pPr>
    </w:p>
    <w:p>
      <w:pPr>
        <w:pStyle w:val="BodyText"/>
        <w:ind w:left="119" w:right="740"/>
      </w:pPr>
      <w:r>
        <w:rPr/>
        <w:t>Two CPUE standardizations were put forward from Taiwanese fisheries. The distant-water longline fleet was</w:t>
      </w:r>
      <w:r>
        <w:rPr>
          <w:spacing w:val="-5"/>
        </w:rPr>
        <w:t> </w:t>
      </w:r>
      <w:r>
        <w:rPr/>
        <w:t>standardized from</w:t>
      </w:r>
      <w:r>
        <w:rPr>
          <w:spacing w:val="-11"/>
        </w:rPr>
        <w:t> </w:t>
      </w:r>
      <w:r>
        <w:rPr/>
        <w:t>1995-2017</w:t>
      </w:r>
      <w:r>
        <w:rPr>
          <w:spacing w:val="-3"/>
        </w:rPr>
        <w:t> </w:t>
      </w:r>
      <w:r>
        <w:rPr/>
        <w:t>(Chang</w:t>
      </w:r>
      <w:r>
        <w:rPr>
          <w:spacing w:val="-3"/>
        </w:rPr>
        <w:t> </w:t>
      </w:r>
      <w:r>
        <w:rPr>
          <w:i/>
        </w:rPr>
        <w:t>et</w:t>
      </w:r>
      <w:r>
        <w:rPr>
          <w:i/>
          <w:spacing w:val="-3"/>
        </w:rPr>
        <w:t> </w:t>
      </w:r>
      <w:r>
        <w:rPr>
          <w:i/>
        </w:rPr>
        <w:t>al.,</w:t>
      </w:r>
      <w:r>
        <w:rPr>
          <w:i/>
          <w:spacing w:val="-1"/>
        </w:rPr>
        <w:t> </w:t>
      </w:r>
      <w:r>
        <w:rPr/>
        <w:t>2019).</w:t>
      </w:r>
      <w:r>
        <w:rPr>
          <w:spacing w:val="-5"/>
        </w:rPr>
        <w:t> </w:t>
      </w:r>
      <w:r>
        <w:rPr/>
        <w:t>A</w:t>
      </w:r>
      <w:r>
        <w:rPr>
          <w:spacing w:val="-7"/>
        </w:rPr>
        <w:t> </w:t>
      </w:r>
      <w:r>
        <w:rPr/>
        <w:t>new index</w:t>
      </w:r>
      <w:r>
        <w:rPr>
          <w:spacing w:val="-7"/>
        </w:rPr>
        <w:t> </w:t>
      </w:r>
      <w:r>
        <w:rPr/>
        <w:t>was</w:t>
      </w:r>
      <w:r>
        <w:rPr>
          <w:spacing w:val="-5"/>
        </w:rPr>
        <w:t> </w:t>
      </w:r>
      <w:r>
        <w:rPr/>
        <w:t>presented by Chinese Taipei from the small-scale tuna fishery from 2008-2017 (Chang </w:t>
      </w:r>
      <w:r>
        <w:rPr>
          <w:i/>
        </w:rPr>
        <w:t>et al., </w:t>
      </w:r>
      <w:r>
        <w:rPr/>
        <w:t>2019).</w:t>
      </w:r>
    </w:p>
    <w:p>
      <w:pPr>
        <w:pStyle w:val="BodyText"/>
      </w:pPr>
    </w:p>
    <w:p>
      <w:pPr>
        <w:pStyle w:val="BodyText"/>
        <w:ind w:left="119" w:right="906"/>
      </w:pPr>
      <w:r>
        <w:rPr/>
        <w:t>Visual inspection of</w:t>
      </w:r>
      <w:r>
        <w:rPr>
          <w:spacing w:val="-2"/>
        </w:rPr>
        <w:t> </w:t>
      </w:r>
      <w:r>
        <w:rPr/>
        <w:t>all indices showed an overall decreasing trend with the last 5-10 years showing</w:t>
      </w:r>
      <w:r>
        <w:rPr>
          <w:spacing w:val="-2"/>
        </w:rPr>
        <w:t> </w:t>
      </w:r>
      <w:r>
        <w:rPr/>
        <w:t>a</w:t>
      </w:r>
      <w:r>
        <w:rPr>
          <w:spacing w:val="-3"/>
        </w:rPr>
        <w:t> </w:t>
      </w:r>
      <w:r>
        <w:rPr/>
        <w:t>relatively</w:t>
      </w:r>
      <w:r>
        <w:rPr>
          <w:spacing w:val="-2"/>
        </w:rPr>
        <w:t> </w:t>
      </w:r>
      <w:r>
        <w:rPr/>
        <w:t>flat trend. Both</w:t>
      </w:r>
      <w:r>
        <w:rPr>
          <w:spacing w:val="-12"/>
        </w:rPr>
        <w:t> </w:t>
      </w:r>
      <w:r>
        <w:rPr/>
        <w:t>of</w:t>
      </w:r>
      <w:r>
        <w:rPr>
          <w:spacing w:val="-10"/>
        </w:rPr>
        <w:t> </w:t>
      </w:r>
      <w:r>
        <w:rPr/>
        <w:t>the</w:t>
      </w:r>
      <w:r>
        <w:rPr>
          <w:spacing w:val="-3"/>
        </w:rPr>
        <w:t> </w:t>
      </w:r>
      <w:r>
        <w:rPr/>
        <w:t>early</w:t>
      </w:r>
      <w:r>
        <w:rPr>
          <w:spacing w:val="-7"/>
        </w:rPr>
        <w:t> </w:t>
      </w:r>
      <w:r>
        <w:rPr/>
        <w:t>Japanese</w:t>
      </w:r>
      <w:r>
        <w:rPr>
          <w:spacing w:val="-3"/>
        </w:rPr>
        <w:t> </w:t>
      </w:r>
      <w:r>
        <w:rPr/>
        <w:t>LL indices</w:t>
      </w:r>
      <w:r>
        <w:rPr>
          <w:spacing w:val="-4"/>
        </w:rPr>
        <w:t> </w:t>
      </w:r>
      <w:r>
        <w:rPr/>
        <w:t>are increasing</w:t>
      </w:r>
      <w:r>
        <w:rPr>
          <w:spacing w:val="-2"/>
        </w:rPr>
        <w:t> </w:t>
      </w:r>
      <w:r>
        <w:rPr/>
        <w:t>through 1993 and the Chinese Taipei small-scale tuna index has a peak around 2012 (Figure 3).</w:t>
      </w:r>
    </w:p>
    <w:p>
      <w:pPr>
        <w:pStyle w:val="BodyText"/>
      </w:pPr>
    </w:p>
    <w:p>
      <w:pPr>
        <w:pStyle w:val="BodyText"/>
        <w:ind w:left="120" w:right="791"/>
      </w:pPr>
      <w:r>
        <w:rPr/>
        <w:t>Correlations among CPUE indices were analyzed in the 2019 assessment using the diags component of the FLCore package (Version 2.6.6, Kell </w:t>
      </w:r>
      <w:r>
        <w:rPr>
          <w:i/>
        </w:rPr>
        <w:t>et al. </w:t>
      </w:r>
      <w:r>
        <w:rPr/>
        <w:t>2007) in R (version 3.4.0, R Core Team, 2018). These packages provide a standardized method</w:t>
      </w:r>
      <w:r>
        <w:rPr>
          <w:spacing w:val="-1"/>
        </w:rPr>
        <w:t> </w:t>
      </w:r>
      <w:r>
        <w:rPr/>
        <w:t>to plot and summarize CPUE data so that modelers can better evaluate their input data into assessment models. Each CPUE index was fit using a Loess</w:t>
      </w:r>
      <w:r>
        <w:rPr>
          <w:spacing w:val="-1"/>
        </w:rPr>
        <w:t> </w:t>
      </w:r>
      <w:r>
        <w:rPr/>
        <w:t>smoother with</w:t>
      </w:r>
      <w:r>
        <w:rPr>
          <w:spacing w:val="-4"/>
        </w:rPr>
        <w:t> </w:t>
      </w:r>
      <w:r>
        <w:rPr/>
        <w:t>only</w:t>
      </w:r>
      <w:r>
        <w:rPr>
          <w:spacing w:val="-4"/>
        </w:rPr>
        <w:t> </w:t>
      </w:r>
      <w:r>
        <w:rPr/>
        <w:t>year as</w:t>
      </w:r>
      <w:r>
        <w:rPr>
          <w:spacing w:val="-1"/>
        </w:rPr>
        <w:t> </w:t>
      </w:r>
      <w:r>
        <w:rPr/>
        <w:t>an</w:t>
      </w:r>
      <w:r>
        <w:rPr>
          <w:spacing w:val="-4"/>
        </w:rPr>
        <w:t> </w:t>
      </w:r>
      <w:r>
        <w:rPr/>
        <w:t>explanatory</w:t>
      </w:r>
      <w:r>
        <w:rPr>
          <w:spacing w:val="-4"/>
        </w:rPr>
        <w:t> </w:t>
      </w:r>
      <w:r>
        <w:rPr/>
        <w:t>variable using the default phase and number of</w:t>
      </w:r>
      <w:r>
        <w:rPr>
          <w:spacing w:val="-5"/>
        </w:rPr>
        <w:t> </w:t>
      </w:r>
      <w:r>
        <w:rPr/>
        <w:t>nodes in</w:t>
      </w:r>
      <w:r>
        <w:rPr>
          <w:spacing w:val="-2"/>
        </w:rPr>
        <w:t> </w:t>
      </w:r>
      <w:r>
        <w:rPr/>
        <w:t>the R package gam</w:t>
      </w:r>
      <w:r>
        <w:rPr>
          <w:spacing w:val="-6"/>
        </w:rPr>
        <w:t> </w:t>
      </w:r>
      <w:r>
        <w:rPr/>
        <w:t>(Hastie, 2018), and</w:t>
      </w:r>
      <w:r>
        <w:rPr>
          <w:spacing w:val="-2"/>
        </w:rPr>
        <w:t> </w:t>
      </w:r>
      <w:r>
        <w:rPr/>
        <w:t>the residuals from</w:t>
      </w:r>
      <w:r>
        <w:rPr>
          <w:spacing w:val="-6"/>
        </w:rPr>
        <w:t> </w:t>
      </w:r>
      <w:r>
        <w:rPr/>
        <w:t>that smoother were examined graphically. Patterns in correlations among CPUE indices for the assessment were generally</w:t>
      </w:r>
      <w:r>
        <w:rPr>
          <w:spacing w:val="-8"/>
        </w:rPr>
        <w:t> </w:t>
      </w:r>
      <w:r>
        <w:rPr/>
        <w:t>positive. Based on</w:t>
      </w:r>
      <w:r>
        <w:rPr>
          <w:spacing w:val="-8"/>
        </w:rPr>
        <w:t> </w:t>
      </w:r>
      <w:r>
        <w:rPr/>
        <w:t>the graphical inspection</w:t>
      </w:r>
      <w:r>
        <w:rPr>
          <w:spacing w:val="-3"/>
        </w:rPr>
        <w:t> </w:t>
      </w:r>
      <w:r>
        <w:rPr/>
        <w:t>of</w:t>
      </w:r>
      <w:r>
        <w:rPr>
          <w:spacing w:val="-6"/>
        </w:rPr>
        <w:t> </w:t>
      </w:r>
      <w:r>
        <w:rPr/>
        <w:t>relative CPUEs and the correlation analysis, the</w:t>
      </w:r>
      <w:r>
        <w:rPr>
          <w:spacing w:val="-2"/>
        </w:rPr>
        <w:t> </w:t>
      </w:r>
      <w:r>
        <w:rPr/>
        <w:t>data</w:t>
      </w:r>
      <w:r>
        <w:rPr>
          <w:spacing w:val="-7"/>
        </w:rPr>
        <w:t> </w:t>
      </w:r>
      <w:r>
        <w:rPr/>
        <w:t>supported</w:t>
      </w:r>
      <w:r>
        <w:rPr>
          <w:spacing w:val="-6"/>
        </w:rPr>
        <w:t> </w:t>
      </w:r>
      <w:r>
        <w:rPr/>
        <w:t>the</w:t>
      </w:r>
      <w:r>
        <w:rPr>
          <w:spacing w:val="-2"/>
        </w:rPr>
        <w:t> </w:t>
      </w:r>
      <w:r>
        <w:rPr/>
        <w:t>use</w:t>
      </w:r>
      <w:r>
        <w:rPr>
          <w:spacing w:val="-2"/>
        </w:rPr>
        <w:t> </w:t>
      </w:r>
      <w:r>
        <w:rPr/>
        <w:t>of</w:t>
      </w:r>
      <w:r>
        <w:rPr>
          <w:spacing w:val="-9"/>
        </w:rPr>
        <w:t> </w:t>
      </w:r>
      <w:r>
        <w:rPr/>
        <w:t>all</w:t>
      </w:r>
      <w:r>
        <w:rPr>
          <w:spacing w:val="-10"/>
        </w:rPr>
        <w:t> </w:t>
      </w:r>
      <w:r>
        <w:rPr/>
        <w:t>the</w:t>
      </w:r>
      <w:r>
        <w:rPr>
          <w:spacing w:val="-2"/>
        </w:rPr>
        <w:t> </w:t>
      </w:r>
      <w:r>
        <w:rPr/>
        <w:t>CPUE indices in</w:t>
      </w:r>
      <w:r>
        <w:rPr>
          <w:spacing w:val="-6"/>
        </w:rPr>
        <w:t> </w:t>
      </w:r>
      <w:r>
        <w:rPr/>
        <w:t>the</w:t>
      </w:r>
      <w:r>
        <w:rPr>
          <w:spacing w:val="-2"/>
        </w:rPr>
        <w:t> </w:t>
      </w:r>
      <w:r>
        <w:rPr/>
        <w:t>base</w:t>
      </w:r>
      <w:r>
        <w:rPr>
          <w:spacing w:val="-2"/>
        </w:rPr>
        <w:t> </w:t>
      </w:r>
      <w:r>
        <w:rPr/>
        <w:t>case model. However, S1 (JPNLL Q1A1 Late), S5 (TWN STLL) and S6 (JPNLL Q1A1 Early) were ultimately excluded from</w:t>
      </w:r>
      <w:r>
        <w:rPr>
          <w:spacing w:val="-7"/>
        </w:rPr>
        <w:t> </w:t>
      </w:r>
      <w:r>
        <w:rPr/>
        <w:t>the model</w:t>
      </w:r>
      <w:r>
        <w:rPr>
          <w:spacing w:val="-2"/>
        </w:rPr>
        <w:t> </w:t>
      </w:r>
      <w:r>
        <w:rPr/>
        <w:t>likelihood due</w:t>
      </w:r>
      <w:r>
        <w:rPr>
          <w:spacing w:val="-4"/>
        </w:rPr>
        <w:t> </w:t>
      </w:r>
      <w:r>
        <w:rPr/>
        <w:t>to conflicts in</w:t>
      </w:r>
      <w:r>
        <w:rPr>
          <w:spacing w:val="-3"/>
        </w:rPr>
        <w:t> </w:t>
      </w:r>
      <w:r>
        <w:rPr/>
        <w:t>the indices identified when</w:t>
      </w:r>
      <w:r>
        <w:rPr>
          <w:spacing w:val="-3"/>
        </w:rPr>
        <w:t> </w:t>
      </w:r>
      <w:r>
        <w:rPr/>
        <w:t>profiling the likelihood </w:t>
      </w:r>
      <w:r>
        <w:rPr>
          <w:position w:val="2"/>
        </w:rPr>
        <w:t>based upon R</w:t>
      </w:r>
      <w:r>
        <w:rPr>
          <w:sz w:val="16"/>
        </w:rPr>
        <w:t>0</w:t>
      </w:r>
      <w:r>
        <w:rPr>
          <w:position w:val="2"/>
        </w:rPr>
        <w:t>.</w:t>
      </w:r>
    </w:p>
    <w:p>
      <w:pPr>
        <w:pStyle w:val="BodyText"/>
      </w:pPr>
    </w:p>
    <w:p>
      <w:pPr>
        <w:pStyle w:val="Heading2"/>
        <w:numPr>
          <w:ilvl w:val="1"/>
          <w:numId w:val="2"/>
        </w:numPr>
        <w:tabs>
          <w:tab w:pos="570" w:val="left" w:leader="none"/>
        </w:tabs>
        <w:spacing w:line="240" w:lineRule="auto" w:before="0" w:after="0"/>
        <w:ind w:left="570" w:right="0" w:hanging="431"/>
        <w:jc w:val="left"/>
      </w:pPr>
      <w:bookmarkStart w:name="2.5. Size Composition Data" w:id="33"/>
      <w:bookmarkEnd w:id="33"/>
      <w:r>
        <w:rPr>
          <w:b w:val="0"/>
        </w:rPr>
      </w:r>
      <w:bookmarkStart w:name="_bookmark16" w:id="34"/>
      <w:bookmarkEnd w:id="34"/>
      <w:r>
        <w:rPr>
          <w:b w:val="0"/>
        </w:rPr>
      </w:r>
      <w:r>
        <w:rPr/>
        <w:t>Size</w:t>
      </w:r>
      <w:r>
        <w:rPr>
          <w:spacing w:val="-6"/>
        </w:rPr>
        <w:t> </w:t>
      </w:r>
      <w:r>
        <w:rPr/>
        <w:t>Composition</w:t>
      </w:r>
      <w:r>
        <w:rPr>
          <w:spacing w:val="-1"/>
        </w:rPr>
        <w:t> </w:t>
      </w:r>
      <w:r>
        <w:rPr>
          <w:spacing w:val="-4"/>
        </w:rPr>
        <w:t>Data</w:t>
      </w:r>
    </w:p>
    <w:p>
      <w:pPr>
        <w:pStyle w:val="BodyText"/>
        <w:spacing w:before="7"/>
        <w:rPr>
          <w:b/>
          <w:sz w:val="23"/>
        </w:rPr>
      </w:pPr>
    </w:p>
    <w:p>
      <w:pPr>
        <w:pStyle w:val="BodyText"/>
        <w:ind w:left="120" w:right="796"/>
      </w:pPr>
      <w:r>
        <w:rPr/>
        <w:t>Quarterly fish length composition data from 1975–2016 for seventeen fisheries were available for the assessment; nine were ultimately</w:t>
      </w:r>
      <w:r>
        <w:rPr>
          <w:spacing w:val="-1"/>
        </w:rPr>
        <w:t> </w:t>
      </w:r>
      <w:r>
        <w:rPr/>
        <w:t>used, and are summarized in Table 3. Length composition data for the Japanese fleets F3 and F7-F11 were not included because it accounted for &lt;0.5% of</w:t>
      </w:r>
      <w:r>
        <w:rPr>
          <w:spacing w:val="-1"/>
        </w:rPr>
        <w:t> </w:t>
      </w:r>
      <w:r>
        <w:rPr/>
        <w:t>the total</w:t>
      </w:r>
      <w:r>
        <w:rPr>
          <w:spacing w:val="-2"/>
        </w:rPr>
        <w:t> </w:t>
      </w:r>
      <w:r>
        <w:rPr/>
        <w:t>catch in the fishery. Length composition data for fleet F1, F6, and F12 </w:t>
      </w:r>
      <w:r>
        <w:rPr>
          <w:position w:val="2"/>
        </w:rPr>
        <w:t>were not included in</w:t>
      </w:r>
      <w:r>
        <w:rPr>
          <w:spacing w:val="-3"/>
          <w:position w:val="2"/>
        </w:rPr>
        <w:t> </w:t>
      </w:r>
      <w:r>
        <w:rPr>
          <w:position w:val="2"/>
        </w:rPr>
        <w:t>the likelihood because they</w:t>
      </w:r>
      <w:r>
        <w:rPr>
          <w:spacing w:val="-3"/>
          <w:position w:val="2"/>
        </w:rPr>
        <w:t> </w:t>
      </w:r>
      <w:r>
        <w:rPr>
          <w:position w:val="2"/>
        </w:rPr>
        <w:t>had a conflicting trend in</w:t>
      </w:r>
      <w:r>
        <w:rPr>
          <w:spacing w:val="-3"/>
          <w:position w:val="2"/>
        </w:rPr>
        <w:t> </w:t>
      </w:r>
      <w:r>
        <w:rPr>
          <w:position w:val="2"/>
        </w:rPr>
        <w:t>the profile of</w:t>
      </w:r>
      <w:r>
        <w:rPr>
          <w:spacing w:val="-1"/>
          <w:position w:val="2"/>
        </w:rPr>
        <w:t> </w:t>
      </w:r>
      <w:r>
        <w:rPr>
          <w:position w:val="2"/>
        </w:rPr>
        <w:t>log(R</w:t>
      </w:r>
      <w:r>
        <w:rPr>
          <w:sz w:val="16"/>
        </w:rPr>
        <w:t>0</w:t>
      </w:r>
      <w:r>
        <w:rPr>
          <w:position w:val="2"/>
        </w:rPr>
        <w:t>) </w:t>
      </w:r>
      <w:r>
        <w:rPr/>
        <w:t>compared</w:t>
      </w:r>
      <w:r>
        <w:rPr>
          <w:spacing w:val="-2"/>
        </w:rPr>
        <w:t> </w:t>
      </w:r>
      <w:r>
        <w:rPr/>
        <w:t>to</w:t>
      </w:r>
      <w:r>
        <w:rPr>
          <w:spacing w:val="-2"/>
        </w:rPr>
        <w:t> </w:t>
      </w:r>
      <w:r>
        <w:rPr/>
        <w:t>the</w:t>
      </w:r>
      <w:r>
        <w:rPr>
          <w:spacing w:val="-3"/>
        </w:rPr>
        <w:t> </w:t>
      </w:r>
      <w:r>
        <w:rPr/>
        <w:t>other length</w:t>
      </w:r>
      <w:r>
        <w:rPr>
          <w:spacing w:val="-7"/>
        </w:rPr>
        <w:t> </w:t>
      </w:r>
      <w:r>
        <w:rPr/>
        <w:t>composition</w:t>
      </w:r>
      <w:r>
        <w:rPr>
          <w:spacing w:val="-7"/>
        </w:rPr>
        <w:t> </w:t>
      </w:r>
      <w:r>
        <w:rPr/>
        <w:t>data</w:t>
      </w:r>
      <w:r>
        <w:rPr>
          <w:spacing w:val="-3"/>
        </w:rPr>
        <w:t> </w:t>
      </w:r>
      <w:r>
        <w:rPr/>
        <w:t>and CPUE indices</w:t>
      </w:r>
      <w:r>
        <w:rPr>
          <w:spacing w:val="-4"/>
        </w:rPr>
        <w:t> </w:t>
      </w:r>
      <w:r>
        <w:rPr/>
        <w:t>or</w:t>
      </w:r>
      <w:r>
        <w:rPr>
          <w:spacing w:val="-5"/>
        </w:rPr>
        <w:t> </w:t>
      </w:r>
      <w:r>
        <w:rPr/>
        <w:t>the</w:t>
      </w:r>
      <w:r>
        <w:rPr>
          <w:spacing w:val="-3"/>
        </w:rPr>
        <w:t> </w:t>
      </w:r>
      <w:r>
        <w:rPr/>
        <w:t>data</w:t>
      </w:r>
      <w:r>
        <w:rPr>
          <w:spacing w:val="-8"/>
        </w:rPr>
        <w:t> </w:t>
      </w:r>
      <w:r>
        <w:rPr/>
        <w:t>were</w:t>
      </w:r>
      <w:r>
        <w:rPr>
          <w:spacing w:val="-3"/>
        </w:rPr>
        <w:t> </w:t>
      </w:r>
      <w:r>
        <w:rPr/>
        <w:t>determined</w:t>
      </w:r>
      <w:r>
        <w:rPr>
          <w:spacing w:val="-2"/>
        </w:rPr>
        <w:t> </w:t>
      </w:r>
      <w:r>
        <w:rPr/>
        <w:t>to be too sparse to be informative.</w:t>
      </w:r>
    </w:p>
    <w:p>
      <w:pPr>
        <w:pStyle w:val="BodyText"/>
        <w:spacing w:before="9"/>
        <w:rPr>
          <w:sz w:val="23"/>
        </w:rPr>
      </w:pPr>
    </w:p>
    <w:p>
      <w:pPr>
        <w:pStyle w:val="BodyText"/>
        <w:ind w:left="119" w:right="791"/>
      </w:pPr>
      <w:r>
        <w:rPr/>
        <w:t>Length frequency</w:t>
      </w:r>
      <w:r>
        <w:rPr>
          <w:spacing w:val="-2"/>
        </w:rPr>
        <w:t> </w:t>
      </w:r>
      <w:r>
        <w:rPr/>
        <w:t>data were compiled using 5-cm length bins from</w:t>
      </w:r>
      <w:r>
        <w:rPr>
          <w:spacing w:val="-1"/>
        </w:rPr>
        <w:t> </w:t>
      </w:r>
      <w:r>
        <w:rPr/>
        <w:t>50 to 230 cm. The lower boundary</w:t>
      </w:r>
      <w:r>
        <w:rPr>
          <w:spacing w:val="-10"/>
        </w:rPr>
        <w:t> </w:t>
      </w:r>
      <w:r>
        <w:rPr/>
        <w:t>of</w:t>
      </w:r>
      <w:r>
        <w:rPr>
          <w:spacing w:val="-8"/>
        </w:rPr>
        <w:t> </w:t>
      </w:r>
      <w:r>
        <w:rPr/>
        <w:t>each</w:t>
      </w:r>
      <w:r>
        <w:rPr>
          <w:spacing w:val="-1"/>
        </w:rPr>
        <w:t> </w:t>
      </w:r>
      <w:r>
        <w:rPr/>
        <w:t>bin</w:t>
      </w:r>
      <w:r>
        <w:rPr>
          <w:spacing w:val="-5"/>
        </w:rPr>
        <w:t> </w:t>
      </w:r>
      <w:r>
        <w:rPr/>
        <w:t>was</w:t>
      </w:r>
      <w:r>
        <w:rPr>
          <w:spacing w:val="-3"/>
        </w:rPr>
        <w:t> </w:t>
      </w:r>
      <w:r>
        <w:rPr/>
        <w:t>used</w:t>
      </w:r>
      <w:r>
        <w:rPr>
          <w:spacing w:val="-1"/>
        </w:rPr>
        <w:t> </w:t>
      </w:r>
      <w:r>
        <w:rPr/>
        <w:t>to define</w:t>
      </w:r>
      <w:r>
        <w:rPr>
          <w:spacing w:val="-2"/>
        </w:rPr>
        <w:t> </w:t>
      </w:r>
      <w:r>
        <w:rPr/>
        <w:t>each</w:t>
      </w:r>
      <w:r>
        <w:rPr>
          <w:spacing w:val="-5"/>
        </w:rPr>
        <w:t> </w:t>
      </w:r>
      <w:r>
        <w:rPr/>
        <w:t>bin for</w:t>
      </w:r>
      <w:r>
        <w:rPr>
          <w:spacing w:val="-3"/>
        </w:rPr>
        <w:t> </w:t>
      </w:r>
      <w:r>
        <w:rPr/>
        <w:t>all</w:t>
      </w:r>
      <w:r>
        <w:rPr>
          <w:spacing w:val="-4"/>
        </w:rPr>
        <w:t> </w:t>
      </w:r>
      <w:r>
        <w:rPr/>
        <w:t>composition</w:t>
      </w:r>
      <w:r>
        <w:rPr>
          <w:spacing w:val="-5"/>
        </w:rPr>
        <w:t> </w:t>
      </w:r>
      <w:r>
        <w:rPr/>
        <w:t>data, and</w:t>
      </w:r>
      <w:r>
        <w:rPr>
          <w:spacing w:val="-1"/>
        </w:rPr>
        <w:t> </w:t>
      </w:r>
      <w:r>
        <w:rPr/>
        <w:t>each</w:t>
      </w:r>
      <w:r>
        <w:rPr>
          <w:spacing w:val="-5"/>
        </w:rPr>
        <w:t> </w:t>
      </w:r>
      <w:r>
        <w:rPr/>
        <w:t>observation consisted of the actual number of striped marlin measured. The new composition data were agreed upon at the BILLWG data workshop as the best available scientific information for the 2019 stock assessment.</w:t>
      </w:r>
    </w:p>
    <w:p>
      <w:pPr>
        <w:spacing w:after="0"/>
        <w:sectPr>
          <w:pgSz w:w="12240" w:h="15840"/>
          <w:pgMar w:header="722" w:footer="1070" w:top="980" w:bottom="1260" w:left="1320" w:right="700"/>
        </w:sectPr>
      </w:pPr>
    </w:p>
    <w:p>
      <w:pPr>
        <w:pStyle w:val="BodyText"/>
        <w:rPr>
          <w:sz w:val="20"/>
        </w:rPr>
      </w:pPr>
    </w:p>
    <w:p>
      <w:pPr>
        <w:pStyle w:val="BodyText"/>
        <w:spacing w:before="214"/>
        <w:ind w:left="119" w:right="906"/>
      </w:pPr>
      <w:r>
        <w:rPr/>
        <w:t>Figure</w:t>
      </w:r>
      <w:r>
        <w:rPr>
          <w:spacing w:val="-2"/>
        </w:rPr>
        <w:t> </w:t>
      </w:r>
      <w:r>
        <w:rPr/>
        <w:t>4</w:t>
      </w:r>
      <w:r>
        <w:rPr>
          <w:spacing w:val="-1"/>
        </w:rPr>
        <w:t> </w:t>
      </w:r>
      <w:r>
        <w:rPr/>
        <w:t>shows</w:t>
      </w:r>
      <w:r>
        <w:rPr>
          <w:spacing w:val="-2"/>
        </w:rPr>
        <w:t> </w:t>
      </w:r>
      <w:r>
        <w:rPr/>
        <w:t>the</w:t>
      </w:r>
      <w:r>
        <w:rPr>
          <w:spacing w:val="-2"/>
        </w:rPr>
        <w:t> </w:t>
      </w:r>
      <w:r>
        <w:rPr/>
        <w:t>quarterly</w:t>
      </w:r>
      <w:r>
        <w:rPr>
          <w:spacing w:val="-1"/>
        </w:rPr>
        <w:t> </w:t>
      </w:r>
      <w:r>
        <w:rPr/>
        <w:t>length</w:t>
      </w:r>
      <w:r>
        <w:rPr>
          <w:spacing w:val="-5"/>
        </w:rPr>
        <w:t> </w:t>
      </w:r>
      <w:r>
        <w:rPr/>
        <w:t>compositions. Most</w:t>
      </w:r>
      <w:r>
        <w:rPr>
          <w:spacing w:val="-4"/>
        </w:rPr>
        <w:t> </w:t>
      </w:r>
      <w:r>
        <w:rPr/>
        <w:t>of</w:t>
      </w:r>
      <w:r>
        <w:rPr>
          <w:spacing w:val="-8"/>
        </w:rPr>
        <w:t> </w:t>
      </w:r>
      <w:r>
        <w:rPr/>
        <w:t>the fisheries</w:t>
      </w:r>
      <w:r>
        <w:rPr>
          <w:spacing w:val="-2"/>
        </w:rPr>
        <w:t> </w:t>
      </w:r>
      <w:r>
        <w:rPr/>
        <w:t>caught small</w:t>
      </w:r>
      <w:r>
        <w:rPr>
          <w:spacing w:val="-9"/>
        </w:rPr>
        <w:t> </w:t>
      </w:r>
      <w:r>
        <w:rPr/>
        <w:t>(&lt;150cm) individuals. The longline fleets</w:t>
      </w:r>
      <w:r>
        <w:rPr>
          <w:spacing w:val="-4"/>
        </w:rPr>
        <w:t> </w:t>
      </w:r>
      <w:r>
        <w:rPr/>
        <w:t>caught fish</w:t>
      </w:r>
      <w:r>
        <w:rPr>
          <w:spacing w:val="-6"/>
        </w:rPr>
        <w:t> </w:t>
      </w:r>
      <w:r>
        <w:rPr/>
        <w:t>with</w:t>
      </w:r>
      <w:r>
        <w:rPr>
          <w:spacing w:val="-6"/>
        </w:rPr>
        <w:t> </w:t>
      </w:r>
      <w:r>
        <w:rPr/>
        <w:t>a</w:t>
      </w:r>
      <w:r>
        <w:rPr>
          <w:spacing w:val="-3"/>
        </w:rPr>
        <w:t> </w:t>
      </w:r>
      <w:r>
        <w:rPr/>
        <w:t>mean</w:t>
      </w:r>
      <w:r>
        <w:rPr>
          <w:spacing w:val="-6"/>
        </w:rPr>
        <w:t> </w:t>
      </w:r>
      <w:r>
        <w:rPr/>
        <w:t>of</w:t>
      </w:r>
      <w:r>
        <w:rPr>
          <w:spacing w:val="-9"/>
        </w:rPr>
        <w:t> </w:t>
      </w:r>
      <w:r>
        <w:rPr/>
        <w:t>150</w:t>
      </w:r>
      <w:r>
        <w:rPr>
          <w:spacing w:val="-2"/>
        </w:rPr>
        <w:t> </w:t>
      </w:r>
      <w:r>
        <w:rPr/>
        <w:t>cm</w:t>
      </w:r>
      <w:r>
        <w:rPr>
          <w:spacing w:val="-10"/>
        </w:rPr>
        <w:t> </w:t>
      </w:r>
      <w:r>
        <w:rPr/>
        <w:t>EFL</w:t>
      </w:r>
      <w:r>
        <w:rPr>
          <w:spacing w:val="-5"/>
        </w:rPr>
        <w:t> </w:t>
      </w:r>
      <w:r>
        <w:rPr/>
        <w:t>while</w:t>
      </w:r>
      <w:r>
        <w:rPr>
          <w:spacing w:val="-3"/>
        </w:rPr>
        <w:t> </w:t>
      </w:r>
      <w:r>
        <w:rPr/>
        <w:t>the</w:t>
      </w:r>
      <w:r>
        <w:rPr>
          <w:spacing w:val="-3"/>
        </w:rPr>
        <w:t> </w:t>
      </w:r>
      <w:r>
        <w:rPr/>
        <w:t>driftnet fleets caught slightly larger fish, mean 157 cm</w:t>
      </w:r>
      <w:r>
        <w:rPr>
          <w:spacing w:val="-3"/>
        </w:rPr>
        <w:t> </w:t>
      </w:r>
      <w:r>
        <w:rPr/>
        <w:t>EFL. The US longline fleet (US_LL) caught smaller fish on average than any of the other fleets (mean size 136cm EFL).</w:t>
      </w:r>
    </w:p>
    <w:p>
      <w:pPr>
        <w:pStyle w:val="BodyText"/>
        <w:spacing w:before="9"/>
        <w:rPr>
          <w:sz w:val="23"/>
        </w:rPr>
      </w:pPr>
    </w:p>
    <w:p>
      <w:pPr>
        <w:pStyle w:val="BodyText"/>
        <w:ind w:left="119" w:right="906"/>
      </w:pPr>
      <w:r>
        <w:rPr/>
        <w:t>The</w:t>
      </w:r>
      <w:r>
        <w:rPr>
          <w:spacing w:val="-2"/>
        </w:rPr>
        <w:t> </w:t>
      </w:r>
      <w:r>
        <w:rPr/>
        <w:t>aggregate</w:t>
      </w:r>
      <w:r>
        <w:rPr>
          <w:spacing w:val="-2"/>
        </w:rPr>
        <w:t> </w:t>
      </w:r>
      <w:r>
        <w:rPr/>
        <w:t>length</w:t>
      </w:r>
      <w:r>
        <w:rPr>
          <w:spacing w:val="-5"/>
        </w:rPr>
        <w:t> </w:t>
      </w:r>
      <w:r>
        <w:rPr/>
        <w:t>composition</w:t>
      </w:r>
      <w:r>
        <w:rPr>
          <w:spacing w:val="-5"/>
        </w:rPr>
        <w:t> </w:t>
      </w:r>
      <w:r>
        <w:rPr/>
        <w:t>distributions</w:t>
      </w:r>
      <w:r>
        <w:rPr>
          <w:spacing w:val="-2"/>
        </w:rPr>
        <w:t> </w:t>
      </w:r>
      <w:r>
        <w:rPr/>
        <w:t>were</w:t>
      </w:r>
      <w:r>
        <w:rPr>
          <w:spacing w:val="-2"/>
        </w:rPr>
        <w:t> </w:t>
      </w:r>
      <w:r>
        <w:rPr/>
        <w:t>relatively</w:t>
      </w:r>
      <w:r>
        <w:rPr>
          <w:spacing w:val="-5"/>
        </w:rPr>
        <w:t> </w:t>
      </w:r>
      <w:r>
        <w:rPr/>
        <w:t>consistent between</w:t>
      </w:r>
      <w:r>
        <w:rPr>
          <w:spacing w:val="-1"/>
        </w:rPr>
        <w:t> </w:t>
      </w:r>
      <w:r>
        <w:rPr/>
        <w:t>fleets, with the</w:t>
      </w:r>
      <w:r>
        <w:rPr>
          <w:spacing w:val="-4"/>
        </w:rPr>
        <w:t> </w:t>
      </w:r>
      <w:r>
        <w:rPr/>
        <w:t>exception</w:t>
      </w:r>
      <w:r>
        <w:rPr>
          <w:spacing w:val="-8"/>
        </w:rPr>
        <w:t> </w:t>
      </w:r>
      <w:r>
        <w:rPr/>
        <w:t>of</w:t>
      </w:r>
      <w:r>
        <w:rPr>
          <w:spacing w:val="-10"/>
        </w:rPr>
        <w:t> </w:t>
      </w:r>
      <w:r>
        <w:rPr/>
        <w:t>the</w:t>
      </w:r>
      <w:r>
        <w:rPr>
          <w:spacing w:val="-4"/>
        </w:rPr>
        <w:t> </w:t>
      </w:r>
      <w:r>
        <w:rPr/>
        <w:t>US</w:t>
      </w:r>
      <w:r>
        <w:rPr>
          <w:spacing w:val="-2"/>
        </w:rPr>
        <w:t> </w:t>
      </w:r>
      <w:r>
        <w:rPr/>
        <w:t>Longline fleet (Figure</w:t>
      </w:r>
      <w:r>
        <w:rPr>
          <w:spacing w:val="-4"/>
        </w:rPr>
        <w:t> </w:t>
      </w:r>
      <w:r>
        <w:rPr/>
        <w:t>5).</w:t>
      </w:r>
      <w:r>
        <w:rPr>
          <w:spacing w:val="-5"/>
        </w:rPr>
        <w:t> </w:t>
      </w:r>
      <w:r>
        <w:rPr/>
        <w:t>Most</w:t>
      </w:r>
      <w:r>
        <w:rPr>
          <w:spacing w:val="-3"/>
        </w:rPr>
        <w:t> </w:t>
      </w:r>
      <w:r>
        <w:rPr/>
        <w:t>longline</w:t>
      </w:r>
      <w:r>
        <w:rPr>
          <w:spacing w:val="-4"/>
        </w:rPr>
        <w:t> </w:t>
      </w:r>
      <w:r>
        <w:rPr/>
        <w:t>size</w:t>
      </w:r>
      <w:r>
        <w:rPr>
          <w:spacing w:val="-4"/>
        </w:rPr>
        <w:t> </w:t>
      </w:r>
      <w:r>
        <w:rPr/>
        <w:t>distributions</w:t>
      </w:r>
      <w:r>
        <w:rPr>
          <w:spacing w:val="-5"/>
        </w:rPr>
        <w:t> </w:t>
      </w:r>
      <w:r>
        <w:rPr/>
        <w:t>had</w:t>
      </w:r>
      <w:r>
        <w:rPr>
          <w:spacing w:val="-3"/>
        </w:rPr>
        <w:t> </w:t>
      </w:r>
      <w:r>
        <w:rPr/>
        <w:t>a</w:t>
      </w:r>
      <w:r>
        <w:rPr>
          <w:spacing w:val="-4"/>
        </w:rPr>
        <w:t> </w:t>
      </w:r>
      <w:r>
        <w:rPr/>
        <w:t>single mode around 150-160cm. The US longline fleet was bimodal with peaks around 110cm and 140cm EFL.</w:t>
      </w:r>
    </w:p>
    <w:p>
      <w:pPr>
        <w:pStyle w:val="BodyText"/>
        <w:spacing w:before="7"/>
      </w:pPr>
    </w:p>
    <w:p>
      <w:pPr>
        <w:pStyle w:val="Heading2"/>
        <w:numPr>
          <w:ilvl w:val="1"/>
          <w:numId w:val="2"/>
        </w:numPr>
        <w:tabs>
          <w:tab w:pos="570" w:val="left" w:leader="none"/>
        </w:tabs>
        <w:spacing w:line="240" w:lineRule="auto" w:before="0" w:after="0"/>
        <w:ind w:left="570" w:right="0" w:hanging="431"/>
        <w:jc w:val="left"/>
      </w:pPr>
      <w:bookmarkStart w:name="2.6. Model Description" w:id="35"/>
      <w:bookmarkEnd w:id="35"/>
      <w:r>
        <w:rPr>
          <w:b w:val="0"/>
        </w:rPr>
      </w:r>
      <w:bookmarkStart w:name="_bookmark17" w:id="36"/>
      <w:bookmarkEnd w:id="36"/>
      <w:r>
        <w:rPr>
          <w:b w:val="0"/>
        </w:rPr>
      </w:r>
      <w:r>
        <w:rPr/>
        <w:t>Model </w:t>
      </w:r>
      <w:r>
        <w:rPr>
          <w:spacing w:val="-2"/>
        </w:rPr>
        <w:t>Description</w:t>
      </w:r>
    </w:p>
    <w:p>
      <w:pPr>
        <w:pStyle w:val="BodyText"/>
        <w:spacing w:before="7"/>
        <w:rPr>
          <w:b/>
          <w:sz w:val="23"/>
        </w:rPr>
      </w:pPr>
    </w:p>
    <w:p>
      <w:pPr>
        <w:pStyle w:val="BodyText"/>
        <w:ind w:left="119" w:right="866"/>
      </w:pPr>
      <w:r>
        <w:rPr/>
        <w:t>The assessment was conducted with Stock Synthesis (SS) version 3.30.08.03-SAFE released 09/29/2017 using Otter Research ADMB 11.6 (Methot and Wetzel</w:t>
      </w:r>
      <w:r>
        <w:rPr>
          <w:spacing w:val="-2"/>
        </w:rPr>
        <w:t> </w:t>
      </w:r>
      <w:r>
        <w:rPr/>
        <w:t>2013). The WCNPO model was set up as a single area model</w:t>
      </w:r>
      <w:r>
        <w:rPr>
          <w:spacing w:val="-2"/>
        </w:rPr>
        <w:t> </w:t>
      </w:r>
      <w:r>
        <w:rPr/>
        <w:t>with a single sex and four seasons (quarters). Spawning was assumed</w:t>
      </w:r>
      <w:r>
        <w:rPr>
          <w:spacing w:val="-1"/>
        </w:rPr>
        <w:t> </w:t>
      </w:r>
      <w:r>
        <w:rPr/>
        <w:t>to</w:t>
      </w:r>
      <w:r>
        <w:rPr>
          <w:spacing w:val="-5"/>
        </w:rPr>
        <w:t> </w:t>
      </w:r>
      <w:r>
        <w:rPr/>
        <w:t>occur in</w:t>
      </w:r>
      <w:r>
        <w:rPr>
          <w:spacing w:val="-5"/>
        </w:rPr>
        <w:t> </w:t>
      </w:r>
      <w:r>
        <w:rPr/>
        <w:t>quarter</w:t>
      </w:r>
      <w:r>
        <w:rPr>
          <w:spacing w:val="-4"/>
        </w:rPr>
        <w:t> </w:t>
      </w:r>
      <w:r>
        <w:rPr/>
        <w:t>two</w:t>
      </w:r>
      <w:r>
        <w:rPr>
          <w:spacing w:val="-1"/>
        </w:rPr>
        <w:t> </w:t>
      </w:r>
      <w:r>
        <w:rPr/>
        <w:t>while</w:t>
      </w:r>
      <w:r>
        <w:rPr>
          <w:spacing w:val="-2"/>
        </w:rPr>
        <w:t> </w:t>
      </w:r>
      <w:r>
        <w:rPr/>
        <w:t>recruitment</w:t>
      </w:r>
      <w:r>
        <w:rPr>
          <w:spacing w:val="-1"/>
        </w:rPr>
        <w:t> </w:t>
      </w:r>
      <w:r>
        <w:rPr/>
        <w:t>was</w:t>
      </w:r>
      <w:r>
        <w:rPr>
          <w:spacing w:val="-3"/>
        </w:rPr>
        <w:t> </w:t>
      </w:r>
      <w:r>
        <w:rPr/>
        <w:t>assumed</w:t>
      </w:r>
      <w:r>
        <w:rPr>
          <w:spacing w:val="-1"/>
        </w:rPr>
        <w:t> </w:t>
      </w:r>
      <w:r>
        <w:rPr/>
        <w:t>to</w:t>
      </w:r>
      <w:r>
        <w:rPr>
          <w:spacing w:val="-5"/>
        </w:rPr>
        <w:t> </w:t>
      </w:r>
      <w:r>
        <w:rPr/>
        <w:t>occur in</w:t>
      </w:r>
      <w:r>
        <w:rPr>
          <w:spacing w:val="-5"/>
        </w:rPr>
        <w:t> </w:t>
      </w:r>
      <w:r>
        <w:rPr/>
        <w:t>July</w:t>
      </w:r>
      <w:r>
        <w:rPr>
          <w:spacing w:val="-10"/>
        </w:rPr>
        <w:t> </w:t>
      </w:r>
      <w:r>
        <w:rPr/>
        <w:t>(month</w:t>
      </w:r>
      <w:r>
        <w:rPr>
          <w:spacing w:val="-5"/>
        </w:rPr>
        <w:t> </w:t>
      </w:r>
      <w:r>
        <w:rPr/>
        <w:t>7). Age at recruitment was calculated based upon the model estimated average selectivity</w:t>
      </w:r>
      <w:r>
        <w:rPr>
          <w:spacing w:val="-1"/>
        </w:rPr>
        <w:t> </w:t>
      </w:r>
      <w:r>
        <w:rPr/>
        <w:t>at age based upon</w:t>
      </w:r>
      <w:r>
        <w:rPr>
          <w:spacing w:val="-9"/>
        </w:rPr>
        <w:t> </w:t>
      </w:r>
      <w:r>
        <w:rPr/>
        <w:t>the quarterly</w:t>
      </w:r>
      <w:r>
        <w:rPr>
          <w:spacing w:val="-9"/>
        </w:rPr>
        <w:t> </w:t>
      </w:r>
      <w:r>
        <w:rPr/>
        <w:t>selectivity</w:t>
      </w:r>
      <w:r>
        <w:rPr>
          <w:spacing w:val="-9"/>
        </w:rPr>
        <w:t> </w:t>
      </w:r>
      <w:r>
        <w:rPr/>
        <w:t>at length. The maximum</w:t>
      </w:r>
      <w:r>
        <w:rPr>
          <w:spacing w:val="-8"/>
        </w:rPr>
        <w:t> </w:t>
      </w:r>
      <w:r>
        <w:rPr/>
        <w:t>age of</w:t>
      </w:r>
      <w:r>
        <w:rPr>
          <w:spacing w:val="-7"/>
        </w:rPr>
        <w:t> </w:t>
      </w:r>
      <w:r>
        <w:rPr/>
        <w:t>striped marlin was</w:t>
      </w:r>
      <w:r>
        <w:rPr>
          <w:spacing w:val="-1"/>
        </w:rPr>
        <w:t> </w:t>
      </w:r>
      <w:r>
        <w:rPr/>
        <w:t>set to 15 years. Age-specific natural mortality was used (Table 5) as agreed upon in the BILLWG data preparatory</w:t>
      </w:r>
      <w:r>
        <w:rPr>
          <w:spacing w:val="-6"/>
        </w:rPr>
        <w:t> </w:t>
      </w:r>
      <w:r>
        <w:rPr/>
        <w:t>meeting</w:t>
      </w:r>
      <w:r>
        <w:rPr>
          <w:spacing w:val="-2"/>
        </w:rPr>
        <w:t> </w:t>
      </w:r>
      <w:r>
        <w:rPr/>
        <w:t>(ISC, 2019).</w:t>
      </w:r>
      <w:r>
        <w:rPr>
          <w:spacing w:val="-4"/>
        </w:rPr>
        <w:t> </w:t>
      </w:r>
      <w:r>
        <w:rPr/>
        <w:t>In</w:t>
      </w:r>
      <w:r>
        <w:rPr>
          <w:spacing w:val="-6"/>
        </w:rPr>
        <w:t> </w:t>
      </w:r>
      <w:r>
        <w:rPr/>
        <w:t>addition, the</w:t>
      </w:r>
      <w:r>
        <w:rPr>
          <w:spacing w:val="-3"/>
        </w:rPr>
        <w:t> </w:t>
      </w:r>
      <w:r>
        <w:rPr/>
        <w:t>CV</w:t>
      </w:r>
      <w:r>
        <w:rPr>
          <w:spacing w:val="-3"/>
        </w:rPr>
        <w:t> </w:t>
      </w:r>
      <w:r>
        <w:rPr/>
        <w:t>of</w:t>
      </w:r>
      <w:r>
        <w:rPr>
          <w:spacing w:val="-9"/>
        </w:rPr>
        <w:t> </w:t>
      </w:r>
      <w:r>
        <w:rPr/>
        <w:t>the</w:t>
      </w:r>
      <w:r>
        <w:rPr>
          <w:spacing w:val="-3"/>
        </w:rPr>
        <w:t> </w:t>
      </w:r>
      <w:r>
        <w:rPr/>
        <w:t>growth</w:t>
      </w:r>
      <w:r>
        <w:rPr>
          <w:spacing w:val="-6"/>
        </w:rPr>
        <w:t> </w:t>
      </w:r>
      <w:r>
        <w:rPr/>
        <w:t>curve</w:t>
      </w:r>
      <w:r>
        <w:rPr>
          <w:spacing w:val="-3"/>
        </w:rPr>
        <w:t> </w:t>
      </w:r>
      <w:r>
        <w:rPr/>
        <w:t>was</w:t>
      </w:r>
      <w:r>
        <w:rPr>
          <w:spacing w:val="-4"/>
        </w:rPr>
        <w:t> </w:t>
      </w:r>
      <w:r>
        <w:rPr/>
        <w:t>set</w:t>
      </w:r>
      <w:r>
        <w:rPr>
          <w:spacing w:val="-2"/>
        </w:rPr>
        <w:t> </w:t>
      </w:r>
      <w:r>
        <w:rPr/>
        <w:t>to 0.3,</w:t>
      </w:r>
      <w:r>
        <w:rPr>
          <w:spacing w:val="-4"/>
        </w:rPr>
        <w:t> </w:t>
      </w:r>
      <w:r>
        <w:rPr/>
        <w:t>and</w:t>
      </w:r>
      <w:r>
        <w:rPr>
          <w:spacing w:val="-2"/>
        </w:rPr>
        <w:t> </w:t>
      </w:r>
      <w:r>
        <w:rPr/>
        <w:t>the sex ratio at birth was assumed to be 1:1. The model</w:t>
      </w:r>
      <w:r>
        <w:rPr>
          <w:spacing w:val="-1"/>
        </w:rPr>
        <w:t> </w:t>
      </w:r>
      <w:r>
        <w:rPr/>
        <w:t>used a Beverton-Holt spawner-recruit </w:t>
      </w:r>
      <w:r>
        <w:rPr>
          <w:position w:val="2"/>
        </w:rPr>
        <w:t>relationship with steepness (h) fixed at 0.87 and sigmaR (σ</w:t>
      </w:r>
      <w:r>
        <w:rPr>
          <w:sz w:val="16"/>
        </w:rPr>
        <w:t>r</w:t>
      </w:r>
      <w:r>
        <w:rPr>
          <w:position w:val="2"/>
        </w:rPr>
        <w:t>) fixed at 0.6.</w:t>
      </w:r>
    </w:p>
    <w:p>
      <w:pPr>
        <w:pStyle w:val="BodyText"/>
      </w:pPr>
    </w:p>
    <w:p>
      <w:pPr>
        <w:pStyle w:val="Heading2"/>
        <w:numPr>
          <w:ilvl w:val="1"/>
          <w:numId w:val="2"/>
        </w:numPr>
        <w:tabs>
          <w:tab w:pos="570" w:val="left" w:leader="none"/>
        </w:tabs>
        <w:spacing w:line="240" w:lineRule="auto" w:before="0" w:after="0"/>
        <w:ind w:left="570" w:right="0" w:hanging="431"/>
        <w:jc w:val="left"/>
      </w:pPr>
      <w:bookmarkStart w:name="2.7. Data Observation Models" w:id="37"/>
      <w:bookmarkEnd w:id="37"/>
      <w:r>
        <w:rPr>
          <w:b w:val="0"/>
        </w:rPr>
      </w:r>
      <w:bookmarkStart w:name="_bookmark18" w:id="38"/>
      <w:bookmarkEnd w:id="38"/>
      <w:r>
        <w:rPr>
          <w:b w:val="0"/>
        </w:rPr>
      </w:r>
      <w:r>
        <w:rPr/>
        <w:t>Data</w:t>
      </w:r>
      <w:r>
        <w:rPr>
          <w:spacing w:val="-3"/>
        </w:rPr>
        <w:t> </w:t>
      </w:r>
      <w:r>
        <w:rPr/>
        <w:t>Observation</w:t>
      </w:r>
      <w:r>
        <w:rPr>
          <w:spacing w:val="-1"/>
        </w:rPr>
        <w:t> </w:t>
      </w:r>
      <w:r>
        <w:rPr>
          <w:spacing w:val="-2"/>
        </w:rPr>
        <w:t>Models</w:t>
      </w:r>
    </w:p>
    <w:p>
      <w:pPr>
        <w:pStyle w:val="BodyText"/>
        <w:spacing w:before="7"/>
        <w:rPr>
          <w:b/>
          <w:sz w:val="23"/>
        </w:rPr>
      </w:pPr>
    </w:p>
    <w:p>
      <w:pPr>
        <w:pStyle w:val="BodyText"/>
        <w:ind w:left="119" w:right="803"/>
      </w:pPr>
      <w:r>
        <w:rPr/>
        <w:t>The assessment model fit three data components: 1) total</w:t>
      </w:r>
      <w:r>
        <w:rPr>
          <w:spacing w:val="-1"/>
        </w:rPr>
        <w:t> </w:t>
      </w:r>
      <w:r>
        <w:rPr/>
        <w:t>catch; 2) relative abundance indices; and 3) composition</w:t>
      </w:r>
      <w:r>
        <w:rPr>
          <w:spacing w:val="-2"/>
        </w:rPr>
        <w:t> </w:t>
      </w:r>
      <w:r>
        <w:rPr/>
        <w:t>data. The observed total</w:t>
      </w:r>
      <w:r>
        <w:rPr>
          <w:spacing w:val="-6"/>
        </w:rPr>
        <w:t> </w:t>
      </w:r>
      <w:r>
        <w:rPr/>
        <w:t>catches were assumed to be unbiased and relatively precise, and</w:t>
      </w:r>
      <w:r>
        <w:rPr>
          <w:spacing w:val="-2"/>
        </w:rPr>
        <w:t> </w:t>
      </w:r>
      <w:r>
        <w:rPr/>
        <w:t>were fitted</w:t>
      </w:r>
      <w:r>
        <w:rPr>
          <w:spacing w:val="-2"/>
        </w:rPr>
        <w:t> </w:t>
      </w:r>
      <w:r>
        <w:rPr/>
        <w:t>assuming</w:t>
      </w:r>
      <w:r>
        <w:rPr>
          <w:spacing w:val="-2"/>
        </w:rPr>
        <w:t> </w:t>
      </w:r>
      <w:r>
        <w:rPr/>
        <w:t>a lognormal</w:t>
      </w:r>
      <w:r>
        <w:rPr>
          <w:spacing w:val="-6"/>
        </w:rPr>
        <w:t> </w:t>
      </w:r>
      <w:r>
        <w:rPr/>
        <w:t>error distribution</w:t>
      </w:r>
      <w:r>
        <w:rPr>
          <w:spacing w:val="-7"/>
        </w:rPr>
        <w:t> </w:t>
      </w:r>
      <w:r>
        <w:rPr/>
        <w:t>with</w:t>
      </w:r>
      <w:r>
        <w:rPr>
          <w:spacing w:val="-7"/>
        </w:rPr>
        <w:t> </w:t>
      </w:r>
      <w:r>
        <w:rPr/>
        <w:t>standard</w:t>
      </w:r>
      <w:r>
        <w:rPr>
          <w:spacing w:val="-2"/>
        </w:rPr>
        <w:t> </w:t>
      </w:r>
      <w:r>
        <w:rPr/>
        <w:t>error</w:t>
      </w:r>
      <w:r>
        <w:rPr>
          <w:spacing w:val="-5"/>
        </w:rPr>
        <w:t> </w:t>
      </w:r>
      <w:r>
        <w:rPr/>
        <w:t>(SE)</w:t>
      </w:r>
      <w:r>
        <w:rPr>
          <w:spacing w:val="-9"/>
        </w:rPr>
        <w:t> </w:t>
      </w:r>
      <w:r>
        <w:rPr/>
        <w:t>of</w:t>
      </w:r>
      <w:r>
        <w:rPr>
          <w:spacing w:val="-9"/>
        </w:rPr>
        <w:t> </w:t>
      </w:r>
      <w:r>
        <w:rPr/>
        <w:t>0.05. The relative abundance indices</w:t>
      </w:r>
      <w:r>
        <w:rPr>
          <w:spacing w:val="-1"/>
        </w:rPr>
        <w:t> </w:t>
      </w:r>
      <w:r>
        <w:rPr/>
        <w:t>were assumed to have log-normally</w:t>
      </w:r>
      <w:r>
        <w:rPr>
          <w:spacing w:val="-9"/>
        </w:rPr>
        <w:t> </w:t>
      </w:r>
      <w:r>
        <w:rPr/>
        <w:t>distributed errors</w:t>
      </w:r>
      <w:r>
        <w:rPr>
          <w:spacing w:val="-1"/>
        </w:rPr>
        <w:t> </w:t>
      </w:r>
      <w:r>
        <w:rPr/>
        <w:t>with</w:t>
      </w:r>
      <w:r>
        <w:rPr>
          <w:spacing w:val="-4"/>
        </w:rPr>
        <w:t> </w:t>
      </w:r>
      <w:r>
        <w:rPr/>
        <w:t>SE in log-space (log(SE))</w:t>
      </w:r>
      <w:r>
        <w:rPr>
          <w:spacing w:val="-1"/>
        </w:rPr>
        <w:t> </w:t>
      </w:r>
      <w:r>
        <w:rPr/>
        <w:t>which</w:t>
      </w:r>
      <w:r>
        <w:rPr>
          <w:spacing w:val="-3"/>
        </w:rPr>
        <w:t> </w:t>
      </w:r>
      <w:r>
        <w:rPr/>
        <w:t>was log(SE)=sqrt(log(1+CV</w:t>
      </w:r>
      <w:r>
        <w:rPr>
          <w:vertAlign w:val="superscript"/>
        </w:rPr>
        <w:t>2</w:t>
      </w:r>
      <w:r>
        <w:rPr>
          <w:vertAlign w:val="baseline"/>
        </w:rPr>
        <w:t>)), where CV is the standard error</w:t>
      </w:r>
      <w:r>
        <w:rPr>
          <w:spacing w:val="-6"/>
          <w:vertAlign w:val="baseline"/>
        </w:rPr>
        <w:t> </w:t>
      </w:r>
      <w:r>
        <w:rPr>
          <w:vertAlign w:val="baseline"/>
        </w:rPr>
        <w:t>of</w:t>
      </w:r>
      <w:r>
        <w:rPr>
          <w:spacing w:val="-6"/>
          <w:vertAlign w:val="baseline"/>
        </w:rPr>
        <w:t> </w:t>
      </w:r>
      <w:r>
        <w:rPr>
          <w:vertAlign w:val="baseline"/>
        </w:rPr>
        <w:t>the observation divided by the mean value of the observation and sqrt is the square root function.</w:t>
      </w:r>
    </w:p>
    <w:p>
      <w:pPr>
        <w:pStyle w:val="BodyText"/>
        <w:spacing w:before="2"/>
      </w:pPr>
    </w:p>
    <w:p>
      <w:pPr>
        <w:pStyle w:val="BodyText"/>
        <w:ind w:left="119" w:right="740"/>
      </w:pPr>
      <w:r>
        <w:rPr/>
        <w:t>Annual</w:t>
      </w:r>
      <w:r>
        <w:rPr>
          <w:spacing w:val="-3"/>
        </w:rPr>
        <w:t> </w:t>
      </w:r>
      <w:r>
        <w:rPr/>
        <w:t>CPUEs</w:t>
      </w:r>
      <w:r>
        <w:rPr>
          <w:spacing w:val="-1"/>
        </w:rPr>
        <w:t> </w:t>
      </w:r>
      <w:r>
        <w:rPr/>
        <w:t>(S3-5) were</w:t>
      </w:r>
      <w:r>
        <w:rPr>
          <w:spacing w:val="-5"/>
        </w:rPr>
        <w:t> </w:t>
      </w:r>
      <w:r>
        <w:rPr/>
        <w:t>assigned to quarter</w:t>
      </w:r>
      <w:r>
        <w:rPr>
          <w:spacing w:val="-7"/>
        </w:rPr>
        <w:t> </w:t>
      </w:r>
      <w:r>
        <w:rPr/>
        <w:t>one. Japanese longline fleets</w:t>
      </w:r>
      <w:r>
        <w:rPr>
          <w:spacing w:val="-1"/>
        </w:rPr>
        <w:t> </w:t>
      </w:r>
      <w:r>
        <w:rPr/>
        <w:t>(S1, S2,</w:t>
      </w:r>
      <w:r>
        <w:rPr>
          <w:spacing w:val="-1"/>
        </w:rPr>
        <w:t> </w:t>
      </w:r>
      <w:r>
        <w:rPr/>
        <w:t>S6 and S7) were quarterly indices representing quarters one and three. Of these, fleets S1, S5, and S6 were excluded from</w:t>
      </w:r>
      <w:r>
        <w:rPr>
          <w:spacing w:val="-12"/>
        </w:rPr>
        <w:t> </w:t>
      </w:r>
      <w:r>
        <w:rPr/>
        <w:t>the</w:t>
      </w:r>
      <w:r>
        <w:rPr>
          <w:spacing w:val="-4"/>
        </w:rPr>
        <w:t> </w:t>
      </w:r>
      <w:r>
        <w:rPr/>
        <w:t>base-case model.</w:t>
      </w:r>
      <w:r>
        <w:rPr>
          <w:spacing w:val="-1"/>
        </w:rPr>
        <w:t> </w:t>
      </w:r>
      <w:r>
        <w:rPr/>
        <w:t>These</w:t>
      </w:r>
      <w:r>
        <w:rPr>
          <w:spacing w:val="-4"/>
        </w:rPr>
        <w:t> </w:t>
      </w:r>
      <w:r>
        <w:rPr/>
        <w:t>three</w:t>
      </w:r>
      <w:r>
        <w:rPr>
          <w:spacing w:val="-4"/>
        </w:rPr>
        <w:t> </w:t>
      </w:r>
      <w:r>
        <w:rPr/>
        <w:t>CPUE</w:t>
      </w:r>
      <w:r>
        <w:rPr>
          <w:spacing w:val="-1"/>
        </w:rPr>
        <w:t> </w:t>
      </w:r>
      <w:r>
        <w:rPr/>
        <w:t>indices</w:t>
      </w:r>
      <w:r>
        <w:rPr>
          <w:spacing w:val="-5"/>
        </w:rPr>
        <w:t> </w:t>
      </w:r>
      <w:r>
        <w:rPr/>
        <w:t>were</w:t>
      </w:r>
      <w:r>
        <w:rPr>
          <w:spacing w:val="-4"/>
        </w:rPr>
        <w:t> </w:t>
      </w:r>
      <w:r>
        <w:rPr/>
        <w:t>excluded from</w:t>
      </w:r>
      <w:r>
        <w:rPr>
          <w:spacing w:val="-12"/>
        </w:rPr>
        <w:t> </w:t>
      </w:r>
      <w:r>
        <w:rPr/>
        <w:t>the</w:t>
      </w:r>
      <w:r>
        <w:rPr>
          <w:spacing w:val="-4"/>
        </w:rPr>
        <w:t> </w:t>
      </w:r>
      <w:r>
        <w:rPr/>
        <w:t>base-case model because they</w:t>
      </w:r>
      <w:r>
        <w:rPr>
          <w:spacing w:val="-2"/>
        </w:rPr>
        <w:t> </w:t>
      </w:r>
      <w:r>
        <w:rPr/>
        <w:t>were shown to be in conflict with the other input data based upon the R0 likelihood profile. The</w:t>
      </w:r>
      <w:r>
        <w:rPr>
          <w:spacing w:val="-1"/>
        </w:rPr>
        <w:t> </w:t>
      </w:r>
      <w:r>
        <w:rPr/>
        <w:t>CPUE indices</w:t>
      </w:r>
      <w:r>
        <w:rPr>
          <w:spacing w:val="-2"/>
        </w:rPr>
        <w:t> </w:t>
      </w:r>
      <w:r>
        <w:rPr/>
        <w:t>were</w:t>
      </w:r>
      <w:r>
        <w:rPr>
          <w:spacing w:val="-1"/>
        </w:rPr>
        <w:t> </w:t>
      </w:r>
      <w:r>
        <w:rPr/>
        <w:t>assumed</w:t>
      </w:r>
      <w:r>
        <w:rPr>
          <w:spacing w:val="-5"/>
        </w:rPr>
        <w:t> </w:t>
      </w:r>
      <w:r>
        <w:rPr/>
        <w:t>to be</w:t>
      </w:r>
      <w:r>
        <w:rPr>
          <w:spacing w:val="-1"/>
        </w:rPr>
        <w:t> </w:t>
      </w:r>
      <w:r>
        <w:rPr/>
        <w:t>linearly</w:t>
      </w:r>
      <w:r>
        <w:rPr>
          <w:spacing w:val="-5"/>
        </w:rPr>
        <w:t> </w:t>
      </w:r>
      <w:r>
        <w:rPr/>
        <w:t>proportional</w:t>
      </w:r>
      <w:r>
        <w:rPr>
          <w:spacing w:val="-9"/>
        </w:rPr>
        <w:t> </w:t>
      </w:r>
      <w:r>
        <w:rPr/>
        <w:t>to biomass</w:t>
      </w:r>
      <w:r>
        <w:rPr>
          <w:spacing w:val="-2"/>
        </w:rPr>
        <w:t> </w:t>
      </w:r>
      <w:r>
        <w:rPr/>
        <w:t>where catchability (</w:t>
      </w:r>
      <w:r>
        <w:rPr>
          <w:i/>
        </w:rPr>
        <w:t>q</w:t>
      </w:r>
      <w:r>
        <w:rPr/>
        <w:t>) was assumed to be constant and occur in the first month of</w:t>
      </w:r>
      <w:r>
        <w:rPr>
          <w:spacing w:val="-2"/>
        </w:rPr>
        <w:t> </w:t>
      </w:r>
      <w:r>
        <w:rPr/>
        <w:t>the quarter assigned.</w:t>
      </w:r>
    </w:p>
    <w:p>
      <w:pPr>
        <w:pStyle w:val="BodyText"/>
        <w:spacing w:before="9"/>
        <w:rPr>
          <w:sz w:val="23"/>
        </w:rPr>
      </w:pPr>
    </w:p>
    <w:p>
      <w:pPr>
        <w:pStyle w:val="BodyText"/>
        <w:spacing w:before="1"/>
        <w:ind w:left="120" w:right="802"/>
      </w:pPr>
      <w:r>
        <w:rPr/>
        <w:t>The CVs for each CPUE index were assumed to be equal</w:t>
      </w:r>
      <w:r>
        <w:rPr>
          <w:spacing w:val="-2"/>
        </w:rPr>
        <w:t> </w:t>
      </w:r>
      <w:r>
        <w:rPr/>
        <w:t>to their respective calculated SEs on the log scale (Table 6). The minimum</w:t>
      </w:r>
      <w:r>
        <w:rPr>
          <w:spacing w:val="-7"/>
        </w:rPr>
        <w:t> </w:t>
      </w:r>
      <w:r>
        <w:rPr/>
        <w:t>CV was scaled to a minimum</w:t>
      </w:r>
      <w:r>
        <w:rPr>
          <w:spacing w:val="-2"/>
        </w:rPr>
        <w:t> </w:t>
      </w:r>
      <w:r>
        <w:rPr/>
        <w:t>of</w:t>
      </w:r>
      <w:r>
        <w:rPr>
          <w:spacing w:val="-6"/>
        </w:rPr>
        <w:t> </w:t>
      </w:r>
      <w:r>
        <w:rPr/>
        <w:t>0.2 and then</w:t>
      </w:r>
      <w:r>
        <w:rPr>
          <w:spacing w:val="-3"/>
        </w:rPr>
        <w:t> </w:t>
      </w:r>
      <w:r>
        <w:rPr/>
        <w:t>reweighted based</w:t>
      </w:r>
      <w:r>
        <w:rPr>
          <w:spacing w:val="-2"/>
        </w:rPr>
        <w:t> </w:t>
      </w:r>
      <w:r>
        <w:rPr/>
        <w:t>upon</w:t>
      </w:r>
      <w:r>
        <w:rPr>
          <w:spacing w:val="-7"/>
        </w:rPr>
        <w:t> </w:t>
      </w:r>
      <w:r>
        <w:rPr/>
        <w:t>the</w:t>
      </w:r>
      <w:r>
        <w:rPr>
          <w:spacing w:val="-3"/>
        </w:rPr>
        <w:t> </w:t>
      </w:r>
      <w:r>
        <w:rPr/>
        <w:t>Francis method</w:t>
      </w:r>
      <w:r>
        <w:rPr>
          <w:spacing w:val="-2"/>
        </w:rPr>
        <w:t> </w:t>
      </w:r>
      <w:r>
        <w:rPr/>
        <w:t>using</w:t>
      </w:r>
      <w:r>
        <w:rPr>
          <w:spacing w:val="-2"/>
        </w:rPr>
        <w:t> </w:t>
      </w:r>
      <w:r>
        <w:rPr/>
        <w:t>the</w:t>
      </w:r>
      <w:r>
        <w:rPr>
          <w:spacing w:val="-3"/>
        </w:rPr>
        <w:t> </w:t>
      </w:r>
      <w:r>
        <w:rPr/>
        <w:t>root-mean-square</w:t>
      </w:r>
      <w:r>
        <w:rPr>
          <w:spacing w:val="-3"/>
        </w:rPr>
        <w:t> </w:t>
      </w:r>
      <w:r>
        <w:rPr/>
        <w:t>error</w:t>
      </w:r>
      <w:r>
        <w:rPr>
          <w:spacing w:val="-5"/>
        </w:rPr>
        <w:t> </w:t>
      </w:r>
      <w:r>
        <w:rPr/>
        <w:t>(RMSE,</w:t>
      </w:r>
      <w:r>
        <w:rPr>
          <w:spacing w:val="-4"/>
        </w:rPr>
        <w:t> </w:t>
      </w:r>
      <w:r>
        <w:rPr/>
        <w:t>i.e., square</w:t>
      </w:r>
      <w:r>
        <w:rPr>
          <w:spacing w:val="-3"/>
        </w:rPr>
        <w:t> </w:t>
      </w:r>
      <w:r>
        <w:rPr/>
        <w:t>root</w:t>
      </w:r>
      <w:r>
        <w:rPr>
          <w:spacing w:val="-6"/>
        </w:rPr>
        <w:t> </w:t>
      </w:r>
      <w:r>
        <w:rPr/>
        <w:t>of</w:t>
      </w:r>
      <w:r>
        <w:rPr>
          <w:spacing w:val="-10"/>
        </w:rPr>
        <w:t> </w:t>
      </w:r>
      <w:r>
        <w:rPr/>
        <w:t>the residual variance, Francis 2011).</w:t>
      </w:r>
    </w:p>
    <w:p>
      <w:pPr>
        <w:pStyle w:val="BodyText"/>
        <w:spacing w:before="4"/>
      </w:pPr>
    </w:p>
    <w:p>
      <w:pPr>
        <w:pStyle w:val="BodyText"/>
        <w:spacing w:line="237" w:lineRule="auto"/>
        <w:ind w:left="119" w:right="740"/>
      </w:pPr>
      <w:r>
        <w:rPr/>
        <w:t>The composition data were assumed to have multinomial error distributions with the error variances</w:t>
      </w:r>
      <w:r>
        <w:rPr>
          <w:spacing w:val="-3"/>
        </w:rPr>
        <w:t> </w:t>
      </w:r>
      <w:r>
        <w:rPr/>
        <w:t>determined by</w:t>
      </w:r>
      <w:r>
        <w:rPr>
          <w:spacing w:val="-11"/>
        </w:rPr>
        <w:t> </w:t>
      </w:r>
      <w:r>
        <w:rPr/>
        <w:t>the</w:t>
      </w:r>
      <w:r>
        <w:rPr>
          <w:spacing w:val="-3"/>
        </w:rPr>
        <w:t> </w:t>
      </w:r>
      <w:r>
        <w:rPr/>
        <w:t>effective</w:t>
      </w:r>
      <w:r>
        <w:rPr>
          <w:spacing w:val="-3"/>
        </w:rPr>
        <w:t> </w:t>
      </w:r>
      <w:r>
        <w:rPr/>
        <w:t>sample</w:t>
      </w:r>
      <w:r>
        <w:rPr>
          <w:spacing w:val="-3"/>
        </w:rPr>
        <w:t> </w:t>
      </w:r>
      <w:r>
        <w:rPr/>
        <w:t>sizes. Measurements</w:t>
      </w:r>
      <w:r>
        <w:rPr>
          <w:spacing w:val="-3"/>
        </w:rPr>
        <w:t> </w:t>
      </w:r>
      <w:r>
        <w:rPr/>
        <w:t>of</w:t>
      </w:r>
      <w:r>
        <w:rPr>
          <w:spacing w:val="-4"/>
        </w:rPr>
        <w:t> </w:t>
      </w:r>
      <w:r>
        <w:rPr/>
        <w:t>fish</w:t>
      </w:r>
      <w:r>
        <w:rPr>
          <w:spacing w:val="-6"/>
        </w:rPr>
        <w:t> </w:t>
      </w:r>
      <w:r>
        <w:rPr/>
        <w:t>are</w:t>
      </w:r>
      <w:r>
        <w:rPr>
          <w:spacing w:val="-3"/>
        </w:rPr>
        <w:t> </w:t>
      </w:r>
      <w:r>
        <w:rPr/>
        <w:t>usually</w:t>
      </w:r>
      <w:r>
        <w:rPr>
          <w:spacing w:val="-6"/>
        </w:rPr>
        <w:t> </w:t>
      </w:r>
      <w:r>
        <w:rPr/>
        <w:t>not</w:t>
      </w:r>
      <w:r>
        <w:rPr>
          <w:spacing w:val="-2"/>
        </w:rPr>
        <w:t> </w:t>
      </w:r>
      <w:r>
        <w:rPr/>
        <w:t>random</w:t>
      </w:r>
    </w:p>
    <w:p>
      <w:pPr>
        <w:spacing w:after="0" w:line="237" w:lineRule="auto"/>
        <w:sectPr>
          <w:pgSz w:w="12240" w:h="15840"/>
          <w:pgMar w:header="722" w:footer="1070" w:top="980" w:bottom="1260" w:left="1320" w:right="700"/>
        </w:sectPr>
      </w:pPr>
    </w:p>
    <w:p>
      <w:pPr>
        <w:pStyle w:val="BodyText"/>
        <w:rPr>
          <w:sz w:val="20"/>
        </w:rPr>
      </w:pPr>
    </w:p>
    <w:p>
      <w:pPr>
        <w:pStyle w:val="BodyText"/>
        <w:spacing w:before="214"/>
        <w:ind w:left="120" w:right="749"/>
      </w:pPr>
      <w:r>
        <w:rPr/>
        <w:t>samples from</w:t>
      </w:r>
      <w:r>
        <w:rPr>
          <w:spacing w:val="-1"/>
        </w:rPr>
        <w:t> </w:t>
      </w:r>
      <w:r>
        <w:rPr/>
        <w:t>the entire population. Rather, they</w:t>
      </w:r>
      <w:r>
        <w:rPr>
          <w:spacing w:val="-2"/>
        </w:rPr>
        <w:t> </w:t>
      </w:r>
      <w:r>
        <w:rPr/>
        <w:t>tend to be highly correlated within a set or trip (Pennington</w:t>
      </w:r>
      <w:r>
        <w:rPr>
          <w:spacing w:val="-2"/>
        </w:rPr>
        <w:t> </w:t>
      </w:r>
      <w:r>
        <w:rPr>
          <w:i/>
        </w:rPr>
        <w:t>et al</w:t>
      </w:r>
      <w:r>
        <w:rPr/>
        <w:t>., 2002). The effective sample size is usually</w:t>
      </w:r>
      <w:r>
        <w:rPr>
          <w:spacing w:val="-2"/>
        </w:rPr>
        <w:t> </w:t>
      </w:r>
      <w:r>
        <w:rPr/>
        <w:t>substantially lower than</w:t>
      </w:r>
      <w:r>
        <w:rPr>
          <w:spacing w:val="-2"/>
        </w:rPr>
        <w:t> </w:t>
      </w:r>
      <w:r>
        <w:rPr/>
        <w:t>the actual number of fish measured because the variance within each set or trip is substantially lower than the variance within a population. The effective sample size for Japanese DWLL fleets were</w:t>
      </w:r>
      <w:r>
        <w:rPr>
          <w:spacing w:val="40"/>
        </w:rPr>
        <w:t> </w:t>
      </w:r>
      <w:r>
        <w:rPr/>
        <w:t>given</w:t>
      </w:r>
      <w:r>
        <w:rPr>
          <w:spacing w:val="-6"/>
        </w:rPr>
        <w:t> </w:t>
      </w:r>
      <w:r>
        <w:rPr/>
        <w:t>effective</w:t>
      </w:r>
      <w:r>
        <w:rPr>
          <w:spacing w:val="-2"/>
        </w:rPr>
        <w:t> </w:t>
      </w:r>
      <w:r>
        <w:rPr/>
        <w:t>sample</w:t>
      </w:r>
      <w:r>
        <w:rPr>
          <w:spacing w:val="-3"/>
        </w:rPr>
        <w:t> </w:t>
      </w:r>
      <w:r>
        <w:rPr/>
        <w:t>sizes</w:t>
      </w:r>
      <w:r>
        <w:rPr>
          <w:spacing w:val="-3"/>
        </w:rPr>
        <w:t> </w:t>
      </w:r>
      <w:r>
        <w:rPr/>
        <w:t>calculated</w:t>
      </w:r>
      <w:r>
        <w:rPr>
          <w:spacing w:val="-2"/>
        </w:rPr>
        <w:t> </w:t>
      </w:r>
      <w:r>
        <w:rPr/>
        <w:t>by</w:t>
      </w:r>
      <w:r>
        <w:rPr>
          <w:spacing w:val="-6"/>
        </w:rPr>
        <w:t> </w:t>
      </w:r>
      <w:r>
        <w:rPr/>
        <w:t>Japan. All</w:t>
      </w:r>
      <w:r>
        <w:rPr>
          <w:spacing w:val="-10"/>
        </w:rPr>
        <w:t> </w:t>
      </w:r>
      <w:r>
        <w:rPr/>
        <w:t>other fleets</w:t>
      </w:r>
      <w:r>
        <w:rPr>
          <w:spacing w:val="-3"/>
        </w:rPr>
        <w:t> </w:t>
      </w:r>
      <w:r>
        <w:rPr/>
        <w:t>had</w:t>
      </w:r>
      <w:r>
        <w:rPr>
          <w:spacing w:val="-2"/>
        </w:rPr>
        <w:t> </w:t>
      </w:r>
      <w:r>
        <w:rPr/>
        <w:t>effective</w:t>
      </w:r>
      <w:r>
        <w:rPr>
          <w:spacing w:val="-2"/>
        </w:rPr>
        <w:t> </w:t>
      </w:r>
      <w:r>
        <w:rPr/>
        <w:t>sample</w:t>
      </w:r>
      <w:r>
        <w:rPr>
          <w:spacing w:val="-3"/>
        </w:rPr>
        <w:t> </w:t>
      </w:r>
      <w:r>
        <w:rPr/>
        <w:t>sizes</w:t>
      </w:r>
      <w:r>
        <w:rPr>
          <w:spacing w:val="-3"/>
        </w:rPr>
        <w:t> </w:t>
      </w:r>
      <w:r>
        <w:rPr/>
        <w:t>equal to 1/10 of the total number of samples in each quarter, in alignment with previous assessments (ISC 2015). In addition, quarters with fewer than 15 total samples were removed from the time series due to limited sample size and the maximum number of</w:t>
      </w:r>
      <w:r>
        <w:rPr>
          <w:spacing w:val="-1"/>
        </w:rPr>
        <w:t> </w:t>
      </w:r>
      <w:r>
        <w:rPr/>
        <w:t>samples was set to 50, as agreed upon by the modeling sub-group.</w:t>
      </w:r>
    </w:p>
    <w:p>
      <w:pPr>
        <w:pStyle w:val="BodyText"/>
        <w:spacing w:before="5"/>
      </w:pPr>
    </w:p>
    <w:p>
      <w:pPr>
        <w:pStyle w:val="Heading2"/>
        <w:numPr>
          <w:ilvl w:val="1"/>
          <w:numId w:val="2"/>
        </w:numPr>
        <w:tabs>
          <w:tab w:pos="570" w:val="left" w:leader="none"/>
        </w:tabs>
        <w:spacing w:line="240" w:lineRule="auto" w:before="0" w:after="0"/>
        <w:ind w:left="570" w:right="0" w:hanging="431"/>
        <w:jc w:val="left"/>
      </w:pPr>
      <w:bookmarkStart w:name="2.8. Estimation of Fishery Selectivity" w:id="39"/>
      <w:bookmarkEnd w:id="39"/>
      <w:r>
        <w:rPr>
          <w:b w:val="0"/>
        </w:rPr>
      </w:r>
      <w:bookmarkStart w:name="_bookmark19" w:id="40"/>
      <w:bookmarkEnd w:id="40"/>
      <w:r>
        <w:rPr>
          <w:b w:val="0"/>
        </w:rPr>
      </w:r>
      <w:r>
        <w:rPr/>
        <w:t>Estimation</w:t>
      </w:r>
      <w:r>
        <w:rPr>
          <w:spacing w:val="-3"/>
        </w:rPr>
        <w:t> </w:t>
      </w:r>
      <w:r>
        <w:rPr/>
        <w:t>of</w:t>
      </w:r>
      <w:r>
        <w:rPr>
          <w:spacing w:val="-6"/>
        </w:rPr>
        <w:t> </w:t>
      </w:r>
      <w:r>
        <w:rPr/>
        <w:t>Fishery</w:t>
      </w:r>
      <w:r>
        <w:rPr>
          <w:spacing w:val="-3"/>
        </w:rPr>
        <w:t> </w:t>
      </w:r>
      <w:r>
        <w:rPr>
          <w:spacing w:val="-2"/>
        </w:rPr>
        <w:t>Selectivity</w:t>
      </w:r>
    </w:p>
    <w:p>
      <w:pPr>
        <w:pStyle w:val="BodyText"/>
        <w:spacing w:before="6"/>
        <w:rPr>
          <w:b/>
          <w:sz w:val="23"/>
        </w:rPr>
      </w:pPr>
    </w:p>
    <w:p>
      <w:pPr>
        <w:pStyle w:val="BodyText"/>
        <w:spacing w:before="1"/>
        <w:ind w:left="120" w:right="1178"/>
        <w:jc w:val="both"/>
      </w:pPr>
      <w:r>
        <w:rPr/>
        <w:t>Selectivity</w:t>
      </w:r>
      <w:r>
        <w:rPr>
          <w:spacing w:val="-12"/>
        </w:rPr>
        <w:t> </w:t>
      </w:r>
      <w:r>
        <w:rPr/>
        <w:t>was</w:t>
      </w:r>
      <w:r>
        <w:rPr>
          <w:spacing w:val="-4"/>
        </w:rPr>
        <w:t> </w:t>
      </w:r>
      <w:r>
        <w:rPr/>
        <w:t>estimated</w:t>
      </w:r>
      <w:r>
        <w:rPr>
          <w:spacing w:val="-2"/>
        </w:rPr>
        <w:t> </w:t>
      </w:r>
      <w:r>
        <w:rPr/>
        <w:t>as</w:t>
      </w:r>
      <w:r>
        <w:rPr>
          <w:spacing w:val="-4"/>
        </w:rPr>
        <w:t> </w:t>
      </w:r>
      <w:r>
        <w:rPr/>
        <w:t>a</w:t>
      </w:r>
      <w:r>
        <w:rPr>
          <w:spacing w:val="-3"/>
        </w:rPr>
        <w:t> </w:t>
      </w:r>
      <w:r>
        <w:rPr/>
        <w:t>double-normal</w:t>
      </w:r>
      <w:r>
        <w:rPr>
          <w:spacing w:val="-11"/>
        </w:rPr>
        <w:t> </w:t>
      </w:r>
      <w:r>
        <w:rPr/>
        <w:t>curve</w:t>
      </w:r>
      <w:r>
        <w:rPr>
          <w:spacing w:val="-3"/>
        </w:rPr>
        <w:t> </w:t>
      </w:r>
      <w:r>
        <w:rPr/>
        <w:t>for all</w:t>
      </w:r>
      <w:r>
        <w:rPr>
          <w:spacing w:val="-6"/>
        </w:rPr>
        <w:t> </w:t>
      </w:r>
      <w:r>
        <w:rPr/>
        <w:t>fleets, except for F13</w:t>
      </w:r>
      <w:r>
        <w:rPr>
          <w:spacing w:val="-2"/>
        </w:rPr>
        <w:t> </w:t>
      </w:r>
      <w:r>
        <w:rPr/>
        <w:t>and</w:t>
      </w:r>
      <w:r>
        <w:rPr>
          <w:spacing w:val="-2"/>
        </w:rPr>
        <w:t> </w:t>
      </w:r>
      <w:r>
        <w:rPr/>
        <w:t>F14, the Japan</w:t>
      </w:r>
      <w:r>
        <w:rPr>
          <w:spacing w:val="-4"/>
        </w:rPr>
        <w:t> </w:t>
      </w:r>
      <w:r>
        <w:rPr/>
        <w:t>drift gillnet fisheries, and were assumed as</w:t>
      </w:r>
      <w:r>
        <w:rPr>
          <w:spacing w:val="-1"/>
        </w:rPr>
        <w:t> </w:t>
      </w:r>
      <w:r>
        <w:rPr/>
        <w:t>asymptotic lognormal</w:t>
      </w:r>
      <w:r>
        <w:rPr>
          <w:spacing w:val="-3"/>
        </w:rPr>
        <w:t> </w:t>
      </w:r>
      <w:r>
        <w:rPr/>
        <w:t>(Figure 6). All</w:t>
      </w:r>
      <w:r>
        <w:rPr>
          <w:spacing w:val="-8"/>
        </w:rPr>
        <w:t> </w:t>
      </w:r>
      <w:r>
        <w:rPr/>
        <w:t>other fleets</w:t>
      </w:r>
      <w:r>
        <w:rPr>
          <w:spacing w:val="-3"/>
        </w:rPr>
        <w:t> </w:t>
      </w:r>
      <w:r>
        <w:rPr/>
        <w:t>were</w:t>
      </w:r>
      <w:r>
        <w:rPr>
          <w:spacing w:val="-2"/>
        </w:rPr>
        <w:t> </w:t>
      </w:r>
      <w:r>
        <w:rPr/>
        <w:t>mirrored</w:t>
      </w:r>
      <w:r>
        <w:rPr>
          <w:spacing w:val="-6"/>
        </w:rPr>
        <w:t> </w:t>
      </w:r>
      <w:r>
        <w:rPr/>
        <w:t>to</w:t>
      </w:r>
      <w:r>
        <w:rPr>
          <w:spacing w:val="-6"/>
        </w:rPr>
        <w:t> </w:t>
      </w:r>
      <w:r>
        <w:rPr/>
        <w:t>the</w:t>
      </w:r>
      <w:r>
        <w:rPr>
          <w:spacing w:val="-2"/>
        </w:rPr>
        <w:t> </w:t>
      </w:r>
      <w:r>
        <w:rPr/>
        <w:t>fleet that was</w:t>
      </w:r>
      <w:r>
        <w:rPr>
          <w:spacing w:val="-3"/>
        </w:rPr>
        <w:t> </w:t>
      </w:r>
      <w:r>
        <w:rPr/>
        <w:t>believed</w:t>
      </w:r>
      <w:r>
        <w:rPr>
          <w:spacing w:val="-1"/>
        </w:rPr>
        <w:t> </w:t>
      </w:r>
      <w:r>
        <w:rPr/>
        <w:t>to</w:t>
      </w:r>
      <w:r>
        <w:rPr>
          <w:spacing w:val="-1"/>
        </w:rPr>
        <w:t> </w:t>
      </w:r>
      <w:r>
        <w:rPr/>
        <w:t>have</w:t>
      </w:r>
      <w:r>
        <w:rPr>
          <w:spacing w:val="-2"/>
        </w:rPr>
        <w:t> </w:t>
      </w:r>
      <w:r>
        <w:rPr/>
        <w:t>the most similar selectivity</w:t>
      </w:r>
      <w:r>
        <w:rPr>
          <w:spacing w:val="-10"/>
        </w:rPr>
        <w:t> </w:t>
      </w:r>
      <w:r>
        <w:rPr/>
        <w:t>pattern (Table 7).</w:t>
      </w:r>
    </w:p>
    <w:p>
      <w:pPr>
        <w:pStyle w:val="BodyText"/>
        <w:spacing w:before="2"/>
      </w:pPr>
    </w:p>
    <w:p>
      <w:pPr>
        <w:pStyle w:val="Heading2"/>
        <w:numPr>
          <w:ilvl w:val="1"/>
          <w:numId w:val="2"/>
        </w:numPr>
        <w:tabs>
          <w:tab w:pos="570" w:val="left" w:leader="none"/>
        </w:tabs>
        <w:spacing w:line="240" w:lineRule="auto" w:before="0" w:after="0"/>
        <w:ind w:left="570" w:right="0" w:hanging="431"/>
        <w:jc w:val="left"/>
      </w:pPr>
      <w:bookmarkStart w:name="2.9. Data Weighting" w:id="41"/>
      <w:bookmarkEnd w:id="41"/>
      <w:r>
        <w:rPr>
          <w:b w:val="0"/>
        </w:rPr>
      </w:r>
      <w:bookmarkStart w:name="_bookmark20" w:id="42"/>
      <w:bookmarkEnd w:id="42"/>
      <w:r>
        <w:rPr>
          <w:b w:val="0"/>
        </w:rPr>
      </w:r>
      <w:r>
        <w:rPr/>
        <w:t>Data</w:t>
      </w:r>
      <w:r>
        <w:rPr>
          <w:spacing w:val="2"/>
        </w:rPr>
        <w:t> </w:t>
      </w:r>
      <w:r>
        <w:rPr>
          <w:spacing w:val="-2"/>
        </w:rPr>
        <w:t>Weighting</w:t>
      </w:r>
    </w:p>
    <w:p>
      <w:pPr>
        <w:pStyle w:val="BodyText"/>
        <w:spacing w:before="7"/>
        <w:rPr>
          <w:b/>
          <w:sz w:val="23"/>
        </w:rPr>
      </w:pPr>
    </w:p>
    <w:p>
      <w:pPr>
        <w:pStyle w:val="BodyText"/>
        <w:ind w:left="120" w:right="740"/>
      </w:pPr>
      <w:r>
        <w:rPr/>
        <w:t>Index data were prioritized in this assessment based on the principles that relative abundance indices</w:t>
      </w:r>
      <w:r>
        <w:rPr>
          <w:spacing w:val="-4"/>
        </w:rPr>
        <w:t> </w:t>
      </w:r>
      <w:r>
        <w:rPr/>
        <w:t>should be fitted</w:t>
      </w:r>
      <w:r>
        <w:rPr>
          <w:spacing w:val="-2"/>
        </w:rPr>
        <w:t> </w:t>
      </w:r>
      <w:r>
        <w:rPr/>
        <w:t>well</w:t>
      </w:r>
      <w:r>
        <w:rPr>
          <w:spacing w:val="-5"/>
        </w:rPr>
        <w:t> </w:t>
      </w:r>
      <w:r>
        <w:rPr/>
        <w:t>because</w:t>
      </w:r>
      <w:r>
        <w:rPr>
          <w:spacing w:val="-3"/>
        </w:rPr>
        <w:t> </w:t>
      </w:r>
      <w:r>
        <w:rPr/>
        <w:t>abundance indices</w:t>
      </w:r>
      <w:r>
        <w:rPr>
          <w:spacing w:val="-4"/>
        </w:rPr>
        <w:t> </w:t>
      </w:r>
      <w:r>
        <w:rPr/>
        <w:t>are</w:t>
      </w:r>
      <w:r>
        <w:rPr>
          <w:spacing w:val="-3"/>
        </w:rPr>
        <w:t> </w:t>
      </w:r>
      <w:r>
        <w:rPr/>
        <w:t>a</w:t>
      </w:r>
      <w:r>
        <w:rPr>
          <w:spacing w:val="-3"/>
        </w:rPr>
        <w:t> </w:t>
      </w:r>
      <w:r>
        <w:rPr/>
        <w:t>direct measure</w:t>
      </w:r>
      <w:r>
        <w:rPr>
          <w:spacing w:val="-3"/>
        </w:rPr>
        <w:t> </w:t>
      </w:r>
      <w:r>
        <w:rPr/>
        <w:t>of</w:t>
      </w:r>
      <w:r>
        <w:rPr>
          <w:spacing w:val="-9"/>
        </w:rPr>
        <w:t> </w:t>
      </w:r>
      <w:r>
        <w:rPr/>
        <w:t>population</w:t>
      </w:r>
      <w:r>
        <w:rPr>
          <w:spacing w:val="-6"/>
        </w:rPr>
        <w:t> </w:t>
      </w:r>
      <w:r>
        <w:rPr/>
        <w:t>trends and</w:t>
      </w:r>
      <w:r>
        <w:rPr>
          <w:spacing w:val="-2"/>
        </w:rPr>
        <w:t> </w:t>
      </w:r>
      <w:r>
        <w:rPr/>
        <w:t>scale,</w:t>
      </w:r>
      <w:r>
        <w:rPr>
          <w:spacing w:val="-1"/>
        </w:rPr>
        <w:t> </w:t>
      </w:r>
      <w:r>
        <w:rPr/>
        <w:t>and</w:t>
      </w:r>
      <w:r>
        <w:rPr>
          <w:spacing w:val="-2"/>
        </w:rPr>
        <w:t> </w:t>
      </w:r>
      <w:r>
        <w:rPr/>
        <w:t>that</w:t>
      </w:r>
      <w:r>
        <w:rPr>
          <w:spacing w:val="-2"/>
        </w:rPr>
        <w:t> </w:t>
      </w:r>
      <w:r>
        <w:rPr/>
        <w:t>other</w:t>
      </w:r>
      <w:r>
        <w:rPr>
          <w:spacing w:val="-1"/>
        </w:rPr>
        <w:t> </w:t>
      </w:r>
      <w:r>
        <w:rPr/>
        <w:t>data</w:t>
      </w:r>
      <w:r>
        <w:rPr>
          <w:spacing w:val="-3"/>
        </w:rPr>
        <w:t> </w:t>
      </w:r>
      <w:r>
        <w:rPr/>
        <w:t>components</w:t>
      </w:r>
      <w:r>
        <w:rPr>
          <w:spacing w:val="-4"/>
        </w:rPr>
        <w:t> </w:t>
      </w:r>
      <w:r>
        <w:rPr/>
        <w:t>such</w:t>
      </w:r>
      <w:r>
        <w:rPr>
          <w:spacing w:val="-7"/>
        </w:rPr>
        <w:t> </w:t>
      </w:r>
      <w:r>
        <w:rPr/>
        <w:t>as</w:t>
      </w:r>
      <w:r>
        <w:rPr>
          <w:spacing w:val="-4"/>
        </w:rPr>
        <w:t> </w:t>
      </w:r>
      <w:r>
        <w:rPr/>
        <w:t>composition</w:t>
      </w:r>
      <w:r>
        <w:rPr>
          <w:spacing w:val="-7"/>
        </w:rPr>
        <w:t> </w:t>
      </w:r>
      <w:r>
        <w:rPr/>
        <w:t>data</w:t>
      </w:r>
      <w:r>
        <w:rPr>
          <w:spacing w:val="-3"/>
        </w:rPr>
        <w:t> </w:t>
      </w:r>
      <w:r>
        <w:rPr/>
        <w:t>should</w:t>
      </w:r>
      <w:r>
        <w:rPr>
          <w:spacing w:val="-2"/>
        </w:rPr>
        <w:t> </w:t>
      </w:r>
      <w:r>
        <w:rPr/>
        <w:t>not induce</w:t>
      </w:r>
      <w:r>
        <w:rPr>
          <w:spacing w:val="-3"/>
        </w:rPr>
        <w:t> </w:t>
      </w:r>
      <w:r>
        <w:rPr/>
        <w:t>poor</w:t>
      </w:r>
      <w:r>
        <w:rPr>
          <w:spacing w:val="-1"/>
        </w:rPr>
        <w:t> </w:t>
      </w:r>
      <w:r>
        <w:rPr/>
        <w:t>fits</w:t>
      </w:r>
      <w:r>
        <w:rPr>
          <w:spacing w:val="-4"/>
        </w:rPr>
        <w:t> </w:t>
      </w:r>
      <w:r>
        <w:rPr/>
        <w:t>to the abundance indices (Francis, 2011).</w:t>
      </w:r>
    </w:p>
    <w:p>
      <w:pPr>
        <w:pStyle w:val="BodyText"/>
        <w:spacing w:before="2"/>
      </w:pPr>
    </w:p>
    <w:p>
      <w:pPr>
        <w:pStyle w:val="BodyText"/>
        <w:ind w:left="120" w:right="873"/>
        <w:jc w:val="both"/>
      </w:pPr>
      <w:r>
        <w:rPr/>
        <w:t>It</w:t>
      </w:r>
      <w:r>
        <w:rPr>
          <w:spacing w:val="-2"/>
        </w:rPr>
        <w:t> </w:t>
      </w:r>
      <w:r>
        <w:rPr/>
        <w:t>is</w:t>
      </w:r>
      <w:r>
        <w:rPr>
          <w:spacing w:val="-4"/>
        </w:rPr>
        <w:t> </w:t>
      </w:r>
      <w:r>
        <w:rPr/>
        <w:t>common</w:t>
      </w:r>
      <w:r>
        <w:rPr>
          <w:spacing w:val="-6"/>
        </w:rPr>
        <w:t> </w:t>
      </w:r>
      <w:r>
        <w:rPr/>
        <w:t>practice</w:t>
      </w:r>
      <w:r>
        <w:rPr>
          <w:spacing w:val="-3"/>
        </w:rPr>
        <w:t> </w:t>
      </w:r>
      <w:r>
        <w:rPr/>
        <w:t>to</w:t>
      </w:r>
      <w:r>
        <w:rPr>
          <w:spacing w:val="-2"/>
        </w:rPr>
        <w:t> </w:t>
      </w:r>
      <w:r>
        <w:rPr/>
        <w:t>re-weight some</w:t>
      </w:r>
      <w:r>
        <w:rPr>
          <w:spacing w:val="-3"/>
        </w:rPr>
        <w:t> </w:t>
      </w:r>
      <w:r>
        <w:rPr/>
        <w:t>or all</w:t>
      </w:r>
      <w:r>
        <w:rPr>
          <w:spacing w:val="-10"/>
        </w:rPr>
        <w:t> </w:t>
      </w:r>
      <w:r>
        <w:rPr/>
        <w:t>data</w:t>
      </w:r>
      <w:r>
        <w:rPr>
          <w:spacing w:val="-3"/>
        </w:rPr>
        <w:t> </w:t>
      </w:r>
      <w:r>
        <w:rPr/>
        <w:t>sets</w:t>
      </w:r>
      <w:r>
        <w:rPr>
          <w:spacing w:val="-4"/>
        </w:rPr>
        <w:t> </w:t>
      </w:r>
      <w:r>
        <w:rPr/>
        <w:t>in</w:t>
      </w:r>
      <w:r>
        <w:rPr>
          <w:spacing w:val="-6"/>
        </w:rPr>
        <w:t> </w:t>
      </w:r>
      <w:r>
        <w:rPr/>
        <w:t>two stages</w:t>
      </w:r>
      <w:r>
        <w:rPr>
          <w:spacing w:val="-4"/>
        </w:rPr>
        <w:t> </w:t>
      </w:r>
      <w:r>
        <w:rPr/>
        <w:t>(Francis, 2011). However, because</w:t>
      </w:r>
      <w:r>
        <w:rPr>
          <w:spacing w:val="-3"/>
        </w:rPr>
        <w:t> </w:t>
      </w:r>
      <w:r>
        <w:rPr/>
        <w:t>the model</w:t>
      </w:r>
      <w:r>
        <w:rPr>
          <w:spacing w:val="-11"/>
        </w:rPr>
        <w:t> </w:t>
      </w:r>
      <w:r>
        <w:rPr/>
        <w:t>was</w:t>
      </w:r>
      <w:r>
        <w:rPr>
          <w:spacing w:val="-4"/>
        </w:rPr>
        <w:t> </w:t>
      </w:r>
      <w:r>
        <w:rPr/>
        <w:t>sensitive</w:t>
      </w:r>
      <w:r>
        <w:rPr>
          <w:spacing w:val="-3"/>
        </w:rPr>
        <w:t> </w:t>
      </w:r>
      <w:r>
        <w:rPr/>
        <w:t>to</w:t>
      </w:r>
      <w:r>
        <w:rPr>
          <w:spacing w:val="-2"/>
        </w:rPr>
        <w:t> </w:t>
      </w:r>
      <w:r>
        <w:rPr/>
        <w:t>reweighting</w:t>
      </w:r>
      <w:r>
        <w:rPr>
          <w:spacing w:val="-2"/>
        </w:rPr>
        <w:t> </w:t>
      </w:r>
      <w:r>
        <w:rPr/>
        <w:t>of</w:t>
      </w:r>
      <w:r>
        <w:rPr>
          <w:spacing w:val="-10"/>
        </w:rPr>
        <w:t> </w:t>
      </w:r>
      <w:r>
        <w:rPr/>
        <w:t>the</w:t>
      </w:r>
      <w:r>
        <w:rPr>
          <w:spacing w:val="-3"/>
        </w:rPr>
        <w:t> </w:t>
      </w:r>
      <w:r>
        <w:rPr/>
        <w:t>length</w:t>
      </w:r>
      <w:r>
        <w:rPr>
          <w:spacing w:val="-7"/>
        </w:rPr>
        <w:t> </w:t>
      </w:r>
      <w:r>
        <w:rPr/>
        <w:t>composition</w:t>
      </w:r>
      <w:r>
        <w:rPr>
          <w:spacing w:val="-6"/>
        </w:rPr>
        <w:t> </w:t>
      </w:r>
      <w:r>
        <w:rPr/>
        <w:t>and</w:t>
      </w:r>
      <w:r>
        <w:rPr>
          <w:spacing w:val="-2"/>
        </w:rPr>
        <w:t> </w:t>
      </w:r>
      <w:r>
        <w:rPr/>
        <w:t>CPUE data, input sample sizes were not iteratively re-weighted in stage 2.</w:t>
      </w:r>
    </w:p>
    <w:p>
      <w:pPr>
        <w:pStyle w:val="BodyText"/>
        <w:spacing w:before="5"/>
      </w:pPr>
    </w:p>
    <w:p>
      <w:pPr>
        <w:pStyle w:val="Heading2"/>
        <w:numPr>
          <w:ilvl w:val="1"/>
          <w:numId w:val="2"/>
        </w:numPr>
        <w:tabs>
          <w:tab w:pos="839" w:val="left" w:leader="none"/>
        </w:tabs>
        <w:spacing w:line="240" w:lineRule="auto" w:before="0" w:after="0"/>
        <w:ind w:left="839" w:right="0" w:hanging="700"/>
        <w:jc w:val="left"/>
      </w:pPr>
      <w:bookmarkStart w:name="2.10. Model Diagnostics" w:id="43"/>
      <w:bookmarkEnd w:id="43"/>
      <w:r>
        <w:rPr>
          <w:b w:val="0"/>
        </w:rPr>
      </w:r>
      <w:bookmarkStart w:name="_bookmark21" w:id="44"/>
      <w:bookmarkEnd w:id="44"/>
      <w:r>
        <w:rPr>
          <w:b w:val="0"/>
        </w:rPr>
      </w:r>
      <w:r>
        <w:rPr/>
        <w:t>Model </w:t>
      </w:r>
      <w:r>
        <w:rPr>
          <w:spacing w:val="-2"/>
        </w:rPr>
        <w:t>Diagnostics</w:t>
      </w:r>
    </w:p>
    <w:p>
      <w:pPr>
        <w:pStyle w:val="BodyText"/>
        <w:spacing w:before="7"/>
        <w:rPr>
          <w:b/>
          <w:sz w:val="23"/>
        </w:rPr>
      </w:pPr>
    </w:p>
    <w:p>
      <w:pPr>
        <w:pStyle w:val="BodyText"/>
        <w:ind w:left="120" w:right="796"/>
      </w:pPr>
      <w:r>
        <w:rPr/>
        <w:t>Several diagnostics have been evaluated for their utility to identify data conflicts and model misspecification within integrated stock assessment models (Carvalho </w:t>
      </w:r>
      <w:r>
        <w:rPr>
          <w:i/>
        </w:rPr>
        <w:t>et al. </w:t>
      </w:r>
      <w:r>
        <w:rPr/>
        <w:t>2017). However, Carvalho </w:t>
      </w:r>
      <w:r>
        <w:rPr>
          <w:i/>
        </w:rPr>
        <w:t>et</w:t>
      </w:r>
      <w:r>
        <w:rPr>
          <w:i/>
          <w:spacing w:val="-3"/>
        </w:rPr>
        <w:t> </w:t>
      </w:r>
      <w:r>
        <w:rPr>
          <w:i/>
        </w:rPr>
        <w:t>al.</w:t>
      </w:r>
      <w:r>
        <w:rPr>
          <w:i/>
          <w:spacing w:val="-1"/>
        </w:rPr>
        <w:t> </w:t>
      </w:r>
      <w:r>
        <w:rPr/>
        <w:t>(2017)</w:t>
      </w:r>
      <w:r>
        <w:rPr>
          <w:spacing w:val="-1"/>
        </w:rPr>
        <w:t> </w:t>
      </w:r>
      <w:r>
        <w:rPr/>
        <w:t>determined</w:t>
      </w:r>
      <w:r>
        <w:rPr>
          <w:spacing w:val="-3"/>
        </w:rPr>
        <w:t> </w:t>
      </w:r>
      <w:r>
        <w:rPr/>
        <w:t>that</w:t>
      </w:r>
      <w:r>
        <w:rPr>
          <w:spacing w:val="-3"/>
        </w:rPr>
        <w:t> </w:t>
      </w:r>
      <w:r>
        <w:rPr/>
        <w:t>there</w:t>
      </w:r>
      <w:r>
        <w:rPr>
          <w:spacing w:val="-4"/>
        </w:rPr>
        <w:t> </w:t>
      </w:r>
      <w:r>
        <w:rPr/>
        <w:t>was</w:t>
      </w:r>
      <w:r>
        <w:rPr>
          <w:spacing w:val="-5"/>
        </w:rPr>
        <w:t> </w:t>
      </w:r>
      <w:r>
        <w:rPr/>
        <w:t>no</w:t>
      </w:r>
      <w:r>
        <w:rPr>
          <w:spacing w:val="-3"/>
        </w:rPr>
        <w:t> </w:t>
      </w:r>
      <w:r>
        <w:rPr/>
        <w:t>single</w:t>
      </w:r>
      <w:r>
        <w:rPr>
          <w:spacing w:val="-4"/>
        </w:rPr>
        <w:t> </w:t>
      </w:r>
      <w:r>
        <w:rPr/>
        <w:t>diagnostic</w:t>
      </w:r>
      <w:r>
        <w:rPr>
          <w:spacing w:val="-4"/>
        </w:rPr>
        <w:t> </w:t>
      </w:r>
      <w:r>
        <w:rPr/>
        <w:t>that worked</w:t>
      </w:r>
      <w:r>
        <w:rPr>
          <w:spacing w:val="-7"/>
        </w:rPr>
        <w:t> </w:t>
      </w:r>
      <w:r>
        <w:rPr/>
        <w:t>well</w:t>
      </w:r>
      <w:r>
        <w:rPr>
          <w:spacing w:val="-3"/>
        </w:rPr>
        <w:t> </w:t>
      </w:r>
      <w:r>
        <w:rPr/>
        <w:t>in</w:t>
      </w:r>
      <w:r>
        <w:rPr>
          <w:spacing w:val="-7"/>
        </w:rPr>
        <w:t> </w:t>
      </w:r>
      <w:r>
        <w:rPr/>
        <w:t>all</w:t>
      </w:r>
      <w:r>
        <w:rPr>
          <w:spacing w:val="-6"/>
        </w:rPr>
        <w:t> </w:t>
      </w:r>
      <w:r>
        <w:rPr/>
        <w:t>of the cases they evaluated. Instead, they recommend the use of a carefully selected range of diagnostics that proved to increase the ability to detect model misspecification.</w:t>
      </w:r>
    </w:p>
    <w:p>
      <w:pPr>
        <w:pStyle w:val="BodyText"/>
        <w:spacing w:before="2"/>
      </w:pPr>
    </w:p>
    <w:p>
      <w:pPr>
        <w:pStyle w:val="BodyText"/>
        <w:spacing w:line="237" w:lineRule="auto"/>
        <w:ind w:left="120" w:right="1227"/>
        <w:jc w:val="both"/>
      </w:pPr>
      <w:r>
        <w:rPr/>
        <w:t>Key</w:t>
      </w:r>
      <w:r>
        <w:rPr>
          <w:spacing w:val="-8"/>
        </w:rPr>
        <w:t> </w:t>
      </w:r>
      <w:r>
        <w:rPr/>
        <w:t>stock</w:t>
      </w:r>
      <w:r>
        <w:rPr>
          <w:spacing w:val="-3"/>
        </w:rPr>
        <w:t> </w:t>
      </w:r>
      <w:r>
        <w:rPr/>
        <w:t>assessments</w:t>
      </w:r>
      <w:r>
        <w:rPr>
          <w:spacing w:val="-5"/>
        </w:rPr>
        <w:t> </w:t>
      </w:r>
      <w:r>
        <w:rPr/>
        <w:t>diagnostics identified</w:t>
      </w:r>
      <w:r>
        <w:rPr>
          <w:spacing w:val="-3"/>
        </w:rPr>
        <w:t> </w:t>
      </w:r>
      <w:r>
        <w:rPr/>
        <w:t>by</w:t>
      </w:r>
      <w:r>
        <w:rPr>
          <w:spacing w:val="-8"/>
        </w:rPr>
        <w:t> </w:t>
      </w:r>
      <w:r>
        <w:rPr/>
        <w:t>Carvalho </w:t>
      </w:r>
      <w:r>
        <w:rPr>
          <w:i/>
        </w:rPr>
        <w:t>et</w:t>
      </w:r>
      <w:r>
        <w:rPr>
          <w:i/>
          <w:spacing w:val="-3"/>
        </w:rPr>
        <w:t> </w:t>
      </w:r>
      <w:r>
        <w:rPr>
          <w:i/>
        </w:rPr>
        <w:t>al</w:t>
      </w:r>
      <w:r>
        <w:rPr/>
        <w:t>.</w:t>
      </w:r>
      <w:r>
        <w:rPr>
          <w:spacing w:val="-1"/>
        </w:rPr>
        <w:t> </w:t>
      </w:r>
      <w:r>
        <w:rPr/>
        <w:t>(2017)</w:t>
      </w:r>
      <w:r>
        <w:rPr>
          <w:spacing w:val="-1"/>
        </w:rPr>
        <w:t> </w:t>
      </w:r>
      <w:r>
        <w:rPr/>
        <w:t>were</w:t>
      </w:r>
      <w:r>
        <w:rPr>
          <w:spacing w:val="-9"/>
        </w:rPr>
        <w:t> </w:t>
      </w:r>
      <w:r>
        <w:rPr/>
        <w:t>implemented</w:t>
      </w:r>
      <w:r>
        <w:rPr>
          <w:spacing w:val="-3"/>
        </w:rPr>
        <w:t> </w:t>
      </w:r>
      <w:r>
        <w:rPr/>
        <w:t>to evaluate the base case model.</w:t>
      </w:r>
    </w:p>
    <w:p>
      <w:pPr>
        <w:pStyle w:val="BodyText"/>
        <w:spacing w:before="1"/>
      </w:pPr>
    </w:p>
    <w:p>
      <w:pPr>
        <w:spacing w:before="0"/>
        <w:ind w:left="120" w:right="0" w:firstLine="0"/>
        <w:jc w:val="both"/>
        <w:rPr>
          <w:i/>
          <w:sz w:val="24"/>
        </w:rPr>
      </w:pPr>
      <w:bookmarkStart w:name="Retrospective analysis" w:id="45"/>
      <w:bookmarkEnd w:id="45"/>
      <w:r>
        <w:rPr/>
      </w:r>
      <w:bookmarkStart w:name="_bookmark22" w:id="46"/>
      <w:bookmarkEnd w:id="46"/>
      <w:r>
        <w:rPr/>
      </w:r>
      <w:r>
        <w:rPr>
          <w:i/>
          <w:sz w:val="24"/>
        </w:rPr>
        <w:t>Retrospective</w:t>
      </w:r>
      <w:r>
        <w:rPr>
          <w:i/>
          <w:spacing w:val="-9"/>
          <w:sz w:val="24"/>
        </w:rPr>
        <w:t> </w:t>
      </w:r>
      <w:r>
        <w:rPr>
          <w:i/>
          <w:spacing w:val="-2"/>
          <w:sz w:val="24"/>
        </w:rPr>
        <w:t>analysis</w:t>
      </w:r>
    </w:p>
    <w:p>
      <w:pPr>
        <w:pStyle w:val="BodyText"/>
        <w:rPr>
          <w:i/>
        </w:rPr>
      </w:pPr>
    </w:p>
    <w:p>
      <w:pPr>
        <w:pStyle w:val="BodyText"/>
        <w:ind w:left="120" w:right="791"/>
      </w:pPr>
      <w:r>
        <w:rPr/>
        <w:t>Retrospective</w:t>
      </w:r>
      <w:r>
        <w:rPr>
          <w:spacing w:val="-1"/>
        </w:rPr>
        <w:t> </w:t>
      </w:r>
      <w:r>
        <w:rPr/>
        <w:t>analysis is</w:t>
      </w:r>
      <w:r>
        <w:rPr>
          <w:spacing w:val="-2"/>
        </w:rPr>
        <w:t> </w:t>
      </w:r>
      <w:r>
        <w:rPr/>
        <w:t>a</w:t>
      </w:r>
      <w:r>
        <w:rPr>
          <w:spacing w:val="-1"/>
        </w:rPr>
        <w:t> </w:t>
      </w:r>
      <w:r>
        <w:rPr/>
        <w:t>way</w:t>
      </w:r>
      <w:r>
        <w:rPr>
          <w:spacing w:val="-10"/>
        </w:rPr>
        <w:t> </w:t>
      </w:r>
      <w:r>
        <w:rPr/>
        <w:t>to detect bias</w:t>
      </w:r>
      <w:r>
        <w:rPr>
          <w:spacing w:val="-2"/>
        </w:rPr>
        <w:t> </w:t>
      </w:r>
      <w:r>
        <w:rPr/>
        <w:t>and model</w:t>
      </w:r>
      <w:r>
        <w:rPr>
          <w:spacing w:val="-4"/>
        </w:rPr>
        <w:t> </w:t>
      </w:r>
      <w:r>
        <w:rPr/>
        <w:t>misspecification</w:t>
      </w:r>
      <w:r>
        <w:rPr>
          <w:spacing w:val="-5"/>
        </w:rPr>
        <w:t> </w:t>
      </w:r>
      <w:r>
        <w:rPr/>
        <w:t>(Hurtado-Ferro et al. 2014). A</w:t>
      </w:r>
      <w:r>
        <w:rPr>
          <w:spacing w:val="-6"/>
        </w:rPr>
        <w:t> </w:t>
      </w:r>
      <w:r>
        <w:rPr/>
        <w:t>retrospective</w:t>
      </w:r>
      <w:r>
        <w:rPr>
          <w:spacing w:val="-2"/>
        </w:rPr>
        <w:t> </w:t>
      </w:r>
      <w:r>
        <w:rPr/>
        <w:t>analysis was</w:t>
      </w:r>
      <w:r>
        <w:rPr>
          <w:spacing w:val="-3"/>
        </w:rPr>
        <w:t> </w:t>
      </w:r>
      <w:r>
        <w:rPr/>
        <w:t>applied</w:t>
      </w:r>
      <w:r>
        <w:rPr>
          <w:spacing w:val="-1"/>
        </w:rPr>
        <w:t> </w:t>
      </w:r>
      <w:r>
        <w:rPr/>
        <w:t>to</w:t>
      </w:r>
      <w:r>
        <w:rPr>
          <w:spacing w:val="-1"/>
        </w:rPr>
        <w:t> </w:t>
      </w:r>
      <w:r>
        <w:rPr/>
        <w:t>the</w:t>
      </w:r>
      <w:r>
        <w:rPr>
          <w:spacing w:val="-7"/>
        </w:rPr>
        <w:t> </w:t>
      </w:r>
      <w:r>
        <w:rPr/>
        <w:t>base-case model</w:t>
      </w:r>
      <w:r>
        <w:rPr>
          <w:spacing w:val="-10"/>
        </w:rPr>
        <w:t> </w:t>
      </w:r>
      <w:r>
        <w:rPr/>
        <w:t>results. The</w:t>
      </w:r>
      <w:r>
        <w:rPr>
          <w:spacing w:val="-2"/>
        </w:rPr>
        <w:t> </w:t>
      </w:r>
      <w:r>
        <w:rPr/>
        <w:t>diagnostic</w:t>
      </w:r>
      <w:r>
        <w:rPr>
          <w:spacing w:val="-2"/>
        </w:rPr>
        <w:t> </w:t>
      </w:r>
      <w:r>
        <w:rPr/>
        <w:t>was implemented here by sequentially eliminating the five most recent years of data from</w:t>
      </w:r>
      <w:r>
        <w:rPr>
          <w:spacing w:val="-1"/>
        </w:rPr>
        <w:t> </w:t>
      </w:r>
      <w:r>
        <w:rPr/>
        <w:t>the full stock</w:t>
      </w:r>
      <w:r>
        <w:rPr>
          <w:spacing w:val="-4"/>
        </w:rPr>
        <w:t> </w:t>
      </w:r>
      <w:r>
        <w:rPr/>
        <w:t>assessment base</w:t>
      </w:r>
      <w:r>
        <w:rPr>
          <w:spacing w:val="-4"/>
        </w:rPr>
        <w:t> </w:t>
      </w:r>
      <w:r>
        <w:rPr/>
        <w:t>case model</w:t>
      </w:r>
      <w:r>
        <w:rPr>
          <w:spacing w:val="-12"/>
        </w:rPr>
        <w:t> </w:t>
      </w:r>
      <w:r>
        <w:rPr/>
        <w:t>(a</w:t>
      </w:r>
      <w:r>
        <w:rPr>
          <w:spacing w:val="-4"/>
        </w:rPr>
        <w:t> </w:t>
      </w:r>
      <w:r>
        <w:rPr/>
        <w:t>5 year “peel”) and</w:t>
      </w:r>
      <w:r>
        <w:rPr>
          <w:spacing w:val="-4"/>
        </w:rPr>
        <w:t> </w:t>
      </w:r>
      <w:r>
        <w:rPr/>
        <w:t>then</w:t>
      </w:r>
      <w:r>
        <w:rPr>
          <w:spacing w:val="-8"/>
        </w:rPr>
        <w:t> </w:t>
      </w:r>
      <w:r>
        <w:rPr/>
        <w:t>re-estimating</w:t>
      </w:r>
      <w:r>
        <w:rPr>
          <w:spacing w:val="-4"/>
        </w:rPr>
        <w:t> </w:t>
      </w:r>
      <w:r>
        <w:rPr/>
        <w:t>all</w:t>
      </w:r>
      <w:r>
        <w:rPr>
          <w:spacing w:val="-7"/>
        </w:rPr>
        <w:t> </w:t>
      </w:r>
      <w:r>
        <w:rPr/>
        <w:t>stock</w:t>
      </w:r>
      <w:r>
        <w:rPr>
          <w:spacing w:val="-8"/>
        </w:rPr>
        <w:t> </w:t>
      </w:r>
      <w:r>
        <w:rPr/>
        <w:t>assessment model parameters from each peel and from the full model.</w:t>
      </w:r>
    </w:p>
    <w:p>
      <w:pPr>
        <w:spacing w:after="0"/>
        <w:sectPr>
          <w:pgSz w:w="12240" w:h="15840"/>
          <w:pgMar w:header="722" w:footer="1070" w:top="980" w:bottom="1260" w:left="1320" w:right="700"/>
        </w:sectPr>
      </w:pPr>
    </w:p>
    <w:p>
      <w:pPr>
        <w:pStyle w:val="BodyText"/>
        <w:rPr>
          <w:sz w:val="20"/>
        </w:rPr>
      </w:pPr>
    </w:p>
    <w:p>
      <w:pPr>
        <w:spacing w:before="214"/>
        <w:ind w:left="120" w:right="0" w:firstLine="0"/>
        <w:jc w:val="left"/>
        <w:rPr>
          <w:i/>
          <w:sz w:val="24"/>
        </w:rPr>
      </w:pPr>
      <w:bookmarkStart w:name="R0 likelihood profile" w:id="47"/>
      <w:bookmarkEnd w:id="47"/>
      <w:r>
        <w:rPr/>
      </w:r>
      <w:bookmarkStart w:name="_bookmark23" w:id="48"/>
      <w:bookmarkEnd w:id="48"/>
      <w:r>
        <w:rPr/>
      </w:r>
      <w:r>
        <w:rPr>
          <w:i/>
          <w:sz w:val="24"/>
        </w:rPr>
        <w:t>R0</w:t>
      </w:r>
      <w:r>
        <w:rPr>
          <w:i/>
          <w:spacing w:val="2"/>
          <w:sz w:val="24"/>
        </w:rPr>
        <w:t> </w:t>
      </w:r>
      <w:r>
        <w:rPr>
          <w:i/>
          <w:sz w:val="24"/>
        </w:rPr>
        <w:t>likelihood</w:t>
      </w:r>
      <w:r>
        <w:rPr>
          <w:i/>
          <w:spacing w:val="-3"/>
          <w:sz w:val="24"/>
        </w:rPr>
        <w:t> </w:t>
      </w:r>
      <w:r>
        <w:rPr>
          <w:i/>
          <w:spacing w:val="-2"/>
          <w:sz w:val="24"/>
        </w:rPr>
        <w:t>profile</w:t>
      </w:r>
    </w:p>
    <w:p>
      <w:pPr>
        <w:pStyle w:val="BodyText"/>
        <w:rPr>
          <w:i/>
        </w:rPr>
      </w:pPr>
    </w:p>
    <w:p>
      <w:pPr>
        <w:pStyle w:val="BodyText"/>
        <w:ind w:left="120"/>
      </w:pPr>
      <w:r>
        <w:rPr/>
        <w:t>An</w:t>
      </w:r>
      <w:r>
        <w:rPr>
          <w:spacing w:val="-9"/>
        </w:rPr>
        <w:t> </w:t>
      </w:r>
      <w:r>
        <w:rPr/>
        <w:t>R0</w:t>
      </w:r>
      <w:r>
        <w:rPr>
          <w:spacing w:val="2"/>
        </w:rPr>
        <w:t> </w:t>
      </w:r>
      <w:r>
        <w:rPr/>
        <w:t>likelihood</w:t>
      </w:r>
      <w:r>
        <w:rPr>
          <w:spacing w:val="-2"/>
        </w:rPr>
        <w:t> </w:t>
      </w:r>
      <w:r>
        <w:rPr/>
        <w:t>component</w:t>
      </w:r>
      <w:r>
        <w:rPr>
          <w:spacing w:val="2"/>
        </w:rPr>
        <w:t> </w:t>
      </w:r>
      <w:r>
        <w:rPr/>
        <w:t>profile</w:t>
      </w:r>
      <w:r>
        <w:rPr>
          <w:spacing w:val="-3"/>
        </w:rPr>
        <w:t> </w:t>
      </w:r>
      <w:r>
        <w:rPr/>
        <w:t>(Lee</w:t>
      </w:r>
      <w:r>
        <w:rPr>
          <w:spacing w:val="-3"/>
        </w:rPr>
        <w:t> </w:t>
      </w:r>
      <w:r>
        <w:rPr>
          <w:i/>
        </w:rPr>
        <w:t>et</w:t>
      </w:r>
      <w:r>
        <w:rPr>
          <w:i/>
          <w:spacing w:val="-3"/>
        </w:rPr>
        <w:t> </w:t>
      </w:r>
      <w:r>
        <w:rPr>
          <w:i/>
        </w:rPr>
        <w:t>al.</w:t>
      </w:r>
      <w:r>
        <w:rPr>
          <w:i/>
          <w:spacing w:val="1"/>
        </w:rPr>
        <w:t> </w:t>
      </w:r>
      <w:r>
        <w:rPr/>
        <w:t>2014)</w:t>
      </w:r>
      <w:r>
        <w:rPr>
          <w:spacing w:val="-1"/>
        </w:rPr>
        <w:t> </w:t>
      </w:r>
      <w:r>
        <w:rPr/>
        <w:t>was</w:t>
      </w:r>
      <w:r>
        <w:rPr>
          <w:spacing w:val="-4"/>
        </w:rPr>
        <w:t> </w:t>
      </w:r>
      <w:r>
        <w:rPr/>
        <w:t>applied</w:t>
      </w:r>
      <w:r>
        <w:rPr>
          <w:spacing w:val="-2"/>
        </w:rPr>
        <w:t> </w:t>
      </w:r>
      <w:r>
        <w:rPr/>
        <w:t>to</w:t>
      </w:r>
      <w:r>
        <w:rPr>
          <w:spacing w:val="-7"/>
        </w:rPr>
        <w:t> </w:t>
      </w:r>
      <w:r>
        <w:rPr/>
        <w:t>the</w:t>
      </w:r>
      <w:r>
        <w:rPr>
          <w:spacing w:val="-3"/>
        </w:rPr>
        <w:t> </w:t>
      </w:r>
      <w:r>
        <w:rPr/>
        <w:t>base-case</w:t>
      </w:r>
      <w:r>
        <w:rPr>
          <w:spacing w:val="1"/>
        </w:rPr>
        <w:t> </w:t>
      </w:r>
      <w:r>
        <w:rPr/>
        <w:t>model</w:t>
      </w:r>
      <w:r>
        <w:rPr>
          <w:spacing w:val="-10"/>
        </w:rPr>
        <w:t> </w:t>
      </w:r>
      <w:r>
        <w:rPr>
          <w:spacing w:val="-2"/>
        </w:rPr>
        <w:t>results.</w:t>
      </w:r>
    </w:p>
    <w:p>
      <w:pPr>
        <w:pStyle w:val="BodyText"/>
      </w:pPr>
    </w:p>
    <w:p>
      <w:pPr>
        <w:pStyle w:val="BodyText"/>
        <w:ind w:left="119" w:right="796"/>
      </w:pPr>
      <w:r>
        <w:rPr/>
        <w:t>The diagnostic was implemented here by sequentially fixing the equilibrium recruitment </w:t>
      </w:r>
      <w:r>
        <w:rPr>
          <w:position w:val="2"/>
        </w:rPr>
        <w:t>parameter, R</w:t>
      </w:r>
      <w:r>
        <w:rPr>
          <w:sz w:val="16"/>
        </w:rPr>
        <w:t>0</w:t>
      </w:r>
      <w:r>
        <w:rPr>
          <w:position w:val="2"/>
        </w:rPr>
        <w:t>, on</w:t>
      </w:r>
      <w:r>
        <w:rPr>
          <w:spacing w:val="-5"/>
          <w:position w:val="2"/>
        </w:rPr>
        <w:t> </w:t>
      </w:r>
      <w:r>
        <w:rPr>
          <w:position w:val="2"/>
        </w:rPr>
        <w:t>the natural log scale, log(R</w:t>
      </w:r>
      <w:r>
        <w:rPr>
          <w:sz w:val="16"/>
        </w:rPr>
        <w:t>0</w:t>
      </w:r>
      <w:r>
        <w:rPr>
          <w:position w:val="2"/>
        </w:rPr>
        <w:t>), to a range of</w:t>
      </w:r>
      <w:r>
        <w:rPr>
          <w:spacing w:val="-3"/>
          <w:position w:val="2"/>
        </w:rPr>
        <w:t> </w:t>
      </w:r>
      <w:r>
        <w:rPr>
          <w:position w:val="2"/>
        </w:rPr>
        <w:t>values. The relative change in negative log-likelihood units over the range of fixed values for log(R</w:t>
      </w:r>
      <w:r>
        <w:rPr>
          <w:sz w:val="16"/>
        </w:rPr>
        <w:t>0</w:t>
      </w:r>
      <w:r>
        <w:rPr>
          <w:position w:val="2"/>
        </w:rPr>
        <w:t>) (the R</w:t>
      </w:r>
      <w:r>
        <w:rPr>
          <w:sz w:val="16"/>
        </w:rPr>
        <w:t>0</w:t>
      </w:r>
      <w:r>
        <w:rPr>
          <w:spacing w:val="28"/>
          <w:sz w:val="16"/>
        </w:rPr>
        <w:t> </w:t>
      </w:r>
      <w:r>
        <w:rPr>
          <w:position w:val="2"/>
        </w:rPr>
        <w:t>profile) was </w:t>
      </w:r>
      <w:r>
        <w:rPr/>
        <w:t>compared among the Stock Synthesis model likelihood components for CPUE, length- composition, and recruitment deviations using two diagnostic tests. First, a relatively large </w:t>
      </w:r>
      <w:r>
        <w:rPr>
          <w:position w:val="2"/>
        </w:rPr>
        <w:t>change in negative log-likelihood units along the R</w:t>
      </w:r>
      <w:r>
        <w:rPr>
          <w:sz w:val="16"/>
        </w:rPr>
        <w:t>0</w:t>
      </w:r>
      <w:r>
        <w:rPr>
          <w:spacing w:val="32"/>
          <w:sz w:val="16"/>
        </w:rPr>
        <w:t> </w:t>
      </w:r>
      <w:r>
        <w:rPr>
          <w:position w:val="2"/>
        </w:rPr>
        <w:t>profile was diagnostic of a relatively </w:t>
      </w:r>
      <w:r>
        <w:rPr/>
        <w:t>informative data source</w:t>
      </w:r>
      <w:r>
        <w:rPr>
          <w:spacing w:val="-4"/>
        </w:rPr>
        <w:t> </w:t>
      </w:r>
      <w:r>
        <w:rPr/>
        <w:t>for</w:t>
      </w:r>
      <w:r>
        <w:rPr>
          <w:spacing w:val="-1"/>
        </w:rPr>
        <w:t> </w:t>
      </w:r>
      <w:r>
        <w:rPr/>
        <w:t>that particular model. Second, a difference in</w:t>
      </w:r>
      <w:r>
        <w:rPr>
          <w:spacing w:val="-3"/>
        </w:rPr>
        <w:t> </w:t>
      </w:r>
      <w:r>
        <w:rPr/>
        <w:t>the location</w:t>
      </w:r>
      <w:r>
        <w:rPr>
          <w:spacing w:val="-3"/>
        </w:rPr>
        <w:t> </w:t>
      </w:r>
      <w:r>
        <w:rPr/>
        <w:t>of</w:t>
      </w:r>
      <w:r>
        <w:rPr>
          <w:spacing w:val="-6"/>
        </w:rPr>
        <w:t> </w:t>
      </w:r>
      <w:r>
        <w:rPr/>
        <w:t>the </w:t>
      </w:r>
      <w:r>
        <w:rPr>
          <w:position w:val="2"/>
        </w:rPr>
        <w:t>minimum</w:t>
      </w:r>
      <w:r>
        <w:rPr>
          <w:spacing w:val="-6"/>
          <w:position w:val="2"/>
        </w:rPr>
        <w:t> </w:t>
      </w:r>
      <w:r>
        <w:rPr>
          <w:position w:val="2"/>
        </w:rPr>
        <w:t>negative log-likelihood</w:t>
      </w:r>
      <w:r>
        <w:rPr>
          <w:spacing w:val="-3"/>
          <w:position w:val="2"/>
        </w:rPr>
        <w:t> </w:t>
      </w:r>
      <w:r>
        <w:rPr>
          <w:position w:val="2"/>
        </w:rPr>
        <w:t>along</w:t>
      </w:r>
      <w:r>
        <w:rPr>
          <w:spacing w:val="-3"/>
          <w:position w:val="2"/>
        </w:rPr>
        <w:t> </w:t>
      </w:r>
      <w:r>
        <w:rPr>
          <w:position w:val="2"/>
        </w:rPr>
        <w:t>the</w:t>
      </w:r>
      <w:r>
        <w:rPr>
          <w:spacing w:val="-4"/>
          <w:position w:val="2"/>
        </w:rPr>
        <w:t> </w:t>
      </w:r>
      <w:r>
        <w:rPr>
          <w:position w:val="2"/>
        </w:rPr>
        <w:t>R</w:t>
      </w:r>
      <w:r>
        <w:rPr>
          <w:sz w:val="16"/>
        </w:rPr>
        <w:t>0</w:t>
      </w:r>
      <w:r>
        <w:rPr>
          <w:spacing w:val="19"/>
          <w:sz w:val="16"/>
        </w:rPr>
        <w:t> </w:t>
      </w:r>
      <w:r>
        <w:rPr>
          <w:position w:val="2"/>
        </w:rPr>
        <w:t>profile</w:t>
      </w:r>
      <w:r>
        <w:rPr>
          <w:spacing w:val="-4"/>
          <w:position w:val="2"/>
        </w:rPr>
        <w:t> </w:t>
      </w:r>
      <w:r>
        <w:rPr>
          <w:position w:val="2"/>
        </w:rPr>
        <w:t>among</w:t>
      </w:r>
      <w:r>
        <w:rPr>
          <w:spacing w:val="-3"/>
          <w:position w:val="2"/>
        </w:rPr>
        <w:t> </w:t>
      </w:r>
      <w:r>
        <w:rPr>
          <w:position w:val="2"/>
        </w:rPr>
        <w:t>data</w:t>
      </w:r>
      <w:r>
        <w:rPr>
          <w:spacing w:val="-4"/>
          <w:position w:val="2"/>
        </w:rPr>
        <w:t> </w:t>
      </w:r>
      <w:r>
        <w:rPr>
          <w:position w:val="2"/>
        </w:rPr>
        <w:t>sources</w:t>
      </w:r>
      <w:r>
        <w:rPr>
          <w:spacing w:val="-5"/>
          <w:position w:val="2"/>
        </w:rPr>
        <w:t> </w:t>
      </w:r>
      <w:r>
        <w:rPr>
          <w:position w:val="2"/>
        </w:rPr>
        <w:t>was</w:t>
      </w:r>
      <w:r>
        <w:rPr>
          <w:spacing w:val="-5"/>
          <w:position w:val="2"/>
        </w:rPr>
        <w:t> </w:t>
      </w:r>
      <w:r>
        <w:rPr>
          <w:position w:val="2"/>
        </w:rPr>
        <w:t>diagnostic</w:t>
      </w:r>
      <w:r>
        <w:rPr>
          <w:spacing w:val="-4"/>
          <w:position w:val="2"/>
        </w:rPr>
        <w:t> </w:t>
      </w:r>
      <w:r>
        <w:rPr>
          <w:position w:val="2"/>
        </w:rPr>
        <w:t>of </w:t>
      </w:r>
      <w:r>
        <w:rPr/>
        <w:t>either conflict in the data or model misspecification (or both).</w:t>
      </w:r>
    </w:p>
    <w:p>
      <w:pPr>
        <w:pStyle w:val="BodyText"/>
        <w:spacing w:before="1"/>
        <w:rPr>
          <w:sz w:val="23"/>
        </w:rPr>
      </w:pPr>
    </w:p>
    <w:p>
      <w:pPr>
        <w:spacing w:before="0"/>
        <w:ind w:left="120" w:right="0" w:firstLine="0"/>
        <w:jc w:val="left"/>
        <w:rPr>
          <w:i/>
          <w:sz w:val="24"/>
        </w:rPr>
      </w:pPr>
      <w:bookmarkStart w:name="Age-structured production model" w:id="49"/>
      <w:bookmarkEnd w:id="49"/>
      <w:r>
        <w:rPr/>
      </w:r>
      <w:bookmarkStart w:name="_bookmark24" w:id="50"/>
      <w:bookmarkEnd w:id="50"/>
      <w:r>
        <w:rPr/>
      </w:r>
      <w:r>
        <w:rPr>
          <w:i/>
          <w:sz w:val="24"/>
        </w:rPr>
        <w:t>Age-structured</w:t>
      </w:r>
      <w:r>
        <w:rPr>
          <w:i/>
          <w:spacing w:val="-5"/>
          <w:sz w:val="24"/>
        </w:rPr>
        <w:t> </w:t>
      </w:r>
      <w:r>
        <w:rPr>
          <w:i/>
          <w:sz w:val="24"/>
        </w:rPr>
        <w:t>production</w:t>
      </w:r>
      <w:r>
        <w:rPr>
          <w:i/>
          <w:spacing w:val="-4"/>
          <w:sz w:val="24"/>
        </w:rPr>
        <w:t> model</w:t>
      </w:r>
    </w:p>
    <w:p>
      <w:pPr>
        <w:pStyle w:val="BodyText"/>
        <w:spacing w:before="2"/>
        <w:rPr>
          <w:i/>
        </w:rPr>
      </w:pPr>
    </w:p>
    <w:p>
      <w:pPr>
        <w:pStyle w:val="BodyText"/>
        <w:spacing w:line="237" w:lineRule="auto"/>
        <w:ind w:left="120" w:right="906"/>
      </w:pPr>
      <w:r>
        <w:rPr/>
        <w:t>An</w:t>
      </w:r>
      <w:r>
        <w:rPr>
          <w:spacing w:val="-8"/>
        </w:rPr>
        <w:t> </w:t>
      </w:r>
      <w:r>
        <w:rPr/>
        <w:t>age-structured</w:t>
      </w:r>
      <w:r>
        <w:rPr>
          <w:spacing w:val="-3"/>
        </w:rPr>
        <w:t> </w:t>
      </w:r>
      <w:r>
        <w:rPr/>
        <w:t>production</w:t>
      </w:r>
      <w:r>
        <w:rPr>
          <w:spacing w:val="-3"/>
        </w:rPr>
        <w:t> </w:t>
      </w:r>
      <w:r>
        <w:rPr/>
        <w:t>model</w:t>
      </w:r>
      <w:r>
        <w:rPr>
          <w:spacing w:val="-11"/>
        </w:rPr>
        <w:t> </w:t>
      </w:r>
      <w:r>
        <w:rPr/>
        <w:t>(ASPM;</w:t>
      </w:r>
      <w:r>
        <w:rPr>
          <w:spacing w:val="-7"/>
        </w:rPr>
        <w:t> </w:t>
      </w:r>
      <w:r>
        <w:rPr/>
        <w:t>Maunder</w:t>
      </w:r>
      <w:r>
        <w:rPr>
          <w:spacing w:val="-1"/>
        </w:rPr>
        <w:t> </w:t>
      </w:r>
      <w:r>
        <w:rPr/>
        <w:t>and</w:t>
      </w:r>
      <w:r>
        <w:rPr>
          <w:spacing w:val="-3"/>
        </w:rPr>
        <w:t> </w:t>
      </w:r>
      <w:r>
        <w:rPr/>
        <w:t>Piner</w:t>
      </w:r>
      <w:r>
        <w:rPr>
          <w:spacing w:val="-1"/>
        </w:rPr>
        <w:t> </w:t>
      </w:r>
      <w:r>
        <w:rPr/>
        <w:t>2015;</w:t>
      </w:r>
      <w:r>
        <w:rPr>
          <w:spacing w:val="-7"/>
        </w:rPr>
        <w:t> </w:t>
      </w:r>
      <w:r>
        <w:rPr/>
        <w:t>Carvalho </w:t>
      </w:r>
      <w:r>
        <w:rPr>
          <w:i/>
        </w:rPr>
        <w:t>et</w:t>
      </w:r>
      <w:r>
        <w:rPr>
          <w:i/>
          <w:spacing w:val="-3"/>
        </w:rPr>
        <w:t> </w:t>
      </w:r>
      <w:r>
        <w:rPr>
          <w:i/>
        </w:rPr>
        <w:t>al</w:t>
      </w:r>
      <w:r>
        <w:rPr/>
        <w:t>.</w:t>
      </w:r>
      <w:r>
        <w:rPr>
          <w:spacing w:val="-1"/>
        </w:rPr>
        <w:t> </w:t>
      </w:r>
      <w:r>
        <w:rPr/>
        <w:t>2017) was applied to the base-case model results.</w:t>
      </w:r>
    </w:p>
    <w:p>
      <w:pPr>
        <w:pStyle w:val="BodyText"/>
        <w:spacing w:before="1"/>
      </w:pPr>
    </w:p>
    <w:p>
      <w:pPr>
        <w:pStyle w:val="BodyText"/>
        <w:ind w:left="120" w:right="749"/>
      </w:pPr>
      <w:r>
        <w:rPr/>
        <w:t>The diagnostic was implemented here by fixing selectivity</w:t>
      </w:r>
      <w:r>
        <w:rPr>
          <w:spacing w:val="-3"/>
        </w:rPr>
        <w:t> </w:t>
      </w:r>
      <w:r>
        <w:rPr/>
        <w:t>to its estimated values in the fully integrated stock assessment model, fixing recruitment equal to the stock recruitment curve obtained from the fully integrated stock assessment model, and then estimating the remaining parameters</w:t>
      </w:r>
      <w:r>
        <w:rPr>
          <w:spacing w:val="-5"/>
        </w:rPr>
        <w:t> </w:t>
      </w:r>
      <w:r>
        <w:rPr/>
        <w:t>of</w:t>
      </w:r>
      <w:r>
        <w:rPr>
          <w:spacing w:val="-11"/>
        </w:rPr>
        <w:t> </w:t>
      </w:r>
      <w:r>
        <w:rPr/>
        <w:t>the</w:t>
      </w:r>
      <w:r>
        <w:rPr>
          <w:spacing w:val="-4"/>
        </w:rPr>
        <w:t> </w:t>
      </w:r>
      <w:r>
        <w:rPr/>
        <w:t>stock</w:t>
      </w:r>
      <w:r>
        <w:rPr>
          <w:spacing w:val="-3"/>
        </w:rPr>
        <w:t> </w:t>
      </w:r>
      <w:r>
        <w:rPr/>
        <w:t>assessment model.</w:t>
      </w:r>
      <w:r>
        <w:rPr>
          <w:spacing w:val="-1"/>
        </w:rPr>
        <w:t> </w:t>
      </w:r>
      <w:r>
        <w:rPr/>
        <w:t>Trends</w:t>
      </w:r>
      <w:r>
        <w:rPr>
          <w:spacing w:val="-5"/>
        </w:rPr>
        <w:t> </w:t>
      </w:r>
      <w:r>
        <w:rPr/>
        <w:t>in</w:t>
      </w:r>
      <w:r>
        <w:rPr>
          <w:spacing w:val="-8"/>
        </w:rPr>
        <w:t> </w:t>
      </w:r>
      <w:r>
        <w:rPr/>
        <w:t>relative</w:t>
      </w:r>
      <w:r>
        <w:rPr>
          <w:spacing w:val="-4"/>
        </w:rPr>
        <w:t> </w:t>
      </w:r>
      <w:r>
        <w:rPr/>
        <w:t>spawning</w:t>
      </w:r>
      <w:r>
        <w:rPr>
          <w:spacing w:val="-3"/>
        </w:rPr>
        <w:t> </w:t>
      </w:r>
      <w:r>
        <w:rPr/>
        <w:t>stock</w:t>
      </w:r>
      <w:r>
        <w:rPr>
          <w:spacing w:val="-3"/>
        </w:rPr>
        <w:t> </w:t>
      </w:r>
      <w:r>
        <w:rPr/>
        <w:t>size</w:t>
      </w:r>
      <w:r>
        <w:rPr>
          <w:spacing w:val="-4"/>
        </w:rPr>
        <w:t> </w:t>
      </w:r>
      <w:r>
        <w:rPr/>
        <w:t>were</w:t>
      </w:r>
      <w:r>
        <w:rPr>
          <w:spacing w:val="-4"/>
        </w:rPr>
        <w:t> </w:t>
      </w:r>
      <w:r>
        <w:rPr/>
        <w:t>compared from the fully integrated stock assessment model and the ASPM.</w:t>
      </w:r>
    </w:p>
    <w:p>
      <w:pPr>
        <w:pStyle w:val="BodyText"/>
      </w:pPr>
    </w:p>
    <w:p>
      <w:pPr>
        <w:pStyle w:val="BodyText"/>
        <w:ind w:left="119" w:right="760"/>
      </w:pPr>
      <w:r>
        <w:rPr/>
        <w:t>Carvalho </w:t>
      </w:r>
      <w:r>
        <w:rPr>
          <w:i/>
        </w:rPr>
        <w:t>et al. </w:t>
      </w:r>
      <w:r>
        <w:rPr/>
        <w:t>(2017) suggest that if</w:t>
      </w:r>
      <w:r>
        <w:rPr>
          <w:spacing w:val="-2"/>
        </w:rPr>
        <w:t> </w:t>
      </w:r>
      <w:r>
        <w:rPr/>
        <w:t>the ASPM is able to fit well to the indices of</w:t>
      </w:r>
      <w:r>
        <w:rPr>
          <w:spacing w:val="-2"/>
        </w:rPr>
        <w:t> </w:t>
      </w:r>
      <w:r>
        <w:rPr/>
        <w:t>abundance</w:t>
      </w:r>
      <w:r>
        <w:rPr>
          <w:spacing w:val="40"/>
        </w:rPr>
        <w:t> </w:t>
      </w:r>
      <w:r>
        <w:rPr/>
        <w:t>that have good contrast (i.e. those that have declining and/or increasing trends), then this is evidence of the existence of a production function, and the indices will likely provide information about absolute abundance. On the other hand, Carvalho </w:t>
      </w:r>
      <w:r>
        <w:rPr>
          <w:i/>
        </w:rPr>
        <w:t>et al</w:t>
      </w:r>
      <w:r>
        <w:rPr/>
        <w:t>. (2017) suggest that if there is not a good fit to the indices, then the catch data alone cannot explain the trajectories depicted in the indices of</w:t>
      </w:r>
      <w:r>
        <w:rPr>
          <w:spacing w:val="-1"/>
        </w:rPr>
        <w:t> </w:t>
      </w:r>
      <w:r>
        <w:rPr/>
        <w:t>relative abundance. This can have several</w:t>
      </w:r>
      <w:r>
        <w:rPr>
          <w:spacing w:val="-2"/>
        </w:rPr>
        <w:t> </w:t>
      </w:r>
      <w:r>
        <w:rPr/>
        <w:t>causes: (i) the stock is recruitment-driven;</w:t>
      </w:r>
      <w:r>
        <w:rPr>
          <w:spacing w:val="-6"/>
        </w:rPr>
        <w:t> </w:t>
      </w:r>
      <w:r>
        <w:rPr/>
        <w:t>(ii)</w:t>
      </w:r>
      <w:r>
        <w:rPr>
          <w:spacing w:val="-1"/>
        </w:rPr>
        <w:t> </w:t>
      </w:r>
      <w:r>
        <w:rPr/>
        <w:t>the</w:t>
      </w:r>
      <w:r>
        <w:rPr>
          <w:spacing w:val="-3"/>
        </w:rPr>
        <w:t> </w:t>
      </w:r>
      <w:r>
        <w:rPr/>
        <w:t>stock</w:t>
      </w:r>
      <w:r>
        <w:rPr>
          <w:spacing w:val="-7"/>
        </w:rPr>
        <w:t> </w:t>
      </w:r>
      <w:r>
        <w:rPr/>
        <w:t>has</w:t>
      </w:r>
      <w:r>
        <w:rPr>
          <w:spacing w:val="-4"/>
        </w:rPr>
        <w:t> </w:t>
      </w:r>
      <w:r>
        <w:rPr/>
        <w:t>not yet declined</w:t>
      </w:r>
      <w:r>
        <w:rPr>
          <w:spacing w:val="-2"/>
        </w:rPr>
        <w:t> </w:t>
      </w:r>
      <w:r>
        <w:rPr/>
        <w:t>to</w:t>
      </w:r>
      <w:r>
        <w:rPr>
          <w:spacing w:val="-7"/>
        </w:rPr>
        <w:t> </w:t>
      </w:r>
      <w:r>
        <w:rPr/>
        <w:t>the</w:t>
      </w:r>
      <w:r>
        <w:rPr>
          <w:spacing w:val="-3"/>
        </w:rPr>
        <w:t> </w:t>
      </w:r>
      <w:r>
        <w:rPr/>
        <w:t>point at</w:t>
      </w:r>
      <w:r>
        <w:rPr>
          <w:spacing w:val="-2"/>
        </w:rPr>
        <w:t> </w:t>
      </w:r>
      <w:r>
        <w:rPr/>
        <w:t>which</w:t>
      </w:r>
      <w:r>
        <w:rPr>
          <w:spacing w:val="-7"/>
        </w:rPr>
        <w:t> </w:t>
      </w:r>
      <w:r>
        <w:rPr/>
        <w:t>catch</w:t>
      </w:r>
      <w:r>
        <w:rPr>
          <w:spacing w:val="-2"/>
        </w:rPr>
        <w:t> </w:t>
      </w:r>
      <w:r>
        <w:rPr/>
        <w:t>is</w:t>
      </w:r>
      <w:r>
        <w:rPr>
          <w:spacing w:val="-4"/>
        </w:rPr>
        <w:t> </w:t>
      </w:r>
      <w:r>
        <w:rPr/>
        <w:t>a major</w:t>
      </w:r>
      <w:r>
        <w:rPr>
          <w:spacing w:val="-1"/>
        </w:rPr>
        <w:t> </w:t>
      </w:r>
      <w:r>
        <w:rPr/>
        <w:t>factor influencing abundance; (iii) the base-case model is incorrect; or (iv) the indices of relative abundance are not proportional to abundance.</w:t>
      </w:r>
    </w:p>
    <w:p>
      <w:pPr>
        <w:pStyle w:val="BodyText"/>
      </w:pPr>
    </w:p>
    <w:p>
      <w:pPr>
        <w:spacing w:before="0"/>
        <w:ind w:left="120" w:right="0" w:firstLine="0"/>
        <w:jc w:val="left"/>
        <w:rPr>
          <w:i/>
          <w:sz w:val="24"/>
        </w:rPr>
      </w:pPr>
      <w:bookmarkStart w:name="Goodness-of-Fit Indices of Abundance" w:id="51"/>
      <w:bookmarkEnd w:id="51"/>
      <w:r>
        <w:rPr/>
      </w:r>
      <w:bookmarkStart w:name="_bookmark25" w:id="52"/>
      <w:bookmarkEnd w:id="52"/>
      <w:r>
        <w:rPr/>
      </w:r>
      <w:r>
        <w:rPr>
          <w:i/>
          <w:sz w:val="24"/>
        </w:rPr>
        <w:t>Goodness-of-Fit</w:t>
      </w:r>
      <w:r>
        <w:rPr>
          <w:i/>
          <w:spacing w:val="-2"/>
          <w:sz w:val="24"/>
        </w:rPr>
        <w:t> </w:t>
      </w:r>
      <w:r>
        <w:rPr>
          <w:i/>
          <w:sz w:val="24"/>
        </w:rPr>
        <w:t>Indices</w:t>
      </w:r>
      <w:r>
        <w:rPr>
          <w:i/>
          <w:spacing w:val="-3"/>
          <w:sz w:val="24"/>
        </w:rPr>
        <w:t> </w:t>
      </w:r>
      <w:r>
        <w:rPr>
          <w:i/>
          <w:sz w:val="24"/>
        </w:rPr>
        <w:t>of</w:t>
      </w:r>
      <w:r>
        <w:rPr>
          <w:i/>
          <w:spacing w:val="-1"/>
          <w:sz w:val="24"/>
        </w:rPr>
        <w:t> </w:t>
      </w:r>
      <w:r>
        <w:rPr>
          <w:i/>
          <w:spacing w:val="-2"/>
          <w:sz w:val="24"/>
        </w:rPr>
        <w:t>Abundance</w:t>
      </w:r>
    </w:p>
    <w:p>
      <w:pPr>
        <w:pStyle w:val="BodyText"/>
        <w:rPr>
          <w:i/>
        </w:rPr>
      </w:pPr>
    </w:p>
    <w:p>
      <w:pPr>
        <w:pStyle w:val="BodyText"/>
        <w:ind w:left="119" w:right="906"/>
      </w:pPr>
      <w:r>
        <w:rPr/>
        <w:t>Residuals</w:t>
      </w:r>
      <w:r>
        <w:rPr>
          <w:spacing w:val="-5"/>
        </w:rPr>
        <w:t> </w:t>
      </w:r>
      <w:r>
        <w:rPr/>
        <w:t>are</w:t>
      </w:r>
      <w:r>
        <w:rPr>
          <w:spacing w:val="-4"/>
        </w:rPr>
        <w:t> </w:t>
      </w:r>
      <w:r>
        <w:rPr/>
        <w:t>examined for</w:t>
      </w:r>
      <w:r>
        <w:rPr>
          <w:spacing w:val="-1"/>
        </w:rPr>
        <w:t> </w:t>
      </w:r>
      <w:r>
        <w:rPr/>
        <w:t>patterns</w:t>
      </w:r>
      <w:r>
        <w:rPr>
          <w:spacing w:val="-5"/>
        </w:rPr>
        <w:t> </w:t>
      </w:r>
      <w:r>
        <w:rPr/>
        <w:t>to</w:t>
      </w:r>
      <w:r>
        <w:rPr>
          <w:spacing w:val="-3"/>
        </w:rPr>
        <w:t> </w:t>
      </w:r>
      <w:r>
        <w:rPr/>
        <w:t>evaluate</w:t>
      </w:r>
      <w:r>
        <w:rPr>
          <w:spacing w:val="-4"/>
        </w:rPr>
        <w:t> </w:t>
      </w:r>
      <w:r>
        <w:rPr/>
        <w:t>whether</w:t>
      </w:r>
      <w:r>
        <w:rPr>
          <w:spacing w:val="-6"/>
        </w:rPr>
        <w:t> </w:t>
      </w:r>
      <w:r>
        <w:rPr/>
        <w:t>the model</w:t>
      </w:r>
      <w:r>
        <w:rPr>
          <w:spacing w:val="-11"/>
        </w:rPr>
        <w:t> </w:t>
      </w:r>
      <w:r>
        <w:rPr/>
        <w:t>assumptions</w:t>
      </w:r>
      <w:r>
        <w:rPr>
          <w:spacing w:val="-5"/>
        </w:rPr>
        <w:t> </w:t>
      </w:r>
      <w:r>
        <w:rPr/>
        <w:t>have</w:t>
      </w:r>
      <w:r>
        <w:rPr>
          <w:spacing w:val="-4"/>
        </w:rPr>
        <w:t> </w:t>
      </w:r>
      <w:r>
        <w:rPr/>
        <w:t>been</w:t>
      </w:r>
      <w:r>
        <w:rPr>
          <w:spacing w:val="-3"/>
        </w:rPr>
        <w:t> </w:t>
      </w:r>
      <w:r>
        <w:rPr/>
        <w:t>met. Many</w:t>
      </w:r>
      <w:r>
        <w:rPr>
          <w:spacing w:val="-1"/>
        </w:rPr>
        <w:t> </w:t>
      </w:r>
      <w:r>
        <w:rPr/>
        <w:t>statistics exist to evaluate</w:t>
      </w:r>
      <w:r>
        <w:rPr>
          <w:spacing w:val="-2"/>
        </w:rPr>
        <w:t> </w:t>
      </w:r>
      <w:r>
        <w:rPr/>
        <w:t>the residuals for desirable properties. One way</w:t>
      </w:r>
      <w:r>
        <w:rPr>
          <w:spacing w:val="-1"/>
        </w:rPr>
        <w:t> </w:t>
      </w:r>
      <w:r>
        <w:rPr/>
        <w:t>is to calculate, for each abundance index, the root-mean-square-error (RSME) was used as a goodness-of-fit diagnostic, with</w:t>
      </w:r>
      <w:r>
        <w:rPr>
          <w:spacing w:val="-1"/>
        </w:rPr>
        <w:t> </w:t>
      </w:r>
      <w:r>
        <w:rPr/>
        <w:t>relatively</w:t>
      </w:r>
      <w:r>
        <w:rPr>
          <w:spacing w:val="-1"/>
        </w:rPr>
        <w:t> </w:t>
      </w:r>
      <w:r>
        <w:rPr/>
        <w:t>low RMSE values (i.e., RMSE &lt; 0.3) being indicative of</w:t>
      </w:r>
      <w:r>
        <w:rPr>
          <w:spacing w:val="-4"/>
        </w:rPr>
        <w:t> </w:t>
      </w:r>
      <w:r>
        <w:rPr/>
        <w:t>a good</w:t>
      </w:r>
      <w:r>
        <w:rPr>
          <w:spacing w:val="-1"/>
        </w:rPr>
        <w:t> </w:t>
      </w:r>
      <w:r>
        <w:rPr/>
        <w:t>fit.</w:t>
      </w:r>
    </w:p>
    <w:p>
      <w:pPr>
        <w:spacing w:after="0"/>
        <w:sectPr>
          <w:pgSz w:w="12240" w:h="15840"/>
          <w:pgMar w:header="722" w:footer="1070" w:top="980" w:bottom="1260" w:left="1320" w:right="700"/>
        </w:sectPr>
      </w:pPr>
    </w:p>
    <w:p>
      <w:pPr>
        <w:pStyle w:val="BodyText"/>
        <w:rPr>
          <w:sz w:val="20"/>
        </w:rPr>
      </w:pPr>
    </w:p>
    <w:p>
      <w:pPr>
        <w:spacing w:before="214"/>
        <w:ind w:left="120" w:right="0" w:firstLine="0"/>
        <w:jc w:val="left"/>
        <w:rPr>
          <w:i/>
          <w:sz w:val="24"/>
        </w:rPr>
      </w:pPr>
      <w:bookmarkStart w:name="Goodness-of-Fit Size Composition Data" w:id="53"/>
      <w:bookmarkEnd w:id="53"/>
      <w:r>
        <w:rPr/>
      </w:r>
      <w:bookmarkStart w:name="_bookmark26" w:id="54"/>
      <w:bookmarkEnd w:id="54"/>
      <w:r>
        <w:rPr/>
      </w:r>
      <w:r>
        <w:rPr>
          <w:i/>
          <w:sz w:val="24"/>
        </w:rPr>
        <w:t>Goodness-of-Fit</w:t>
      </w:r>
      <w:r>
        <w:rPr>
          <w:i/>
          <w:spacing w:val="-3"/>
          <w:sz w:val="24"/>
        </w:rPr>
        <w:t> </w:t>
      </w:r>
      <w:r>
        <w:rPr>
          <w:i/>
          <w:sz w:val="24"/>
        </w:rPr>
        <w:t>Size</w:t>
      </w:r>
      <w:r>
        <w:rPr>
          <w:i/>
          <w:spacing w:val="-3"/>
          <w:sz w:val="24"/>
        </w:rPr>
        <w:t> </w:t>
      </w:r>
      <w:r>
        <w:rPr>
          <w:i/>
          <w:sz w:val="24"/>
        </w:rPr>
        <w:t>Composition</w:t>
      </w:r>
      <w:r>
        <w:rPr>
          <w:i/>
          <w:spacing w:val="-2"/>
          <w:sz w:val="24"/>
        </w:rPr>
        <w:t> </w:t>
      </w:r>
      <w:r>
        <w:rPr>
          <w:i/>
          <w:spacing w:val="-4"/>
          <w:sz w:val="24"/>
        </w:rPr>
        <w:t>Data</w:t>
      </w:r>
    </w:p>
    <w:p>
      <w:pPr>
        <w:pStyle w:val="BodyText"/>
        <w:rPr>
          <w:i/>
        </w:rPr>
      </w:pPr>
    </w:p>
    <w:p>
      <w:pPr>
        <w:pStyle w:val="BodyText"/>
        <w:ind w:left="120" w:right="791"/>
      </w:pPr>
      <w:r>
        <w:rPr/>
        <w:t>Comparisons</w:t>
      </w:r>
      <w:r>
        <w:rPr>
          <w:spacing w:val="-3"/>
        </w:rPr>
        <w:t> </w:t>
      </w:r>
      <w:r>
        <w:rPr/>
        <w:t>between</w:t>
      </w:r>
      <w:r>
        <w:rPr>
          <w:spacing w:val="-6"/>
        </w:rPr>
        <w:t> </w:t>
      </w:r>
      <w:r>
        <w:rPr/>
        <w:t>the</w:t>
      </w:r>
      <w:r>
        <w:rPr>
          <w:spacing w:val="-2"/>
        </w:rPr>
        <w:t> </w:t>
      </w:r>
      <w:r>
        <w:rPr/>
        <w:t>observed</w:t>
      </w:r>
      <w:r>
        <w:rPr>
          <w:spacing w:val="-1"/>
        </w:rPr>
        <w:t> </w:t>
      </w:r>
      <w:r>
        <w:rPr/>
        <w:t>and</w:t>
      </w:r>
      <w:r>
        <w:rPr>
          <w:spacing w:val="-2"/>
        </w:rPr>
        <w:t> </w:t>
      </w:r>
      <w:r>
        <w:rPr/>
        <w:t>expected</w:t>
      </w:r>
      <w:r>
        <w:rPr>
          <w:spacing w:val="-1"/>
        </w:rPr>
        <w:t> </w:t>
      </w:r>
      <w:r>
        <w:rPr/>
        <w:t>mean</w:t>
      </w:r>
      <w:r>
        <w:rPr>
          <w:spacing w:val="-2"/>
        </w:rPr>
        <w:t> </w:t>
      </w:r>
      <w:r>
        <w:rPr/>
        <w:t>values</w:t>
      </w:r>
      <w:r>
        <w:rPr>
          <w:spacing w:val="-3"/>
        </w:rPr>
        <w:t> </w:t>
      </w:r>
      <w:r>
        <w:rPr/>
        <w:t>of</w:t>
      </w:r>
      <w:r>
        <w:rPr>
          <w:spacing w:val="-9"/>
        </w:rPr>
        <w:t> </w:t>
      </w:r>
      <w:r>
        <w:rPr/>
        <w:t>composition</w:t>
      </w:r>
      <w:r>
        <w:rPr>
          <w:spacing w:val="-6"/>
        </w:rPr>
        <w:t> </w:t>
      </w:r>
      <w:r>
        <w:rPr/>
        <w:t>data</w:t>
      </w:r>
      <w:r>
        <w:rPr>
          <w:spacing w:val="-2"/>
        </w:rPr>
        <w:t> </w:t>
      </w:r>
      <w:r>
        <w:rPr/>
        <w:t>from</w:t>
      </w:r>
      <w:r>
        <w:rPr>
          <w:spacing w:val="-10"/>
        </w:rPr>
        <w:t> </w:t>
      </w:r>
      <w:r>
        <w:rPr/>
        <w:t>Francis (2011) were used for model diagnostics. Pearson residuals for size composition data fits were also used as a model diagnostic.</w:t>
      </w:r>
    </w:p>
    <w:p>
      <w:pPr>
        <w:pStyle w:val="BodyText"/>
        <w:spacing w:before="4"/>
      </w:pPr>
    </w:p>
    <w:p>
      <w:pPr>
        <w:pStyle w:val="Heading2"/>
        <w:numPr>
          <w:ilvl w:val="1"/>
          <w:numId w:val="2"/>
        </w:numPr>
        <w:tabs>
          <w:tab w:pos="839" w:val="left" w:leader="none"/>
        </w:tabs>
        <w:spacing w:line="240" w:lineRule="auto" w:before="1" w:after="0"/>
        <w:ind w:left="839" w:right="0" w:hanging="700"/>
        <w:jc w:val="left"/>
      </w:pPr>
      <w:bookmarkStart w:name="2.11. Stock Projections" w:id="55"/>
      <w:bookmarkEnd w:id="55"/>
      <w:r>
        <w:rPr>
          <w:b w:val="0"/>
        </w:rPr>
      </w:r>
      <w:bookmarkStart w:name="_bookmark27" w:id="56"/>
      <w:bookmarkEnd w:id="56"/>
      <w:r>
        <w:rPr>
          <w:b w:val="0"/>
        </w:rPr>
      </w:r>
      <w:r>
        <w:rPr/>
        <w:t>Stock</w:t>
      </w:r>
      <w:r>
        <w:rPr>
          <w:spacing w:val="-2"/>
        </w:rPr>
        <w:t> Projections</w:t>
      </w:r>
    </w:p>
    <w:p>
      <w:pPr>
        <w:pStyle w:val="BodyText"/>
        <w:spacing w:before="6"/>
        <w:rPr>
          <w:b/>
          <w:sz w:val="23"/>
        </w:rPr>
      </w:pPr>
    </w:p>
    <w:p>
      <w:pPr>
        <w:pStyle w:val="BodyText"/>
        <w:ind w:left="119" w:right="756"/>
      </w:pPr>
      <w:r>
        <w:rPr/>
        <w:t>Stock</w:t>
      </w:r>
      <w:r>
        <w:rPr>
          <w:spacing w:val="-4"/>
        </w:rPr>
        <w:t> </w:t>
      </w:r>
      <w:r>
        <w:rPr/>
        <w:t>projections for WCNPO striped marlin</w:t>
      </w:r>
      <w:r>
        <w:rPr>
          <w:spacing w:val="-4"/>
        </w:rPr>
        <w:t> </w:t>
      </w:r>
      <w:r>
        <w:rPr/>
        <w:t>were conducted</w:t>
      </w:r>
      <w:r>
        <w:rPr>
          <w:spacing w:val="-4"/>
        </w:rPr>
        <w:t> </w:t>
      </w:r>
      <w:r>
        <w:rPr/>
        <w:t>using the age-structured</w:t>
      </w:r>
      <w:r>
        <w:rPr>
          <w:spacing w:val="-4"/>
        </w:rPr>
        <w:t> </w:t>
      </w:r>
      <w:r>
        <w:rPr/>
        <w:t>projection model software AGEPRO (Brodziak et al. 1998). Stochastic projections were conducted using results from the base-case model to evaluate the probable impacts of alternative fishing</w:t>
      </w:r>
      <w:r>
        <w:rPr/>
        <w:t> intensities</w:t>
      </w:r>
      <w:r>
        <w:rPr>
          <w:spacing w:val="-5"/>
        </w:rPr>
        <w:t> </w:t>
      </w:r>
      <w:r>
        <w:rPr/>
        <w:t>or</w:t>
      </w:r>
      <w:r>
        <w:rPr>
          <w:spacing w:val="-6"/>
        </w:rPr>
        <w:t> </w:t>
      </w:r>
      <w:r>
        <w:rPr/>
        <w:t>constant</w:t>
      </w:r>
      <w:r>
        <w:rPr>
          <w:spacing w:val="-3"/>
        </w:rPr>
        <w:t> </w:t>
      </w:r>
      <w:r>
        <w:rPr/>
        <w:t>catch</w:t>
      </w:r>
      <w:r>
        <w:rPr>
          <w:spacing w:val="-7"/>
        </w:rPr>
        <w:t> </w:t>
      </w:r>
      <w:r>
        <w:rPr/>
        <w:t>quotas</w:t>
      </w:r>
      <w:r>
        <w:rPr>
          <w:spacing w:val="-9"/>
        </w:rPr>
        <w:t> </w:t>
      </w:r>
      <w:r>
        <w:rPr/>
        <w:t>on</w:t>
      </w:r>
      <w:r>
        <w:rPr>
          <w:spacing w:val="-3"/>
        </w:rPr>
        <w:t> </w:t>
      </w:r>
      <w:r>
        <w:rPr/>
        <w:t>future</w:t>
      </w:r>
      <w:r>
        <w:rPr>
          <w:spacing w:val="-4"/>
        </w:rPr>
        <w:t> </w:t>
      </w:r>
      <w:r>
        <w:rPr/>
        <w:t>spawning</w:t>
      </w:r>
      <w:r>
        <w:rPr>
          <w:spacing w:val="-3"/>
        </w:rPr>
        <w:t> </w:t>
      </w:r>
      <w:r>
        <w:rPr/>
        <w:t>stock</w:t>
      </w:r>
      <w:r>
        <w:rPr>
          <w:spacing w:val="-7"/>
        </w:rPr>
        <w:t> </w:t>
      </w:r>
      <w:r>
        <w:rPr/>
        <w:t>biomass</w:t>
      </w:r>
      <w:r>
        <w:rPr>
          <w:spacing w:val="-5"/>
        </w:rPr>
        <w:t> </w:t>
      </w:r>
      <w:r>
        <w:rPr/>
        <w:t>and yield for</w:t>
      </w:r>
      <w:r>
        <w:rPr>
          <w:spacing w:val="-1"/>
        </w:rPr>
        <w:t> </w:t>
      </w:r>
      <w:r>
        <w:rPr/>
        <w:t>striped marlin in the Western and Central</w:t>
      </w:r>
      <w:r>
        <w:rPr>
          <w:spacing w:val="-4"/>
        </w:rPr>
        <w:t> </w:t>
      </w:r>
      <w:r>
        <w:rPr/>
        <w:t>North Pacific Ocean. For fishing mortality</w:t>
      </w:r>
      <w:r>
        <w:rPr>
          <w:spacing w:val="-5"/>
        </w:rPr>
        <w:t> </w:t>
      </w:r>
      <w:r>
        <w:rPr/>
        <w:t>projections, a standard set of F-based were conducted (c.f., ISC BILLWG 2018). For catch quota projections, the set of rebuilding projection analyses requested by the 14</w:t>
      </w:r>
      <w:r>
        <w:rPr>
          <w:vertAlign w:val="superscript"/>
        </w:rPr>
        <w:t>th</w:t>
      </w:r>
      <w:r>
        <w:rPr>
          <w:vertAlign w:val="baseline"/>
        </w:rPr>
        <w:t> Regular Session of the WCPFC Northern Committee was conducted (NC14 2018). Technical descriptions of the F-based and catch-based projection analyses are provided below (Table 8).</w:t>
      </w:r>
    </w:p>
    <w:p>
      <w:pPr>
        <w:pStyle w:val="BodyText"/>
      </w:pPr>
    </w:p>
    <w:p>
      <w:pPr>
        <w:pStyle w:val="BodyText"/>
        <w:spacing w:before="1"/>
        <w:ind w:left="119" w:right="761"/>
      </w:pPr>
      <w:r>
        <w:rPr/>
        <w:t>Initial conditions for the stochastic projections were based on the estimated</w:t>
      </w:r>
      <w:r>
        <w:rPr>
          <w:spacing w:val="18"/>
        </w:rPr>
        <w:t> </w:t>
      </w:r>
      <w:r>
        <w:rPr/>
        <w:t>initial population</w:t>
      </w:r>
      <w:r>
        <w:rPr>
          <w:spacing w:val="40"/>
        </w:rPr>
        <w:t> </w:t>
      </w:r>
      <w:r>
        <w:rPr/>
        <w:t>size at age in year 2018 from</w:t>
      </w:r>
      <w:r>
        <w:rPr>
          <w:spacing w:val="-8"/>
        </w:rPr>
        <w:t> </w:t>
      </w:r>
      <w:r>
        <w:rPr/>
        <w:t>the base case model. A</w:t>
      </w:r>
      <w:r>
        <w:rPr>
          <w:spacing w:val="-4"/>
        </w:rPr>
        <w:t> </w:t>
      </w:r>
      <w:r>
        <w:rPr/>
        <w:t>total</w:t>
      </w:r>
      <w:r>
        <w:rPr>
          <w:spacing w:val="-8"/>
        </w:rPr>
        <w:t> </w:t>
      </w:r>
      <w:r>
        <w:rPr/>
        <w:t>of</w:t>
      </w:r>
      <w:r>
        <w:rPr>
          <w:spacing w:val="-7"/>
        </w:rPr>
        <w:t> </w:t>
      </w:r>
      <w:r>
        <w:rPr/>
        <w:t>100 bootstrap replicates</w:t>
      </w:r>
      <w:r>
        <w:rPr>
          <w:spacing w:val="-1"/>
        </w:rPr>
        <w:t> </w:t>
      </w:r>
      <w:r>
        <w:rPr/>
        <w:t>of</w:t>
      </w:r>
      <w:r>
        <w:rPr>
          <w:spacing w:val="-7"/>
        </w:rPr>
        <w:t> </w:t>
      </w:r>
      <w:r>
        <w:rPr/>
        <w:t>the 2018 striped marlin population</w:t>
      </w:r>
      <w:r>
        <w:rPr>
          <w:spacing w:val="-4"/>
        </w:rPr>
        <w:t> </w:t>
      </w:r>
      <w:r>
        <w:rPr/>
        <w:t>size at age were calculated in</w:t>
      </w:r>
      <w:r>
        <w:rPr>
          <w:spacing w:val="-4"/>
        </w:rPr>
        <w:t> </w:t>
      </w:r>
      <w:r>
        <w:rPr/>
        <w:t>SS3</w:t>
      </w:r>
      <w:r>
        <w:rPr>
          <w:spacing w:val="-4"/>
        </w:rPr>
        <w:t> </w:t>
      </w:r>
      <w:r>
        <w:rPr/>
        <w:t>to characterize the uncertainty</w:t>
      </w:r>
      <w:r>
        <w:rPr>
          <w:spacing w:val="-4"/>
        </w:rPr>
        <w:t> </w:t>
      </w:r>
      <w:r>
        <w:rPr/>
        <w:t>in</w:t>
      </w:r>
      <w:r>
        <w:rPr>
          <w:spacing w:val="-4"/>
        </w:rPr>
        <w:t> </w:t>
      </w:r>
      <w:r>
        <w:rPr/>
        <w:t>the initial population size. In each projection, 100 total simulations were run for each bootstrap replicate</w:t>
      </w:r>
      <w:r>
        <w:rPr>
          <w:spacing w:val="-8"/>
        </w:rPr>
        <w:t> </w:t>
      </w:r>
      <w:r>
        <w:rPr/>
        <w:t>to characterize</w:t>
      </w:r>
      <w:r>
        <w:rPr>
          <w:spacing w:val="-3"/>
        </w:rPr>
        <w:t> </w:t>
      </w:r>
      <w:r>
        <w:rPr/>
        <w:t>the</w:t>
      </w:r>
      <w:r>
        <w:rPr>
          <w:spacing w:val="-3"/>
        </w:rPr>
        <w:t> </w:t>
      </w:r>
      <w:r>
        <w:rPr/>
        <w:t>effects</w:t>
      </w:r>
      <w:r>
        <w:rPr>
          <w:spacing w:val="-4"/>
        </w:rPr>
        <w:t> </w:t>
      </w:r>
      <w:r>
        <w:rPr/>
        <w:t>of</w:t>
      </w:r>
      <w:r>
        <w:rPr>
          <w:spacing w:val="-10"/>
        </w:rPr>
        <w:t> </w:t>
      </w:r>
      <w:r>
        <w:rPr/>
        <w:t>process</w:t>
      </w:r>
      <w:r>
        <w:rPr>
          <w:spacing w:val="-4"/>
        </w:rPr>
        <w:t> </w:t>
      </w:r>
      <w:r>
        <w:rPr/>
        <w:t>errors in</w:t>
      </w:r>
      <w:r>
        <w:rPr>
          <w:spacing w:val="-2"/>
        </w:rPr>
        <w:t> </w:t>
      </w:r>
      <w:r>
        <w:rPr/>
        <w:t>future</w:t>
      </w:r>
      <w:r>
        <w:rPr>
          <w:spacing w:val="-3"/>
        </w:rPr>
        <w:t> </w:t>
      </w:r>
      <w:r>
        <w:rPr/>
        <w:t>recruitment, life history</w:t>
      </w:r>
      <w:r>
        <w:rPr>
          <w:spacing w:val="-12"/>
        </w:rPr>
        <w:t> </w:t>
      </w:r>
      <w:r>
        <w:rPr/>
        <w:t>and fishery parameters. This gave 10,000 total simulated trajectories to evaluate the central tendency and variability of population and fishery quantities of interest, such as spawning biomass and catch, in each projection.</w:t>
      </w:r>
    </w:p>
    <w:p>
      <w:pPr>
        <w:pStyle w:val="BodyText"/>
        <w:spacing w:before="9"/>
        <w:rPr>
          <w:sz w:val="23"/>
        </w:rPr>
      </w:pPr>
    </w:p>
    <w:p>
      <w:pPr>
        <w:pStyle w:val="BodyText"/>
        <w:ind w:left="119" w:right="761"/>
      </w:pPr>
      <w:r>
        <w:rPr/>
        <w:t>Recruitment for</w:t>
      </w:r>
      <w:r>
        <w:rPr>
          <w:spacing w:val="-6"/>
        </w:rPr>
        <w:t> </w:t>
      </w:r>
      <w:r>
        <w:rPr/>
        <w:t>the</w:t>
      </w:r>
      <w:r>
        <w:rPr>
          <w:spacing w:val="-4"/>
        </w:rPr>
        <w:t> </w:t>
      </w:r>
      <w:r>
        <w:rPr/>
        <w:t>stochastic</w:t>
      </w:r>
      <w:r>
        <w:rPr>
          <w:spacing w:val="-4"/>
        </w:rPr>
        <w:t> </w:t>
      </w:r>
      <w:r>
        <w:rPr/>
        <w:t>projections</w:t>
      </w:r>
      <w:r>
        <w:rPr>
          <w:spacing w:val="-5"/>
        </w:rPr>
        <w:t> </w:t>
      </w:r>
      <w:r>
        <w:rPr/>
        <w:t>was</w:t>
      </w:r>
      <w:r>
        <w:rPr>
          <w:spacing w:val="-5"/>
        </w:rPr>
        <w:t> </w:t>
      </w:r>
      <w:r>
        <w:rPr/>
        <w:t>based</w:t>
      </w:r>
      <w:r>
        <w:rPr>
          <w:spacing w:val="-3"/>
        </w:rPr>
        <w:t> </w:t>
      </w:r>
      <w:r>
        <w:rPr/>
        <w:t>on</w:t>
      </w:r>
      <w:r>
        <w:rPr>
          <w:spacing w:val="-12"/>
        </w:rPr>
        <w:t> </w:t>
      </w:r>
      <w:r>
        <w:rPr/>
        <w:t>two hypotheses</w:t>
      </w:r>
      <w:r>
        <w:rPr>
          <w:spacing w:val="-5"/>
        </w:rPr>
        <w:t> </w:t>
      </w:r>
      <w:r>
        <w:rPr/>
        <w:t>about future</w:t>
      </w:r>
      <w:r>
        <w:rPr>
          <w:spacing w:val="-9"/>
        </w:rPr>
        <w:t> </w:t>
      </w:r>
      <w:r>
        <w:rPr/>
        <w:t>recruitment. The first hypothesis was that future recruitment would be similar to recent short-term recruitment. This hypothesis was based on the observation that recruitment estimates had remained relatively low in recent years and one may not expect this to change in the future. In particular,</w:t>
      </w:r>
      <w:r>
        <w:rPr>
          <w:spacing w:val="-3"/>
        </w:rPr>
        <w:t> </w:t>
      </w:r>
      <w:r>
        <w:rPr/>
        <w:t>the</w:t>
      </w:r>
      <w:r>
        <w:rPr>
          <w:spacing w:val="-2"/>
        </w:rPr>
        <w:t> </w:t>
      </w:r>
      <w:r>
        <w:rPr/>
        <w:t>short-term</w:t>
      </w:r>
      <w:r>
        <w:rPr>
          <w:spacing w:val="-9"/>
        </w:rPr>
        <w:t> </w:t>
      </w:r>
      <w:r>
        <w:rPr/>
        <w:t>recruitment scenario was</w:t>
      </w:r>
      <w:r>
        <w:rPr>
          <w:spacing w:val="-3"/>
        </w:rPr>
        <w:t> </w:t>
      </w:r>
      <w:r>
        <w:rPr/>
        <w:t>based</w:t>
      </w:r>
      <w:r>
        <w:rPr>
          <w:spacing w:val="-1"/>
        </w:rPr>
        <w:t> </w:t>
      </w:r>
      <w:r>
        <w:rPr/>
        <w:t>on</w:t>
      </w:r>
      <w:r>
        <w:rPr>
          <w:spacing w:val="-5"/>
        </w:rPr>
        <w:t> </w:t>
      </w:r>
      <w:r>
        <w:rPr/>
        <w:t>resampling</w:t>
      </w:r>
      <w:r>
        <w:rPr>
          <w:spacing w:val="-1"/>
        </w:rPr>
        <w:t> </w:t>
      </w:r>
      <w:r>
        <w:rPr/>
        <w:t>the</w:t>
      </w:r>
      <w:r>
        <w:rPr>
          <w:spacing w:val="-2"/>
        </w:rPr>
        <w:t> </w:t>
      </w:r>
      <w:r>
        <w:rPr/>
        <w:t>empirical</w:t>
      </w:r>
      <w:r>
        <w:rPr>
          <w:spacing w:val="-9"/>
        </w:rPr>
        <w:t> </w:t>
      </w:r>
      <w:r>
        <w:rPr/>
        <w:t>cumulative distribution function of recruitment observed during 2012-2016 (AGEPRO, recruitment sub- model</w:t>
      </w:r>
      <w:r>
        <w:rPr>
          <w:spacing w:val="-5"/>
        </w:rPr>
        <w:t> </w:t>
      </w:r>
      <w:r>
        <w:rPr/>
        <w:t>14). Under the short-term</w:t>
      </w:r>
      <w:r>
        <w:rPr>
          <w:spacing w:val="-5"/>
        </w:rPr>
        <w:t> </w:t>
      </w:r>
      <w:r>
        <w:rPr/>
        <w:t>recruitment scenario, the average recruitment was 134,020</w:t>
      </w:r>
      <w:r>
        <w:rPr>
          <w:spacing w:val="-1"/>
        </w:rPr>
        <w:t> </w:t>
      </w:r>
      <w:r>
        <w:rPr/>
        <w:t>age- 1 fish with a CV of</w:t>
      </w:r>
      <w:r>
        <w:rPr>
          <w:spacing w:val="-3"/>
        </w:rPr>
        <w:t> </w:t>
      </w:r>
      <w:r>
        <w:rPr/>
        <w:t>58%. The second hypothesis was that future</w:t>
      </w:r>
      <w:r>
        <w:rPr>
          <w:spacing w:val="-1"/>
        </w:rPr>
        <w:t> </w:t>
      </w:r>
      <w:r>
        <w:rPr/>
        <w:t>recruitment would be similar to the long-term</w:t>
      </w:r>
      <w:r>
        <w:rPr>
          <w:spacing w:val="-6"/>
        </w:rPr>
        <w:t> </w:t>
      </w:r>
      <w:r>
        <w:rPr/>
        <w:t>recruitment pattern. This hypothesis was based on</w:t>
      </w:r>
      <w:r>
        <w:rPr>
          <w:spacing w:val="-2"/>
        </w:rPr>
        <w:t> </w:t>
      </w:r>
      <w:r>
        <w:rPr/>
        <w:t>the observation</w:t>
      </w:r>
      <w:r>
        <w:rPr>
          <w:spacing w:val="-2"/>
        </w:rPr>
        <w:t> </w:t>
      </w:r>
      <w:r>
        <w:rPr/>
        <w:t>that the average of the bootstrap distribution of recruitment in 2018 (294,574 age-1 fish with a CV of 44%) was more than two-fold higher than the recent 5-year average, suggesting that achieving higher recruitment was a possibility. In particular, the long-term recruitment scenario was based on resampling the empirical cumulative distribution function of recruitment observed during 1975- 2017 (AGEPRO, recruitment sub-model 14). Under the long-term recruitment scenario, the average recruitment was 360,989 age-1 fish with a CV of 54%. Thus, the long-term recruitment scenario would be expected</w:t>
      </w:r>
      <w:r>
        <w:rPr>
          <w:spacing w:val="-2"/>
        </w:rPr>
        <w:t> </w:t>
      </w:r>
      <w:r>
        <w:rPr/>
        <w:t>to produce</w:t>
      </w:r>
      <w:r>
        <w:rPr>
          <w:spacing w:val="-3"/>
        </w:rPr>
        <w:t> </w:t>
      </w:r>
      <w:r>
        <w:rPr/>
        <w:t>over twice as many</w:t>
      </w:r>
      <w:r>
        <w:rPr>
          <w:spacing w:val="-2"/>
        </w:rPr>
        <w:t> </w:t>
      </w:r>
      <w:r>
        <w:rPr/>
        <w:t>recruits as the short-term</w:t>
      </w:r>
      <w:r>
        <w:rPr>
          <w:spacing w:val="-6"/>
        </w:rPr>
        <w:t> </w:t>
      </w:r>
      <w:r>
        <w:rPr/>
        <w:t>scenario on average although both scenarios had similar levels of observed recruitment variability.</w:t>
      </w:r>
    </w:p>
    <w:p>
      <w:pPr>
        <w:spacing w:after="0"/>
        <w:sectPr>
          <w:pgSz w:w="12240" w:h="15840"/>
          <w:pgMar w:header="722" w:footer="1070" w:top="980" w:bottom="1260" w:left="1320" w:right="700"/>
        </w:sectPr>
      </w:pPr>
    </w:p>
    <w:p>
      <w:pPr>
        <w:pStyle w:val="BodyText"/>
        <w:rPr>
          <w:sz w:val="20"/>
        </w:rPr>
      </w:pPr>
    </w:p>
    <w:p>
      <w:pPr>
        <w:pStyle w:val="BodyText"/>
        <w:spacing w:before="214"/>
        <w:ind w:left="119" w:right="784"/>
      </w:pPr>
      <w:r>
        <w:rPr/>
        <w:t>Fishery selectivity for the stochastic projections was based on the estimated selectivities in the base case model. It was noted</w:t>
      </w:r>
      <w:r>
        <w:rPr>
          <w:spacing w:val="-2"/>
        </w:rPr>
        <w:t> </w:t>
      </w:r>
      <w:r>
        <w:rPr/>
        <w:t>that all</w:t>
      </w:r>
      <w:r>
        <w:rPr>
          <w:spacing w:val="-1"/>
        </w:rPr>
        <w:t> </w:t>
      </w:r>
      <w:r>
        <w:rPr/>
        <w:t>of</w:t>
      </w:r>
      <w:r>
        <w:rPr>
          <w:spacing w:val="-5"/>
        </w:rPr>
        <w:t> </w:t>
      </w:r>
      <w:r>
        <w:rPr/>
        <w:t>the longline and other fleet-specific estimates of fishery selectivity</w:t>
      </w:r>
      <w:r>
        <w:rPr>
          <w:spacing w:val="-2"/>
        </w:rPr>
        <w:t> </w:t>
      </w:r>
      <w:r>
        <w:rPr/>
        <w:t>as a function of age were dome-shaped in the base case model, with the exception of the Japanese drift gillnet fleet, which had a flat-topped selectivity at age. To characterize the fishery selectivity of both the dome-shaped and flat-topped selectivity fleets, an aggregate</w:t>
      </w:r>
      <w:r>
        <w:rPr>
          <w:spacing w:val="40"/>
        </w:rPr>
        <w:t> </w:t>
      </w:r>
      <w:r>
        <w:rPr/>
        <w:t>fishery selectivity</w:t>
      </w:r>
      <w:r>
        <w:rPr>
          <w:spacing w:val="-2"/>
        </w:rPr>
        <w:t> </w:t>
      </w:r>
      <w:r>
        <w:rPr/>
        <w:t>was calculated as a weighted average of the two fleet types. In this case, the catch biomass percentages in 2017 by dome-shaped (95%) and flat-topped (5%) were used to weight the representative dome-shaped fleet (Japanese longline fleet in area 1 in quarter 3) and the</w:t>
      </w:r>
      <w:r>
        <w:rPr>
          <w:spacing w:val="-2"/>
        </w:rPr>
        <w:t> </w:t>
      </w:r>
      <w:r>
        <w:rPr/>
        <w:t>representative flat-topped</w:t>
      </w:r>
      <w:r>
        <w:rPr>
          <w:spacing w:val="-6"/>
        </w:rPr>
        <w:t> </w:t>
      </w:r>
      <w:r>
        <w:rPr/>
        <w:t>fleet (Japanese</w:t>
      </w:r>
      <w:r>
        <w:rPr>
          <w:spacing w:val="-2"/>
        </w:rPr>
        <w:t> </w:t>
      </w:r>
      <w:r>
        <w:rPr/>
        <w:t>gillnet</w:t>
      </w:r>
      <w:r>
        <w:rPr>
          <w:spacing w:val="-1"/>
        </w:rPr>
        <w:t> </w:t>
      </w:r>
      <w:r>
        <w:rPr/>
        <w:t>fleet in</w:t>
      </w:r>
      <w:r>
        <w:rPr>
          <w:spacing w:val="-6"/>
        </w:rPr>
        <w:t> </w:t>
      </w:r>
      <w:r>
        <w:rPr/>
        <w:t>quarters</w:t>
      </w:r>
      <w:r>
        <w:rPr>
          <w:spacing w:val="-3"/>
        </w:rPr>
        <w:t> </w:t>
      </w:r>
      <w:r>
        <w:rPr/>
        <w:t>2</w:t>
      </w:r>
      <w:r>
        <w:rPr>
          <w:spacing w:val="-6"/>
        </w:rPr>
        <w:t> </w:t>
      </w:r>
      <w:r>
        <w:rPr/>
        <w:t>and</w:t>
      </w:r>
      <w:r>
        <w:rPr>
          <w:spacing w:val="-1"/>
        </w:rPr>
        <w:t> </w:t>
      </w:r>
      <w:r>
        <w:rPr/>
        <w:t>3) fishery</w:t>
      </w:r>
      <w:r>
        <w:rPr>
          <w:spacing w:val="-6"/>
        </w:rPr>
        <w:t> </w:t>
      </w:r>
      <w:r>
        <w:rPr/>
        <w:t>selectivities to produce the fishery</w:t>
      </w:r>
      <w:r>
        <w:rPr>
          <w:spacing w:val="-2"/>
        </w:rPr>
        <w:t> </w:t>
      </w:r>
      <w:r>
        <w:rPr/>
        <w:t>selectivity at age. Here it was noted that the differences in comparable projection</w:t>
      </w:r>
      <w:r>
        <w:rPr>
          <w:spacing w:val="-8"/>
        </w:rPr>
        <w:t> </w:t>
      </w:r>
      <w:r>
        <w:rPr/>
        <w:t>results</w:t>
      </w:r>
      <w:r>
        <w:rPr>
          <w:spacing w:val="-5"/>
        </w:rPr>
        <w:t> </w:t>
      </w:r>
      <w:r>
        <w:rPr/>
        <w:t>using</w:t>
      </w:r>
      <w:r>
        <w:rPr>
          <w:spacing w:val="-4"/>
        </w:rPr>
        <w:t> </w:t>
      </w:r>
      <w:r>
        <w:rPr/>
        <w:t>the</w:t>
      </w:r>
      <w:r>
        <w:rPr>
          <w:spacing w:val="-9"/>
        </w:rPr>
        <w:t> </w:t>
      </w:r>
      <w:r>
        <w:rPr/>
        <w:t>two</w:t>
      </w:r>
      <w:r>
        <w:rPr>
          <w:spacing w:val="-4"/>
        </w:rPr>
        <w:t> </w:t>
      </w:r>
      <w:r>
        <w:rPr/>
        <w:t>representative fleets</w:t>
      </w:r>
      <w:r>
        <w:rPr>
          <w:spacing w:val="-5"/>
        </w:rPr>
        <w:t> </w:t>
      </w:r>
      <w:r>
        <w:rPr/>
        <w:t>versus</w:t>
      </w:r>
      <w:r>
        <w:rPr>
          <w:spacing w:val="-5"/>
        </w:rPr>
        <w:t> </w:t>
      </w:r>
      <w:r>
        <w:rPr/>
        <w:t>using</w:t>
      </w:r>
      <w:r>
        <w:rPr>
          <w:spacing w:val="-4"/>
        </w:rPr>
        <w:t> </w:t>
      </w:r>
      <w:r>
        <w:rPr/>
        <w:t>the</w:t>
      </w:r>
      <w:r>
        <w:rPr>
          <w:spacing w:val="-5"/>
        </w:rPr>
        <w:t> </w:t>
      </w:r>
      <w:r>
        <w:rPr/>
        <w:t>single fleet were</w:t>
      </w:r>
      <w:r>
        <w:rPr>
          <w:spacing w:val="-5"/>
        </w:rPr>
        <w:t> </w:t>
      </w:r>
      <w:r>
        <w:rPr/>
        <w:t>negligible. As a result, projections were conducted using the single fishery</w:t>
      </w:r>
      <w:r>
        <w:rPr>
          <w:spacing w:val="-1"/>
        </w:rPr>
        <w:t> </w:t>
      </w:r>
      <w:r>
        <w:rPr/>
        <w:t>aggregate fleet selectivity for parsimony and tractability, and also noting that projections with two fleets requires annual assumptions about the magnitude of the relative catch by</w:t>
      </w:r>
      <w:r>
        <w:rPr>
          <w:spacing w:val="-2"/>
        </w:rPr>
        <w:t> </w:t>
      </w:r>
      <w:r>
        <w:rPr/>
        <w:t>each fleet going into the future. For stochastic projections, fishery selectivity</w:t>
      </w:r>
      <w:r>
        <w:rPr>
          <w:spacing w:val="-1"/>
        </w:rPr>
        <w:t> </w:t>
      </w:r>
      <w:r>
        <w:rPr/>
        <w:t>at age were sampled with a multiplicative lognormal process error with a mean of unity and a CV of 10% to represent uncertainty about future </w:t>
      </w:r>
      <w:r>
        <w:rPr>
          <w:spacing w:val="-2"/>
        </w:rPr>
        <w:t>selectivity.</w:t>
      </w:r>
    </w:p>
    <w:p>
      <w:pPr>
        <w:pStyle w:val="BodyText"/>
      </w:pPr>
    </w:p>
    <w:p>
      <w:pPr>
        <w:pStyle w:val="BodyText"/>
        <w:ind w:left="119" w:right="796"/>
      </w:pPr>
      <w:r>
        <w:rPr/>
        <w:t>Life history</w:t>
      </w:r>
      <w:r>
        <w:rPr>
          <w:spacing w:val="-6"/>
        </w:rPr>
        <w:t> </w:t>
      </w:r>
      <w:r>
        <w:rPr/>
        <w:t>parameters for the projections were based on</w:t>
      </w:r>
      <w:r>
        <w:rPr>
          <w:spacing w:val="-1"/>
        </w:rPr>
        <w:t> </w:t>
      </w:r>
      <w:r>
        <w:rPr/>
        <w:t>the exact same values as were used in the base case model. This included natural</w:t>
      </w:r>
      <w:r>
        <w:rPr>
          <w:spacing w:val="-3"/>
        </w:rPr>
        <w:t> </w:t>
      </w:r>
      <w:r>
        <w:rPr/>
        <w:t>mortality</w:t>
      </w:r>
      <w:r>
        <w:rPr>
          <w:spacing w:val="-4"/>
        </w:rPr>
        <w:t> </w:t>
      </w:r>
      <w:r>
        <w:rPr/>
        <w:t>at age,</w:t>
      </w:r>
      <w:r>
        <w:rPr>
          <w:spacing w:val="-1"/>
        </w:rPr>
        <w:t> </w:t>
      </w:r>
      <w:r>
        <w:rPr/>
        <w:t>maturity</w:t>
      </w:r>
      <w:r>
        <w:rPr>
          <w:spacing w:val="-9"/>
        </w:rPr>
        <w:t> </w:t>
      </w:r>
      <w:r>
        <w:rPr/>
        <w:t>at age,</w:t>
      </w:r>
      <w:r>
        <w:rPr>
          <w:spacing w:val="-1"/>
        </w:rPr>
        <w:t> </w:t>
      </w:r>
      <w:r>
        <w:rPr/>
        <w:t>and mean</w:t>
      </w:r>
      <w:r>
        <w:rPr>
          <w:spacing w:val="-4"/>
        </w:rPr>
        <w:t> </w:t>
      </w:r>
      <w:r>
        <w:rPr/>
        <w:t>spawning weights at age. Mean fishery catch weights at age were calculated as a weighted average of the catch weights at age for the representative dome-shaped (95%) and flat-topped (5%) selectivity fleets. For stochastic projections, life history</w:t>
      </w:r>
      <w:r>
        <w:rPr>
          <w:spacing w:val="-1"/>
        </w:rPr>
        <w:t> </w:t>
      </w:r>
      <w:r>
        <w:rPr/>
        <w:t>parameters at age were sampled with a multiplicative lognormal process error with a mean of unity</w:t>
      </w:r>
      <w:r>
        <w:rPr>
          <w:spacing w:val="-1"/>
        </w:rPr>
        <w:t> </w:t>
      </w:r>
      <w:r>
        <w:rPr/>
        <w:t>and a CV of 10% to represent uncertainty</w:t>
      </w:r>
      <w:r>
        <w:rPr>
          <w:spacing w:val="-11"/>
        </w:rPr>
        <w:t> </w:t>
      </w:r>
      <w:r>
        <w:rPr/>
        <w:t>about future</w:t>
      </w:r>
      <w:r>
        <w:rPr>
          <w:spacing w:val="-2"/>
        </w:rPr>
        <w:t> </w:t>
      </w:r>
      <w:r>
        <w:rPr/>
        <w:t>values, with</w:t>
      </w:r>
      <w:r>
        <w:rPr>
          <w:spacing w:val="-6"/>
        </w:rPr>
        <w:t> </w:t>
      </w:r>
      <w:r>
        <w:rPr/>
        <w:t>the</w:t>
      </w:r>
      <w:r>
        <w:rPr>
          <w:spacing w:val="-2"/>
        </w:rPr>
        <w:t> </w:t>
      </w:r>
      <w:r>
        <w:rPr/>
        <w:t>exception</w:t>
      </w:r>
      <w:r>
        <w:rPr>
          <w:spacing w:val="-6"/>
        </w:rPr>
        <w:t> </w:t>
      </w:r>
      <w:r>
        <w:rPr/>
        <w:t>of</w:t>
      </w:r>
      <w:r>
        <w:rPr>
          <w:spacing w:val="-4"/>
        </w:rPr>
        <w:t> </w:t>
      </w:r>
      <w:r>
        <w:rPr/>
        <w:t>maturity</w:t>
      </w:r>
      <w:r>
        <w:rPr>
          <w:spacing w:val="-11"/>
        </w:rPr>
        <w:t> </w:t>
      </w:r>
      <w:r>
        <w:rPr/>
        <w:t>at age,</w:t>
      </w:r>
      <w:r>
        <w:rPr>
          <w:spacing w:val="-3"/>
        </w:rPr>
        <w:t> </w:t>
      </w:r>
      <w:r>
        <w:rPr/>
        <w:t>which</w:t>
      </w:r>
      <w:r>
        <w:rPr>
          <w:spacing w:val="-6"/>
        </w:rPr>
        <w:t> </w:t>
      </w:r>
      <w:r>
        <w:rPr/>
        <w:t>was</w:t>
      </w:r>
      <w:r>
        <w:rPr>
          <w:spacing w:val="-3"/>
        </w:rPr>
        <w:t> </w:t>
      </w:r>
      <w:r>
        <w:rPr/>
        <w:t>sampled</w:t>
      </w:r>
      <w:r>
        <w:rPr>
          <w:spacing w:val="-1"/>
        </w:rPr>
        <w:t> </w:t>
      </w:r>
      <w:r>
        <w:rPr/>
        <w:t>with</w:t>
      </w:r>
      <w:r>
        <w:rPr>
          <w:spacing w:val="-6"/>
        </w:rPr>
        <w:t> </w:t>
      </w:r>
      <w:r>
        <w:rPr/>
        <w:t>a CV of 1%.</w:t>
      </w:r>
    </w:p>
    <w:p>
      <w:pPr>
        <w:pStyle w:val="BodyText"/>
        <w:spacing w:before="9"/>
        <w:rPr>
          <w:sz w:val="23"/>
        </w:rPr>
      </w:pPr>
    </w:p>
    <w:p>
      <w:pPr>
        <w:pStyle w:val="BodyText"/>
        <w:ind w:left="119" w:right="769"/>
      </w:pPr>
      <w:r>
        <w:rPr/>
        <w:t>The stochastic projections employed model estimates of the multi-fleet, multi-season, size- and age-selectivity, and structural</w:t>
      </w:r>
      <w:r>
        <w:rPr>
          <w:spacing w:val="-1"/>
        </w:rPr>
        <w:t> </w:t>
      </w:r>
      <w:r>
        <w:rPr/>
        <w:t>complexity in the assessment model</w:t>
      </w:r>
      <w:r>
        <w:rPr>
          <w:spacing w:val="-1"/>
        </w:rPr>
        <w:t> </w:t>
      </w:r>
      <w:r>
        <w:rPr/>
        <w:t>to produce consistent results. Fishing mortality-based</w:t>
      </w:r>
      <w:r>
        <w:rPr>
          <w:spacing w:val="-3"/>
        </w:rPr>
        <w:t> </w:t>
      </w:r>
      <w:r>
        <w:rPr/>
        <w:t>projections</w:t>
      </w:r>
      <w:r>
        <w:rPr>
          <w:spacing w:val="-5"/>
        </w:rPr>
        <w:t> </w:t>
      </w:r>
      <w:r>
        <w:rPr/>
        <w:t>started</w:t>
      </w:r>
      <w:r>
        <w:rPr>
          <w:spacing w:val="-3"/>
        </w:rPr>
        <w:t> </w:t>
      </w:r>
      <w:r>
        <w:rPr/>
        <w:t>in</w:t>
      </w:r>
      <w:r>
        <w:rPr>
          <w:spacing w:val="-8"/>
        </w:rPr>
        <w:t> </w:t>
      </w:r>
      <w:r>
        <w:rPr/>
        <w:t>2018 and</w:t>
      </w:r>
      <w:r>
        <w:rPr>
          <w:spacing w:val="-3"/>
        </w:rPr>
        <w:t> </w:t>
      </w:r>
      <w:r>
        <w:rPr/>
        <w:t>continued</w:t>
      </w:r>
      <w:r>
        <w:rPr>
          <w:spacing w:val="-3"/>
        </w:rPr>
        <w:t> </w:t>
      </w:r>
      <w:r>
        <w:rPr/>
        <w:t>through</w:t>
      </w:r>
      <w:r>
        <w:rPr>
          <w:spacing w:val="-8"/>
        </w:rPr>
        <w:t> </w:t>
      </w:r>
      <w:r>
        <w:rPr/>
        <w:t>2037</w:t>
      </w:r>
      <w:r>
        <w:rPr>
          <w:spacing w:val="-3"/>
        </w:rPr>
        <w:t> </w:t>
      </w:r>
      <w:r>
        <w:rPr/>
        <w:t>under</w:t>
      </w:r>
      <w:r>
        <w:rPr>
          <w:spacing w:val="-1"/>
        </w:rPr>
        <w:t> </w:t>
      </w:r>
      <w:r>
        <w:rPr/>
        <w:t>5</w:t>
      </w:r>
      <w:r>
        <w:rPr>
          <w:spacing w:val="-3"/>
        </w:rPr>
        <w:t> </w:t>
      </w:r>
      <w:r>
        <w:rPr/>
        <w:t>levels</w:t>
      </w:r>
      <w:r>
        <w:rPr>
          <w:spacing w:val="-5"/>
        </w:rPr>
        <w:t> </w:t>
      </w:r>
      <w:r>
        <w:rPr/>
        <w:t>of fishing mortality</w:t>
      </w:r>
      <w:r>
        <w:rPr>
          <w:spacing w:val="-1"/>
        </w:rPr>
        <w:t> </w:t>
      </w:r>
      <w:r>
        <w:rPr/>
        <w:t>and two recruitment scenarios (Table 8). The five fishing mortality</w:t>
      </w:r>
      <w:r>
        <w:rPr>
          <w:spacing w:val="-1"/>
        </w:rPr>
        <w:t> </w:t>
      </w:r>
      <w:r>
        <w:rPr/>
        <w:t>stock </w:t>
      </w:r>
      <w:r>
        <w:rPr>
          <w:position w:val="2"/>
        </w:rPr>
        <w:t>projection scenarios were: (1) F status quo (average F during 2015-2017), (2) F</w:t>
      </w:r>
      <w:r>
        <w:rPr>
          <w:sz w:val="16"/>
        </w:rPr>
        <w:t>MSY</w:t>
      </w:r>
      <w:r>
        <w:rPr>
          <w:position w:val="2"/>
        </w:rPr>
        <w:t>, (3) F at 0.2·SSB</w:t>
      </w:r>
      <w:r>
        <w:rPr>
          <w:sz w:val="16"/>
        </w:rPr>
        <w:t>(F=0)</w:t>
      </w:r>
      <w:r>
        <w:rPr>
          <w:position w:val="2"/>
        </w:rPr>
        <w:t>,</w:t>
      </w:r>
      <w:r>
        <w:rPr>
          <w:spacing w:val="-2"/>
          <w:position w:val="2"/>
        </w:rPr>
        <w:t> </w:t>
      </w:r>
      <w:r>
        <w:rPr>
          <w:position w:val="2"/>
        </w:rPr>
        <w:t>(4)</w:t>
      </w:r>
      <w:r>
        <w:rPr>
          <w:spacing w:val="-3"/>
          <w:position w:val="2"/>
        </w:rPr>
        <w:t> </w:t>
      </w:r>
      <w:r>
        <w:rPr>
          <w:position w:val="2"/>
        </w:rPr>
        <w:t>F</w:t>
      </w:r>
      <w:r>
        <w:rPr>
          <w:sz w:val="16"/>
        </w:rPr>
        <w:t>High</w:t>
      </w:r>
      <w:r>
        <w:rPr>
          <w:spacing w:val="17"/>
          <w:sz w:val="16"/>
        </w:rPr>
        <w:t> </w:t>
      </w:r>
      <w:r>
        <w:rPr>
          <w:position w:val="2"/>
        </w:rPr>
        <w:t>at the</w:t>
      </w:r>
      <w:r>
        <w:rPr>
          <w:spacing w:val="-1"/>
          <w:position w:val="2"/>
        </w:rPr>
        <w:t> </w:t>
      </w:r>
      <w:r>
        <w:rPr>
          <w:position w:val="2"/>
        </w:rPr>
        <w:t>highest 3-year average during 1975-2016, and (5) F</w:t>
      </w:r>
      <w:r>
        <w:rPr>
          <w:sz w:val="16"/>
        </w:rPr>
        <w:t>Low</w:t>
      </w:r>
      <w:r>
        <w:rPr>
          <w:spacing w:val="16"/>
          <w:sz w:val="16"/>
        </w:rPr>
        <w:t> </w:t>
      </w:r>
      <w:r>
        <w:rPr>
          <w:position w:val="2"/>
        </w:rPr>
        <w:t>at F</w:t>
      </w:r>
      <w:r>
        <w:rPr>
          <w:sz w:val="16"/>
        </w:rPr>
        <w:t>0.30%</w:t>
      </w:r>
      <w:r>
        <w:rPr>
          <w:position w:val="2"/>
        </w:rPr>
        <w:t>. For </w:t>
      </w:r>
      <w:r>
        <w:rPr/>
        <w:t>the F-based scenarios, fishing mortality in 2018-2019 was set to be F status quo (0.64) and fishing mortality during 2020-2037 was set to the projected level of F. Catch-based projections also ran</w:t>
      </w:r>
      <w:r>
        <w:rPr>
          <w:spacing w:val="-1"/>
        </w:rPr>
        <w:t> </w:t>
      </w:r>
      <w:r>
        <w:rPr/>
        <w:t>from</w:t>
      </w:r>
      <w:r>
        <w:rPr>
          <w:spacing w:val="-5"/>
        </w:rPr>
        <w:t> </w:t>
      </w:r>
      <w:r>
        <w:rPr/>
        <w:t>2018</w:t>
      </w:r>
      <w:r>
        <w:rPr>
          <w:spacing w:val="-1"/>
        </w:rPr>
        <w:t> </w:t>
      </w:r>
      <w:r>
        <w:rPr/>
        <w:t>to 2037</w:t>
      </w:r>
      <w:r>
        <w:rPr>
          <w:spacing w:val="-1"/>
        </w:rPr>
        <w:t> </w:t>
      </w:r>
      <w:r>
        <w:rPr/>
        <w:t>and included 7 levels of</w:t>
      </w:r>
      <w:r>
        <w:rPr>
          <w:spacing w:val="-4"/>
        </w:rPr>
        <w:t> </w:t>
      </w:r>
      <w:r>
        <w:rPr/>
        <w:t>constant catch</w:t>
      </w:r>
      <w:r>
        <w:rPr>
          <w:spacing w:val="-1"/>
        </w:rPr>
        <w:t> </w:t>
      </w:r>
      <w:r>
        <w:rPr/>
        <w:t>for the long-term</w:t>
      </w:r>
      <w:r>
        <w:rPr>
          <w:spacing w:val="-5"/>
        </w:rPr>
        <w:t> </w:t>
      </w:r>
      <w:r>
        <w:rPr/>
        <w:t>recruitment scenario and 10 levels of catch for the short-term</w:t>
      </w:r>
      <w:r>
        <w:rPr>
          <w:spacing w:val="-1"/>
        </w:rPr>
        <w:t> </w:t>
      </w:r>
      <w:r>
        <w:rPr/>
        <w:t>recruitment scenario. For the catch-based scenarios, catch biomass in 2018-2019 was set to be the status quo catch during 2015-2017 (2150.6 mt) and annual</w:t>
      </w:r>
      <w:r>
        <w:rPr>
          <w:spacing w:val="-2"/>
        </w:rPr>
        <w:t> </w:t>
      </w:r>
      <w:r>
        <w:rPr/>
        <w:t>catches during 2020-2037 were set to the projected catch quota. The ten constant catch stock projection scenarios were: (1) Quota based upon CMM10-01, (2) 90% of</w:t>
      </w:r>
      <w:r>
        <w:rPr>
          <w:spacing w:val="40"/>
        </w:rPr>
        <w:t> </w:t>
      </w:r>
      <w:r>
        <w:rPr/>
        <w:t>the quota, (3) 80% of the quota, (4) 70% of the quota, (5) 60% of the quota, (6) 50% of the</w:t>
      </w:r>
    </w:p>
    <w:p>
      <w:pPr>
        <w:pStyle w:val="BodyText"/>
        <w:ind w:left="120" w:right="791"/>
      </w:pPr>
      <w:r>
        <w:rPr/>
        <w:t>quota, (7) 40% of the quota, (8) 30% of the quota, (9) 20% of the quota, and (10) 10% of the quota. The alternative constant catch projections were requested by the WCPFC Northern Committee (NC) in order to provide information for the development of a rebuilding plan for WCNPO</w:t>
      </w:r>
      <w:r>
        <w:rPr>
          <w:spacing w:val="-4"/>
        </w:rPr>
        <w:t> </w:t>
      </w:r>
      <w:r>
        <w:rPr/>
        <w:t>striped marlin</w:t>
      </w:r>
      <w:r>
        <w:rPr>
          <w:spacing w:val="-3"/>
        </w:rPr>
        <w:t> </w:t>
      </w:r>
      <w:r>
        <w:rPr/>
        <w:t>(NC14,</w:t>
      </w:r>
      <w:r>
        <w:rPr>
          <w:spacing w:val="-1"/>
        </w:rPr>
        <w:t> </w:t>
      </w:r>
      <w:r>
        <w:rPr/>
        <w:t>2018).</w:t>
      </w:r>
      <w:r>
        <w:rPr>
          <w:spacing w:val="-5"/>
        </w:rPr>
        <w:t> </w:t>
      </w:r>
      <w:r>
        <w:rPr/>
        <w:t>This</w:t>
      </w:r>
      <w:r>
        <w:rPr>
          <w:spacing w:val="-5"/>
        </w:rPr>
        <w:t> </w:t>
      </w:r>
      <w:r>
        <w:rPr/>
        <w:t>request</w:t>
      </w:r>
      <w:r>
        <w:rPr>
          <w:spacing w:val="-3"/>
        </w:rPr>
        <w:t> </w:t>
      </w:r>
      <w:r>
        <w:rPr/>
        <w:t>was</w:t>
      </w:r>
      <w:r>
        <w:rPr>
          <w:spacing w:val="-5"/>
        </w:rPr>
        <w:t> </w:t>
      </w:r>
      <w:r>
        <w:rPr/>
        <w:t>to</w:t>
      </w:r>
      <w:r>
        <w:rPr>
          <w:spacing w:val="-3"/>
        </w:rPr>
        <w:t> </w:t>
      </w:r>
      <w:r>
        <w:rPr/>
        <w:t>provide</w:t>
      </w:r>
      <w:r>
        <w:rPr>
          <w:spacing w:val="-4"/>
        </w:rPr>
        <w:t> </w:t>
      </w:r>
      <w:r>
        <w:rPr/>
        <w:t>the</w:t>
      </w:r>
      <w:r>
        <w:rPr>
          <w:spacing w:val="-4"/>
        </w:rPr>
        <w:t> </w:t>
      </w:r>
      <w:r>
        <w:rPr/>
        <w:t>probability</w:t>
      </w:r>
      <w:r>
        <w:rPr>
          <w:spacing w:val="-8"/>
        </w:rPr>
        <w:t> </w:t>
      </w:r>
      <w:r>
        <w:rPr/>
        <w:t>of</w:t>
      </w:r>
      <w:r>
        <w:rPr>
          <w:spacing w:val="-10"/>
        </w:rPr>
        <w:t> </w:t>
      </w:r>
      <w:r>
        <w:rPr/>
        <w:t>rebuilding</w:t>
      </w:r>
    </w:p>
    <w:p>
      <w:pPr>
        <w:spacing w:after="0"/>
        <w:sectPr>
          <w:pgSz w:w="12240" w:h="15840"/>
          <w:pgMar w:header="722" w:footer="1070" w:top="980" w:bottom="1260" w:left="1320" w:right="700"/>
        </w:sectPr>
      </w:pPr>
    </w:p>
    <w:p>
      <w:pPr>
        <w:pStyle w:val="BodyText"/>
        <w:rPr>
          <w:sz w:val="20"/>
        </w:rPr>
      </w:pPr>
    </w:p>
    <w:p>
      <w:pPr>
        <w:pStyle w:val="BodyText"/>
        <w:spacing w:line="235" w:lineRule="auto" w:before="218"/>
        <w:ind w:left="120" w:right="791"/>
      </w:pPr>
      <w:r>
        <w:rPr>
          <w:position w:val="2"/>
        </w:rPr>
        <w:t>to</w:t>
      </w:r>
      <w:r>
        <w:rPr>
          <w:spacing w:val="-2"/>
          <w:position w:val="2"/>
        </w:rPr>
        <w:t> </w:t>
      </w:r>
      <w:r>
        <w:rPr>
          <w:position w:val="2"/>
        </w:rPr>
        <w:t>20%SSB</w:t>
      </w:r>
      <w:r>
        <w:rPr>
          <w:sz w:val="16"/>
        </w:rPr>
        <w:t>F=0</w:t>
      </w:r>
      <w:r>
        <w:rPr>
          <w:spacing w:val="16"/>
          <w:sz w:val="16"/>
        </w:rPr>
        <w:t> </w:t>
      </w:r>
      <w:r>
        <w:rPr>
          <w:position w:val="2"/>
        </w:rPr>
        <w:t>within</w:t>
      </w:r>
      <w:r>
        <w:rPr>
          <w:spacing w:val="-2"/>
          <w:position w:val="2"/>
        </w:rPr>
        <w:t> </w:t>
      </w:r>
      <w:r>
        <w:rPr>
          <w:position w:val="2"/>
        </w:rPr>
        <w:t>20 years</w:t>
      </w:r>
      <w:r>
        <w:rPr>
          <w:spacing w:val="-4"/>
          <w:position w:val="2"/>
        </w:rPr>
        <w:t> </w:t>
      </w:r>
      <w:r>
        <w:rPr>
          <w:position w:val="2"/>
        </w:rPr>
        <w:t>and</w:t>
      </w:r>
      <w:r>
        <w:rPr>
          <w:spacing w:val="-2"/>
          <w:position w:val="2"/>
        </w:rPr>
        <w:t> </w:t>
      </w:r>
      <w:r>
        <w:rPr>
          <w:position w:val="2"/>
        </w:rPr>
        <w:t>continue</w:t>
      </w:r>
      <w:r>
        <w:rPr>
          <w:spacing w:val="-3"/>
          <w:position w:val="2"/>
        </w:rPr>
        <w:t> </w:t>
      </w:r>
      <w:r>
        <w:rPr>
          <w:position w:val="2"/>
        </w:rPr>
        <w:t>reducing</w:t>
      </w:r>
      <w:r>
        <w:rPr>
          <w:spacing w:val="-2"/>
          <w:position w:val="2"/>
        </w:rPr>
        <w:t> </w:t>
      </w:r>
      <w:r>
        <w:rPr>
          <w:position w:val="2"/>
        </w:rPr>
        <w:t>catches</w:t>
      </w:r>
      <w:r>
        <w:rPr>
          <w:spacing w:val="-4"/>
          <w:position w:val="2"/>
        </w:rPr>
        <w:t> </w:t>
      </w:r>
      <w:r>
        <w:rPr>
          <w:position w:val="2"/>
        </w:rPr>
        <w:t>by</w:t>
      </w:r>
      <w:r>
        <w:rPr>
          <w:spacing w:val="-7"/>
          <w:position w:val="2"/>
        </w:rPr>
        <w:t> </w:t>
      </w:r>
      <w:r>
        <w:rPr>
          <w:position w:val="2"/>
        </w:rPr>
        <w:t>10% until</w:t>
      </w:r>
      <w:r>
        <w:rPr>
          <w:spacing w:val="-6"/>
          <w:position w:val="2"/>
        </w:rPr>
        <w:t> </w:t>
      </w:r>
      <w:r>
        <w:rPr>
          <w:position w:val="2"/>
        </w:rPr>
        <w:t>the</w:t>
      </w:r>
      <w:r>
        <w:rPr>
          <w:spacing w:val="-3"/>
          <w:position w:val="2"/>
        </w:rPr>
        <w:t> </w:t>
      </w:r>
      <w:r>
        <w:rPr>
          <w:position w:val="2"/>
        </w:rPr>
        <w:t>probability</w:t>
      </w:r>
      <w:r>
        <w:rPr>
          <w:spacing w:val="-11"/>
          <w:position w:val="2"/>
        </w:rPr>
        <w:t> </w:t>
      </w:r>
      <w:r>
        <w:rPr>
          <w:position w:val="2"/>
        </w:rPr>
        <w:t>of </w:t>
      </w:r>
      <w:r>
        <w:rPr/>
        <w:t>achieving the rebuilding target of 3610.4 mt of spawning biomass was at least 60%.</w:t>
      </w:r>
    </w:p>
    <w:p>
      <w:pPr>
        <w:pStyle w:val="BodyText"/>
        <w:spacing w:before="6"/>
      </w:pPr>
    </w:p>
    <w:p>
      <w:pPr>
        <w:pStyle w:val="Heading1"/>
        <w:numPr>
          <w:ilvl w:val="0"/>
          <w:numId w:val="2"/>
        </w:numPr>
        <w:tabs>
          <w:tab w:pos="480" w:val="left" w:leader="none"/>
        </w:tabs>
        <w:spacing w:line="240" w:lineRule="auto" w:before="1" w:after="0"/>
        <w:ind w:left="480" w:right="0" w:hanging="360"/>
        <w:jc w:val="left"/>
      </w:pPr>
      <w:bookmarkStart w:name="3. RESULTS" w:id="57"/>
      <w:bookmarkEnd w:id="57"/>
      <w:r>
        <w:rPr>
          <w:b w:val="0"/>
        </w:rPr>
      </w:r>
      <w:bookmarkStart w:name="_bookmark28" w:id="58"/>
      <w:bookmarkEnd w:id="58"/>
      <w:r>
        <w:rPr>
          <w:b w:val="0"/>
        </w:rPr>
      </w:r>
      <w:r>
        <w:rPr>
          <w:spacing w:val="-2"/>
        </w:rPr>
        <w:t>RESULTS</w:t>
      </w:r>
    </w:p>
    <w:p>
      <w:pPr>
        <w:pStyle w:val="BodyText"/>
        <w:spacing w:before="11"/>
        <w:rPr>
          <w:b/>
          <w:sz w:val="23"/>
        </w:rPr>
      </w:pPr>
    </w:p>
    <w:p>
      <w:pPr>
        <w:pStyle w:val="Heading2"/>
        <w:numPr>
          <w:ilvl w:val="1"/>
          <w:numId w:val="2"/>
        </w:numPr>
        <w:tabs>
          <w:tab w:pos="570" w:val="left" w:leader="none"/>
        </w:tabs>
        <w:spacing w:line="240" w:lineRule="auto" w:before="0" w:after="0"/>
        <w:ind w:left="570" w:right="0" w:hanging="431"/>
        <w:jc w:val="left"/>
      </w:pPr>
      <w:bookmarkStart w:name="3.1. Base Case Model" w:id="59"/>
      <w:bookmarkEnd w:id="59"/>
      <w:r>
        <w:rPr>
          <w:b w:val="0"/>
        </w:rPr>
      </w:r>
      <w:bookmarkStart w:name="_bookmark29" w:id="60"/>
      <w:bookmarkEnd w:id="60"/>
      <w:r>
        <w:rPr>
          <w:b w:val="0"/>
        </w:rPr>
      </w:r>
      <w:r>
        <w:rPr/>
        <w:t>Base</w:t>
      </w:r>
      <w:r>
        <w:rPr>
          <w:spacing w:val="-1"/>
        </w:rPr>
        <w:t> </w:t>
      </w:r>
      <w:r>
        <w:rPr/>
        <w:t>Case</w:t>
      </w:r>
      <w:r>
        <w:rPr>
          <w:spacing w:val="-1"/>
        </w:rPr>
        <w:t> </w:t>
      </w:r>
      <w:r>
        <w:rPr>
          <w:spacing w:val="-2"/>
        </w:rPr>
        <w:t>Model</w:t>
      </w:r>
    </w:p>
    <w:p>
      <w:pPr>
        <w:pStyle w:val="BodyText"/>
        <w:spacing w:before="7"/>
        <w:rPr>
          <w:b/>
          <w:sz w:val="23"/>
        </w:rPr>
      </w:pPr>
    </w:p>
    <w:p>
      <w:pPr>
        <w:pStyle w:val="BodyText"/>
        <w:ind w:left="120" w:right="791"/>
      </w:pPr>
      <w:r>
        <w:rPr/>
        <w:t>Results for the base case model</w:t>
      </w:r>
      <w:r>
        <w:rPr>
          <w:spacing w:val="-3"/>
        </w:rPr>
        <w:t> </w:t>
      </w:r>
      <w:r>
        <w:rPr/>
        <w:t>provided estimates of biological</w:t>
      </w:r>
      <w:r>
        <w:rPr>
          <w:spacing w:val="-3"/>
        </w:rPr>
        <w:t> </w:t>
      </w:r>
      <w:r>
        <w:rPr/>
        <w:t>reference points for WCNPO striped marlin</w:t>
      </w:r>
      <w:r>
        <w:rPr>
          <w:spacing w:val="-3"/>
        </w:rPr>
        <w:t> </w:t>
      </w:r>
      <w:r>
        <w:rPr/>
        <w:t>and included</w:t>
      </w:r>
      <w:r>
        <w:rPr>
          <w:spacing w:val="-3"/>
        </w:rPr>
        <w:t> </w:t>
      </w:r>
      <w:r>
        <w:rPr/>
        <w:t>trends in</w:t>
      </w:r>
      <w:r>
        <w:rPr>
          <w:spacing w:val="-8"/>
        </w:rPr>
        <w:t> </w:t>
      </w:r>
      <w:r>
        <w:rPr/>
        <w:t>estimates</w:t>
      </w:r>
      <w:r>
        <w:rPr>
          <w:spacing w:val="-5"/>
        </w:rPr>
        <w:t> </w:t>
      </w:r>
      <w:r>
        <w:rPr/>
        <w:t>of</w:t>
      </w:r>
      <w:r>
        <w:rPr>
          <w:spacing w:val="-10"/>
        </w:rPr>
        <w:t> </w:t>
      </w:r>
      <w:r>
        <w:rPr/>
        <w:t>total</w:t>
      </w:r>
      <w:r>
        <w:rPr>
          <w:spacing w:val="-11"/>
        </w:rPr>
        <w:t> </w:t>
      </w:r>
      <w:r>
        <w:rPr/>
        <w:t>stock</w:t>
      </w:r>
      <w:r>
        <w:rPr>
          <w:spacing w:val="-8"/>
        </w:rPr>
        <w:t> </w:t>
      </w:r>
      <w:r>
        <w:rPr/>
        <w:t>biomass,</w:t>
      </w:r>
      <w:r>
        <w:rPr>
          <w:spacing w:val="-1"/>
        </w:rPr>
        <w:t> </w:t>
      </w:r>
      <w:r>
        <w:rPr/>
        <w:t>spawning</w:t>
      </w:r>
      <w:r>
        <w:rPr>
          <w:spacing w:val="-3"/>
        </w:rPr>
        <w:t> </w:t>
      </w:r>
      <w:r>
        <w:rPr/>
        <w:t>stock</w:t>
      </w:r>
      <w:r>
        <w:rPr>
          <w:spacing w:val="-8"/>
        </w:rPr>
        <w:t> </w:t>
      </w:r>
      <w:r>
        <w:rPr/>
        <w:t>biomass, recruitment, and fishing mortality, along with a Kobe plot indicating stock status over time.</w:t>
      </w:r>
    </w:p>
    <w:p>
      <w:pPr>
        <w:pStyle w:val="BodyText"/>
        <w:spacing w:before="5"/>
      </w:pPr>
    </w:p>
    <w:p>
      <w:pPr>
        <w:pStyle w:val="Heading2"/>
        <w:numPr>
          <w:ilvl w:val="1"/>
          <w:numId w:val="2"/>
        </w:numPr>
        <w:tabs>
          <w:tab w:pos="570" w:val="left" w:leader="none"/>
        </w:tabs>
        <w:spacing w:line="240" w:lineRule="auto" w:before="0" w:after="0"/>
        <w:ind w:left="570" w:right="0" w:hanging="431"/>
        <w:jc w:val="left"/>
      </w:pPr>
      <w:bookmarkStart w:name="3.2. Model Convergence" w:id="61"/>
      <w:bookmarkEnd w:id="61"/>
      <w:r>
        <w:rPr>
          <w:b w:val="0"/>
        </w:rPr>
      </w:r>
      <w:bookmarkStart w:name="_bookmark30" w:id="62"/>
      <w:bookmarkEnd w:id="62"/>
      <w:r>
        <w:rPr>
          <w:b w:val="0"/>
        </w:rPr>
      </w:r>
      <w:r>
        <w:rPr/>
        <w:t>Model </w:t>
      </w:r>
      <w:r>
        <w:rPr>
          <w:spacing w:val="-2"/>
        </w:rPr>
        <w:t>Convergence</w:t>
      </w:r>
    </w:p>
    <w:p>
      <w:pPr>
        <w:pStyle w:val="BodyText"/>
        <w:spacing w:before="6"/>
        <w:rPr>
          <w:b/>
          <w:sz w:val="23"/>
        </w:rPr>
      </w:pPr>
    </w:p>
    <w:p>
      <w:pPr>
        <w:pStyle w:val="BodyText"/>
        <w:ind w:left="119" w:right="762"/>
      </w:pPr>
      <w:r>
        <w:rPr/>
        <w:t>All estimated parameters in the base case model</w:t>
      </w:r>
      <w:r>
        <w:rPr>
          <w:spacing w:val="-1"/>
        </w:rPr>
        <w:t> </w:t>
      </w:r>
      <w:r>
        <w:rPr/>
        <w:t>were within the set bounds, and the final gradient of the model was approximately 0.0001 and the hessian matrix for the parameter estimates</w:t>
      </w:r>
      <w:r>
        <w:rPr>
          <w:spacing w:val="-4"/>
        </w:rPr>
        <w:t> </w:t>
      </w:r>
      <w:r>
        <w:rPr/>
        <w:t>was</w:t>
      </w:r>
      <w:r>
        <w:rPr>
          <w:spacing w:val="-4"/>
        </w:rPr>
        <w:t> </w:t>
      </w:r>
      <w:r>
        <w:rPr/>
        <w:t>positive</w:t>
      </w:r>
      <w:r>
        <w:rPr>
          <w:spacing w:val="-3"/>
        </w:rPr>
        <w:t> </w:t>
      </w:r>
      <w:r>
        <w:rPr/>
        <w:t>definite, which</w:t>
      </w:r>
      <w:r>
        <w:rPr>
          <w:spacing w:val="-2"/>
        </w:rPr>
        <w:t> </w:t>
      </w:r>
      <w:r>
        <w:rPr/>
        <w:t>indicated</w:t>
      </w:r>
      <w:r>
        <w:rPr>
          <w:spacing w:val="-2"/>
        </w:rPr>
        <w:t> </w:t>
      </w:r>
      <w:r>
        <w:rPr/>
        <w:t>that</w:t>
      </w:r>
      <w:r>
        <w:rPr>
          <w:spacing w:val="-2"/>
        </w:rPr>
        <w:t> </w:t>
      </w:r>
      <w:r>
        <w:rPr/>
        <w:t>the</w:t>
      </w:r>
      <w:r>
        <w:rPr>
          <w:spacing w:val="-3"/>
        </w:rPr>
        <w:t> </w:t>
      </w:r>
      <w:r>
        <w:rPr/>
        <w:t>model</w:t>
      </w:r>
      <w:r>
        <w:rPr>
          <w:spacing w:val="-6"/>
        </w:rPr>
        <w:t> </w:t>
      </w:r>
      <w:r>
        <w:rPr/>
        <w:t>had</w:t>
      </w:r>
      <w:r>
        <w:rPr>
          <w:spacing w:val="-2"/>
        </w:rPr>
        <w:t> </w:t>
      </w:r>
      <w:r>
        <w:rPr/>
        <w:t>converged</w:t>
      </w:r>
      <w:r>
        <w:rPr>
          <w:spacing w:val="-2"/>
        </w:rPr>
        <w:t> </w:t>
      </w:r>
      <w:r>
        <w:rPr/>
        <w:t>to</w:t>
      </w:r>
      <w:r>
        <w:rPr>
          <w:spacing w:val="-2"/>
        </w:rPr>
        <w:t> </w:t>
      </w:r>
      <w:r>
        <w:rPr/>
        <w:t>a</w:t>
      </w:r>
      <w:r>
        <w:rPr>
          <w:spacing w:val="-3"/>
        </w:rPr>
        <w:t> </w:t>
      </w:r>
      <w:r>
        <w:rPr/>
        <w:t>local</w:t>
      </w:r>
      <w:r>
        <w:rPr>
          <w:spacing w:val="-10"/>
        </w:rPr>
        <w:t> </w:t>
      </w:r>
      <w:r>
        <w:rPr/>
        <w:t>or global minimum. Results from 100 model runs with different random initial starting values for</w:t>
      </w:r>
      <w:r>
        <w:rPr/>
        <w:t> estimated parameters using the internal “jitter” routine in SS supported the result that a global minimum was obtained (i.e., there was no evidence of a lack of convergence to a global minimum, Figure 7).</w:t>
      </w:r>
    </w:p>
    <w:p>
      <w:pPr>
        <w:pStyle w:val="BodyText"/>
        <w:spacing w:before="5"/>
      </w:pPr>
    </w:p>
    <w:p>
      <w:pPr>
        <w:pStyle w:val="Heading2"/>
        <w:numPr>
          <w:ilvl w:val="1"/>
          <w:numId w:val="2"/>
        </w:numPr>
        <w:tabs>
          <w:tab w:pos="570" w:val="left" w:leader="none"/>
        </w:tabs>
        <w:spacing w:line="240" w:lineRule="auto" w:before="0" w:after="0"/>
        <w:ind w:left="570" w:right="0" w:hanging="431"/>
        <w:jc w:val="left"/>
      </w:pPr>
      <w:bookmarkStart w:name="3.3. Model Diagnostics" w:id="63"/>
      <w:bookmarkEnd w:id="63"/>
      <w:r>
        <w:rPr>
          <w:b w:val="0"/>
        </w:rPr>
      </w:r>
      <w:bookmarkStart w:name="_bookmark31" w:id="64"/>
      <w:bookmarkEnd w:id="64"/>
      <w:r>
        <w:rPr>
          <w:b w:val="0"/>
        </w:rPr>
      </w:r>
      <w:r>
        <w:rPr/>
        <w:t>Model </w:t>
      </w:r>
      <w:r>
        <w:rPr>
          <w:spacing w:val="-2"/>
        </w:rPr>
        <w:t>Diagnostics</w:t>
      </w:r>
    </w:p>
    <w:p>
      <w:pPr>
        <w:pStyle w:val="BodyText"/>
        <w:spacing w:before="7"/>
        <w:rPr>
          <w:b/>
          <w:sz w:val="23"/>
        </w:rPr>
      </w:pPr>
    </w:p>
    <w:p>
      <w:pPr>
        <w:pStyle w:val="BodyText"/>
        <w:ind w:left="120" w:right="740"/>
      </w:pPr>
      <w:r>
        <w:rPr/>
        <w:t>Figure 8 presents the results of the likelihood profiling on the logarithm of the unfished </w:t>
      </w:r>
      <w:r>
        <w:rPr>
          <w:position w:val="2"/>
        </w:rPr>
        <w:t>recruitment parameter</w:t>
      </w:r>
      <w:r>
        <w:rPr>
          <w:spacing w:val="-3"/>
          <w:position w:val="2"/>
        </w:rPr>
        <w:t> </w:t>
      </w:r>
      <w:r>
        <w:rPr>
          <w:position w:val="2"/>
        </w:rPr>
        <w:t>R</w:t>
      </w:r>
      <w:r>
        <w:rPr>
          <w:sz w:val="16"/>
        </w:rPr>
        <w:t>0</w:t>
      </w:r>
      <w:r>
        <w:rPr>
          <w:position w:val="2"/>
        </w:rPr>
        <w:t>,</w:t>
      </w:r>
      <w:r>
        <w:rPr>
          <w:spacing w:val="-6"/>
          <w:position w:val="2"/>
        </w:rPr>
        <w:t> </w:t>
      </w:r>
      <w:r>
        <w:rPr>
          <w:position w:val="2"/>
        </w:rPr>
        <w:t>i.e. log(R</w:t>
      </w:r>
      <w:r>
        <w:rPr>
          <w:sz w:val="16"/>
        </w:rPr>
        <w:t>0</w:t>
      </w:r>
      <w:r>
        <w:rPr>
          <w:position w:val="2"/>
        </w:rPr>
        <w:t>),</w:t>
      </w:r>
      <w:r>
        <w:rPr>
          <w:spacing w:val="-3"/>
          <w:position w:val="2"/>
        </w:rPr>
        <w:t> </w:t>
      </w:r>
      <w:r>
        <w:rPr>
          <w:position w:val="2"/>
        </w:rPr>
        <w:t>for</w:t>
      </w:r>
      <w:r>
        <w:rPr>
          <w:spacing w:val="-3"/>
          <w:position w:val="2"/>
        </w:rPr>
        <w:t> </w:t>
      </w:r>
      <w:r>
        <w:rPr>
          <w:position w:val="2"/>
        </w:rPr>
        <w:t>each</w:t>
      </w:r>
      <w:r>
        <w:rPr>
          <w:spacing w:val="-9"/>
          <w:position w:val="2"/>
        </w:rPr>
        <w:t> </w:t>
      </w:r>
      <w:r>
        <w:rPr>
          <w:position w:val="2"/>
        </w:rPr>
        <w:t>data</w:t>
      </w:r>
      <w:r>
        <w:rPr>
          <w:spacing w:val="-5"/>
          <w:position w:val="2"/>
        </w:rPr>
        <w:t> </w:t>
      </w:r>
      <w:r>
        <w:rPr>
          <w:position w:val="2"/>
        </w:rPr>
        <w:t>component.</w:t>
      </w:r>
      <w:r>
        <w:rPr>
          <w:spacing w:val="-3"/>
          <w:position w:val="2"/>
        </w:rPr>
        <w:t> </w:t>
      </w:r>
      <w:r>
        <w:rPr>
          <w:position w:val="2"/>
        </w:rPr>
        <w:t>Detailed information</w:t>
      </w:r>
      <w:r>
        <w:rPr>
          <w:spacing w:val="-9"/>
          <w:position w:val="2"/>
        </w:rPr>
        <w:t> </w:t>
      </w:r>
      <w:r>
        <w:rPr>
          <w:position w:val="2"/>
        </w:rPr>
        <w:t>on</w:t>
      </w:r>
      <w:r>
        <w:rPr>
          <w:spacing w:val="-9"/>
          <w:position w:val="2"/>
        </w:rPr>
        <w:t> </w:t>
      </w:r>
      <w:r>
        <w:rPr>
          <w:position w:val="2"/>
        </w:rPr>
        <w:t>changes </w:t>
      </w:r>
      <w:r>
        <w:rPr/>
        <w:t>in negative log-likelihoods among the various fishery</w:t>
      </w:r>
      <w:r>
        <w:rPr>
          <w:spacing w:val="-6"/>
        </w:rPr>
        <w:t> </w:t>
      </w:r>
      <w:r>
        <w:rPr/>
        <w:t>data sources are shown in</w:t>
      </w:r>
      <w:r>
        <w:rPr>
          <w:spacing w:val="-1"/>
        </w:rPr>
        <w:t> </w:t>
      </w:r>
      <w:r>
        <w:rPr/>
        <w:t>Tables 9 and 10 and Figure 9 and 10.</w:t>
      </w:r>
    </w:p>
    <w:p>
      <w:pPr>
        <w:pStyle w:val="BodyText"/>
      </w:pPr>
    </w:p>
    <w:p>
      <w:pPr>
        <w:pStyle w:val="BodyText"/>
        <w:ind w:left="120" w:right="791"/>
      </w:pPr>
      <w:r>
        <w:rPr/>
        <w:t>Changes in the likelihood of each data component indicated how informative that data component was</w:t>
      </w:r>
      <w:r>
        <w:rPr>
          <w:spacing w:val="-5"/>
        </w:rPr>
        <w:t> </w:t>
      </w:r>
      <w:r>
        <w:rPr/>
        <w:t>to</w:t>
      </w:r>
      <w:r>
        <w:rPr>
          <w:spacing w:val="-8"/>
        </w:rPr>
        <w:t> </w:t>
      </w:r>
      <w:r>
        <w:rPr/>
        <w:t>the</w:t>
      </w:r>
      <w:r>
        <w:rPr>
          <w:spacing w:val="-4"/>
        </w:rPr>
        <w:t> </w:t>
      </w:r>
      <w:r>
        <w:rPr/>
        <w:t>overall</w:t>
      </w:r>
      <w:r>
        <w:rPr>
          <w:spacing w:val="-11"/>
        </w:rPr>
        <w:t> </w:t>
      </w:r>
      <w:r>
        <w:rPr/>
        <w:t>estimated</w:t>
      </w:r>
      <w:r>
        <w:rPr>
          <w:spacing w:val="-3"/>
        </w:rPr>
        <w:t> </w:t>
      </w:r>
      <w:r>
        <w:rPr/>
        <w:t>model</w:t>
      </w:r>
      <w:r>
        <w:rPr>
          <w:spacing w:val="-7"/>
        </w:rPr>
        <w:t> </w:t>
      </w:r>
      <w:r>
        <w:rPr/>
        <w:t>fit.</w:t>
      </w:r>
      <w:r>
        <w:rPr>
          <w:spacing w:val="-1"/>
        </w:rPr>
        <w:t> </w:t>
      </w:r>
      <w:r>
        <w:rPr/>
        <w:t>Ideally,</w:t>
      </w:r>
      <w:r>
        <w:rPr>
          <w:spacing w:val="-1"/>
        </w:rPr>
        <w:t> </w:t>
      </w:r>
      <w:r>
        <w:rPr/>
        <w:t>relative</w:t>
      </w:r>
      <w:r>
        <w:rPr>
          <w:spacing w:val="-4"/>
        </w:rPr>
        <w:t> </w:t>
      </w:r>
      <w:r>
        <w:rPr/>
        <w:t>abundance indices</w:t>
      </w:r>
      <w:r>
        <w:rPr>
          <w:spacing w:val="-5"/>
        </w:rPr>
        <w:t> </w:t>
      </w:r>
      <w:r>
        <w:rPr/>
        <w:t>should</w:t>
      </w:r>
      <w:r>
        <w:rPr>
          <w:spacing w:val="-3"/>
        </w:rPr>
        <w:t> </w:t>
      </w:r>
      <w:r>
        <w:rPr/>
        <w:t>be the primary sources of information on the population scale in a model (Francis, 2011).</w:t>
      </w:r>
    </w:p>
    <w:p>
      <w:pPr>
        <w:pStyle w:val="BodyText"/>
        <w:spacing w:before="11"/>
        <w:rPr>
          <w:sz w:val="23"/>
        </w:rPr>
      </w:pPr>
    </w:p>
    <w:p>
      <w:pPr>
        <w:pStyle w:val="BodyText"/>
        <w:ind w:left="120" w:right="791"/>
      </w:pPr>
      <w:r>
        <w:rPr>
          <w:position w:val="2"/>
        </w:rPr>
        <w:t>There was a relatively large change in the R</w:t>
      </w:r>
      <w:r>
        <w:rPr>
          <w:sz w:val="16"/>
        </w:rPr>
        <w:t>0</w:t>
      </w:r>
      <w:r>
        <w:rPr>
          <w:spacing w:val="31"/>
          <w:sz w:val="16"/>
        </w:rPr>
        <w:t> </w:t>
      </w:r>
      <w:r>
        <w:rPr>
          <w:position w:val="2"/>
        </w:rPr>
        <w:t>profile for estimated recruitment deviations </w:t>
      </w:r>
      <w:r>
        <w:rPr/>
        <w:t>(Recruitment) relative to the data likelihood components for survey</w:t>
      </w:r>
      <w:r>
        <w:rPr>
          <w:spacing w:val="-1"/>
        </w:rPr>
        <w:t> </w:t>
      </w:r>
      <w:r>
        <w:rPr/>
        <w:t>(CPUE) and length composition data (Figure 8). This result indicated that the estimation of the recruitment deviations was relatively informative within the likelihood. The changes in negative log- likelihood</w:t>
      </w:r>
      <w:r>
        <w:rPr>
          <w:spacing w:val="-7"/>
        </w:rPr>
        <w:t> </w:t>
      </w:r>
      <w:r>
        <w:rPr/>
        <w:t>of</w:t>
      </w:r>
      <w:r>
        <w:rPr>
          <w:spacing w:val="-10"/>
        </w:rPr>
        <w:t> </w:t>
      </w:r>
      <w:r>
        <w:rPr/>
        <w:t>abundance indices</w:t>
      </w:r>
      <w:r>
        <w:rPr>
          <w:spacing w:val="-4"/>
        </w:rPr>
        <w:t> </w:t>
      </w:r>
      <w:r>
        <w:rPr/>
        <w:t>was</w:t>
      </w:r>
      <w:r>
        <w:rPr>
          <w:spacing w:val="-4"/>
        </w:rPr>
        <w:t> </w:t>
      </w:r>
      <w:r>
        <w:rPr/>
        <w:t>relatively</w:t>
      </w:r>
      <w:r>
        <w:rPr>
          <w:spacing w:val="-7"/>
        </w:rPr>
        <w:t> </w:t>
      </w:r>
      <w:r>
        <w:rPr/>
        <w:t>flat</w:t>
      </w:r>
      <w:r>
        <w:rPr>
          <w:spacing w:val="-2"/>
        </w:rPr>
        <w:t> </w:t>
      </w:r>
      <w:r>
        <w:rPr/>
        <w:t>and</w:t>
      </w:r>
      <w:r>
        <w:rPr>
          <w:spacing w:val="-2"/>
        </w:rPr>
        <w:t> </w:t>
      </w:r>
      <w:r>
        <w:rPr/>
        <w:t>the local</w:t>
      </w:r>
      <w:r>
        <w:rPr>
          <w:spacing w:val="-6"/>
        </w:rPr>
        <w:t> </w:t>
      </w:r>
      <w:r>
        <w:rPr/>
        <w:t>minimum</w:t>
      </w:r>
      <w:r>
        <w:rPr>
          <w:spacing w:val="-2"/>
        </w:rPr>
        <w:t> </w:t>
      </w:r>
      <w:r>
        <w:rPr/>
        <w:t>value</w:t>
      </w:r>
      <w:r>
        <w:rPr>
          <w:spacing w:val="-3"/>
        </w:rPr>
        <w:t> </w:t>
      </w:r>
      <w:r>
        <w:rPr/>
        <w:t>(5.7) was</w:t>
      </w:r>
      <w:r>
        <w:rPr>
          <w:spacing w:val="-4"/>
        </w:rPr>
        <w:t> </w:t>
      </w:r>
      <w:r>
        <w:rPr/>
        <w:t>lower </w:t>
      </w:r>
      <w:r>
        <w:rPr>
          <w:position w:val="2"/>
        </w:rPr>
        <w:t>to</w:t>
      </w:r>
      <w:r>
        <w:rPr>
          <w:spacing w:val="-6"/>
          <w:position w:val="2"/>
        </w:rPr>
        <w:t> </w:t>
      </w:r>
      <w:r>
        <w:rPr>
          <w:position w:val="2"/>
        </w:rPr>
        <w:t>that</w:t>
      </w:r>
      <w:r>
        <w:rPr>
          <w:spacing w:val="-1"/>
          <w:position w:val="2"/>
        </w:rPr>
        <w:t> </w:t>
      </w:r>
      <w:r>
        <w:rPr>
          <w:position w:val="2"/>
        </w:rPr>
        <w:t>of</w:t>
      </w:r>
      <w:r>
        <w:rPr>
          <w:spacing w:val="-9"/>
          <w:position w:val="2"/>
        </w:rPr>
        <w:t> </w:t>
      </w:r>
      <w:r>
        <w:rPr>
          <w:position w:val="2"/>
        </w:rPr>
        <w:t>total</w:t>
      </w:r>
      <w:r>
        <w:rPr>
          <w:spacing w:val="-5"/>
          <w:position w:val="2"/>
        </w:rPr>
        <w:t> </w:t>
      </w:r>
      <w:r>
        <w:rPr>
          <w:position w:val="2"/>
        </w:rPr>
        <w:t>likelihood</w:t>
      </w:r>
      <w:r>
        <w:rPr>
          <w:spacing w:val="-1"/>
          <w:position w:val="2"/>
        </w:rPr>
        <w:t> </w:t>
      </w:r>
      <w:r>
        <w:rPr>
          <w:position w:val="2"/>
        </w:rPr>
        <w:t>log(</w:t>
      </w:r>
      <w:r>
        <w:rPr>
          <w:rFonts w:ascii="Cambria Math" w:eastAsia="Cambria Math"/>
          <w:position w:val="2"/>
        </w:rPr>
        <w:t>𝑅𝑅</w:t>
      </w:r>
      <w:r>
        <w:rPr>
          <w:sz w:val="16"/>
        </w:rPr>
        <w:t>0</w:t>
      </w:r>
      <w:r>
        <w:rPr>
          <w:position w:val="2"/>
        </w:rPr>
        <w:t>) =</w:t>
      </w:r>
      <w:r>
        <w:rPr>
          <w:spacing w:val="-7"/>
          <w:position w:val="2"/>
        </w:rPr>
        <w:t> </w:t>
      </w:r>
      <w:r>
        <w:rPr>
          <w:position w:val="2"/>
        </w:rPr>
        <w:t>6.22. Index</w:t>
      </w:r>
      <w:r>
        <w:rPr>
          <w:spacing w:val="-6"/>
          <w:position w:val="2"/>
        </w:rPr>
        <w:t> </w:t>
      </w:r>
      <w:r>
        <w:rPr>
          <w:position w:val="2"/>
        </w:rPr>
        <w:t>S7</w:t>
      </w:r>
      <w:r>
        <w:rPr>
          <w:spacing w:val="-1"/>
          <w:position w:val="2"/>
        </w:rPr>
        <w:t> </w:t>
      </w:r>
      <w:r>
        <w:rPr>
          <w:position w:val="2"/>
        </w:rPr>
        <w:t>(max</w:t>
      </w:r>
      <w:r>
        <w:rPr>
          <w:spacing w:val="-6"/>
          <w:position w:val="2"/>
        </w:rPr>
        <w:t> </w:t>
      </w:r>
      <w:r>
        <w:rPr>
          <w:position w:val="2"/>
        </w:rPr>
        <w:t>6.25) showed</w:t>
      </w:r>
      <w:r>
        <w:rPr>
          <w:spacing w:val="-6"/>
          <w:position w:val="2"/>
        </w:rPr>
        <w:t> </w:t>
      </w:r>
      <w:r>
        <w:rPr>
          <w:position w:val="2"/>
        </w:rPr>
        <w:t>the largest changes in negative log-likelihood values across values of R</w:t>
      </w:r>
      <w:r>
        <w:rPr>
          <w:sz w:val="16"/>
        </w:rPr>
        <w:t>0</w:t>
      </w:r>
      <w:r>
        <w:rPr>
          <w:spacing w:val="32"/>
          <w:sz w:val="16"/>
        </w:rPr>
        <w:t> </w:t>
      </w:r>
      <w:r>
        <w:rPr>
          <w:position w:val="2"/>
        </w:rPr>
        <w:t>among abundance indices, followed by</w:t>
      </w:r>
      <w:r>
        <w:rPr>
          <w:spacing w:val="-2"/>
          <w:position w:val="2"/>
        </w:rPr>
        <w:t> </w:t>
      </w:r>
      <w:r>
        <w:rPr>
          <w:position w:val="2"/>
        </w:rPr>
        <w:t>S3 </w:t>
      </w:r>
      <w:r>
        <w:rPr/>
        <w:t>(max 0.75), S2 (max 0.37), and S4 (max 0.19; Table 9, Figure 9).</w:t>
      </w:r>
    </w:p>
    <w:p>
      <w:pPr>
        <w:pStyle w:val="BodyText"/>
        <w:spacing w:before="2"/>
        <w:rPr>
          <w:sz w:val="23"/>
        </w:rPr>
      </w:pPr>
    </w:p>
    <w:p>
      <w:pPr>
        <w:pStyle w:val="BodyText"/>
        <w:spacing w:before="1"/>
        <w:ind w:left="120" w:right="796"/>
      </w:pPr>
      <w:r>
        <w:rPr/>
        <w:t>Similar</w:t>
      </w:r>
      <w:r>
        <w:rPr>
          <w:spacing w:val="-1"/>
        </w:rPr>
        <w:t> </w:t>
      </w:r>
      <w:r>
        <w:rPr/>
        <w:t>to</w:t>
      </w:r>
      <w:r>
        <w:rPr>
          <w:spacing w:val="-8"/>
        </w:rPr>
        <w:t> </w:t>
      </w:r>
      <w:r>
        <w:rPr/>
        <w:t>the</w:t>
      </w:r>
      <w:r>
        <w:rPr>
          <w:spacing w:val="-4"/>
        </w:rPr>
        <w:t> </w:t>
      </w:r>
      <w:r>
        <w:rPr/>
        <w:t>abundance indices</w:t>
      </w:r>
      <w:r>
        <w:rPr>
          <w:spacing w:val="-5"/>
        </w:rPr>
        <w:t> </w:t>
      </w:r>
      <w:r>
        <w:rPr/>
        <w:t>data,</w:t>
      </w:r>
      <w:r>
        <w:rPr>
          <w:spacing w:val="-5"/>
        </w:rPr>
        <w:t> </w:t>
      </w:r>
      <w:r>
        <w:rPr/>
        <w:t>the</w:t>
      </w:r>
      <w:r>
        <w:rPr>
          <w:spacing w:val="-4"/>
        </w:rPr>
        <w:t> </w:t>
      </w:r>
      <w:r>
        <w:rPr/>
        <w:t>changes</w:t>
      </w:r>
      <w:r>
        <w:rPr>
          <w:spacing w:val="-5"/>
        </w:rPr>
        <w:t> </w:t>
      </w:r>
      <w:r>
        <w:rPr/>
        <w:t>in</w:t>
      </w:r>
      <w:r>
        <w:rPr>
          <w:spacing w:val="-8"/>
        </w:rPr>
        <w:t> </w:t>
      </w:r>
      <w:r>
        <w:rPr/>
        <w:t>the negative log-likelihoods from</w:t>
      </w:r>
      <w:r>
        <w:rPr>
          <w:spacing w:val="-11"/>
        </w:rPr>
        <w:t> </w:t>
      </w:r>
      <w:r>
        <w:rPr/>
        <w:t>the</w:t>
      </w:r>
      <w:r>
        <w:rPr>
          <w:spacing w:val="-4"/>
        </w:rPr>
        <w:t> </w:t>
      </w:r>
      <w:r>
        <w:rPr/>
        <w:t>nine length</w:t>
      </w:r>
      <w:r>
        <w:rPr>
          <w:spacing w:val="-4"/>
        </w:rPr>
        <w:t> </w:t>
      </w:r>
      <w:r>
        <w:rPr/>
        <w:t>composition</w:t>
      </w:r>
      <w:r>
        <w:rPr>
          <w:spacing w:val="-4"/>
        </w:rPr>
        <w:t> </w:t>
      </w:r>
      <w:r>
        <w:rPr/>
        <w:t>data included were small, with a local</w:t>
      </w:r>
      <w:r>
        <w:rPr>
          <w:spacing w:val="-3"/>
        </w:rPr>
        <w:t> </w:t>
      </w:r>
      <w:r>
        <w:rPr/>
        <w:t>minimum</w:t>
      </w:r>
      <w:r>
        <w:rPr>
          <w:spacing w:val="-8"/>
        </w:rPr>
        <w:t> </w:t>
      </w:r>
      <w:r>
        <w:rPr/>
        <w:t>at 6.0</w:t>
      </w:r>
      <w:r>
        <w:rPr>
          <w:spacing w:val="-4"/>
        </w:rPr>
        <w:t> </w:t>
      </w:r>
      <w:r>
        <w:rPr/>
        <w:t>(Figure 8). The U.S. longline fleet (F16) showed the largest changes in negative log-likelihood values (max 2.69) </w:t>
      </w:r>
      <w:r>
        <w:rPr>
          <w:position w:val="2"/>
        </w:rPr>
        <w:t>across values of R</w:t>
      </w:r>
      <w:r>
        <w:rPr>
          <w:sz w:val="16"/>
        </w:rPr>
        <w:t>0</w:t>
      </w:r>
      <w:r>
        <w:rPr>
          <w:spacing w:val="34"/>
          <w:sz w:val="16"/>
        </w:rPr>
        <w:t> </w:t>
      </w:r>
      <w:r>
        <w:rPr>
          <w:position w:val="2"/>
        </w:rPr>
        <w:t>among the nine size composition data (Table 10, Figure 10).</w:t>
      </w:r>
    </w:p>
    <w:p>
      <w:pPr>
        <w:spacing w:after="0"/>
        <w:sectPr>
          <w:pgSz w:w="12240" w:h="15840"/>
          <w:pgMar w:header="722" w:footer="1070" w:top="980" w:bottom="1260" w:left="1320" w:right="700"/>
        </w:sectPr>
      </w:pPr>
    </w:p>
    <w:p>
      <w:pPr>
        <w:pStyle w:val="BodyText"/>
        <w:rPr>
          <w:sz w:val="20"/>
        </w:rPr>
      </w:pPr>
    </w:p>
    <w:p>
      <w:pPr>
        <w:pStyle w:val="BodyText"/>
        <w:spacing w:line="237" w:lineRule="auto" w:before="215"/>
        <w:ind w:left="120" w:right="791"/>
      </w:pPr>
      <w:r>
        <w:rPr>
          <w:position w:val="2"/>
        </w:rPr>
        <w:t>Another large component of the change in R</w:t>
      </w:r>
      <w:r>
        <w:rPr>
          <w:sz w:val="16"/>
        </w:rPr>
        <w:t>0</w:t>
      </w:r>
      <w:r>
        <w:rPr>
          <w:spacing w:val="31"/>
          <w:sz w:val="16"/>
        </w:rPr>
        <w:t> </w:t>
      </w:r>
      <w:r>
        <w:rPr>
          <w:position w:val="2"/>
        </w:rPr>
        <w:t>was driven by the initial equilibrium</w:t>
      </w:r>
      <w:r>
        <w:rPr>
          <w:spacing w:val="-1"/>
          <w:position w:val="2"/>
        </w:rPr>
        <w:t> </w:t>
      </w:r>
      <w:r>
        <w:rPr>
          <w:position w:val="2"/>
        </w:rPr>
        <w:t>catch. There were</w:t>
      </w:r>
      <w:r>
        <w:rPr>
          <w:spacing w:val="-4"/>
          <w:position w:val="2"/>
        </w:rPr>
        <w:t> </w:t>
      </w:r>
      <w:r>
        <w:rPr>
          <w:position w:val="2"/>
        </w:rPr>
        <w:t>also differences</w:t>
      </w:r>
      <w:r>
        <w:rPr>
          <w:spacing w:val="-1"/>
          <w:position w:val="2"/>
        </w:rPr>
        <w:t> </w:t>
      </w:r>
      <w:r>
        <w:rPr>
          <w:position w:val="2"/>
        </w:rPr>
        <w:t>in</w:t>
      </w:r>
      <w:r>
        <w:rPr>
          <w:spacing w:val="-8"/>
          <w:position w:val="2"/>
        </w:rPr>
        <w:t> </w:t>
      </w:r>
      <w:r>
        <w:rPr>
          <w:position w:val="2"/>
        </w:rPr>
        <w:t>the location</w:t>
      </w:r>
      <w:r>
        <w:rPr>
          <w:spacing w:val="-8"/>
          <w:position w:val="2"/>
        </w:rPr>
        <w:t> </w:t>
      </w:r>
      <w:r>
        <w:rPr>
          <w:position w:val="2"/>
        </w:rPr>
        <w:t>of</w:t>
      </w:r>
      <w:r>
        <w:rPr>
          <w:spacing w:val="-11"/>
          <w:position w:val="2"/>
        </w:rPr>
        <w:t> </w:t>
      </w:r>
      <w:r>
        <w:rPr>
          <w:position w:val="2"/>
        </w:rPr>
        <w:t>the minimum</w:t>
      </w:r>
      <w:r>
        <w:rPr>
          <w:spacing w:val="-7"/>
          <w:position w:val="2"/>
        </w:rPr>
        <w:t> </w:t>
      </w:r>
      <w:r>
        <w:rPr>
          <w:position w:val="2"/>
        </w:rPr>
        <w:t>negative log-likelihood</w:t>
      </w:r>
      <w:r>
        <w:rPr>
          <w:spacing w:val="-3"/>
          <w:position w:val="2"/>
        </w:rPr>
        <w:t> </w:t>
      </w:r>
      <w:r>
        <w:rPr>
          <w:position w:val="2"/>
        </w:rPr>
        <w:t>along</w:t>
      </w:r>
      <w:r>
        <w:rPr>
          <w:spacing w:val="-3"/>
          <w:position w:val="2"/>
        </w:rPr>
        <w:t> </w:t>
      </w:r>
      <w:r>
        <w:rPr>
          <w:position w:val="2"/>
        </w:rPr>
        <w:t>the</w:t>
      </w:r>
      <w:r>
        <w:rPr>
          <w:spacing w:val="-4"/>
          <w:position w:val="2"/>
        </w:rPr>
        <w:t> </w:t>
      </w:r>
      <w:r>
        <w:rPr>
          <w:position w:val="2"/>
        </w:rPr>
        <w:t>R</w:t>
      </w:r>
      <w:r>
        <w:rPr>
          <w:sz w:val="16"/>
        </w:rPr>
        <w:t>0</w:t>
      </w:r>
      <w:r>
        <w:rPr>
          <w:spacing w:val="18"/>
          <w:sz w:val="16"/>
        </w:rPr>
        <w:t> </w:t>
      </w:r>
      <w:r>
        <w:rPr>
          <w:position w:val="2"/>
        </w:rPr>
        <w:t>profile </w:t>
      </w:r>
      <w:r>
        <w:rPr/>
        <w:t>observed among data likelihood components for the base case model. The two-stage Francis approach seemed to have reduced the conflict, but did not eliminate it.</w:t>
      </w:r>
    </w:p>
    <w:p>
      <w:pPr>
        <w:pStyle w:val="BodyText"/>
        <w:spacing w:before="2"/>
      </w:pPr>
    </w:p>
    <w:p>
      <w:pPr>
        <w:spacing w:before="0"/>
        <w:ind w:left="120" w:right="0" w:firstLine="0"/>
        <w:jc w:val="left"/>
        <w:rPr>
          <w:i/>
          <w:sz w:val="24"/>
        </w:rPr>
      </w:pPr>
      <w:bookmarkStart w:name="Goodness-of-Fit Indices of Abundance" w:id="65"/>
      <w:bookmarkEnd w:id="65"/>
      <w:r>
        <w:rPr/>
      </w:r>
      <w:bookmarkStart w:name="_bookmark32" w:id="66"/>
      <w:bookmarkEnd w:id="66"/>
      <w:r>
        <w:rPr/>
      </w:r>
      <w:r>
        <w:rPr>
          <w:i/>
          <w:sz w:val="24"/>
        </w:rPr>
        <w:t>Goodness-of-Fit</w:t>
      </w:r>
      <w:r>
        <w:rPr>
          <w:i/>
          <w:spacing w:val="-2"/>
          <w:sz w:val="24"/>
        </w:rPr>
        <w:t> </w:t>
      </w:r>
      <w:r>
        <w:rPr>
          <w:i/>
          <w:sz w:val="24"/>
        </w:rPr>
        <w:t>Indices</w:t>
      </w:r>
      <w:r>
        <w:rPr>
          <w:i/>
          <w:spacing w:val="-3"/>
          <w:sz w:val="24"/>
        </w:rPr>
        <w:t> </w:t>
      </w:r>
      <w:r>
        <w:rPr>
          <w:i/>
          <w:sz w:val="24"/>
        </w:rPr>
        <w:t>of</w:t>
      </w:r>
      <w:r>
        <w:rPr>
          <w:i/>
          <w:spacing w:val="-1"/>
          <w:sz w:val="24"/>
        </w:rPr>
        <w:t> </w:t>
      </w:r>
      <w:r>
        <w:rPr>
          <w:i/>
          <w:spacing w:val="-2"/>
          <w:sz w:val="24"/>
        </w:rPr>
        <w:t>Abundance</w:t>
      </w:r>
    </w:p>
    <w:p>
      <w:pPr>
        <w:pStyle w:val="BodyText"/>
        <w:rPr>
          <w:i/>
        </w:rPr>
      </w:pPr>
    </w:p>
    <w:p>
      <w:pPr>
        <w:pStyle w:val="BodyText"/>
        <w:spacing w:line="242" w:lineRule="auto"/>
        <w:ind w:left="120" w:right="906"/>
      </w:pPr>
      <w:r>
        <w:rPr/>
        <w:t>Goodness-of-fit diagnostics</w:t>
      </w:r>
      <w:r>
        <w:rPr>
          <w:spacing w:val="-5"/>
        </w:rPr>
        <w:t> </w:t>
      </w:r>
      <w:r>
        <w:rPr/>
        <w:t>were</w:t>
      </w:r>
      <w:r>
        <w:rPr>
          <w:spacing w:val="-4"/>
        </w:rPr>
        <w:t> </w:t>
      </w:r>
      <w:r>
        <w:rPr/>
        <w:t>presented</w:t>
      </w:r>
      <w:r>
        <w:rPr>
          <w:spacing w:val="-3"/>
        </w:rPr>
        <w:t> </w:t>
      </w:r>
      <w:r>
        <w:rPr/>
        <w:t>in</w:t>
      </w:r>
      <w:r>
        <w:rPr>
          <w:spacing w:val="-7"/>
        </w:rPr>
        <w:t> </w:t>
      </w:r>
      <w:r>
        <w:rPr/>
        <w:t>Table</w:t>
      </w:r>
      <w:r>
        <w:rPr>
          <w:spacing w:val="-4"/>
        </w:rPr>
        <w:t> </w:t>
      </w:r>
      <w:r>
        <w:rPr/>
        <w:t>6,</w:t>
      </w:r>
      <w:r>
        <w:rPr>
          <w:spacing w:val="-1"/>
        </w:rPr>
        <w:t> </w:t>
      </w:r>
      <w:r>
        <w:rPr/>
        <w:t>and</w:t>
      </w:r>
      <w:r>
        <w:rPr>
          <w:spacing w:val="-3"/>
        </w:rPr>
        <w:t> </w:t>
      </w:r>
      <w:r>
        <w:rPr/>
        <w:t>plots</w:t>
      </w:r>
      <w:r>
        <w:rPr>
          <w:spacing w:val="-10"/>
        </w:rPr>
        <w:t> </w:t>
      </w:r>
      <w:r>
        <w:rPr/>
        <w:t>of</w:t>
      </w:r>
      <w:r>
        <w:rPr>
          <w:spacing w:val="-10"/>
        </w:rPr>
        <w:t> </w:t>
      </w:r>
      <w:r>
        <w:rPr/>
        <w:t>predicted</w:t>
      </w:r>
      <w:r>
        <w:rPr>
          <w:spacing w:val="-3"/>
        </w:rPr>
        <w:t> </w:t>
      </w:r>
      <w:r>
        <w:rPr/>
        <w:t>and</w:t>
      </w:r>
      <w:r>
        <w:rPr>
          <w:spacing w:val="-3"/>
        </w:rPr>
        <w:t> </w:t>
      </w:r>
      <w:r>
        <w:rPr/>
        <w:t>observed CPUE by fishery for the base case model were shown in Figure 11.</w:t>
      </w:r>
    </w:p>
    <w:p>
      <w:pPr>
        <w:pStyle w:val="BodyText"/>
        <w:spacing w:before="8"/>
        <w:rPr>
          <w:sz w:val="23"/>
        </w:rPr>
      </w:pPr>
    </w:p>
    <w:p>
      <w:pPr>
        <w:pStyle w:val="BodyText"/>
        <w:spacing w:before="1"/>
        <w:ind w:left="120" w:right="801"/>
      </w:pPr>
      <w:r>
        <w:rPr/>
        <w:t>The fit to the CPUE indices were summarized into two groups: (1) those in which indices contributed</w:t>
      </w:r>
      <w:r>
        <w:rPr>
          <w:spacing w:val="-5"/>
        </w:rPr>
        <w:t> </w:t>
      </w:r>
      <w:r>
        <w:rPr/>
        <w:t>to the</w:t>
      </w:r>
      <w:r>
        <w:rPr>
          <w:spacing w:val="-6"/>
        </w:rPr>
        <w:t> </w:t>
      </w:r>
      <w:r>
        <w:rPr/>
        <w:t>total</w:t>
      </w:r>
      <w:r>
        <w:rPr>
          <w:spacing w:val="-4"/>
        </w:rPr>
        <w:t> </w:t>
      </w:r>
      <w:r>
        <w:rPr/>
        <w:t>likelihood (S2,</w:t>
      </w:r>
      <w:r>
        <w:rPr>
          <w:spacing w:val="-2"/>
        </w:rPr>
        <w:t> </w:t>
      </w:r>
      <w:r>
        <w:rPr/>
        <w:t>S3, S4, S7),</w:t>
      </w:r>
      <w:r>
        <w:rPr>
          <w:spacing w:val="-2"/>
        </w:rPr>
        <w:t> </w:t>
      </w:r>
      <w:r>
        <w:rPr/>
        <w:t>and those</w:t>
      </w:r>
      <w:r>
        <w:rPr>
          <w:spacing w:val="-1"/>
        </w:rPr>
        <w:t> </w:t>
      </w:r>
      <w:r>
        <w:rPr/>
        <w:t>in</w:t>
      </w:r>
      <w:r>
        <w:rPr>
          <w:spacing w:val="-5"/>
        </w:rPr>
        <w:t> </w:t>
      </w:r>
      <w:r>
        <w:rPr/>
        <w:t>which indices</w:t>
      </w:r>
      <w:r>
        <w:rPr>
          <w:spacing w:val="-2"/>
        </w:rPr>
        <w:t> </w:t>
      </w:r>
      <w:r>
        <w:rPr/>
        <w:t>did not contribute to the total likelihood (S1, S5, and S6). Results showed that the Japan early abundance index (S1)</w:t>
      </w:r>
      <w:r>
        <w:rPr>
          <w:spacing w:val="-1"/>
        </w:rPr>
        <w:t> </w:t>
      </w:r>
      <w:r>
        <w:rPr/>
        <w:t>had</w:t>
      </w:r>
      <w:r>
        <w:rPr>
          <w:spacing w:val="-3"/>
        </w:rPr>
        <w:t> </w:t>
      </w:r>
      <w:r>
        <w:rPr/>
        <w:t>RMSE</w:t>
      </w:r>
      <w:r>
        <w:rPr>
          <w:spacing w:val="-1"/>
        </w:rPr>
        <w:t> </w:t>
      </w:r>
      <w:r>
        <w:rPr/>
        <w:t>&lt;</w:t>
      </w:r>
      <w:r>
        <w:rPr>
          <w:spacing w:val="-4"/>
        </w:rPr>
        <w:t> </w:t>
      </w:r>
      <w:r>
        <w:rPr/>
        <w:t>0.3,</w:t>
      </w:r>
      <w:r>
        <w:rPr>
          <w:spacing w:val="-5"/>
        </w:rPr>
        <w:t> </w:t>
      </w:r>
      <w:r>
        <w:rPr/>
        <w:t>which</w:t>
      </w:r>
      <w:r>
        <w:rPr>
          <w:spacing w:val="-3"/>
        </w:rPr>
        <w:t> </w:t>
      </w:r>
      <w:r>
        <w:rPr/>
        <w:t>indicates</w:t>
      </w:r>
      <w:r>
        <w:rPr>
          <w:spacing w:val="-5"/>
        </w:rPr>
        <w:t> </w:t>
      </w:r>
      <w:r>
        <w:rPr/>
        <w:t>that</w:t>
      </w:r>
      <w:r>
        <w:rPr>
          <w:spacing w:val="-6"/>
        </w:rPr>
        <w:t> </w:t>
      </w:r>
      <w:r>
        <w:rPr/>
        <w:t>the model</w:t>
      </w:r>
      <w:r>
        <w:rPr>
          <w:spacing w:val="-6"/>
        </w:rPr>
        <w:t> </w:t>
      </w:r>
      <w:r>
        <w:rPr/>
        <w:t>fit this</w:t>
      </w:r>
      <w:r>
        <w:rPr>
          <w:spacing w:val="-5"/>
        </w:rPr>
        <w:t> </w:t>
      </w:r>
      <w:r>
        <w:rPr/>
        <w:t>CPUE</w:t>
      </w:r>
      <w:r>
        <w:rPr>
          <w:spacing w:val="-1"/>
        </w:rPr>
        <w:t> </w:t>
      </w:r>
      <w:r>
        <w:rPr/>
        <w:t>index</w:t>
      </w:r>
      <w:r>
        <w:rPr>
          <w:spacing w:val="-7"/>
        </w:rPr>
        <w:t> </w:t>
      </w:r>
      <w:r>
        <w:rPr/>
        <w:t>well.</w:t>
      </w:r>
      <w:r>
        <w:rPr>
          <w:spacing w:val="-1"/>
        </w:rPr>
        <w:t> </w:t>
      </w:r>
      <w:r>
        <w:rPr/>
        <w:t>However,</w:t>
      </w:r>
      <w:r>
        <w:rPr>
          <w:spacing w:val="-1"/>
        </w:rPr>
        <w:t> </w:t>
      </w:r>
      <w:r>
        <w:rPr/>
        <w:t>all</w:t>
      </w:r>
      <w:r>
        <w:rPr>
          <w:spacing w:val="-6"/>
        </w:rPr>
        <w:t> </w:t>
      </w:r>
      <w:r>
        <w:rPr/>
        <w:t>the other indices included in the total likelihood had values for RMSE &gt; 0.3.</w:t>
      </w:r>
    </w:p>
    <w:p>
      <w:pPr>
        <w:pStyle w:val="BodyText"/>
      </w:pPr>
    </w:p>
    <w:p>
      <w:pPr>
        <w:spacing w:before="0"/>
        <w:ind w:left="120" w:right="0" w:firstLine="0"/>
        <w:jc w:val="left"/>
        <w:rPr>
          <w:i/>
          <w:sz w:val="24"/>
        </w:rPr>
      </w:pPr>
      <w:bookmarkStart w:name="Residuals Analysis of Size Composition D" w:id="67"/>
      <w:bookmarkEnd w:id="67"/>
      <w:r>
        <w:rPr/>
      </w:r>
      <w:bookmarkStart w:name="_bookmark33" w:id="68"/>
      <w:bookmarkEnd w:id="68"/>
      <w:r>
        <w:rPr/>
      </w:r>
      <w:r>
        <w:rPr>
          <w:i/>
          <w:sz w:val="24"/>
        </w:rPr>
        <w:t>Residuals</w:t>
      </w:r>
      <w:r>
        <w:rPr>
          <w:i/>
          <w:spacing w:val="-3"/>
          <w:sz w:val="24"/>
        </w:rPr>
        <w:t> </w:t>
      </w:r>
      <w:r>
        <w:rPr>
          <w:i/>
          <w:sz w:val="24"/>
        </w:rPr>
        <w:t>Analysis</w:t>
      </w:r>
      <w:r>
        <w:rPr>
          <w:i/>
          <w:spacing w:val="-3"/>
          <w:sz w:val="24"/>
        </w:rPr>
        <w:t> </w:t>
      </w:r>
      <w:r>
        <w:rPr>
          <w:i/>
          <w:sz w:val="24"/>
        </w:rPr>
        <w:t>of Size</w:t>
      </w:r>
      <w:r>
        <w:rPr>
          <w:i/>
          <w:spacing w:val="-2"/>
          <w:sz w:val="24"/>
        </w:rPr>
        <w:t> </w:t>
      </w:r>
      <w:r>
        <w:rPr>
          <w:i/>
          <w:sz w:val="24"/>
        </w:rPr>
        <w:t>Composition </w:t>
      </w:r>
      <w:r>
        <w:rPr>
          <w:i/>
          <w:spacing w:val="-4"/>
          <w:sz w:val="24"/>
        </w:rPr>
        <w:t>Data</w:t>
      </w:r>
    </w:p>
    <w:p>
      <w:pPr>
        <w:pStyle w:val="BodyText"/>
        <w:rPr>
          <w:i/>
        </w:rPr>
      </w:pPr>
    </w:p>
    <w:p>
      <w:pPr>
        <w:pStyle w:val="BodyText"/>
        <w:ind w:left="120" w:right="791"/>
      </w:pPr>
      <w:r>
        <w:rPr/>
        <w:t>Comparisons</w:t>
      </w:r>
      <w:r>
        <w:rPr>
          <w:spacing w:val="-3"/>
        </w:rPr>
        <w:t> </w:t>
      </w:r>
      <w:r>
        <w:rPr/>
        <w:t>between</w:t>
      </w:r>
      <w:r>
        <w:rPr>
          <w:spacing w:val="-6"/>
        </w:rPr>
        <w:t> </w:t>
      </w:r>
      <w:r>
        <w:rPr/>
        <w:t>the</w:t>
      </w:r>
      <w:r>
        <w:rPr>
          <w:spacing w:val="-2"/>
        </w:rPr>
        <w:t> </w:t>
      </w:r>
      <w:r>
        <w:rPr/>
        <w:t>observed</w:t>
      </w:r>
      <w:r>
        <w:rPr>
          <w:spacing w:val="-1"/>
        </w:rPr>
        <w:t> </w:t>
      </w:r>
      <w:r>
        <w:rPr/>
        <w:t>and</w:t>
      </w:r>
      <w:r>
        <w:rPr>
          <w:spacing w:val="-2"/>
        </w:rPr>
        <w:t> </w:t>
      </w:r>
      <w:r>
        <w:rPr/>
        <w:t>expected</w:t>
      </w:r>
      <w:r>
        <w:rPr>
          <w:spacing w:val="-1"/>
        </w:rPr>
        <w:t> </w:t>
      </w:r>
      <w:r>
        <w:rPr/>
        <w:t>mean</w:t>
      </w:r>
      <w:r>
        <w:rPr>
          <w:spacing w:val="-2"/>
        </w:rPr>
        <w:t> </w:t>
      </w:r>
      <w:r>
        <w:rPr/>
        <w:t>values</w:t>
      </w:r>
      <w:r>
        <w:rPr>
          <w:spacing w:val="-3"/>
        </w:rPr>
        <w:t> </w:t>
      </w:r>
      <w:r>
        <w:rPr/>
        <w:t>of</w:t>
      </w:r>
      <w:r>
        <w:rPr>
          <w:spacing w:val="-9"/>
        </w:rPr>
        <w:t> </w:t>
      </w:r>
      <w:r>
        <w:rPr/>
        <w:t>composition</w:t>
      </w:r>
      <w:r>
        <w:rPr>
          <w:spacing w:val="-6"/>
        </w:rPr>
        <w:t> </w:t>
      </w:r>
      <w:r>
        <w:rPr/>
        <w:t>data</w:t>
      </w:r>
      <w:r>
        <w:rPr>
          <w:spacing w:val="-2"/>
        </w:rPr>
        <w:t> </w:t>
      </w:r>
      <w:r>
        <w:rPr/>
        <w:t>from</w:t>
      </w:r>
      <w:r>
        <w:rPr>
          <w:spacing w:val="-10"/>
        </w:rPr>
        <w:t> </w:t>
      </w:r>
      <w:r>
        <w:rPr/>
        <w:t>Francis (2011) were used for model</w:t>
      </w:r>
      <w:r>
        <w:rPr>
          <w:spacing w:val="-2"/>
        </w:rPr>
        <w:t> </w:t>
      </w:r>
      <w:r>
        <w:rPr/>
        <w:t>diagnostics. Figure 12 shows the 95% credible intervals for mean value for the nine length composition data sets. The model fit passed through almost all</w:t>
      </w:r>
      <w:r>
        <w:rPr>
          <w:spacing w:val="-2"/>
        </w:rPr>
        <w:t> </w:t>
      </w:r>
      <w:r>
        <w:rPr/>
        <w:t>of</w:t>
      </w:r>
      <w:r>
        <w:rPr>
          <w:spacing w:val="-1"/>
        </w:rPr>
        <w:t> </w:t>
      </w:r>
      <w:r>
        <w:rPr/>
        <w:t>the credible intervals.</w:t>
      </w:r>
    </w:p>
    <w:p>
      <w:pPr>
        <w:pStyle w:val="BodyText"/>
        <w:spacing w:before="9"/>
        <w:rPr>
          <w:sz w:val="23"/>
        </w:rPr>
      </w:pPr>
    </w:p>
    <w:p>
      <w:pPr>
        <w:pStyle w:val="BodyText"/>
        <w:ind w:left="120" w:right="791"/>
      </w:pPr>
      <w:r>
        <w:rPr/>
        <w:t>Fits</w:t>
      </w:r>
      <w:r>
        <w:rPr>
          <w:spacing w:val="-2"/>
        </w:rPr>
        <w:t> </w:t>
      </w:r>
      <w:r>
        <w:rPr/>
        <w:t>to the</w:t>
      </w:r>
      <w:r>
        <w:rPr>
          <w:spacing w:val="-1"/>
        </w:rPr>
        <w:t> </w:t>
      </w:r>
      <w:r>
        <w:rPr/>
        <w:t>annual</w:t>
      </w:r>
      <w:r>
        <w:rPr>
          <w:spacing w:val="-4"/>
        </w:rPr>
        <w:t> </w:t>
      </w:r>
      <w:r>
        <w:rPr/>
        <w:t>length</w:t>
      </w:r>
      <w:r>
        <w:rPr>
          <w:spacing w:val="-5"/>
        </w:rPr>
        <w:t> </w:t>
      </w:r>
      <w:r>
        <w:rPr/>
        <w:t>compositions by</w:t>
      </w:r>
      <w:r>
        <w:rPr>
          <w:spacing w:val="-5"/>
        </w:rPr>
        <w:t> </w:t>
      </w:r>
      <w:r>
        <w:rPr/>
        <w:t>fleet could be improved (Figure</w:t>
      </w:r>
      <w:r>
        <w:rPr>
          <w:spacing w:val="-1"/>
        </w:rPr>
        <w:t> </w:t>
      </w:r>
      <w:r>
        <w:rPr/>
        <w:t>13), with few</w:t>
      </w:r>
      <w:r>
        <w:rPr>
          <w:spacing w:val="-1"/>
        </w:rPr>
        <w:t> </w:t>
      </w:r>
      <w:r>
        <w:rPr/>
        <w:t>obvious systematic patterns observed in the residuals (e.g., patterns of positive or negative residuals) making it difficult to</w:t>
      </w:r>
      <w:r>
        <w:rPr>
          <w:spacing w:val="-4"/>
        </w:rPr>
        <w:t> </w:t>
      </w:r>
      <w:r>
        <w:rPr/>
        <w:t>objectively</w:t>
      </w:r>
      <w:r>
        <w:rPr>
          <w:spacing w:val="-13"/>
        </w:rPr>
        <w:t> </w:t>
      </w:r>
      <w:r>
        <w:rPr/>
        <w:t>determine how</w:t>
      </w:r>
      <w:r>
        <w:rPr>
          <w:spacing w:val="-8"/>
        </w:rPr>
        <w:t> </w:t>
      </w:r>
      <w:r>
        <w:rPr/>
        <w:t>to</w:t>
      </w:r>
      <w:r>
        <w:rPr>
          <w:spacing w:val="-4"/>
        </w:rPr>
        <w:t> </w:t>
      </w:r>
      <w:r>
        <w:rPr/>
        <w:t>improve</w:t>
      </w:r>
      <w:r>
        <w:rPr>
          <w:spacing w:val="-5"/>
        </w:rPr>
        <w:t> </w:t>
      </w:r>
      <w:r>
        <w:rPr/>
        <w:t>the fits.</w:t>
      </w:r>
      <w:r>
        <w:rPr>
          <w:spacing w:val="-2"/>
        </w:rPr>
        <w:t> </w:t>
      </w:r>
      <w:r>
        <w:rPr/>
        <w:t>This</w:t>
      </w:r>
      <w:r>
        <w:rPr>
          <w:spacing w:val="-1"/>
        </w:rPr>
        <w:t> </w:t>
      </w:r>
      <w:r>
        <w:rPr/>
        <w:t>is</w:t>
      </w:r>
      <w:r>
        <w:rPr>
          <w:spacing w:val="-5"/>
        </w:rPr>
        <w:t> </w:t>
      </w:r>
      <w:r>
        <w:rPr/>
        <w:t>an</w:t>
      </w:r>
      <w:r>
        <w:rPr>
          <w:spacing w:val="-4"/>
        </w:rPr>
        <w:t> </w:t>
      </w:r>
      <w:r>
        <w:rPr/>
        <w:t>important area</w:t>
      </w:r>
      <w:r>
        <w:rPr>
          <w:spacing w:val="-5"/>
        </w:rPr>
        <w:t> </w:t>
      </w:r>
      <w:r>
        <w:rPr/>
        <w:t>for future model development. For example, more flexible selectivity curves (or time blocks) in combination</w:t>
      </w:r>
      <w:r>
        <w:rPr>
          <w:spacing w:val="-7"/>
        </w:rPr>
        <w:t> </w:t>
      </w:r>
      <w:r>
        <w:rPr/>
        <w:t>with</w:t>
      </w:r>
      <w:r>
        <w:rPr>
          <w:spacing w:val="-7"/>
        </w:rPr>
        <w:t> </w:t>
      </w:r>
      <w:r>
        <w:rPr/>
        <w:t>alternative</w:t>
      </w:r>
      <w:r>
        <w:rPr>
          <w:spacing w:val="-3"/>
        </w:rPr>
        <w:t> </w:t>
      </w:r>
      <w:r>
        <w:rPr/>
        <w:t>binning</w:t>
      </w:r>
      <w:r>
        <w:rPr>
          <w:spacing w:val="-2"/>
        </w:rPr>
        <w:t> </w:t>
      </w:r>
      <w:r>
        <w:rPr/>
        <w:t>of</w:t>
      </w:r>
      <w:r>
        <w:rPr>
          <w:spacing w:val="-5"/>
        </w:rPr>
        <w:t> </w:t>
      </w:r>
      <w:r>
        <w:rPr/>
        <w:t>length</w:t>
      </w:r>
      <w:r>
        <w:rPr>
          <w:spacing w:val="-7"/>
        </w:rPr>
        <w:t> </w:t>
      </w:r>
      <w:r>
        <w:rPr/>
        <w:t>composition</w:t>
      </w:r>
      <w:r>
        <w:rPr>
          <w:spacing w:val="-7"/>
        </w:rPr>
        <w:t> </w:t>
      </w:r>
      <w:r>
        <w:rPr/>
        <w:t>data</w:t>
      </w:r>
      <w:r>
        <w:rPr>
          <w:spacing w:val="-3"/>
        </w:rPr>
        <w:t> </w:t>
      </w:r>
      <w:r>
        <w:rPr/>
        <w:t>could be</w:t>
      </w:r>
      <w:r>
        <w:rPr>
          <w:spacing w:val="-3"/>
        </w:rPr>
        <w:t> </w:t>
      </w:r>
      <w:r>
        <w:rPr/>
        <w:t>examined in</w:t>
      </w:r>
      <w:r>
        <w:rPr>
          <w:spacing w:val="-7"/>
        </w:rPr>
        <w:t> </w:t>
      </w:r>
      <w:r>
        <w:rPr/>
        <w:t>the future to account for the jagged distributions observed in seasonal length compositions. Alternatively, different area</w:t>
      </w:r>
      <w:r>
        <w:rPr>
          <w:spacing w:val="-3"/>
        </w:rPr>
        <w:t> </w:t>
      </w:r>
      <w:r>
        <w:rPr/>
        <w:t>stratification</w:t>
      </w:r>
      <w:r>
        <w:rPr>
          <w:spacing w:val="-7"/>
        </w:rPr>
        <w:t> </w:t>
      </w:r>
      <w:r>
        <w:rPr/>
        <w:t>of</w:t>
      </w:r>
      <w:r>
        <w:rPr>
          <w:spacing w:val="-5"/>
        </w:rPr>
        <w:t> </w:t>
      </w:r>
      <w:r>
        <w:rPr/>
        <w:t>fleets</w:t>
      </w:r>
      <w:r>
        <w:rPr>
          <w:spacing w:val="-4"/>
        </w:rPr>
        <w:t> </w:t>
      </w:r>
      <w:r>
        <w:rPr/>
        <w:t>could</w:t>
      </w:r>
      <w:r>
        <w:rPr>
          <w:spacing w:val="-3"/>
        </w:rPr>
        <w:t> </w:t>
      </w:r>
      <w:r>
        <w:rPr/>
        <w:t>be</w:t>
      </w:r>
      <w:r>
        <w:rPr>
          <w:spacing w:val="-3"/>
        </w:rPr>
        <w:t> </w:t>
      </w:r>
      <w:r>
        <w:rPr/>
        <w:t>explored</w:t>
      </w:r>
      <w:r>
        <w:rPr>
          <w:spacing w:val="-3"/>
        </w:rPr>
        <w:t> </w:t>
      </w:r>
      <w:r>
        <w:rPr/>
        <w:t>in</w:t>
      </w:r>
      <w:r>
        <w:rPr>
          <w:spacing w:val="-7"/>
        </w:rPr>
        <w:t> </w:t>
      </w:r>
      <w:r>
        <w:rPr/>
        <w:t>the future</w:t>
      </w:r>
      <w:r>
        <w:rPr>
          <w:spacing w:val="-8"/>
        </w:rPr>
        <w:t> </w:t>
      </w:r>
      <w:r>
        <w:rPr/>
        <w:t>to either increase</w:t>
      </w:r>
      <w:r>
        <w:rPr>
          <w:spacing w:val="-3"/>
        </w:rPr>
        <w:t> </w:t>
      </w:r>
      <w:r>
        <w:rPr/>
        <w:t>sample</w:t>
      </w:r>
      <w:r>
        <w:rPr>
          <w:spacing w:val="-4"/>
        </w:rPr>
        <w:t> </w:t>
      </w:r>
      <w:r>
        <w:rPr/>
        <w:t>size or smooth the length-frequency distributions.</w:t>
      </w:r>
    </w:p>
    <w:p>
      <w:pPr>
        <w:pStyle w:val="BodyText"/>
        <w:spacing w:before="2"/>
      </w:pPr>
    </w:p>
    <w:p>
      <w:pPr>
        <w:pStyle w:val="BodyText"/>
        <w:spacing w:before="1"/>
        <w:ind w:left="120" w:right="775"/>
        <w:rPr>
          <w:b/>
        </w:rPr>
      </w:pPr>
      <w:r>
        <w:rPr/>
        <w:t>Assuming</w:t>
      </w:r>
      <w:r>
        <w:rPr>
          <w:spacing w:val="-3"/>
        </w:rPr>
        <w:t> </w:t>
      </w:r>
      <w:r>
        <w:rPr/>
        <w:t>standardized</w:t>
      </w:r>
      <w:r>
        <w:rPr>
          <w:spacing w:val="-3"/>
        </w:rPr>
        <w:t> </w:t>
      </w:r>
      <w:r>
        <w:rPr/>
        <w:t>residuals</w:t>
      </w:r>
      <w:r>
        <w:rPr>
          <w:spacing w:val="-5"/>
        </w:rPr>
        <w:t> </w:t>
      </w:r>
      <w:r>
        <w:rPr/>
        <w:t>were</w:t>
      </w:r>
      <w:r>
        <w:rPr>
          <w:spacing w:val="-4"/>
        </w:rPr>
        <w:t> </w:t>
      </w:r>
      <w:r>
        <w:rPr/>
        <w:t>normally</w:t>
      </w:r>
      <w:r>
        <w:rPr>
          <w:spacing w:val="-12"/>
        </w:rPr>
        <w:t> </w:t>
      </w:r>
      <w:r>
        <w:rPr/>
        <w:t>distributed,</w:t>
      </w:r>
      <w:r>
        <w:rPr>
          <w:spacing w:val="-1"/>
        </w:rPr>
        <w:t> </w:t>
      </w:r>
      <w:r>
        <w:rPr/>
        <w:t>95%</w:t>
      </w:r>
      <w:r>
        <w:rPr>
          <w:spacing w:val="-10"/>
        </w:rPr>
        <w:t> </w:t>
      </w:r>
      <w:r>
        <w:rPr/>
        <w:t>of</w:t>
      </w:r>
      <w:r>
        <w:rPr>
          <w:spacing w:val="-10"/>
        </w:rPr>
        <w:t> </w:t>
      </w:r>
      <w:r>
        <w:rPr/>
        <w:t>the measurements</w:t>
      </w:r>
      <w:r>
        <w:rPr>
          <w:spacing w:val="-5"/>
        </w:rPr>
        <w:t> </w:t>
      </w:r>
      <w:r>
        <w:rPr/>
        <w:t>would fall within 2 standard deviations of the mean. The majority</w:t>
      </w:r>
      <w:r>
        <w:rPr>
          <w:spacing w:val="-2"/>
        </w:rPr>
        <w:t> </w:t>
      </w:r>
      <w:r>
        <w:rPr/>
        <w:t>of Pearson residuals did not meet this criteria (Figure 13), in particular F16 U.S. longline and F18 Chinese Taipei distant water</w:t>
      </w:r>
      <w:r>
        <w:rPr>
          <w:spacing w:val="40"/>
        </w:rPr>
        <w:t> </w:t>
      </w:r>
      <w:r>
        <w:rPr/>
        <w:t>longline showed stronger residual patterns when compared to the other fleets</w:t>
      </w:r>
      <w:r>
        <w:rPr>
          <w:b/>
        </w:rPr>
        <w:t>.</w:t>
      </w:r>
    </w:p>
    <w:p>
      <w:pPr>
        <w:pStyle w:val="BodyText"/>
        <w:spacing w:before="9"/>
        <w:rPr>
          <w:b/>
          <w:sz w:val="23"/>
        </w:rPr>
      </w:pPr>
    </w:p>
    <w:p>
      <w:pPr>
        <w:pStyle w:val="BodyText"/>
        <w:spacing w:line="242" w:lineRule="auto"/>
        <w:ind w:left="120" w:right="791"/>
      </w:pPr>
      <w:r>
        <w:rPr/>
        <w:t>Overall,</w:t>
      </w:r>
      <w:r>
        <w:rPr>
          <w:spacing w:val="-1"/>
        </w:rPr>
        <w:t> </w:t>
      </w:r>
      <w:r>
        <w:rPr/>
        <w:t>the model</w:t>
      </w:r>
      <w:r>
        <w:rPr>
          <w:spacing w:val="-6"/>
        </w:rPr>
        <w:t> </w:t>
      </w:r>
      <w:r>
        <w:rPr/>
        <w:t>fit the length</w:t>
      </w:r>
      <w:r>
        <w:rPr>
          <w:spacing w:val="-3"/>
        </w:rPr>
        <w:t> </w:t>
      </w:r>
      <w:r>
        <w:rPr/>
        <w:t>modes in</w:t>
      </w:r>
      <w:r>
        <w:rPr>
          <w:spacing w:val="-7"/>
        </w:rPr>
        <w:t> </w:t>
      </w:r>
      <w:r>
        <w:rPr/>
        <w:t>composition</w:t>
      </w:r>
      <w:r>
        <w:rPr>
          <w:spacing w:val="-7"/>
        </w:rPr>
        <w:t> </w:t>
      </w:r>
      <w:r>
        <w:rPr/>
        <w:t>data</w:t>
      </w:r>
      <w:r>
        <w:rPr>
          <w:spacing w:val="-4"/>
        </w:rPr>
        <w:t> </w:t>
      </w:r>
      <w:r>
        <w:rPr/>
        <w:t>aggregated</w:t>
      </w:r>
      <w:r>
        <w:rPr>
          <w:spacing w:val="-3"/>
        </w:rPr>
        <w:t> </w:t>
      </w:r>
      <w:r>
        <w:rPr/>
        <w:t>by</w:t>
      </w:r>
      <w:r>
        <w:rPr>
          <w:spacing w:val="-7"/>
        </w:rPr>
        <w:t> </w:t>
      </w:r>
      <w:r>
        <w:rPr/>
        <w:t>fishery</w:t>
      </w:r>
      <w:r>
        <w:rPr>
          <w:spacing w:val="-3"/>
        </w:rPr>
        <w:t> </w:t>
      </w:r>
      <w:r>
        <w:rPr/>
        <w:t>fairly</w:t>
      </w:r>
      <w:r>
        <w:rPr>
          <w:spacing w:val="-12"/>
        </w:rPr>
        <w:t> </w:t>
      </w:r>
      <w:r>
        <w:rPr/>
        <w:t>well using the input effective sample sizes (Figure 14). However, F16 showed some misfit.</w:t>
      </w:r>
    </w:p>
    <w:p>
      <w:pPr>
        <w:pStyle w:val="BodyText"/>
        <w:spacing w:before="8"/>
        <w:rPr>
          <w:sz w:val="23"/>
        </w:rPr>
      </w:pPr>
    </w:p>
    <w:p>
      <w:pPr>
        <w:spacing w:before="0"/>
        <w:ind w:left="120" w:right="0" w:firstLine="0"/>
        <w:jc w:val="left"/>
        <w:rPr>
          <w:i/>
          <w:sz w:val="24"/>
        </w:rPr>
      </w:pPr>
      <w:bookmarkStart w:name="Retrospective Analysis" w:id="69"/>
      <w:bookmarkEnd w:id="69"/>
      <w:r>
        <w:rPr/>
      </w:r>
      <w:bookmarkStart w:name="_bookmark34" w:id="70"/>
      <w:bookmarkEnd w:id="70"/>
      <w:r>
        <w:rPr/>
      </w:r>
      <w:r>
        <w:rPr>
          <w:i/>
          <w:sz w:val="24"/>
        </w:rPr>
        <w:t>Retrospective</w:t>
      </w:r>
      <w:r>
        <w:rPr>
          <w:i/>
          <w:spacing w:val="-7"/>
          <w:sz w:val="24"/>
        </w:rPr>
        <w:t> </w:t>
      </w:r>
      <w:r>
        <w:rPr>
          <w:i/>
          <w:spacing w:val="-2"/>
          <w:sz w:val="24"/>
        </w:rPr>
        <w:t>Analysis</w:t>
      </w:r>
    </w:p>
    <w:p>
      <w:pPr>
        <w:pStyle w:val="BodyText"/>
        <w:rPr>
          <w:i/>
        </w:rPr>
      </w:pPr>
    </w:p>
    <w:p>
      <w:pPr>
        <w:pStyle w:val="BodyText"/>
        <w:ind w:left="120" w:right="796"/>
      </w:pPr>
      <w:r>
        <w:rPr/>
        <w:t>A</w:t>
      </w:r>
      <w:r>
        <w:rPr>
          <w:spacing w:val="-6"/>
        </w:rPr>
        <w:t> </w:t>
      </w:r>
      <w:r>
        <w:rPr/>
        <w:t>retrospective</w:t>
      </w:r>
      <w:r>
        <w:rPr>
          <w:spacing w:val="-3"/>
        </w:rPr>
        <w:t> </w:t>
      </w:r>
      <w:r>
        <w:rPr/>
        <w:t>analysis</w:t>
      </w:r>
      <w:r>
        <w:rPr>
          <w:spacing w:val="-3"/>
        </w:rPr>
        <w:t> </w:t>
      </w:r>
      <w:r>
        <w:rPr/>
        <w:t>of</w:t>
      </w:r>
      <w:r>
        <w:rPr>
          <w:spacing w:val="-9"/>
        </w:rPr>
        <w:t> </w:t>
      </w:r>
      <w:r>
        <w:rPr/>
        <w:t>the base</w:t>
      </w:r>
      <w:r>
        <w:rPr>
          <w:spacing w:val="-3"/>
        </w:rPr>
        <w:t> </w:t>
      </w:r>
      <w:r>
        <w:rPr/>
        <w:t>case Western</w:t>
      </w:r>
      <w:r>
        <w:rPr>
          <w:spacing w:val="-6"/>
        </w:rPr>
        <w:t> </w:t>
      </w:r>
      <w:r>
        <w:rPr/>
        <w:t>and</w:t>
      </w:r>
      <w:r>
        <w:rPr>
          <w:spacing w:val="-2"/>
        </w:rPr>
        <w:t> </w:t>
      </w:r>
      <w:r>
        <w:rPr/>
        <w:t>Central</w:t>
      </w:r>
      <w:r>
        <w:rPr>
          <w:spacing w:val="-10"/>
        </w:rPr>
        <w:t> </w:t>
      </w:r>
      <w:r>
        <w:rPr/>
        <w:t>North</w:t>
      </w:r>
      <w:r>
        <w:rPr>
          <w:spacing w:val="-6"/>
        </w:rPr>
        <w:t> </w:t>
      </w:r>
      <w:r>
        <w:rPr/>
        <w:t>Pacific</w:t>
      </w:r>
      <w:r>
        <w:rPr>
          <w:spacing w:val="-3"/>
        </w:rPr>
        <w:t> </w:t>
      </w:r>
      <w:r>
        <w:rPr/>
        <w:t>striped marlin</w:t>
      </w:r>
      <w:r>
        <w:rPr>
          <w:spacing w:val="-2"/>
        </w:rPr>
        <w:t> </w:t>
      </w:r>
      <w:r>
        <w:rPr/>
        <w:t>stock assessment model</w:t>
      </w:r>
      <w:r>
        <w:rPr>
          <w:spacing w:val="-8"/>
        </w:rPr>
        <w:t> </w:t>
      </w:r>
      <w:r>
        <w:rPr/>
        <w:t>was</w:t>
      </w:r>
      <w:r>
        <w:rPr>
          <w:spacing w:val="-1"/>
        </w:rPr>
        <w:t> </w:t>
      </w:r>
      <w:r>
        <w:rPr/>
        <w:t>conducted for</w:t>
      </w:r>
      <w:r>
        <w:rPr>
          <w:spacing w:val="-2"/>
        </w:rPr>
        <w:t> </w:t>
      </w:r>
      <w:r>
        <w:rPr/>
        <w:t>the last 5 years</w:t>
      </w:r>
      <w:r>
        <w:rPr>
          <w:spacing w:val="-1"/>
        </w:rPr>
        <w:t> </w:t>
      </w:r>
      <w:r>
        <w:rPr/>
        <w:t>of</w:t>
      </w:r>
      <w:r>
        <w:rPr>
          <w:spacing w:val="-7"/>
        </w:rPr>
        <w:t> </w:t>
      </w:r>
      <w:r>
        <w:rPr/>
        <w:t>the assessment time horizon</w:t>
      </w:r>
      <w:r>
        <w:rPr>
          <w:spacing w:val="-4"/>
        </w:rPr>
        <w:t> </w:t>
      </w:r>
      <w:r>
        <w:rPr/>
        <w:t>to evaluate whether there were any strong changes in parameter estimates through time. This retrospective analysis was conducted during the May 2019 BILLWG workshop. The results of the</w:t>
      </w:r>
    </w:p>
    <w:p>
      <w:pPr>
        <w:spacing w:after="0"/>
        <w:sectPr>
          <w:pgSz w:w="12240" w:h="15840"/>
          <w:pgMar w:header="722" w:footer="1070" w:top="980" w:bottom="1260" w:left="1320" w:right="700"/>
        </w:sectPr>
      </w:pPr>
    </w:p>
    <w:p>
      <w:pPr>
        <w:pStyle w:val="BodyText"/>
        <w:rPr>
          <w:sz w:val="20"/>
        </w:rPr>
      </w:pPr>
    </w:p>
    <w:p>
      <w:pPr>
        <w:pStyle w:val="BodyText"/>
        <w:spacing w:before="214"/>
        <w:ind w:left="120" w:right="906"/>
      </w:pPr>
      <w:r>
        <w:rPr/>
        <w:t>retrospective analysis are shown in Figure 15. The trajectories of estimated spawning stock biomass and the index of fishing intensity</w:t>
      </w:r>
      <w:r>
        <w:rPr>
          <w:spacing w:val="-1"/>
        </w:rPr>
        <w:t> </w:t>
      </w:r>
      <w:r>
        <w:rPr/>
        <w:t>(i.e., one minus the spawning potential ratio, or 1- SPR)</w:t>
      </w:r>
      <w:r>
        <w:rPr>
          <w:spacing w:val="-1"/>
        </w:rPr>
        <w:t> </w:t>
      </w:r>
      <w:r>
        <w:rPr/>
        <w:t>showed</w:t>
      </w:r>
      <w:r>
        <w:rPr>
          <w:spacing w:val="-8"/>
        </w:rPr>
        <w:t> </w:t>
      </w:r>
      <w:r>
        <w:rPr/>
        <w:t>there</w:t>
      </w:r>
      <w:r>
        <w:rPr>
          <w:spacing w:val="-4"/>
        </w:rPr>
        <w:t> </w:t>
      </w:r>
      <w:r>
        <w:rPr/>
        <w:t>was</w:t>
      </w:r>
      <w:r>
        <w:rPr>
          <w:spacing w:val="-5"/>
        </w:rPr>
        <w:t> </w:t>
      </w:r>
      <w:r>
        <w:rPr/>
        <w:t>a</w:t>
      </w:r>
      <w:r>
        <w:rPr>
          <w:spacing w:val="-4"/>
        </w:rPr>
        <w:t> </w:t>
      </w:r>
      <w:r>
        <w:rPr/>
        <w:t>tendency</w:t>
      </w:r>
      <w:r>
        <w:rPr>
          <w:spacing w:val="-3"/>
        </w:rPr>
        <w:t> </w:t>
      </w:r>
      <w:r>
        <w:rPr/>
        <w:t>for</w:t>
      </w:r>
      <w:r>
        <w:rPr>
          <w:spacing w:val="-6"/>
        </w:rPr>
        <w:t> </w:t>
      </w:r>
      <w:r>
        <w:rPr/>
        <w:t>the</w:t>
      </w:r>
      <w:r>
        <w:rPr>
          <w:spacing w:val="-4"/>
        </w:rPr>
        <w:t> </w:t>
      </w:r>
      <w:r>
        <w:rPr/>
        <w:t>base</w:t>
      </w:r>
      <w:r>
        <w:rPr>
          <w:spacing w:val="-4"/>
        </w:rPr>
        <w:t> </w:t>
      </w:r>
      <w:r>
        <w:rPr/>
        <w:t>case model</w:t>
      </w:r>
      <w:r>
        <w:rPr>
          <w:spacing w:val="-11"/>
        </w:rPr>
        <w:t> </w:t>
      </w:r>
      <w:r>
        <w:rPr/>
        <w:t>to underestimate</w:t>
      </w:r>
      <w:r>
        <w:rPr>
          <w:spacing w:val="-4"/>
        </w:rPr>
        <w:t> </w:t>
      </w:r>
      <w:r>
        <w:rPr/>
        <w:t>spawning biomass in recent years and overestimate fishing intensity.</w:t>
      </w:r>
    </w:p>
    <w:p>
      <w:pPr>
        <w:pStyle w:val="BodyText"/>
        <w:spacing w:before="9"/>
        <w:rPr>
          <w:sz w:val="23"/>
        </w:rPr>
      </w:pPr>
    </w:p>
    <w:p>
      <w:pPr>
        <w:spacing w:before="0"/>
        <w:ind w:left="120" w:right="0" w:firstLine="0"/>
        <w:jc w:val="left"/>
        <w:rPr>
          <w:i/>
          <w:sz w:val="24"/>
        </w:rPr>
      </w:pPr>
      <w:bookmarkStart w:name="Age-structured production model" w:id="71"/>
      <w:bookmarkEnd w:id="71"/>
      <w:r>
        <w:rPr/>
      </w:r>
      <w:bookmarkStart w:name="_bookmark35" w:id="72"/>
      <w:bookmarkEnd w:id="72"/>
      <w:r>
        <w:rPr/>
      </w:r>
      <w:r>
        <w:rPr>
          <w:i/>
          <w:sz w:val="24"/>
        </w:rPr>
        <w:t>Age-structured</w:t>
      </w:r>
      <w:r>
        <w:rPr>
          <w:i/>
          <w:spacing w:val="-5"/>
          <w:sz w:val="24"/>
        </w:rPr>
        <w:t> </w:t>
      </w:r>
      <w:r>
        <w:rPr>
          <w:i/>
          <w:sz w:val="24"/>
        </w:rPr>
        <w:t>production</w:t>
      </w:r>
      <w:r>
        <w:rPr>
          <w:i/>
          <w:spacing w:val="-4"/>
          <w:sz w:val="24"/>
        </w:rPr>
        <w:t> model</w:t>
      </w:r>
    </w:p>
    <w:p>
      <w:pPr>
        <w:pStyle w:val="BodyText"/>
        <w:rPr>
          <w:i/>
        </w:rPr>
      </w:pPr>
    </w:p>
    <w:p>
      <w:pPr>
        <w:pStyle w:val="BodyText"/>
        <w:ind w:left="119" w:right="791"/>
      </w:pPr>
      <w:r>
        <w:rPr/>
        <w:t>ASPM results are provided in Figure 16. The models showed different trends in</w:t>
      </w:r>
      <w:r>
        <w:rPr>
          <w:spacing w:val="-2"/>
        </w:rPr>
        <w:t> </w:t>
      </w:r>
      <w:r>
        <w:rPr/>
        <w:t>SSB during the first 20</w:t>
      </w:r>
      <w:r>
        <w:rPr>
          <w:spacing w:val="-3"/>
        </w:rPr>
        <w:t> </w:t>
      </w:r>
      <w:r>
        <w:rPr/>
        <w:t>years</w:t>
      </w:r>
      <w:r>
        <w:rPr>
          <w:spacing w:val="-5"/>
        </w:rPr>
        <w:t> </w:t>
      </w:r>
      <w:r>
        <w:rPr/>
        <w:t>of</w:t>
      </w:r>
      <w:r>
        <w:rPr>
          <w:spacing w:val="-5"/>
        </w:rPr>
        <w:t> </w:t>
      </w:r>
      <w:r>
        <w:rPr/>
        <w:t>modeled</w:t>
      </w:r>
      <w:r>
        <w:rPr>
          <w:spacing w:val="-3"/>
        </w:rPr>
        <w:t> </w:t>
      </w:r>
      <w:r>
        <w:rPr/>
        <w:t>timeframe.</w:t>
      </w:r>
      <w:r>
        <w:rPr>
          <w:spacing w:val="-1"/>
        </w:rPr>
        <w:t> </w:t>
      </w:r>
      <w:r>
        <w:rPr/>
        <w:t>However,</w:t>
      </w:r>
      <w:r>
        <w:rPr>
          <w:spacing w:val="-1"/>
        </w:rPr>
        <w:t> </w:t>
      </w:r>
      <w:r>
        <w:rPr/>
        <w:t>after</w:t>
      </w:r>
      <w:r>
        <w:rPr>
          <w:spacing w:val="-1"/>
        </w:rPr>
        <w:t> </w:t>
      </w:r>
      <w:r>
        <w:rPr/>
        <w:t>1995</w:t>
      </w:r>
      <w:r>
        <w:rPr>
          <w:spacing w:val="-7"/>
        </w:rPr>
        <w:t> </w:t>
      </w:r>
      <w:r>
        <w:rPr/>
        <w:t>the</w:t>
      </w:r>
      <w:r>
        <w:rPr>
          <w:spacing w:val="-4"/>
        </w:rPr>
        <w:t> </w:t>
      </w:r>
      <w:r>
        <w:rPr/>
        <w:t>ASPM</w:t>
      </w:r>
      <w:r>
        <w:rPr>
          <w:spacing w:val="-5"/>
        </w:rPr>
        <w:t> </w:t>
      </w:r>
      <w:r>
        <w:rPr/>
        <w:t>showed</w:t>
      </w:r>
      <w:r>
        <w:rPr>
          <w:spacing w:val="-3"/>
        </w:rPr>
        <w:t> </w:t>
      </w:r>
      <w:r>
        <w:rPr/>
        <w:t>a</w:t>
      </w:r>
      <w:r>
        <w:rPr>
          <w:spacing w:val="-4"/>
        </w:rPr>
        <w:t> </w:t>
      </w:r>
      <w:r>
        <w:rPr/>
        <w:t>similar</w:t>
      </w:r>
      <w:r>
        <w:rPr>
          <w:spacing w:val="-1"/>
        </w:rPr>
        <w:t> </w:t>
      </w:r>
      <w:r>
        <w:rPr/>
        <w:t>stabilized trend than the fully integrated stock assessment model. After 2013, the ASPM showed a steep increase in SSB, while the fully integrated stock assessment model continued to show stabilization.</w:t>
      </w:r>
      <w:r>
        <w:rPr>
          <w:spacing w:val="-2"/>
        </w:rPr>
        <w:t> </w:t>
      </w:r>
      <w:r>
        <w:rPr/>
        <w:t>The</w:t>
      </w:r>
      <w:r>
        <w:rPr>
          <w:spacing w:val="-5"/>
        </w:rPr>
        <w:t> </w:t>
      </w:r>
      <w:r>
        <w:rPr/>
        <w:t>asymptotic</w:t>
      </w:r>
      <w:r>
        <w:rPr>
          <w:spacing w:val="-5"/>
        </w:rPr>
        <w:t> </w:t>
      </w:r>
      <w:r>
        <w:rPr/>
        <w:t>95%</w:t>
      </w:r>
      <w:r>
        <w:rPr>
          <w:spacing w:val="-2"/>
        </w:rPr>
        <w:t> </w:t>
      </w:r>
      <w:r>
        <w:rPr/>
        <w:t>confidence</w:t>
      </w:r>
      <w:r>
        <w:rPr>
          <w:spacing w:val="-1"/>
        </w:rPr>
        <w:t> </w:t>
      </w:r>
      <w:r>
        <w:rPr/>
        <w:t>interval</w:t>
      </w:r>
      <w:r>
        <w:rPr>
          <w:spacing w:val="-4"/>
        </w:rPr>
        <w:t> </w:t>
      </w:r>
      <w:r>
        <w:rPr/>
        <w:t>from</w:t>
      </w:r>
      <w:r>
        <w:rPr>
          <w:spacing w:val="-12"/>
        </w:rPr>
        <w:t> </w:t>
      </w:r>
      <w:r>
        <w:rPr/>
        <w:t>the</w:t>
      </w:r>
      <w:r>
        <w:rPr>
          <w:spacing w:val="-5"/>
        </w:rPr>
        <w:t> </w:t>
      </w:r>
      <w:r>
        <w:rPr/>
        <w:t>fully</w:t>
      </w:r>
      <w:r>
        <w:rPr>
          <w:spacing w:val="-4"/>
        </w:rPr>
        <w:t> </w:t>
      </w:r>
      <w:r>
        <w:rPr/>
        <w:t>integrated</w:t>
      </w:r>
      <w:r>
        <w:rPr>
          <w:spacing w:val="-4"/>
        </w:rPr>
        <w:t> </w:t>
      </w:r>
      <w:r>
        <w:rPr/>
        <w:t>stock</w:t>
      </w:r>
      <w:r>
        <w:rPr>
          <w:spacing w:val="-4"/>
        </w:rPr>
        <w:t> </w:t>
      </w:r>
      <w:r>
        <w:rPr/>
        <w:t>assessment did not overlap with the SSB trend from</w:t>
      </w:r>
      <w:r>
        <w:rPr>
          <w:spacing w:val="-1"/>
        </w:rPr>
        <w:t> </w:t>
      </w:r>
      <w:r>
        <w:rPr/>
        <w:t>the ASPM for most of the modeled years.</w:t>
      </w:r>
    </w:p>
    <w:p>
      <w:pPr>
        <w:pStyle w:val="BodyText"/>
        <w:spacing w:before="7"/>
      </w:pPr>
    </w:p>
    <w:p>
      <w:pPr>
        <w:pStyle w:val="Heading2"/>
        <w:numPr>
          <w:ilvl w:val="1"/>
          <w:numId w:val="2"/>
        </w:numPr>
        <w:tabs>
          <w:tab w:pos="570" w:val="left" w:leader="none"/>
        </w:tabs>
        <w:spacing w:line="240" w:lineRule="auto" w:before="0" w:after="0"/>
        <w:ind w:left="570" w:right="0" w:hanging="431"/>
        <w:jc w:val="left"/>
      </w:pPr>
      <w:bookmarkStart w:name="3.4. Stock Assessment Results" w:id="73"/>
      <w:bookmarkEnd w:id="73"/>
      <w:r>
        <w:rPr>
          <w:b w:val="0"/>
        </w:rPr>
      </w:r>
      <w:bookmarkStart w:name="_bookmark36" w:id="74"/>
      <w:bookmarkEnd w:id="74"/>
      <w:r>
        <w:rPr>
          <w:b w:val="0"/>
        </w:rPr>
      </w:r>
      <w:r>
        <w:rPr/>
        <w:t>Stock</w:t>
      </w:r>
      <w:r>
        <w:rPr>
          <w:spacing w:val="-7"/>
        </w:rPr>
        <w:t> </w:t>
      </w:r>
      <w:r>
        <w:rPr/>
        <w:t>Assessment</w:t>
      </w:r>
      <w:r>
        <w:rPr>
          <w:spacing w:val="-1"/>
        </w:rPr>
        <w:t> </w:t>
      </w:r>
      <w:r>
        <w:rPr>
          <w:spacing w:val="-2"/>
        </w:rPr>
        <w:t>Results</w:t>
      </w:r>
    </w:p>
    <w:p>
      <w:pPr>
        <w:pStyle w:val="BodyText"/>
        <w:spacing w:before="7"/>
        <w:rPr>
          <w:b/>
          <w:sz w:val="23"/>
        </w:rPr>
      </w:pPr>
    </w:p>
    <w:p>
      <w:pPr>
        <w:pStyle w:val="BodyText"/>
        <w:ind w:left="119" w:right="767"/>
      </w:pPr>
      <w:r>
        <w:rPr/>
        <w:t>Estimates of population biomass (estimated biomass of age 1 and older fish at the beginning of the year)</w:t>
      </w:r>
      <w:r>
        <w:rPr>
          <w:spacing w:val="-1"/>
        </w:rPr>
        <w:t> </w:t>
      </w:r>
      <w:r>
        <w:rPr/>
        <w:t>declined from</w:t>
      </w:r>
      <w:r>
        <w:rPr>
          <w:spacing w:val="-11"/>
        </w:rPr>
        <w:t> </w:t>
      </w:r>
      <w:r>
        <w:rPr/>
        <w:t>a</w:t>
      </w:r>
      <w:r>
        <w:rPr>
          <w:spacing w:val="-4"/>
        </w:rPr>
        <w:t> </w:t>
      </w:r>
      <w:r>
        <w:rPr/>
        <w:t>high</w:t>
      </w:r>
      <w:r>
        <w:rPr>
          <w:spacing w:val="-7"/>
        </w:rPr>
        <w:t> </w:t>
      </w:r>
      <w:r>
        <w:rPr/>
        <w:t>of</w:t>
      </w:r>
      <w:r>
        <w:rPr>
          <w:spacing w:val="-10"/>
        </w:rPr>
        <w:t> </w:t>
      </w:r>
      <w:r>
        <w:rPr/>
        <w:t>22,303</w:t>
      </w:r>
      <w:r>
        <w:rPr>
          <w:spacing w:val="-3"/>
        </w:rPr>
        <w:t> </w:t>
      </w:r>
      <w:r>
        <w:rPr/>
        <w:t>mt in</w:t>
      </w:r>
      <w:r>
        <w:rPr>
          <w:spacing w:val="-7"/>
        </w:rPr>
        <w:t> </w:t>
      </w:r>
      <w:r>
        <w:rPr/>
        <w:t>1985</w:t>
      </w:r>
      <w:r>
        <w:rPr>
          <w:spacing w:val="-7"/>
        </w:rPr>
        <w:t> </w:t>
      </w:r>
      <w:r>
        <w:rPr/>
        <w:t>to 4,509</w:t>
      </w:r>
      <w:r>
        <w:rPr>
          <w:spacing w:val="-3"/>
        </w:rPr>
        <w:t> </w:t>
      </w:r>
      <w:r>
        <w:rPr/>
        <w:t>mt in</w:t>
      </w:r>
      <w:r>
        <w:rPr>
          <w:spacing w:val="-7"/>
        </w:rPr>
        <w:t> </w:t>
      </w:r>
      <w:r>
        <w:rPr/>
        <w:t>2010,</w:t>
      </w:r>
      <w:r>
        <w:rPr>
          <w:spacing w:val="-1"/>
        </w:rPr>
        <w:t> </w:t>
      </w:r>
      <w:r>
        <w:rPr/>
        <w:t>and increased</w:t>
      </w:r>
      <w:r>
        <w:rPr>
          <w:spacing w:val="-3"/>
        </w:rPr>
        <w:t> </w:t>
      </w:r>
      <w:r>
        <w:rPr/>
        <w:t>to around 5,904 metric tons during the final three years of the 2019 stock assessment time horizon (2015−2017, Table 11 and Figure 17). Overall, population biomass declined from</w:t>
      </w:r>
      <w:r>
        <w:rPr>
          <w:spacing w:val="-2"/>
        </w:rPr>
        <w:t> </w:t>
      </w:r>
      <w:r>
        <w:rPr/>
        <w:t>an average of roughly</w:t>
      </w:r>
      <w:r>
        <w:rPr>
          <w:spacing w:val="-1"/>
        </w:rPr>
        <w:t> </w:t>
      </w:r>
      <w:r>
        <w:rPr/>
        <w:t>22 thousand metric tons in the mid-1980s to an average of roughly</w:t>
      </w:r>
      <w:r>
        <w:rPr>
          <w:spacing w:val="-1"/>
        </w:rPr>
        <w:t> </w:t>
      </w:r>
      <w:r>
        <w:rPr/>
        <w:t>5 thousand metric tons in the 2010s (Figure 17).</w:t>
      </w:r>
    </w:p>
    <w:p>
      <w:pPr>
        <w:pStyle w:val="BodyText"/>
        <w:spacing w:before="9"/>
        <w:rPr>
          <w:sz w:val="23"/>
        </w:rPr>
      </w:pPr>
    </w:p>
    <w:p>
      <w:pPr>
        <w:pStyle w:val="BodyText"/>
        <w:ind w:left="119" w:right="791"/>
      </w:pPr>
      <w:r>
        <w:rPr/>
        <w:t>Spawning stock biomass (SSB) estimates exhibited an initial oscillation around 2 thousand metric tons in the late 1970s. SSB reached its highest level of</w:t>
      </w:r>
      <w:r>
        <w:rPr>
          <w:spacing w:val="-2"/>
        </w:rPr>
        <w:t> </w:t>
      </w:r>
      <w:r>
        <w:rPr/>
        <w:t>3,999 metric tons in 1985, and declined</w:t>
      </w:r>
      <w:r>
        <w:rPr>
          <w:spacing w:val="-2"/>
        </w:rPr>
        <w:t> </w:t>
      </w:r>
      <w:r>
        <w:rPr/>
        <w:t>to</w:t>
      </w:r>
      <w:r>
        <w:rPr>
          <w:spacing w:val="-2"/>
        </w:rPr>
        <w:t> </w:t>
      </w:r>
      <w:r>
        <w:rPr/>
        <w:t>794</w:t>
      </w:r>
      <w:r>
        <w:rPr>
          <w:spacing w:val="-2"/>
        </w:rPr>
        <w:t> </w:t>
      </w:r>
      <w:r>
        <w:rPr/>
        <w:t>metric</w:t>
      </w:r>
      <w:r>
        <w:rPr>
          <w:spacing w:val="-3"/>
        </w:rPr>
        <w:t> </w:t>
      </w:r>
      <w:r>
        <w:rPr/>
        <w:t>tons in</w:t>
      </w:r>
      <w:r>
        <w:rPr>
          <w:spacing w:val="-7"/>
        </w:rPr>
        <w:t> </w:t>
      </w:r>
      <w:r>
        <w:rPr/>
        <w:t>1996</w:t>
      </w:r>
      <w:r>
        <w:rPr>
          <w:spacing w:val="-2"/>
        </w:rPr>
        <w:t> </w:t>
      </w:r>
      <w:r>
        <w:rPr/>
        <w:t>(Table</w:t>
      </w:r>
      <w:r>
        <w:rPr>
          <w:spacing w:val="-3"/>
        </w:rPr>
        <w:t> </w:t>
      </w:r>
      <w:r>
        <w:rPr/>
        <w:t>11</w:t>
      </w:r>
      <w:r>
        <w:rPr>
          <w:spacing w:val="-2"/>
        </w:rPr>
        <w:t> </w:t>
      </w:r>
      <w:r>
        <w:rPr/>
        <w:t>and Figure</w:t>
      </w:r>
      <w:r>
        <w:rPr>
          <w:spacing w:val="-3"/>
        </w:rPr>
        <w:t> </w:t>
      </w:r>
      <w:r>
        <w:rPr/>
        <w:t>18).</w:t>
      </w:r>
      <w:r>
        <w:rPr>
          <w:spacing w:val="-4"/>
        </w:rPr>
        <w:t> </w:t>
      </w:r>
      <w:r>
        <w:rPr/>
        <w:t>The</w:t>
      </w:r>
      <w:r>
        <w:rPr>
          <w:spacing w:val="-2"/>
        </w:rPr>
        <w:t> </w:t>
      </w:r>
      <w:r>
        <w:rPr/>
        <w:t>time-series</w:t>
      </w:r>
      <w:r>
        <w:rPr>
          <w:spacing w:val="-4"/>
        </w:rPr>
        <w:t> </w:t>
      </w:r>
      <w:r>
        <w:rPr/>
        <w:t>of</w:t>
      </w:r>
      <w:r>
        <w:rPr>
          <w:spacing w:val="-9"/>
        </w:rPr>
        <w:t> </w:t>
      </w:r>
      <w:r>
        <w:rPr/>
        <w:t>SSB</w:t>
      </w:r>
      <w:r>
        <w:rPr>
          <w:spacing w:val="-4"/>
        </w:rPr>
        <w:t> </w:t>
      </w:r>
      <w:r>
        <w:rPr/>
        <w:t>during</w:t>
      </w:r>
      <w:r>
        <w:rPr>
          <w:spacing w:val="-2"/>
        </w:rPr>
        <w:t> </w:t>
      </w:r>
      <w:r>
        <w:rPr/>
        <w:t>the past decade averaged 5,710 metric tons, or 31% of unfished SSB. Overall, SSB exhibited a strong decline during the early</w:t>
      </w:r>
      <w:r>
        <w:rPr>
          <w:spacing w:val="-2"/>
        </w:rPr>
        <w:t> </w:t>
      </w:r>
      <w:r>
        <w:rPr/>
        <w:t>1990s and has stabilized since. However, SSB showed signs of increase in recent years going from</w:t>
      </w:r>
      <w:r>
        <w:rPr>
          <w:spacing w:val="-2"/>
        </w:rPr>
        <w:t> </w:t>
      </w:r>
      <w:r>
        <w:rPr/>
        <w:t>743 metric tons in 2013 to 981 metric tons in 2017.</w:t>
      </w:r>
    </w:p>
    <w:p>
      <w:pPr>
        <w:pStyle w:val="BodyText"/>
        <w:spacing w:before="3"/>
      </w:pPr>
    </w:p>
    <w:p>
      <w:pPr>
        <w:pStyle w:val="BodyText"/>
        <w:ind w:left="119" w:right="791"/>
      </w:pPr>
      <w:r>
        <w:rPr/>
        <w:t>Recruitment (age-0 fish) estimates indicated a long-term fluctuation around a mean of approximately</w:t>
      </w:r>
      <w:r>
        <w:rPr>
          <w:spacing w:val="-12"/>
        </w:rPr>
        <w:t> </w:t>
      </w:r>
      <w:r>
        <w:rPr/>
        <w:t>764,000</w:t>
      </w:r>
      <w:r>
        <w:rPr>
          <w:spacing w:val="-2"/>
        </w:rPr>
        <w:t> </w:t>
      </w:r>
      <w:r>
        <w:rPr/>
        <w:t>(Table</w:t>
      </w:r>
      <w:r>
        <w:rPr>
          <w:spacing w:val="-3"/>
        </w:rPr>
        <w:t> </w:t>
      </w:r>
      <w:r>
        <w:rPr/>
        <w:t>11</w:t>
      </w:r>
      <w:r>
        <w:rPr>
          <w:spacing w:val="-2"/>
        </w:rPr>
        <w:t> </w:t>
      </w:r>
      <w:r>
        <w:rPr/>
        <w:t>and</w:t>
      </w:r>
      <w:r>
        <w:rPr>
          <w:spacing w:val="-2"/>
        </w:rPr>
        <w:t> </w:t>
      </w:r>
      <w:r>
        <w:rPr/>
        <w:t>Figures</w:t>
      </w:r>
      <w:r>
        <w:rPr>
          <w:spacing w:val="-4"/>
        </w:rPr>
        <w:t> </w:t>
      </w:r>
      <w:r>
        <w:rPr/>
        <w:t>19).</w:t>
      </w:r>
      <w:r>
        <w:rPr>
          <w:spacing w:val="-4"/>
        </w:rPr>
        <w:t> </w:t>
      </w:r>
      <w:r>
        <w:rPr/>
        <w:t>The model</w:t>
      </w:r>
      <w:r>
        <w:rPr>
          <w:spacing w:val="-11"/>
        </w:rPr>
        <w:t> </w:t>
      </w:r>
      <w:r>
        <w:rPr/>
        <w:t>estimated</w:t>
      </w:r>
      <w:r>
        <w:rPr>
          <w:spacing w:val="-2"/>
        </w:rPr>
        <w:t> </w:t>
      </w:r>
      <w:r>
        <w:rPr/>
        <w:t>a</w:t>
      </w:r>
      <w:r>
        <w:rPr>
          <w:spacing w:val="-3"/>
        </w:rPr>
        <w:t> </w:t>
      </w:r>
      <w:r>
        <w:rPr/>
        <w:t>strong year class</w:t>
      </w:r>
      <w:r>
        <w:rPr>
          <w:spacing w:val="-4"/>
        </w:rPr>
        <w:t> </w:t>
      </w:r>
      <w:r>
        <w:rPr/>
        <w:t>(&gt; 1000 thousand recruits) recruited to the fisheries in 1977 and weak year classes in 2009 and 2014. While the overall pattern of recruitment from 1975-2017 was variable, there was an apparent declining trend in recruitment strength</w:t>
      </w:r>
      <w:r>
        <w:rPr>
          <w:spacing w:val="-1"/>
        </w:rPr>
        <w:t> </w:t>
      </w:r>
      <w:r>
        <w:rPr/>
        <w:t>over time (Table 11 and Figure 19).</w:t>
      </w:r>
    </w:p>
    <w:p>
      <w:pPr>
        <w:pStyle w:val="BodyText"/>
      </w:pPr>
    </w:p>
    <w:p>
      <w:pPr>
        <w:pStyle w:val="BodyText"/>
        <w:ind w:left="119" w:right="882"/>
      </w:pPr>
      <w:r>
        <w:rPr/>
        <w:t>Over</w:t>
      </w:r>
      <w:r>
        <w:rPr>
          <w:spacing w:val="-2"/>
        </w:rPr>
        <w:t> </w:t>
      </w:r>
      <w:r>
        <w:rPr/>
        <w:t>the</w:t>
      </w:r>
      <w:r>
        <w:rPr>
          <w:spacing w:val="-4"/>
        </w:rPr>
        <w:t> </w:t>
      </w:r>
      <w:r>
        <w:rPr/>
        <w:t>course</w:t>
      </w:r>
      <w:r>
        <w:rPr>
          <w:spacing w:val="-9"/>
        </w:rPr>
        <w:t> </w:t>
      </w:r>
      <w:r>
        <w:rPr/>
        <w:t>of</w:t>
      </w:r>
      <w:r>
        <w:rPr>
          <w:spacing w:val="-11"/>
        </w:rPr>
        <w:t> </w:t>
      </w:r>
      <w:r>
        <w:rPr/>
        <w:t>the</w:t>
      </w:r>
      <w:r>
        <w:rPr>
          <w:spacing w:val="-4"/>
        </w:rPr>
        <w:t> </w:t>
      </w:r>
      <w:r>
        <w:rPr/>
        <w:t>assessment</w:t>
      </w:r>
      <w:r>
        <w:rPr>
          <w:spacing w:val="-3"/>
        </w:rPr>
        <w:t> </w:t>
      </w:r>
      <w:r>
        <w:rPr/>
        <w:t>time horizon,</w:t>
      </w:r>
      <w:r>
        <w:rPr>
          <w:spacing w:val="-2"/>
        </w:rPr>
        <w:t> </w:t>
      </w:r>
      <w:r>
        <w:rPr/>
        <w:t>estimated</w:t>
      </w:r>
      <w:r>
        <w:rPr>
          <w:spacing w:val="-3"/>
        </w:rPr>
        <w:t> </w:t>
      </w:r>
      <w:r>
        <w:rPr/>
        <w:t>fishing mortality</w:t>
      </w:r>
      <w:r>
        <w:rPr>
          <w:spacing w:val="40"/>
        </w:rPr>
        <w:t> </w:t>
      </w:r>
      <w:r>
        <w:rPr/>
        <w:t>(arithmetic</w:t>
      </w:r>
      <w:r>
        <w:rPr>
          <w:spacing w:val="-4"/>
        </w:rPr>
        <w:t> </w:t>
      </w:r>
      <w:r>
        <w:rPr/>
        <w:t>average of</w:t>
      </w:r>
      <w:r>
        <w:rPr>
          <w:spacing w:val="-4"/>
        </w:rPr>
        <w:t> </w:t>
      </w:r>
      <w:r>
        <w:rPr/>
        <w:t>F for ages 3 – 12) decreased from</w:t>
      </w:r>
      <w:r>
        <w:rPr>
          <w:spacing w:val="-5"/>
        </w:rPr>
        <w:t> </w:t>
      </w:r>
      <w:r>
        <w:rPr/>
        <w:t>1.4 year</w:t>
      </w:r>
      <w:r>
        <w:rPr>
          <w:vertAlign w:val="superscript"/>
        </w:rPr>
        <w:t>-1</w:t>
      </w:r>
      <w:r>
        <w:rPr>
          <w:vertAlign w:val="baseline"/>
        </w:rPr>
        <w:t> in</w:t>
      </w:r>
      <w:r>
        <w:rPr>
          <w:spacing w:val="-1"/>
          <w:vertAlign w:val="baseline"/>
        </w:rPr>
        <w:t> </w:t>
      </w:r>
      <w:r>
        <w:rPr>
          <w:vertAlign w:val="baseline"/>
        </w:rPr>
        <w:t>1975s to 0.6</w:t>
      </w:r>
      <w:r>
        <w:rPr>
          <w:spacing w:val="-1"/>
          <w:vertAlign w:val="baseline"/>
        </w:rPr>
        <w:t> </w:t>
      </w:r>
      <w:r>
        <w:rPr>
          <w:vertAlign w:val="baseline"/>
        </w:rPr>
        <w:t>year</w:t>
      </w:r>
      <w:r>
        <w:rPr>
          <w:vertAlign w:val="superscript"/>
        </w:rPr>
        <w:t>-1</w:t>
      </w:r>
      <w:r>
        <w:rPr>
          <w:vertAlign w:val="baseline"/>
        </w:rPr>
        <w:t> in</w:t>
      </w:r>
      <w:r>
        <w:rPr>
          <w:spacing w:val="-1"/>
          <w:vertAlign w:val="baseline"/>
        </w:rPr>
        <w:t> </w:t>
      </w:r>
      <w:r>
        <w:rPr>
          <w:vertAlign w:val="baseline"/>
        </w:rPr>
        <w:t>1992, increased to 1.71 year</w:t>
      </w:r>
      <w:r>
        <w:rPr>
          <w:vertAlign w:val="superscript"/>
        </w:rPr>
        <w:t>-1</w:t>
      </w:r>
      <w:r>
        <w:rPr>
          <w:vertAlign w:val="baseline"/>
        </w:rPr>
        <w:t> in 2001, and afterward declined to an all-time low of</w:t>
      </w:r>
      <w:r>
        <w:rPr>
          <w:spacing w:val="-2"/>
          <w:vertAlign w:val="baseline"/>
        </w:rPr>
        <w:t> </w:t>
      </w:r>
      <w:r>
        <w:rPr>
          <w:vertAlign w:val="baseline"/>
        </w:rPr>
        <w:t>0.51 year</w:t>
      </w:r>
      <w:r>
        <w:rPr>
          <w:vertAlign w:val="superscript"/>
        </w:rPr>
        <w:t>-1</w:t>
      </w:r>
      <w:r>
        <w:rPr>
          <w:vertAlign w:val="baseline"/>
        </w:rPr>
        <w:t> in 2016 (Table 11 and Figure 20).</w:t>
      </w:r>
    </w:p>
    <w:p>
      <w:pPr>
        <w:pStyle w:val="BodyText"/>
        <w:spacing w:before="2"/>
      </w:pPr>
    </w:p>
    <w:p>
      <w:pPr>
        <w:pStyle w:val="Heading2"/>
        <w:numPr>
          <w:ilvl w:val="1"/>
          <w:numId w:val="2"/>
        </w:numPr>
        <w:tabs>
          <w:tab w:pos="570" w:val="left" w:leader="none"/>
        </w:tabs>
        <w:spacing w:line="240" w:lineRule="auto" w:before="1" w:after="0"/>
        <w:ind w:left="570" w:right="0" w:hanging="431"/>
        <w:jc w:val="left"/>
      </w:pPr>
      <w:bookmarkStart w:name="3.5. Biological Reference Points" w:id="75"/>
      <w:bookmarkEnd w:id="75"/>
      <w:r>
        <w:rPr>
          <w:b w:val="0"/>
        </w:rPr>
      </w:r>
      <w:bookmarkStart w:name="_bookmark37" w:id="76"/>
      <w:bookmarkEnd w:id="76"/>
      <w:r>
        <w:rPr>
          <w:b w:val="0"/>
        </w:rPr>
      </w:r>
      <w:r>
        <w:rPr/>
        <w:t>Biological</w:t>
      </w:r>
      <w:r>
        <w:rPr>
          <w:spacing w:val="-7"/>
        </w:rPr>
        <w:t> </w:t>
      </w:r>
      <w:r>
        <w:rPr/>
        <w:t>Reference</w:t>
      </w:r>
      <w:r>
        <w:rPr>
          <w:spacing w:val="-4"/>
        </w:rPr>
        <w:t> </w:t>
      </w:r>
      <w:r>
        <w:rPr>
          <w:spacing w:val="-2"/>
        </w:rPr>
        <w:t>Points</w:t>
      </w:r>
    </w:p>
    <w:p>
      <w:pPr>
        <w:pStyle w:val="BodyText"/>
        <w:spacing w:before="6"/>
        <w:rPr>
          <w:b/>
          <w:sz w:val="23"/>
        </w:rPr>
      </w:pPr>
    </w:p>
    <w:p>
      <w:pPr>
        <w:pStyle w:val="BodyText"/>
        <w:ind w:left="120" w:right="748"/>
      </w:pPr>
      <w:r>
        <w:rPr/>
        <w:t>Biological reference points were computed from the Stock Synthesis base case model. Since</w:t>
      </w:r>
      <w:r>
        <w:rPr>
          <w:spacing w:val="40"/>
        </w:rPr>
        <w:t> </w:t>
      </w:r>
      <w:r>
        <w:rPr/>
        <w:t>most life history</w:t>
      </w:r>
      <w:r>
        <w:rPr>
          <w:spacing w:val="-2"/>
        </w:rPr>
        <w:t> </w:t>
      </w:r>
      <w:r>
        <w:rPr/>
        <w:t>parameters for Western and Central</w:t>
      </w:r>
      <w:r>
        <w:rPr>
          <w:spacing w:val="-1"/>
        </w:rPr>
        <w:t> </w:t>
      </w:r>
      <w:r>
        <w:rPr/>
        <w:t>North Pacific striped marlin, including steepness,</w:t>
      </w:r>
      <w:r>
        <w:rPr>
          <w:spacing w:val="-1"/>
        </w:rPr>
        <w:t> </w:t>
      </w:r>
      <w:r>
        <w:rPr/>
        <w:t>were</w:t>
      </w:r>
      <w:r>
        <w:rPr>
          <w:spacing w:val="-4"/>
        </w:rPr>
        <w:t> </w:t>
      </w:r>
      <w:r>
        <w:rPr/>
        <w:t>considered</w:t>
      </w:r>
      <w:r>
        <w:rPr>
          <w:spacing w:val="-3"/>
        </w:rPr>
        <w:t> </w:t>
      </w:r>
      <w:r>
        <w:rPr/>
        <w:t>reasonably</w:t>
      </w:r>
      <w:r>
        <w:rPr>
          <w:spacing w:val="-7"/>
        </w:rPr>
        <w:t> </w:t>
      </w:r>
      <w:r>
        <w:rPr/>
        <w:t>well</w:t>
      </w:r>
      <w:r>
        <w:rPr>
          <w:spacing w:val="-11"/>
        </w:rPr>
        <w:t> </w:t>
      </w:r>
      <w:r>
        <w:rPr/>
        <w:t>defined,</w:t>
      </w:r>
      <w:r>
        <w:rPr>
          <w:spacing w:val="-1"/>
        </w:rPr>
        <w:t> </w:t>
      </w:r>
      <w:r>
        <w:rPr/>
        <w:t>MSY-based</w:t>
      </w:r>
      <w:r>
        <w:rPr>
          <w:spacing w:val="-3"/>
        </w:rPr>
        <w:t> </w:t>
      </w:r>
      <w:r>
        <w:rPr/>
        <w:t>biological</w:t>
      </w:r>
      <w:r>
        <w:rPr>
          <w:spacing w:val="-6"/>
        </w:rPr>
        <w:t> </w:t>
      </w:r>
      <w:r>
        <w:rPr/>
        <w:t>reference</w:t>
      </w:r>
      <w:r>
        <w:rPr>
          <w:spacing w:val="-4"/>
        </w:rPr>
        <w:t> </w:t>
      </w:r>
      <w:r>
        <w:rPr/>
        <w:t>points</w:t>
      </w:r>
      <w:r>
        <w:rPr>
          <w:spacing w:val="-5"/>
        </w:rPr>
        <w:t> </w:t>
      </w:r>
      <w:r>
        <w:rPr/>
        <w:t>were</w:t>
      </w:r>
    </w:p>
    <w:p>
      <w:pPr>
        <w:spacing w:after="0"/>
        <w:sectPr>
          <w:pgSz w:w="12240" w:h="15840"/>
          <w:pgMar w:header="722" w:footer="1070" w:top="980" w:bottom="1260" w:left="1320" w:right="700"/>
        </w:sectPr>
      </w:pPr>
    </w:p>
    <w:p>
      <w:pPr>
        <w:pStyle w:val="BodyText"/>
        <w:rPr>
          <w:sz w:val="20"/>
        </w:rPr>
      </w:pPr>
    </w:p>
    <w:p>
      <w:pPr>
        <w:pStyle w:val="BodyText"/>
        <w:spacing w:line="237" w:lineRule="auto" w:before="216"/>
        <w:ind w:left="120" w:right="791"/>
      </w:pPr>
      <w:r>
        <w:rPr/>
        <w:t>used</w:t>
      </w:r>
      <w:r>
        <w:rPr>
          <w:spacing w:val="-4"/>
        </w:rPr>
        <w:t> </w:t>
      </w:r>
      <w:r>
        <w:rPr/>
        <w:t>to assess</w:t>
      </w:r>
      <w:r>
        <w:rPr>
          <w:spacing w:val="-6"/>
        </w:rPr>
        <w:t> </w:t>
      </w:r>
      <w:r>
        <w:rPr/>
        <w:t>relative</w:t>
      </w:r>
      <w:r>
        <w:rPr>
          <w:spacing w:val="-5"/>
        </w:rPr>
        <w:t> </w:t>
      </w:r>
      <w:r>
        <w:rPr/>
        <w:t>stock</w:t>
      </w:r>
      <w:r>
        <w:rPr>
          <w:spacing w:val="-4"/>
        </w:rPr>
        <w:t> </w:t>
      </w:r>
      <w:r>
        <w:rPr/>
        <w:t>status</w:t>
      </w:r>
      <w:r>
        <w:rPr>
          <w:spacing w:val="-6"/>
        </w:rPr>
        <w:t> </w:t>
      </w:r>
      <w:r>
        <w:rPr/>
        <w:t>(Table</w:t>
      </w:r>
      <w:r>
        <w:rPr>
          <w:spacing w:val="-5"/>
        </w:rPr>
        <w:t> </w:t>
      </w:r>
      <w:r>
        <w:rPr/>
        <w:t>12).</w:t>
      </w:r>
      <w:r>
        <w:rPr>
          <w:spacing w:val="-2"/>
        </w:rPr>
        <w:t> </w:t>
      </w:r>
      <w:r>
        <w:rPr/>
        <w:t>The</w:t>
      </w:r>
      <w:r>
        <w:rPr>
          <w:spacing w:val="-5"/>
        </w:rPr>
        <w:t> </w:t>
      </w:r>
      <w:r>
        <w:rPr/>
        <w:t>point estimate</w:t>
      </w:r>
      <w:r>
        <w:rPr>
          <w:spacing w:val="-9"/>
        </w:rPr>
        <w:t> </w:t>
      </w:r>
      <w:r>
        <w:rPr/>
        <w:t>of</w:t>
      </w:r>
      <w:r>
        <w:rPr>
          <w:spacing w:val="-6"/>
        </w:rPr>
        <w:t> </w:t>
      </w:r>
      <w:r>
        <w:rPr/>
        <w:t>maximum</w:t>
      </w:r>
      <w:r>
        <w:rPr>
          <w:spacing w:val="-7"/>
        </w:rPr>
        <w:t> </w:t>
      </w:r>
      <w:r>
        <w:rPr/>
        <w:t>sustainable yield was MSY = 4,946 metric tons. The point estimate of the spawning stock biomass to produce </w:t>
      </w:r>
      <w:r>
        <w:rPr>
          <w:position w:val="2"/>
        </w:rPr>
        <w:t>MSY was</w:t>
      </w:r>
      <w:r>
        <w:rPr>
          <w:spacing w:val="-1"/>
          <w:position w:val="2"/>
        </w:rPr>
        <w:t> </w:t>
      </w:r>
      <w:r>
        <w:rPr>
          <w:position w:val="2"/>
        </w:rPr>
        <w:t>SSB</w:t>
      </w:r>
      <w:r>
        <w:rPr>
          <w:sz w:val="16"/>
        </w:rPr>
        <w:t>MSY</w:t>
      </w:r>
      <w:r>
        <w:rPr>
          <w:spacing w:val="22"/>
          <w:sz w:val="16"/>
        </w:rPr>
        <w:t> </w:t>
      </w:r>
      <w:r>
        <w:rPr>
          <w:position w:val="2"/>
        </w:rPr>
        <w:t>= 2,604 metric tons. The point estimate of</w:t>
      </w:r>
      <w:r>
        <w:rPr>
          <w:spacing w:val="-7"/>
          <w:position w:val="2"/>
        </w:rPr>
        <w:t> </w:t>
      </w:r>
      <w:r>
        <w:rPr>
          <w:position w:val="2"/>
        </w:rPr>
        <w:t>F</w:t>
      </w:r>
      <w:r>
        <w:rPr>
          <w:sz w:val="16"/>
        </w:rPr>
        <w:t>MSY</w:t>
      </w:r>
      <w:r>
        <w:rPr>
          <w:position w:val="2"/>
        </w:rPr>
        <w:t>, the fishing mortality</w:t>
      </w:r>
      <w:r>
        <w:rPr>
          <w:spacing w:val="-9"/>
          <w:position w:val="2"/>
        </w:rPr>
        <w:t> </w:t>
      </w:r>
      <w:r>
        <w:rPr>
          <w:position w:val="2"/>
        </w:rPr>
        <w:t>rate</w:t>
      </w:r>
      <w:r>
        <w:rPr>
          <w:spacing w:val="-5"/>
          <w:position w:val="2"/>
        </w:rPr>
        <w:t> </w:t>
      </w:r>
      <w:r>
        <w:rPr>
          <w:position w:val="2"/>
        </w:rPr>
        <w:t>to produce MSY</w:t>
      </w:r>
      <w:r>
        <w:rPr>
          <w:spacing w:val="-1"/>
          <w:position w:val="2"/>
        </w:rPr>
        <w:t> </w:t>
      </w:r>
      <w:r>
        <w:rPr>
          <w:position w:val="2"/>
        </w:rPr>
        <w:t>on ages 3-12 fish was F</w:t>
      </w:r>
      <w:r>
        <w:rPr>
          <w:sz w:val="16"/>
        </w:rPr>
        <w:t>MSY</w:t>
      </w:r>
      <w:r>
        <w:rPr>
          <w:spacing w:val="32"/>
          <w:sz w:val="16"/>
        </w:rPr>
        <w:t> </w:t>
      </w:r>
      <w:r>
        <w:rPr>
          <w:position w:val="2"/>
        </w:rPr>
        <w:t>= 0.6 and the corresponding equilibrium value of spawning potential ratio at MSY was SPR</w:t>
      </w:r>
      <w:r>
        <w:rPr>
          <w:sz w:val="16"/>
        </w:rPr>
        <w:t>MSY</w:t>
      </w:r>
      <w:r>
        <w:rPr>
          <w:spacing w:val="39"/>
          <w:sz w:val="16"/>
        </w:rPr>
        <w:t> </w:t>
      </w:r>
      <w:r>
        <w:rPr>
          <w:position w:val="2"/>
        </w:rPr>
        <w:t>= 18%.</w:t>
      </w:r>
    </w:p>
    <w:p>
      <w:pPr>
        <w:pStyle w:val="BodyText"/>
        <w:spacing w:before="8"/>
      </w:pPr>
    </w:p>
    <w:p>
      <w:pPr>
        <w:pStyle w:val="Heading2"/>
        <w:numPr>
          <w:ilvl w:val="1"/>
          <w:numId w:val="2"/>
        </w:numPr>
        <w:tabs>
          <w:tab w:pos="570" w:val="left" w:leader="none"/>
        </w:tabs>
        <w:spacing w:line="240" w:lineRule="auto" w:before="0" w:after="0"/>
        <w:ind w:left="570" w:right="0" w:hanging="431"/>
        <w:jc w:val="left"/>
      </w:pPr>
      <w:bookmarkStart w:name="3.6. Stock Status" w:id="77"/>
      <w:bookmarkEnd w:id="77"/>
      <w:r>
        <w:rPr>
          <w:b w:val="0"/>
        </w:rPr>
      </w:r>
      <w:bookmarkStart w:name="_bookmark38" w:id="78"/>
      <w:bookmarkEnd w:id="78"/>
      <w:r>
        <w:rPr>
          <w:b w:val="0"/>
        </w:rPr>
      </w:r>
      <w:r>
        <w:rPr/>
        <w:t>Stock</w:t>
      </w:r>
      <w:r>
        <w:rPr>
          <w:spacing w:val="-4"/>
        </w:rPr>
        <w:t> </w:t>
      </w:r>
      <w:r>
        <w:rPr>
          <w:spacing w:val="-2"/>
        </w:rPr>
        <w:t>Status</w:t>
      </w:r>
    </w:p>
    <w:p>
      <w:pPr>
        <w:pStyle w:val="BodyText"/>
        <w:spacing w:before="9"/>
        <w:rPr>
          <w:b/>
          <w:sz w:val="23"/>
        </w:rPr>
      </w:pPr>
    </w:p>
    <w:p>
      <w:pPr>
        <w:pStyle w:val="BodyText"/>
        <w:spacing w:line="237" w:lineRule="auto"/>
        <w:ind w:left="119" w:right="749"/>
      </w:pPr>
      <w:r>
        <w:rPr/>
        <w:t>Compared</w:t>
      </w:r>
      <w:r>
        <w:rPr>
          <w:spacing w:val="-4"/>
        </w:rPr>
        <w:t> </w:t>
      </w:r>
      <w:r>
        <w:rPr/>
        <w:t>to</w:t>
      </w:r>
      <w:r>
        <w:rPr>
          <w:spacing w:val="-4"/>
        </w:rPr>
        <w:t> </w:t>
      </w:r>
      <w:r>
        <w:rPr/>
        <w:t>MSY-based</w:t>
      </w:r>
      <w:r>
        <w:rPr>
          <w:spacing w:val="-4"/>
        </w:rPr>
        <w:t> </w:t>
      </w:r>
      <w:r>
        <w:rPr/>
        <w:t>reference</w:t>
      </w:r>
      <w:r>
        <w:rPr>
          <w:spacing w:val="-5"/>
        </w:rPr>
        <w:t> </w:t>
      </w:r>
      <w:r>
        <w:rPr/>
        <w:t>points,</w:t>
      </w:r>
      <w:r>
        <w:rPr>
          <w:spacing w:val="-6"/>
        </w:rPr>
        <w:t> </w:t>
      </w:r>
      <w:r>
        <w:rPr/>
        <w:t>the</w:t>
      </w:r>
      <w:r>
        <w:rPr>
          <w:spacing w:val="-5"/>
        </w:rPr>
        <w:t> </w:t>
      </w:r>
      <w:r>
        <w:rPr/>
        <w:t>current spawning biomass</w:t>
      </w:r>
      <w:r>
        <w:rPr>
          <w:spacing w:val="-6"/>
        </w:rPr>
        <w:t> </w:t>
      </w:r>
      <w:r>
        <w:rPr/>
        <w:t>(average</w:t>
      </w:r>
      <w:r>
        <w:rPr>
          <w:spacing w:val="-5"/>
        </w:rPr>
        <w:t> </w:t>
      </w:r>
      <w:r>
        <w:rPr/>
        <w:t>of</w:t>
      </w:r>
      <w:r>
        <w:rPr>
          <w:spacing w:val="-11"/>
        </w:rPr>
        <w:t> </w:t>
      </w:r>
      <w:r>
        <w:rPr/>
        <w:t>2015-2017) </w:t>
      </w:r>
      <w:r>
        <w:rPr>
          <w:position w:val="2"/>
        </w:rPr>
        <w:t>was 62% below SSB</w:t>
      </w:r>
      <w:r>
        <w:rPr>
          <w:sz w:val="16"/>
        </w:rPr>
        <w:t>MSY</w:t>
      </w:r>
      <w:r>
        <w:rPr>
          <w:spacing w:val="30"/>
          <w:sz w:val="16"/>
        </w:rPr>
        <w:t> </w:t>
      </w:r>
      <w:r>
        <w:rPr>
          <w:position w:val="2"/>
        </w:rPr>
        <w:t>and the current fishing mortality</w:t>
      </w:r>
      <w:r>
        <w:rPr>
          <w:spacing w:val="-2"/>
          <w:position w:val="2"/>
        </w:rPr>
        <w:t> </w:t>
      </w:r>
      <w:r>
        <w:rPr>
          <w:position w:val="2"/>
        </w:rPr>
        <w:t>(average for ages 3-12 in 2015-2017) was 7% above F</w:t>
      </w:r>
      <w:r>
        <w:rPr>
          <w:sz w:val="16"/>
        </w:rPr>
        <w:t>MSY</w:t>
      </w:r>
      <w:r>
        <w:rPr>
          <w:position w:val="2"/>
        </w:rPr>
        <w:t>. The Kobe plot indicates that the Western and Central</w:t>
      </w:r>
      <w:r>
        <w:rPr>
          <w:spacing w:val="-2"/>
          <w:position w:val="2"/>
        </w:rPr>
        <w:t> </w:t>
      </w:r>
      <w:r>
        <w:rPr>
          <w:position w:val="2"/>
        </w:rPr>
        <w:t>North Pacific striped </w:t>
      </w:r>
      <w:r>
        <w:rPr/>
        <w:t>marlin stock is currently overfished and is subject to overfishing relative to MSY-based</w:t>
      </w:r>
    </w:p>
    <w:p>
      <w:pPr>
        <w:pStyle w:val="BodyText"/>
        <w:spacing w:before="4"/>
        <w:ind w:left="119"/>
      </w:pPr>
      <w:r>
        <w:rPr/>
        <w:t>reference</w:t>
      </w:r>
      <w:r>
        <w:rPr>
          <w:spacing w:val="-5"/>
        </w:rPr>
        <w:t> </w:t>
      </w:r>
      <w:r>
        <w:rPr/>
        <w:t>points</w:t>
      </w:r>
      <w:r>
        <w:rPr>
          <w:spacing w:val="-5"/>
        </w:rPr>
        <w:t> </w:t>
      </w:r>
      <w:r>
        <w:rPr/>
        <w:t>(Figure</w:t>
      </w:r>
      <w:r>
        <w:rPr>
          <w:spacing w:val="-4"/>
        </w:rPr>
        <w:t> 14).</w:t>
      </w:r>
    </w:p>
    <w:p>
      <w:pPr>
        <w:pStyle w:val="BodyText"/>
        <w:spacing w:before="5"/>
      </w:pPr>
    </w:p>
    <w:p>
      <w:pPr>
        <w:pStyle w:val="Heading2"/>
        <w:numPr>
          <w:ilvl w:val="1"/>
          <w:numId w:val="2"/>
        </w:numPr>
        <w:tabs>
          <w:tab w:pos="570" w:val="left" w:leader="none"/>
        </w:tabs>
        <w:spacing w:line="240" w:lineRule="auto" w:before="0" w:after="0"/>
        <w:ind w:left="570" w:right="0" w:hanging="431"/>
        <w:jc w:val="left"/>
      </w:pPr>
      <w:bookmarkStart w:name="3.7. Sensitivity Analyses" w:id="79"/>
      <w:bookmarkEnd w:id="79"/>
      <w:r>
        <w:rPr>
          <w:b w:val="0"/>
        </w:rPr>
      </w:r>
      <w:bookmarkStart w:name="_bookmark39" w:id="80"/>
      <w:bookmarkEnd w:id="80"/>
      <w:r>
        <w:rPr>
          <w:b w:val="0"/>
        </w:rPr>
      </w:r>
      <w:r>
        <w:rPr/>
        <w:t>Sensitivity </w:t>
      </w:r>
      <w:r>
        <w:rPr>
          <w:spacing w:val="-2"/>
        </w:rPr>
        <w:t>Analyses</w:t>
      </w:r>
    </w:p>
    <w:p>
      <w:pPr>
        <w:pStyle w:val="BodyText"/>
        <w:spacing w:before="6"/>
        <w:rPr>
          <w:b/>
          <w:sz w:val="23"/>
        </w:rPr>
      </w:pPr>
    </w:p>
    <w:p>
      <w:pPr>
        <w:pStyle w:val="BodyText"/>
        <w:ind w:left="120" w:right="796"/>
      </w:pPr>
      <w:r>
        <w:rPr/>
        <w:t>In the May</w:t>
      </w:r>
      <w:r>
        <w:rPr>
          <w:spacing w:val="-3"/>
        </w:rPr>
        <w:t> </w:t>
      </w:r>
      <w:r>
        <w:rPr/>
        <w:t>2019 BILLWG workshop, it was agreed that at least five life history</w:t>
      </w:r>
      <w:r>
        <w:rPr>
          <w:spacing w:val="-3"/>
        </w:rPr>
        <w:t> </w:t>
      </w:r>
      <w:r>
        <w:rPr/>
        <w:t>parameters would</w:t>
      </w:r>
      <w:r>
        <w:rPr>
          <w:spacing w:val="-3"/>
        </w:rPr>
        <w:t> </w:t>
      </w:r>
      <w:r>
        <w:rPr/>
        <w:t>be</w:t>
      </w:r>
      <w:r>
        <w:rPr>
          <w:spacing w:val="-4"/>
        </w:rPr>
        <w:t> </w:t>
      </w:r>
      <w:r>
        <w:rPr/>
        <w:t>evaluated</w:t>
      </w:r>
      <w:r>
        <w:rPr>
          <w:spacing w:val="-3"/>
        </w:rPr>
        <w:t> </w:t>
      </w:r>
      <w:r>
        <w:rPr/>
        <w:t>in</w:t>
      </w:r>
      <w:r>
        <w:rPr>
          <w:spacing w:val="-7"/>
        </w:rPr>
        <w:t> </w:t>
      </w:r>
      <w:r>
        <w:rPr/>
        <w:t>sensitivity</w:t>
      </w:r>
      <w:r>
        <w:rPr>
          <w:spacing w:val="-7"/>
        </w:rPr>
        <w:t> </w:t>
      </w:r>
      <w:r>
        <w:rPr/>
        <w:t>analyses in</w:t>
      </w:r>
      <w:r>
        <w:rPr>
          <w:spacing w:val="-7"/>
        </w:rPr>
        <w:t> </w:t>
      </w:r>
      <w:r>
        <w:rPr/>
        <w:t>the</w:t>
      </w:r>
      <w:r>
        <w:rPr>
          <w:spacing w:val="-4"/>
        </w:rPr>
        <w:t> </w:t>
      </w:r>
      <w:r>
        <w:rPr/>
        <w:t>2019</w:t>
      </w:r>
      <w:r>
        <w:rPr>
          <w:spacing w:val="-2"/>
        </w:rPr>
        <w:t> </w:t>
      </w:r>
      <w:r>
        <w:rPr/>
        <w:t>assessment (Table</w:t>
      </w:r>
      <w:r>
        <w:rPr>
          <w:spacing w:val="-4"/>
        </w:rPr>
        <w:t> </w:t>
      </w:r>
      <w:r>
        <w:rPr/>
        <w:t>13)</w:t>
      </w:r>
      <w:r>
        <w:rPr>
          <w:spacing w:val="-1"/>
        </w:rPr>
        <w:t> </w:t>
      </w:r>
      <w:r>
        <w:rPr/>
        <w:t>in</w:t>
      </w:r>
      <w:r>
        <w:rPr>
          <w:spacing w:val="-7"/>
        </w:rPr>
        <w:t> </w:t>
      </w:r>
      <w:r>
        <w:rPr/>
        <w:t>order</w:t>
      </w:r>
      <w:r>
        <w:rPr>
          <w:spacing w:val="-5"/>
        </w:rPr>
        <w:t> </w:t>
      </w:r>
      <w:r>
        <w:rPr/>
        <w:t>to</w:t>
      </w:r>
      <w:r>
        <w:rPr>
          <w:spacing w:val="-3"/>
        </w:rPr>
        <w:t> </w:t>
      </w:r>
      <w:r>
        <w:rPr/>
        <w:t>examine the effects of plausible alternative model assumptions and data input. These analyses were:</w:t>
      </w:r>
    </w:p>
    <w:p>
      <w:pPr>
        <w:pStyle w:val="BodyText"/>
        <w:spacing w:before="3"/>
      </w:pPr>
    </w:p>
    <w:p>
      <w:pPr>
        <w:pStyle w:val="ListParagraph"/>
        <w:numPr>
          <w:ilvl w:val="2"/>
          <w:numId w:val="2"/>
        </w:numPr>
        <w:tabs>
          <w:tab w:pos="838" w:val="left" w:leader="none"/>
          <w:tab w:pos="840" w:val="left" w:leader="none"/>
        </w:tabs>
        <w:spacing w:line="237" w:lineRule="auto" w:before="0" w:after="0"/>
        <w:ind w:left="840" w:right="872" w:hanging="360"/>
        <w:jc w:val="left"/>
        <w:rPr>
          <w:sz w:val="24"/>
        </w:rPr>
      </w:pPr>
      <w:r>
        <w:rPr>
          <w:b/>
          <w:sz w:val="24"/>
          <w:u w:val="single"/>
        </w:rPr>
        <w:t>Sensitivity analysis</w:t>
      </w:r>
      <w:r>
        <w:rPr>
          <w:b/>
          <w:spacing w:val="-1"/>
          <w:sz w:val="24"/>
          <w:u w:val="single"/>
        </w:rPr>
        <w:t> </w:t>
      </w:r>
      <w:r>
        <w:rPr>
          <w:b/>
          <w:sz w:val="24"/>
          <w:u w:val="single"/>
        </w:rPr>
        <w:t>on growth</w:t>
      </w:r>
      <w:r>
        <w:rPr>
          <w:sz w:val="24"/>
        </w:rPr>
        <w:t>: The WG agreed to conduct</w:t>
      </w:r>
      <w:r>
        <w:rPr>
          <w:spacing w:val="-3"/>
          <w:sz w:val="24"/>
        </w:rPr>
        <w:t> </w:t>
      </w:r>
      <w:r>
        <w:rPr>
          <w:sz w:val="24"/>
        </w:rPr>
        <w:t>two sensitivity</w:t>
      </w:r>
      <w:r>
        <w:rPr>
          <w:spacing w:val="-4"/>
          <w:sz w:val="24"/>
        </w:rPr>
        <w:t> </w:t>
      </w:r>
      <w:r>
        <w:rPr>
          <w:sz w:val="24"/>
        </w:rPr>
        <w:t>analyses for </w:t>
      </w:r>
      <w:r>
        <w:rPr>
          <w:position w:val="2"/>
          <w:sz w:val="24"/>
        </w:rPr>
        <w:t>growth.</w:t>
      </w:r>
      <w:r>
        <w:rPr>
          <w:spacing w:val="-2"/>
          <w:position w:val="2"/>
          <w:sz w:val="24"/>
        </w:rPr>
        <w:t> </w:t>
      </w:r>
      <w:r>
        <w:rPr>
          <w:position w:val="2"/>
          <w:sz w:val="24"/>
        </w:rPr>
        <w:t>These</w:t>
      </w:r>
      <w:r>
        <w:rPr>
          <w:spacing w:val="-2"/>
          <w:position w:val="2"/>
          <w:sz w:val="24"/>
        </w:rPr>
        <w:t> </w:t>
      </w:r>
      <w:r>
        <w:rPr>
          <w:position w:val="2"/>
          <w:sz w:val="24"/>
        </w:rPr>
        <w:t>were</w:t>
      </w:r>
      <w:r>
        <w:rPr>
          <w:spacing w:val="-2"/>
          <w:position w:val="2"/>
          <w:sz w:val="24"/>
        </w:rPr>
        <w:t> </w:t>
      </w:r>
      <w:r>
        <w:rPr>
          <w:position w:val="2"/>
          <w:sz w:val="24"/>
        </w:rPr>
        <w:t>an</w:t>
      </w:r>
      <w:r>
        <w:rPr>
          <w:spacing w:val="-5"/>
          <w:position w:val="2"/>
          <w:sz w:val="24"/>
        </w:rPr>
        <w:t> </w:t>
      </w:r>
      <w:r>
        <w:rPr>
          <w:position w:val="2"/>
          <w:sz w:val="24"/>
        </w:rPr>
        <w:t>alternative</w:t>
      </w:r>
      <w:r>
        <w:rPr>
          <w:spacing w:val="-2"/>
          <w:position w:val="2"/>
          <w:sz w:val="24"/>
        </w:rPr>
        <w:t> </w:t>
      </w:r>
      <w:r>
        <w:rPr>
          <w:position w:val="2"/>
          <w:sz w:val="24"/>
        </w:rPr>
        <w:t>growth</w:t>
      </w:r>
      <w:r>
        <w:rPr>
          <w:spacing w:val="-5"/>
          <w:position w:val="2"/>
          <w:sz w:val="24"/>
        </w:rPr>
        <w:t> </w:t>
      </w:r>
      <w:r>
        <w:rPr>
          <w:position w:val="2"/>
          <w:sz w:val="24"/>
        </w:rPr>
        <w:t>curve</w:t>
      </w:r>
      <w:r>
        <w:rPr>
          <w:spacing w:val="-2"/>
          <w:position w:val="2"/>
          <w:sz w:val="24"/>
        </w:rPr>
        <w:t> </w:t>
      </w:r>
      <w:r>
        <w:rPr>
          <w:position w:val="2"/>
          <w:sz w:val="24"/>
        </w:rPr>
        <w:t>with</w:t>
      </w:r>
      <w:r>
        <w:rPr>
          <w:spacing w:val="-5"/>
          <w:position w:val="2"/>
          <w:sz w:val="24"/>
        </w:rPr>
        <w:t> </w:t>
      </w:r>
      <w:r>
        <w:rPr>
          <w:position w:val="2"/>
          <w:sz w:val="24"/>
        </w:rPr>
        <w:t>L</w:t>
      </w:r>
      <w:r>
        <w:rPr>
          <w:sz w:val="16"/>
        </w:rPr>
        <w:t>Amax</w:t>
      </w:r>
      <w:r>
        <w:rPr>
          <w:spacing w:val="17"/>
          <w:sz w:val="16"/>
        </w:rPr>
        <w:t> </w:t>
      </w:r>
      <w:r>
        <w:rPr>
          <w:position w:val="2"/>
          <w:sz w:val="24"/>
        </w:rPr>
        <w:t>set</w:t>
      </w:r>
      <w:r>
        <w:rPr>
          <w:spacing w:val="-1"/>
          <w:position w:val="2"/>
          <w:sz w:val="24"/>
        </w:rPr>
        <w:t> </w:t>
      </w:r>
      <w:r>
        <w:rPr>
          <w:position w:val="2"/>
          <w:sz w:val="24"/>
        </w:rPr>
        <w:t>to</w:t>
      </w:r>
      <w:r>
        <w:rPr>
          <w:spacing w:val="-5"/>
          <w:position w:val="2"/>
          <w:sz w:val="24"/>
        </w:rPr>
        <w:t> </w:t>
      </w:r>
      <w:r>
        <w:rPr>
          <w:position w:val="2"/>
          <w:sz w:val="24"/>
        </w:rPr>
        <w:t>the mean</w:t>
      </w:r>
      <w:r>
        <w:rPr>
          <w:spacing w:val="-1"/>
          <w:position w:val="2"/>
          <w:sz w:val="24"/>
        </w:rPr>
        <w:t> </w:t>
      </w:r>
      <w:r>
        <w:rPr>
          <w:position w:val="2"/>
          <w:sz w:val="24"/>
        </w:rPr>
        <w:t>from</w:t>
      </w:r>
      <w:r>
        <w:rPr>
          <w:spacing w:val="-9"/>
          <w:position w:val="2"/>
          <w:sz w:val="24"/>
        </w:rPr>
        <w:t> </w:t>
      </w:r>
      <w:r>
        <w:rPr>
          <w:position w:val="2"/>
          <w:sz w:val="24"/>
        </w:rPr>
        <w:t>Fitchett </w:t>
      </w:r>
      <w:r>
        <w:rPr>
          <w:sz w:val="24"/>
        </w:rPr>
        <w:t>(2019, 184 cm EFL) and an alternative growth curve with a 10% larger maximum size (225 cm EFL).</w:t>
      </w:r>
    </w:p>
    <w:p>
      <w:pPr>
        <w:pStyle w:val="BodyText"/>
        <w:spacing w:before="3"/>
      </w:pPr>
    </w:p>
    <w:p>
      <w:pPr>
        <w:pStyle w:val="ListParagraph"/>
        <w:numPr>
          <w:ilvl w:val="2"/>
          <w:numId w:val="2"/>
        </w:numPr>
        <w:tabs>
          <w:tab w:pos="838" w:val="left" w:leader="none"/>
          <w:tab w:pos="840" w:val="left" w:leader="none"/>
        </w:tabs>
        <w:spacing w:line="240" w:lineRule="auto" w:before="1" w:after="0"/>
        <w:ind w:left="840" w:right="959" w:hanging="360"/>
        <w:jc w:val="left"/>
        <w:rPr>
          <w:sz w:val="24"/>
        </w:rPr>
      </w:pPr>
      <w:r>
        <w:rPr>
          <w:b/>
          <w:sz w:val="24"/>
          <w:u w:val="single"/>
        </w:rPr>
        <w:t>Sensitivity analysis on natural mortality</w:t>
      </w:r>
      <w:r>
        <w:rPr>
          <w:sz w:val="24"/>
        </w:rPr>
        <w:t>: The WG agreed to conduct two sensitivity analyses for</w:t>
      </w:r>
      <w:r>
        <w:rPr>
          <w:spacing w:val="-1"/>
          <w:sz w:val="24"/>
        </w:rPr>
        <w:t> </w:t>
      </w:r>
      <w:r>
        <w:rPr>
          <w:sz w:val="24"/>
        </w:rPr>
        <w:t>natural</w:t>
      </w:r>
      <w:r>
        <w:rPr>
          <w:spacing w:val="-7"/>
          <w:sz w:val="24"/>
        </w:rPr>
        <w:t> </w:t>
      </w:r>
      <w:r>
        <w:rPr>
          <w:sz w:val="24"/>
        </w:rPr>
        <w:t>mortality</w:t>
      </w:r>
      <w:r>
        <w:rPr>
          <w:spacing w:val="-8"/>
          <w:sz w:val="24"/>
        </w:rPr>
        <w:t> </w:t>
      </w:r>
      <w:r>
        <w:rPr>
          <w:sz w:val="24"/>
        </w:rPr>
        <w:t>at age.</w:t>
      </w:r>
      <w:r>
        <w:rPr>
          <w:spacing w:val="-5"/>
          <w:sz w:val="24"/>
        </w:rPr>
        <w:t> </w:t>
      </w:r>
      <w:r>
        <w:rPr>
          <w:sz w:val="24"/>
        </w:rPr>
        <w:t>These</w:t>
      </w:r>
      <w:r>
        <w:rPr>
          <w:spacing w:val="-4"/>
          <w:sz w:val="24"/>
        </w:rPr>
        <w:t> </w:t>
      </w:r>
      <w:r>
        <w:rPr>
          <w:sz w:val="24"/>
        </w:rPr>
        <w:t>were</w:t>
      </w:r>
      <w:r>
        <w:rPr>
          <w:spacing w:val="-4"/>
          <w:sz w:val="24"/>
        </w:rPr>
        <w:t> </w:t>
      </w:r>
      <w:r>
        <w:rPr>
          <w:sz w:val="24"/>
        </w:rPr>
        <w:t>a</w:t>
      </w:r>
      <w:r>
        <w:rPr>
          <w:spacing w:val="-4"/>
          <w:sz w:val="24"/>
        </w:rPr>
        <w:t> </w:t>
      </w:r>
      <w:r>
        <w:rPr>
          <w:sz w:val="24"/>
        </w:rPr>
        <w:t>low</w:t>
      </w:r>
      <w:r>
        <w:rPr>
          <w:spacing w:val="-4"/>
          <w:sz w:val="24"/>
        </w:rPr>
        <w:t> </w:t>
      </w:r>
      <w:r>
        <w:rPr>
          <w:sz w:val="24"/>
        </w:rPr>
        <w:t>natural</w:t>
      </w:r>
      <w:r>
        <w:rPr>
          <w:spacing w:val="-7"/>
          <w:sz w:val="24"/>
        </w:rPr>
        <w:t> </w:t>
      </w:r>
      <w:r>
        <w:rPr>
          <w:sz w:val="24"/>
        </w:rPr>
        <w:t>mortality</w:t>
      </w:r>
      <w:r>
        <w:rPr>
          <w:spacing w:val="-8"/>
          <w:sz w:val="24"/>
        </w:rPr>
        <w:t> </w:t>
      </w:r>
      <w:r>
        <w:rPr>
          <w:sz w:val="24"/>
        </w:rPr>
        <w:t>scenario where M at age was 10% lower than the base case for each age group and a high natural mortality scenario where M at age was 10% higher than the base case for each age.</w:t>
      </w:r>
    </w:p>
    <w:p>
      <w:pPr>
        <w:pStyle w:val="BodyText"/>
        <w:spacing w:before="4"/>
      </w:pPr>
    </w:p>
    <w:p>
      <w:pPr>
        <w:pStyle w:val="ListParagraph"/>
        <w:numPr>
          <w:ilvl w:val="2"/>
          <w:numId w:val="2"/>
        </w:numPr>
        <w:tabs>
          <w:tab w:pos="838" w:val="left" w:leader="none"/>
          <w:tab w:pos="840" w:val="left" w:leader="none"/>
        </w:tabs>
        <w:spacing w:line="237" w:lineRule="auto" w:before="0" w:after="0"/>
        <w:ind w:left="840" w:right="834" w:hanging="360"/>
        <w:jc w:val="left"/>
        <w:rPr>
          <w:sz w:val="24"/>
        </w:rPr>
      </w:pPr>
      <w:r>
        <w:rPr>
          <w:b/>
          <w:sz w:val="24"/>
          <w:u w:val="single"/>
        </w:rPr>
        <w:t>Sensitivity</w:t>
      </w:r>
      <w:r>
        <w:rPr>
          <w:b/>
          <w:spacing w:val="-2"/>
          <w:sz w:val="24"/>
          <w:u w:val="single"/>
        </w:rPr>
        <w:t> </w:t>
      </w:r>
      <w:r>
        <w:rPr>
          <w:b/>
          <w:sz w:val="24"/>
          <w:u w:val="single"/>
        </w:rPr>
        <w:t>analysis</w:t>
      </w:r>
      <w:r>
        <w:rPr>
          <w:b/>
          <w:spacing w:val="-4"/>
          <w:sz w:val="24"/>
          <w:u w:val="single"/>
        </w:rPr>
        <w:t> </w:t>
      </w:r>
      <w:r>
        <w:rPr>
          <w:b/>
          <w:sz w:val="24"/>
          <w:u w:val="single"/>
        </w:rPr>
        <w:t>on</w:t>
      </w:r>
      <w:r>
        <w:rPr>
          <w:b/>
          <w:spacing w:val="-1"/>
          <w:sz w:val="24"/>
          <w:u w:val="single"/>
        </w:rPr>
        <w:t> </w:t>
      </w:r>
      <w:r>
        <w:rPr>
          <w:b/>
          <w:sz w:val="24"/>
          <w:u w:val="single"/>
        </w:rPr>
        <w:t>recruitment variability</w:t>
      </w:r>
      <w:r>
        <w:rPr>
          <w:sz w:val="24"/>
        </w:rPr>
        <w:t>:</w:t>
      </w:r>
      <w:r>
        <w:rPr>
          <w:spacing w:val="-6"/>
          <w:sz w:val="24"/>
        </w:rPr>
        <w:t> </w:t>
      </w:r>
      <w:r>
        <w:rPr>
          <w:sz w:val="24"/>
        </w:rPr>
        <w:t>The</w:t>
      </w:r>
      <w:r>
        <w:rPr>
          <w:spacing w:val="-3"/>
          <w:sz w:val="24"/>
        </w:rPr>
        <w:t> </w:t>
      </w:r>
      <w:r>
        <w:rPr>
          <w:sz w:val="24"/>
        </w:rPr>
        <w:t>WG</w:t>
      </w:r>
      <w:r>
        <w:rPr>
          <w:spacing w:val="-3"/>
          <w:sz w:val="24"/>
        </w:rPr>
        <w:t> </w:t>
      </w:r>
      <w:r>
        <w:rPr>
          <w:sz w:val="24"/>
        </w:rPr>
        <w:t>agreed</w:t>
      </w:r>
      <w:r>
        <w:rPr>
          <w:spacing w:val="-2"/>
          <w:sz w:val="24"/>
        </w:rPr>
        <w:t> </w:t>
      </w:r>
      <w:r>
        <w:rPr>
          <w:sz w:val="24"/>
        </w:rPr>
        <w:t>to</w:t>
      </w:r>
      <w:r>
        <w:rPr>
          <w:spacing w:val="-2"/>
          <w:sz w:val="24"/>
        </w:rPr>
        <w:t> </w:t>
      </w:r>
      <w:r>
        <w:rPr>
          <w:sz w:val="24"/>
        </w:rPr>
        <w:t>run</w:t>
      </w:r>
      <w:r>
        <w:rPr>
          <w:spacing w:val="-7"/>
          <w:sz w:val="24"/>
        </w:rPr>
        <w:t> </w:t>
      </w:r>
      <w:r>
        <w:rPr>
          <w:sz w:val="24"/>
        </w:rPr>
        <w:t>a</w:t>
      </w:r>
      <w:r>
        <w:rPr>
          <w:spacing w:val="-3"/>
          <w:sz w:val="24"/>
        </w:rPr>
        <w:t> </w:t>
      </w:r>
      <w:r>
        <w:rPr>
          <w:sz w:val="24"/>
        </w:rPr>
        <w:t>sensitivity</w:t>
      </w:r>
      <w:r>
        <w:rPr>
          <w:spacing w:val="-11"/>
          <w:sz w:val="24"/>
        </w:rPr>
        <w:t> </w:t>
      </w:r>
      <w:r>
        <w:rPr>
          <w:sz w:val="24"/>
        </w:rPr>
        <w:t>run </w:t>
      </w:r>
      <w:r>
        <w:rPr>
          <w:position w:val="2"/>
          <w:sz w:val="24"/>
        </w:rPr>
        <w:t>on recruitment variability by assuming a larger σ</w:t>
      </w:r>
      <w:r>
        <w:rPr>
          <w:sz w:val="16"/>
        </w:rPr>
        <w:t>R</w:t>
      </w:r>
      <w:r>
        <w:rPr>
          <w:spacing w:val="38"/>
          <w:sz w:val="16"/>
        </w:rPr>
        <w:t> </w:t>
      </w:r>
      <w:r>
        <w:rPr>
          <w:position w:val="2"/>
          <w:sz w:val="24"/>
        </w:rPr>
        <w:t>(0.9).</w:t>
      </w:r>
    </w:p>
    <w:p>
      <w:pPr>
        <w:pStyle w:val="BodyText"/>
        <w:spacing w:before="10"/>
        <w:rPr>
          <w:sz w:val="23"/>
        </w:rPr>
      </w:pPr>
    </w:p>
    <w:p>
      <w:pPr>
        <w:pStyle w:val="ListParagraph"/>
        <w:numPr>
          <w:ilvl w:val="2"/>
          <w:numId w:val="2"/>
        </w:numPr>
        <w:tabs>
          <w:tab w:pos="838" w:val="left" w:leader="none"/>
          <w:tab w:pos="840" w:val="left" w:leader="none"/>
        </w:tabs>
        <w:spacing w:line="242" w:lineRule="auto" w:before="0" w:after="0"/>
        <w:ind w:left="840" w:right="755" w:hanging="360"/>
        <w:jc w:val="left"/>
        <w:rPr>
          <w:sz w:val="24"/>
        </w:rPr>
      </w:pPr>
      <w:r>
        <w:rPr>
          <w:b/>
          <w:sz w:val="24"/>
          <w:u w:val="single"/>
        </w:rPr>
        <w:t>Sensitivity</w:t>
      </w:r>
      <w:r>
        <w:rPr>
          <w:b/>
          <w:spacing w:val="-2"/>
          <w:sz w:val="24"/>
          <w:u w:val="single"/>
        </w:rPr>
        <w:t> </w:t>
      </w:r>
      <w:r>
        <w:rPr>
          <w:b/>
          <w:sz w:val="24"/>
          <w:u w:val="single"/>
        </w:rPr>
        <w:t>analysis</w:t>
      </w:r>
      <w:r>
        <w:rPr>
          <w:b/>
          <w:spacing w:val="-4"/>
          <w:sz w:val="24"/>
          <w:u w:val="single"/>
        </w:rPr>
        <w:t> </w:t>
      </w:r>
      <w:r>
        <w:rPr>
          <w:b/>
          <w:sz w:val="24"/>
          <w:u w:val="single"/>
        </w:rPr>
        <w:t>on</w:t>
      </w:r>
      <w:r>
        <w:rPr>
          <w:b/>
          <w:spacing w:val="-1"/>
          <w:sz w:val="24"/>
          <w:u w:val="single"/>
        </w:rPr>
        <w:t> </w:t>
      </w:r>
      <w:r>
        <w:rPr>
          <w:b/>
          <w:sz w:val="24"/>
          <w:u w:val="single"/>
        </w:rPr>
        <w:t>steepness</w:t>
      </w:r>
      <w:r>
        <w:rPr>
          <w:sz w:val="24"/>
        </w:rPr>
        <w:t>:</w:t>
      </w:r>
      <w:r>
        <w:rPr>
          <w:spacing w:val="-2"/>
          <w:sz w:val="24"/>
        </w:rPr>
        <w:t> </w:t>
      </w:r>
      <w:r>
        <w:rPr>
          <w:sz w:val="24"/>
        </w:rPr>
        <w:t>The WG</w:t>
      </w:r>
      <w:r>
        <w:rPr>
          <w:spacing w:val="-3"/>
          <w:sz w:val="24"/>
        </w:rPr>
        <w:t> </w:t>
      </w:r>
      <w:r>
        <w:rPr>
          <w:sz w:val="24"/>
        </w:rPr>
        <w:t>agreed</w:t>
      </w:r>
      <w:r>
        <w:rPr>
          <w:spacing w:val="-7"/>
          <w:sz w:val="24"/>
        </w:rPr>
        <w:t> </w:t>
      </w:r>
      <w:r>
        <w:rPr>
          <w:sz w:val="24"/>
        </w:rPr>
        <w:t>to run</w:t>
      </w:r>
      <w:r>
        <w:rPr>
          <w:spacing w:val="-12"/>
          <w:sz w:val="24"/>
        </w:rPr>
        <w:t> </w:t>
      </w:r>
      <w:r>
        <w:rPr>
          <w:sz w:val="24"/>
        </w:rPr>
        <w:t>three</w:t>
      </w:r>
      <w:r>
        <w:rPr>
          <w:spacing w:val="-3"/>
          <w:sz w:val="24"/>
        </w:rPr>
        <w:t> </w:t>
      </w:r>
      <w:r>
        <w:rPr>
          <w:sz w:val="24"/>
        </w:rPr>
        <w:t>additional</w:t>
      </w:r>
      <w:r>
        <w:rPr>
          <w:spacing w:val="-6"/>
          <w:sz w:val="24"/>
        </w:rPr>
        <w:t> </w:t>
      </w:r>
      <w:r>
        <w:rPr>
          <w:sz w:val="24"/>
        </w:rPr>
        <w:t>sensitivity</w:t>
      </w:r>
      <w:r>
        <w:rPr>
          <w:spacing w:val="-7"/>
          <w:sz w:val="24"/>
        </w:rPr>
        <w:t> </w:t>
      </w:r>
      <w:r>
        <w:rPr>
          <w:sz w:val="24"/>
        </w:rPr>
        <w:t>runs on steepness. Steepness was fixed at h=0.95, h=0.79, and h=0.70.</w:t>
      </w:r>
    </w:p>
    <w:p>
      <w:pPr>
        <w:pStyle w:val="BodyText"/>
        <w:spacing w:before="11"/>
        <w:rPr>
          <w:sz w:val="23"/>
        </w:rPr>
      </w:pPr>
    </w:p>
    <w:p>
      <w:pPr>
        <w:pStyle w:val="ListParagraph"/>
        <w:numPr>
          <w:ilvl w:val="2"/>
          <w:numId w:val="2"/>
        </w:numPr>
        <w:tabs>
          <w:tab w:pos="838" w:val="left" w:leader="none"/>
          <w:tab w:pos="840" w:val="left" w:leader="none"/>
        </w:tabs>
        <w:spacing w:line="237" w:lineRule="auto" w:before="0" w:after="0"/>
        <w:ind w:left="840" w:right="913" w:hanging="360"/>
        <w:jc w:val="left"/>
        <w:rPr>
          <w:sz w:val="24"/>
        </w:rPr>
      </w:pPr>
      <w:r>
        <w:rPr>
          <w:b/>
          <w:sz w:val="24"/>
          <w:u w:val="single"/>
        </w:rPr>
        <w:t>Sensitivity</w:t>
      </w:r>
      <w:r>
        <w:rPr>
          <w:b/>
          <w:spacing w:val="-2"/>
          <w:sz w:val="24"/>
          <w:u w:val="single"/>
        </w:rPr>
        <w:t> </w:t>
      </w:r>
      <w:r>
        <w:rPr>
          <w:b/>
          <w:sz w:val="24"/>
          <w:u w:val="single"/>
        </w:rPr>
        <w:t>analysis</w:t>
      </w:r>
      <w:r>
        <w:rPr>
          <w:b/>
          <w:spacing w:val="-4"/>
          <w:sz w:val="24"/>
          <w:u w:val="single"/>
        </w:rPr>
        <w:t> </w:t>
      </w:r>
      <w:r>
        <w:rPr>
          <w:b/>
          <w:sz w:val="24"/>
          <w:u w:val="single"/>
        </w:rPr>
        <w:t>on</w:t>
      </w:r>
      <w:r>
        <w:rPr>
          <w:b/>
          <w:spacing w:val="-1"/>
          <w:sz w:val="24"/>
          <w:u w:val="single"/>
        </w:rPr>
        <w:t> </w:t>
      </w:r>
      <w:r>
        <w:rPr>
          <w:b/>
          <w:sz w:val="24"/>
          <w:u w:val="single"/>
        </w:rPr>
        <w:t>maturity</w:t>
      </w:r>
      <w:r>
        <w:rPr>
          <w:sz w:val="24"/>
        </w:rPr>
        <w:t>:</w:t>
      </w:r>
      <w:r>
        <w:rPr>
          <w:spacing w:val="-2"/>
          <w:sz w:val="24"/>
        </w:rPr>
        <w:t> </w:t>
      </w:r>
      <w:r>
        <w:rPr>
          <w:sz w:val="24"/>
        </w:rPr>
        <w:t>The</w:t>
      </w:r>
      <w:r>
        <w:rPr>
          <w:spacing w:val="-3"/>
          <w:sz w:val="24"/>
        </w:rPr>
        <w:t> </w:t>
      </w:r>
      <w:r>
        <w:rPr>
          <w:sz w:val="24"/>
        </w:rPr>
        <w:t>group</w:t>
      </w:r>
      <w:r>
        <w:rPr>
          <w:spacing w:val="-2"/>
          <w:sz w:val="24"/>
        </w:rPr>
        <w:t> </w:t>
      </w:r>
      <w:r>
        <w:rPr>
          <w:sz w:val="24"/>
        </w:rPr>
        <w:t>agreed</w:t>
      </w:r>
      <w:r>
        <w:rPr>
          <w:spacing w:val="-2"/>
          <w:sz w:val="24"/>
        </w:rPr>
        <w:t> </w:t>
      </w:r>
      <w:r>
        <w:rPr>
          <w:sz w:val="24"/>
        </w:rPr>
        <w:t>to</w:t>
      </w:r>
      <w:r>
        <w:rPr>
          <w:spacing w:val="-2"/>
          <w:sz w:val="24"/>
        </w:rPr>
        <w:t> </w:t>
      </w:r>
      <w:r>
        <w:rPr>
          <w:sz w:val="24"/>
        </w:rPr>
        <w:t>run</w:t>
      </w:r>
      <w:r>
        <w:rPr>
          <w:spacing w:val="-12"/>
          <w:sz w:val="24"/>
        </w:rPr>
        <w:t> </w:t>
      </w:r>
      <w:r>
        <w:rPr>
          <w:sz w:val="24"/>
        </w:rPr>
        <w:t>three</w:t>
      </w:r>
      <w:r>
        <w:rPr>
          <w:spacing w:val="-3"/>
          <w:sz w:val="24"/>
        </w:rPr>
        <w:t> </w:t>
      </w:r>
      <w:r>
        <w:rPr>
          <w:sz w:val="24"/>
        </w:rPr>
        <w:t>sensitivity</w:t>
      </w:r>
      <w:r>
        <w:rPr>
          <w:spacing w:val="-7"/>
          <w:sz w:val="24"/>
        </w:rPr>
        <w:t> </w:t>
      </w:r>
      <w:r>
        <w:rPr>
          <w:sz w:val="24"/>
        </w:rPr>
        <w:t>analyses for </w:t>
      </w:r>
      <w:r>
        <w:rPr>
          <w:position w:val="2"/>
          <w:sz w:val="24"/>
        </w:rPr>
        <w:t>the maturity ogive. These were an alternative maturity ogives with L</w:t>
      </w:r>
      <w:r>
        <w:rPr>
          <w:sz w:val="16"/>
        </w:rPr>
        <w:t>50</w:t>
      </w:r>
      <w:r>
        <w:rPr>
          <w:spacing w:val="34"/>
          <w:sz w:val="16"/>
        </w:rPr>
        <w:t> </w:t>
      </w:r>
      <w:r>
        <w:rPr>
          <w:position w:val="2"/>
          <w:sz w:val="24"/>
        </w:rPr>
        <w:t>= 171 cm, Alternative maturity ogives with L</w:t>
      </w:r>
      <w:r>
        <w:rPr>
          <w:sz w:val="16"/>
        </w:rPr>
        <w:t>50</w:t>
      </w:r>
      <w:r>
        <w:rPr>
          <w:position w:val="2"/>
          <w:sz w:val="24"/>
        </w:rPr>
        <w:t>=177 cm (used in the 2015 assessment), and an alternative maturity ogives with converted L</w:t>
      </w:r>
      <w:r>
        <w:rPr>
          <w:sz w:val="16"/>
        </w:rPr>
        <w:t>50</w:t>
      </w:r>
      <w:r>
        <w:rPr>
          <w:spacing w:val="35"/>
          <w:sz w:val="16"/>
        </w:rPr>
        <w:t> </w:t>
      </w:r>
      <w:r>
        <w:rPr>
          <w:position w:val="2"/>
          <w:sz w:val="24"/>
        </w:rPr>
        <w:t>= 181cm from Chang et al. (2019).</w:t>
      </w:r>
    </w:p>
    <w:p>
      <w:pPr>
        <w:pStyle w:val="BodyText"/>
        <w:spacing w:before="10"/>
        <w:rPr>
          <w:sz w:val="23"/>
        </w:rPr>
      </w:pPr>
    </w:p>
    <w:p>
      <w:pPr>
        <w:pStyle w:val="ListParagraph"/>
        <w:numPr>
          <w:ilvl w:val="2"/>
          <w:numId w:val="2"/>
        </w:numPr>
        <w:tabs>
          <w:tab w:pos="837" w:val="left" w:leader="none"/>
          <w:tab w:pos="839" w:val="left" w:leader="none"/>
        </w:tabs>
        <w:spacing w:line="240" w:lineRule="auto" w:before="0" w:after="0"/>
        <w:ind w:left="839" w:right="1105" w:hanging="360"/>
        <w:jc w:val="left"/>
        <w:rPr>
          <w:sz w:val="24"/>
        </w:rPr>
      </w:pPr>
      <w:r>
        <w:rPr>
          <w:b/>
          <w:sz w:val="24"/>
          <w:u w:val="single"/>
        </w:rPr>
        <w:t>Sensitivity analysis on initial equilibrium catch</w:t>
      </w:r>
      <w:r>
        <w:rPr>
          <w:sz w:val="24"/>
        </w:rPr>
        <w:t>: The group agreed to run four sensitivity</w:t>
      </w:r>
      <w:r>
        <w:rPr>
          <w:spacing w:val="-4"/>
          <w:sz w:val="24"/>
        </w:rPr>
        <w:t> </w:t>
      </w:r>
      <w:r>
        <w:rPr>
          <w:sz w:val="24"/>
        </w:rPr>
        <w:t>analyses for the initial equilibrium</w:t>
      </w:r>
      <w:r>
        <w:rPr>
          <w:spacing w:val="-2"/>
          <w:sz w:val="24"/>
        </w:rPr>
        <w:t> </w:t>
      </w:r>
      <w:r>
        <w:rPr>
          <w:sz w:val="24"/>
        </w:rPr>
        <w:t>catch. These were assuming alternative values for</w:t>
      </w:r>
      <w:r>
        <w:rPr>
          <w:spacing w:val="-5"/>
          <w:sz w:val="24"/>
        </w:rPr>
        <w:t> </w:t>
      </w:r>
      <w:r>
        <w:rPr>
          <w:sz w:val="24"/>
        </w:rPr>
        <w:t>the</w:t>
      </w:r>
      <w:r>
        <w:rPr>
          <w:spacing w:val="-3"/>
          <w:sz w:val="24"/>
        </w:rPr>
        <w:t> </w:t>
      </w:r>
      <w:r>
        <w:rPr>
          <w:sz w:val="24"/>
        </w:rPr>
        <w:t>initial</w:t>
      </w:r>
      <w:r>
        <w:rPr>
          <w:spacing w:val="-6"/>
          <w:sz w:val="24"/>
        </w:rPr>
        <w:t> </w:t>
      </w:r>
      <w:r>
        <w:rPr>
          <w:sz w:val="24"/>
        </w:rPr>
        <w:t>equilibrium</w:t>
      </w:r>
      <w:r>
        <w:rPr>
          <w:spacing w:val="-6"/>
          <w:sz w:val="24"/>
        </w:rPr>
        <w:t> </w:t>
      </w:r>
      <w:r>
        <w:rPr>
          <w:sz w:val="24"/>
        </w:rPr>
        <w:t>catch;</w:t>
      </w:r>
      <w:r>
        <w:rPr>
          <w:spacing w:val="-6"/>
          <w:sz w:val="24"/>
        </w:rPr>
        <w:t> </w:t>
      </w:r>
      <w:r>
        <w:rPr>
          <w:sz w:val="24"/>
        </w:rPr>
        <w:t>the</w:t>
      </w:r>
      <w:r>
        <w:rPr>
          <w:spacing w:val="-3"/>
          <w:sz w:val="24"/>
        </w:rPr>
        <w:t> </w:t>
      </w:r>
      <w:r>
        <w:rPr>
          <w:sz w:val="24"/>
        </w:rPr>
        <w:t>values</w:t>
      </w:r>
      <w:r>
        <w:rPr>
          <w:spacing w:val="-4"/>
          <w:sz w:val="24"/>
        </w:rPr>
        <w:t> </w:t>
      </w:r>
      <w:r>
        <w:rPr>
          <w:sz w:val="24"/>
        </w:rPr>
        <w:t>were</w:t>
      </w:r>
      <w:r>
        <w:rPr>
          <w:spacing w:val="-3"/>
          <w:sz w:val="24"/>
        </w:rPr>
        <w:t> </w:t>
      </w:r>
      <w:r>
        <w:rPr>
          <w:sz w:val="24"/>
        </w:rPr>
        <w:t>1000</w:t>
      </w:r>
      <w:r>
        <w:rPr>
          <w:spacing w:val="-2"/>
          <w:sz w:val="24"/>
        </w:rPr>
        <w:t> </w:t>
      </w:r>
      <w:r>
        <w:rPr>
          <w:sz w:val="24"/>
        </w:rPr>
        <w:t>mt, 25000</w:t>
      </w:r>
      <w:r>
        <w:rPr>
          <w:spacing w:val="-7"/>
          <w:sz w:val="24"/>
        </w:rPr>
        <w:t> </w:t>
      </w:r>
      <w:r>
        <w:rPr>
          <w:sz w:val="24"/>
        </w:rPr>
        <w:t>mt, 75000</w:t>
      </w:r>
      <w:r>
        <w:rPr>
          <w:spacing w:val="-2"/>
          <w:sz w:val="24"/>
        </w:rPr>
        <w:t> </w:t>
      </w:r>
      <w:r>
        <w:rPr>
          <w:sz w:val="24"/>
        </w:rPr>
        <w:t>mt, and 10000 mt.</w:t>
      </w:r>
    </w:p>
    <w:p>
      <w:pPr>
        <w:spacing w:after="0" w:line="240" w:lineRule="auto"/>
        <w:jc w:val="left"/>
        <w:rPr>
          <w:sz w:val="24"/>
        </w:rPr>
        <w:sectPr>
          <w:pgSz w:w="12240" w:h="15840"/>
          <w:pgMar w:header="722" w:footer="1070" w:top="980" w:bottom="1260" w:left="1320" w:right="700"/>
        </w:sectPr>
      </w:pPr>
    </w:p>
    <w:p>
      <w:pPr>
        <w:pStyle w:val="BodyText"/>
        <w:rPr>
          <w:sz w:val="20"/>
        </w:rPr>
      </w:pPr>
    </w:p>
    <w:p>
      <w:pPr>
        <w:pStyle w:val="ListParagraph"/>
        <w:numPr>
          <w:ilvl w:val="2"/>
          <w:numId w:val="2"/>
        </w:numPr>
        <w:tabs>
          <w:tab w:pos="838" w:val="left" w:leader="none"/>
          <w:tab w:pos="840" w:val="left" w:leader="none"/>
        </w:tabs>
        <w:spacing w:line="240" w:lineRule="auto" w:before="214" w:after="0"/>
        <w:ind w:left="840" w:right="779" w:hanging="360"/>
        <w:jc w:val="left"/>
        <w:rPr>
          <w:sz w:val="24"/>
        </w:rPr>
      </w:pPr>
      <w:r>
        <w:rPr>
          <w:b/>
          <w:sz w:val="24"/>
          <w:u w:val="single"/>
        </w:rPr>
        <w:t>Sensitivity analysis on uncertainty in the Japanese drift gillnet catch</w:t>
      </w:r>
      <w:r>
        <w:rPr>
          <w:sz w:val="24"/>
        </w:rPr>
        <w:t>: The group agreed to run four sensitivity analyses on uncertainty in the Japanese drift gillnet catch. These were assuming that the catches for these fisheries were 90%, 50%, 30%, and 10% lower than</w:t>
      </w:r>
      <w:r>
        <w:rPr>
          <w:spacing w:val="-7"/>
          <w:sz w:val="24"/>
        </w:rPr>
        <w:t> </w:t>
      </w:r>
      <w:r>
        <w:rPr>
          <w:sz w:val="24"/>
        </w:rPr>
        <w:t>the</w:t>
      </w:r>
      <w:r>
        <w:rPr>
          <w:spacing w:val="-3"/>
          <w:sz w:val="24"/>
        </w:rPr>
        <w:t> </w:t>
      </w:r>
      <w:r>
        <w:rPr>
          <w:sz w:val="24"/>
        </w:rPr>
        <w:t>catches</w:t>
      </w:r>
      <w:r>
        <w:rPr>
          <w:spacing w:val="-4"/>
          <w:sz w:val="24"/>
        </w:rPr>
        <w:t> </w:t>
      </w:r>
      <w:r>
        <w:rPr>
          <w:sz w:val="24"/>
        </w:rPr>
        <w:t>used in</w:t>
      </w:r>
      <w:r>
        <w:rPr>
          <w:spacing w:val="-7"/>
          <w:sz w:val="24"/>
        </w:rPr>
        <w:t> </w:t>
      </w:r>
      <w:r>
        <w:rPr>
          <w:sz w:val="24"/>
        </w:rPr>
        <w:t>the</w:t>
      </w:r>
      <w:r>
        <w:rPr>
          <w:spacing w:val="-3"/>
          <w:sz w:val="24"/>
        </w:rPr>
        <w:t> </w:t>
      </w:r>
      <w:r>
        <w:rPr>
          <w:sz w:val="24"/>
        </w:rPr>
        <w:t>base</w:t>
      </w:r>
      <w:r>
        <w:rPr>
          <w:spacing w:val="-3"/>
          <w:sz w:val="24"/>
        </w:rPr>
        <w:t> </w:t>
      </w:r>
      <w:r>
        <w:rPr>
          <w:sz w:val="24"/>
        </w:rPr>
        <w:t>case model. In</w:t>
      </w:r>
      <w:r>
        <w:rPr>
          <w:spacing w:val="-7"/>
          <w:sz w:val="24"/>
        </w:rPr>
        <w:t> </w:t>
      </w:r>
      <w:r>
        <w:rPr>
          <w:sz w:val="24"/>
        </w:rPr>
        <w:t>addition, a</w:t>
      </w:r>
      <w:r>
        <w:rPr>
          <w:spacing w:val="-3"/>
          <w:sz w:val="24"/>
        </w:rPr>
        <w:t> </w:t>
      </w:r>
      <w:r>
        <w:rPr>
          <w:sz w:val="24"/>
        </w:rPr>
        <w:t>fifth</w:t>
      </w:r>
      <w:r>
        <w:rPr>
          <w:spacing w:val="-7"/>
          <w:sz w:val="24"/>
        </w:rPr>
        <w:t> </w:t>
      </w:r>
      <w:r>
        <w:rPr>
          <w:sz w:val="24"/>
        </w:rPr>
        <w:t>sensitivity</w:t>
      </w:r>
      <w:r>
        <w:rPr>
          <w:spacing w:val="-11"/>
          <w:sz w:val="24"/>
        </w:rPr>
        <w:t> </w:t>
      </w:r>
      <w:r>
        <w:rPr>
          <w:sz w:val="24"/>
        </w:rPr>
        <w:t>analysis were conducted assuming a CV of 10% around the Japanese drift gillnet catch, which is higher than the 5% assumed in the base case.</w:t>
      </w:r>
    </w:p>
    <w:p>
      <w:pPr>
        <w:pStyle w:val="BodyText"/>
        <w:spacing w:before="9"/>
        <w:rPr>
          <w:sz w:val="23"/>
        </w:rPr>
      </w:pPr>
    </w:p>
    <w:p>
      <w:pPr>
        <w:pStyle w:val="ListParagraph"/>
        <w:numPr>
          <w:ilvl w:val="2"/>
          <w:numId w:val="2"/>
        </w:numPr>
        <w:tabs>
          <w:tab w:pos="838" w:val="left" w:leader="none"/>
          <w:tab w:pos="840" w:val="left" w:leader="none"/>
        </w:tabs>
        <w:spacing w:line="240" w:lineRule="auto" w:before="0" w:after="0"/>
        <w:ind w:left="840" w:right="815" w:hanging="360"/>
        <w:jc w:val="left"/>
        <w:rPr>
          <w:sz w:val="24"/>
        </w:rPr>
      </w:pPr>
      <w:r>
        <w:rPr>
          <w:b/>
          <w:sz w:val="24"/>
          <w:u w:val="single"/>
        </w:rPr>
        <w:t>Sensitivity analysis on assessment model time frame</w:t>
      </w:r>
      <w:r>
        <w:rPr>
          <w:sz w:val="24"/>
        </w:rPr>
        <w:t>: The group agreed to run a sensitivity</w:t>
      </w:r>
      <w:r>
        <w:rPr>
          <w:spacing w:val="-1"/>
          <w:sz w:val="24"/>
        </w:rPr>
        <w:t> </w:t>
      </w:r>
      <w:r>
        <w:rPr>
          <w:sz w:val="24"/>
        </w:rPr>
        <w:t>analyses on the stock assessment time frame. This was assuming the same parametrization of the base case model, however excluding all the data prior 1994. This particular</w:t>
      </w:r>
      <w:r>
        <w:rPr>
          <w:spacing w:val="-1"/>
          <w:sz w:val="24"/>
        </w:rPr>
        <w:t> </w:t>
      </w:r>
      <w:r>
        <w:rPr>
          <w:sz w:val="24"/>
        </w:rPr>
        <w:t>sensitivity</w:t>
      </w:r>
      <w:r>
        <w:rPr>
          <w:spacing w:val="-12"/>
          <w:sz w:val="24"/>
        </w:rPr>
        <w:t> </w:t>
      </w:r>
      <w:r>
        <w:rPr>
          <w:sz w:val="24"/>
        </w:rPr>
        <w:t>analysis</w:t>
      </w:r>
      <w:r>
        <w:rPr>
          <w:spacing w:val="-5"/>
          <w:sz w:val="24"/>
        </w:rPr>
        <w:t> </w:t>
      </w:r>
      <w:r>
        <w:rPr>
          <w:sz w:val="24"/>
        </w:rPr>
        <w:t>was</w:t>
      </w:r>
      <w:r>
        <w:rPr>
          <w:spacing w:val="-5"/>
          <w:sz w:val="24"/>
        </w:rPr>
        <w:t> </w:t>
      </w:r>
      <w:r>
        <w:rPr>
          <w:sz w:val="24"/>
        </w:rPr>
        <w:t>conducted</w:t>
      </w:r>
      <w:r>
        <w:rPr>
          <w:spacing w:val="-3"/>
          <w:sz w:val="24"/>
        </w:rPr>
        <w:t> </w:t>
      </w:r>
      <w:r>
        <w:rPr>
          <w:sz w:val="24"/>
        </w:rPr>
        <w:t>to</w:t>
      </w:r>
      <w:r>
        <w:rPr>
          <w:spacing w:val="-3"/>
          <w:sz w:val="24"/>
        </w:rPr>
        <w:t> </w:t>
      </w:r>
      <w:r>
        <w:rPr>
          <w:sz w:val="24"/>
        </w:rPr>
        <w:t>explore</w:t>
      </w:r>
      <w:r>
        <w:rPr>
          <w:spacing w:val="-8"/>
          <w:sz w:val="24"/>
        </w:rPr>
        <w:t> </w:t>
      </w:r>
      <w:r>
        <w:rPr>
          <w:sz w:val="24"/>
        </w:rPr>
        <w:t>the impact</w:t>
      </w:r>
      <w:r>
        <w:rPr>
          <w:spacing w:val="-3"/>
          <w:sz w:val="24"/>
        </w:rPr>
        <w:t> </w:t>
      </w:r>
      <w:r>
        <w:rPr>
          <w:sz w:val="24"/>
        </w:rPr>
        <w:t>of</w:t>
      </w:r>
      <w:r>
        <w:rPr>
          <w:spacing w:val="-10"/>
          <w:sz w:val="24"/>
        </w:rPr>
        <w:t> </w:t>
      </w:r>
      <w:r>
        <w:rPr>
          <w:sz w:val="24"/>
        </w:rPr>
        <w:t>removing historical data on the stock assessment results.</w:t>
      </w:r>
    </w:p>
    <w:p>
      <w:pPr>
        <w:pStyle w:val="BodyText"/>
      </w:pPr>
    </w:p>
    <w:p>
      <w:pPr>
        <w:pStyle w:val="BodyText"/>
        <w:spacing w:line="242" w:lineRule="auto"/>
        <w:ind w:left="120" w:right="791"/>
      </w:pPr>
      <w:r>
        <w:rPr/>
        <w:t>During</w:t>
      </w:r>
      <w:r>
        <w:rPr>
          <w:spacing w:val="-2"/>
        </w:rPr>
        <w:t> </w:t>
      </w:r>
      <w:r>
        <w:rPr/>
        <w:t>the</w:t>
      </w:r>
      <w:r>
        <w:rPr>
          <w:spacing w:val="-3"/>
        </w:rPr>
        <w:t> </w:t>
      </w:r>
      <w:r>
        <w:rPr/>
        <w:t>May</w:t>
      </w:r>
      <w:r>
        <w:rPr>
          <w:spacing w:val="-11"/>
        </w:rPr>
        <w:t> </w:t>
      </w:r>
      <w:r>
        <w:rPr/>
        <w:t>2019</w:t>
      </w:r>
      <w:r>
        <w:rPr>
          <w:spacing w:val="-2"/>
        </w:rPr>
        <w:t> </w:t>
      </w:r>
      <w:r>
        <w:rPr/>
        <w:t>BILLWG</w:t>
      </w:r>
      <w:r>
        <w:rPr>
          <w:spacing w:val="-3"/>
        </w:rPr>
        <w:t> </w:t>
      </w:r>
      <w:r>
        <w:rPr/>
        <w:t>workshop,</w:t>
      </w:r>
      <w:r>
        <w:rPr>
          <w:spacing w:val="-4"/>
        </w:rPr>
        <w:t> </w:t>
      </w:r>
      <w:r>
        <w:rPr/>
        <w:t>all</w:t>
      </w:r>
      <w:r>
        <w:rPr>
          <w:spacing w:val="-5"/>
        </w:rPr>
        <w:t> </w:t>
      </w:r>
      <w:r>
        <w:rPr/>
        <w:t>22</w:t>
      </w:r>
      <w:r>
        <w:rPr>
          <w:spacing w:val="-2"/>
        </w:rPr>
        <w:t> </w:t>
      </w:r>
      <w:r>
        <w:rPr/>
        <w:t>sensitivity</w:t>
      </w:r>
      <w:r>
        <w:rPr>
          <w:spacing w:val="-6"/>
        </w:rPr>
        <w:t> </w:t>
      </w:r>
      <w:r>
        <w:rPr/>
        <w:t>analyses</w:t>
      </w:r>
      <w:r>
        <w:rPr>
          <w:spacing w:val="-4"/>
        </w:rPr>
        <w:t> </w:t>
      </w:r>
      <w:r>
        <w:rPr/>
        <w:t>were</w:t>
      </w:r>
      <w:r>
        <w:rPr>
          <w:spacing w:val="-3"/>
        </w:rPr>
        <w:t> </w:t>
      </w:r>
      <w:r>
        <w:rPr/>
        <w:t>completed</w:t>
      </w:r>
      <w:r>
        <w:rPr>
          <w:spacing w:val="-2"/>
        </w:rPr>
        <w:t> </w:t>
      </w:r>
      <w:r>
        <w:rPr/>
        <w:t>and</w:t>
      </w:r>
      <w:r>
        <w:rPr>
          <w:spacing w:val="-2"/>
        </w:rPr>
        <w:t> </w:t>
      </w:r>
      <w:r>
        <w:rPr/>
        <w:t>the results were presented and reviewed.</w:t>
      </w:r>
    </w:p>
    <w:p>
      <w:pPr>
        <w:pStyle w:val="BodyText"/>
        <w:spacing w:before="8"/>
        <w:rPr>
          <w:sz w:val="23"/>
        </w:rPr>
      </w:pPr>
    </w:p>
    <w:p>
      <w:pPr>
        <w:pStyle w:val="BodyText"/>
        <w:spacing w:before="1"/>
        <w:ind w:left="119" w:right="796"/>
      </w:pPr>
      <w:r>
        <w:rPr/>
        <w:t>For each</w:t>
      </w:r>
      <w:r>
        <w:rPr>
          <w:spacing w:val="-7"/>
        </w:rPr>
        <w:t> </w:t>
      </w:r>
      <w:r>
        <w:rPr/>
        <w:t>sensitivity</w:t>
      </w:r>
      <w:r>
        <w:rPr>
          <w:spacing w:val="-11"/>
        </w:rPr>
        <w:t> </w:t>
      </w:r>
      <w:r>
        <w:rPr/>
        <w:t>run, comparisons</w:t>
      </w:r>
      <w:r>
        <w:rPr>
          <w:spacing w:val="-4"/>
        </w:rPr>
        <w:t> </w:t>
      </w:r>
      <w:r>
        <w:rPr/>
        <w:t>of</w:t>
      </w:r>
      <w:r>
        <w:rPr>
          <w:spacing w:val="-10"/>
        </w:rPr>
        <w:t> </w:t>
      </w:r>
      <w:r>
        <w:rPr/>
        <w:t>spawning</w:t>
      </w:r>
      <w:r>
        <w:rPr>
          <w:spacing w:val="-2"/>
        </w:rPr>
        <w:t> </w:t>
      </w:r>
      <w:r>
        <w:rPr/>
        <w:t>stock</w:t>
      </w:r>
      <w:r>
        <w:rPr>
          <w:spacing w:val="-2"/>
        </w:rPr>
        <w:t> </w:t>
      </w:r>
      <w:r>
        <w:rPr/>
        <w:t>biomass</w:t>
      </w:r>
      <w:r>
        <w:rPr>
          <w:spacing w:val="-4"/>
        </w:rPr>
        <w:t> </w:t>
      </w:r>
      <w:r>
        <w:rPr/>
        <w:t>and fishing intensity</w:t>
      </w:r>
      <w:r>
        <w:rPr>
          <w:spacing w:val="-11"/>
        </w:rPr>
        <w:t> </w:t>
      </w:r>
      <w:r>
        <w:rPr/>
        <w:t>(1-SPR) trajectories were completed (Figure 22). Additionally, the WG produced a Kobe plot, that showed the patterns of the base case and terminal year estimates for the key</w:t>
      </w:r>
      <w:r>
        <w:rPr>
          <w:spacing w:val="-1"/>
        </w:rPr>
        <w:t> </w:t>
      </w:r>
      <w:r>
        <w:rPr/>
        <w:t>sensitivity</w:t>
      </w:r>
      <w:r>
        <w:rPr>
          <w:spacing w:val="-1"/>
        </w:rPr>
        <w:t> </w:t>
      </w:r>
      <w:r>
        <w:rPr/>
        <w:t>runs (Figure 23).</w:t>
      </w:r>
    </w:p>
    <w:p>
      <w:pPr>
        <w:pStyle w:val="BodyText"/>
        <w:spacing w:before="9"/>
        <w:rPr>
          <w:sz w:val="23"/>
        </w:rPr>
      </w:pPr>
    </w:p>
    <w:p>
      <w:pPr>
        <w:pStyle w:val="BodyText"/>
        <w:ind w:left="119" w:right="802"/>
      </w:pPr>
      <w:r>
        <w:rPr/>
        <w:t>For one of the 22 sensitivity runs, the stock status was estimated to be in the yellow section of the Kobe plot indicating that the stock was overfished but not experiencing overfishing (Figure </w:t>
      </w:r>
      <w:r>
        <w:rPr>
          <w:position w:val="2"/>
        </w:rPr>
        <w:t>23). This was Run 7 (steepness = 0.95). For Run 2 (L</w:t>
      </w:r>
      <w:r>
        <w:rPr>
          <w:sz w:val="16"/>
        </w:rPr>
        <w:t>Amax</w:t>
      </w:r>
      <w:r>
        <w:rPr>
          <w:spacing w:val="25"/>
          <w:sz w:val="16"/>
        </w:rPr>
        <w:t> </w:t>
      </w:r>
      <w:r>
        <w:rPr>
          <w:position w:val="2"/>
        </w:rPr>
        <w:t>set to 184 cm</w:t>
      </w:r>
      <w:r>
        <w:rPr>
          <w:spacing w:val="-1"/>
          <w:position w:val="2"/>
        </w:rPr>
        <w:t> </w:t>
      </w:r>
      <w:r>
        <w:rPr>
          <w:position w:val="2"/>
        </w:rPr>
        <w:t>EFL), the stock was </w:t>
      </w:r>
      <w:r>
        <w:rPr/>
        <w:t>estimated</w:t>
      </w:r>
      <w:r>
        <w:rPr>
          <w:spacing w:val="-2"/>
        </w:rPr>
        <w:t> </w:t>
      </w:r>
      <w:r>
        <w:rPr/>
        <w:t>to</w:t>
      </w:r>
      <w:r>
        <w:rPr>
          <w:spacing w:val="-2"/>
        </w:rPr>
        <w:t> </w:t>
      </w:r>
      <w:r>
        <w:rPr/>
        <w:t>be in</w:t>
      </w:r>
      <w:r>
        <w:rPr>
          <w:spacing w:val="-6"/>
        </w:rPr>
        <w:t> </w:t>
      </w:r>
      <w:r>
        <w:rPr/>
        <w:t>the</w:t>
      </w:r>
      <w:r>
        <w:rPr>
          <w:spacing w:val="-3"/>
        </w:rPr>
        <w:t> </w:t>
      </w:r>
      <w:r>
        <w:rPr/>
        <w:t>green</w:t>
      </w:r>
      <w:r>
        <w:rPr>
          <w:spacing w:val="-6"/>
        </w:rPr>
        <w:t> </w:t>
      </w:r>
      <w:r>
        <w:rPr/>
        <w:t>section</w:t>
      </w:r>
      <w:r>
        <w:rPr>
          <w:spacing w:val="-6"/>
        </w:rPr>
        <w:t> </w:t>
      </w:r>
      <w:r>
        <w:rPr/>
        <w:t>of</w:t>
      </w:r>
      <w:r>
        <w:rPr>
          <w:spacing w:val="-9"/>
        </w:rPr>
        <w:t> </w:t>
      </w:r>
      <w:r>
        <w:rPr/>
        <w:t>the Kobe</w:t>
      </w:r>
      <w:r>
        <w:rPr>
          <w:spacing w:val="-3"/>
        </w:rPr>
        <w:t> </w:t>
      </w:r>
      <w:r>
        <w:rPr/>
        <w:t>plot, indicating</w:t>
      </w:r>
      <w:r>
        <w:rPr>
          <w:spacing w:val="-2"/>
        </w:rPr>
        <w:t> </w:t>
      </w:r>
      <w:r>
        <w:rPr/>
        <w:t>stock</w:t>
      </w:r>
      <w:r>
        <w:rPr>
          <w:spacing w:val="-6"/>
        </w:rPr>
        <w:t> </w:t>
      </w:r>
      <w:r>
        <w:rPr/>
        <w:t>was</w:t>
      </w:r>
      <w:r>
        <w:rPr>
          <w:spacing w:val="-4"/>
        </w:rPr>
        <w:t> </w:t>
      </w:r>
      <w:r>
        <w:rPr/>
        <w:t>not</w:t>
      </w:r>
      <w:r>
        <w:rPr>
          <w:spacing w:val="-2"/>
        </w:rPr>
        <w:t> </w:t>
      </w:r>
      <w:r>
        <w:rPr/>
        <w:t>overfished</w:t>
      </w:r>
      <w:r>
        <w:rPr>
          <w:spacing w:val="-2"/>
        </w:rPr>
        <w:t> </w:t>
      </w:r>
      <w:r>
        <w:rPr/>
        <w:t>and</w:t>
      </w:r>
      <w:r>
        <w:rPr>
          <w:spacing w:val="-2"/>
        </w:rPr>
        <w:t> </w:t>
      </w:r>
      <w:r>
        <w:rPr/>
        <w:t>not experiencing overfishing (Figure 23).</w:t>
      </w:r>
    </w:p>
    <w:p>
      <w:pPr>
        <w:pStyle w:val="BodyText"/>
        <w:spacing w:before="9"/>
        <w:rPr>
          <w:sz w:val="23"/>
        </w:rPr>
      </w:pPr>
    </w:p>
    <w:p>
      <w:pPr>
        <w:pStyle w:val="BodyText"/>
        <w:spacing w:line="242" w:lineRule="auto"/>
        <w:ind w:left="119" w:right="791"/>
      </w:pPr>
      <w:r>
        <w:rPr/>
        <w:t>Overall, the</w:t>
      </w:r>
      <w:r>
        <w:rPr>
          <w:spacing w:val="-3"/>
        </w:rPr>
        <w:t> </w:t>
      </w:r>
      <w:r>
        <w:rPr/>
        <w:t>results</w:t>
      </w:r>
      <w:r>
        <w:rPr>
          <w:spacing w:val="-4"/>
        </w:rPr>
        <w:t> </w:t>
      </w:r>
      <w:r>
        <w:rPr/>
        <w:t>of</w:t>
      </w:r>
      <w:r>
        <w:rPr>
          <w:spacing w:val="-9"/>
        </w:rPr>
        <w:t> </w:t>
      </w:r>
      <w:r>
        <w:rPr/>
        <w:t>the</w:t>
      </w:r>
      <w:r>
        <w:rPr>
          <w:spacing w:val="-3"/>
        </w:rPr>
        <w:t> </w:t>
      </w:r>
      <w:r>
        <w:rPr/>
        <w:t>sensitivity</w:t>
      </w:r>
      <w:r>
        <w:rPr>
          <w:spacing w:val="-11"/>
        </w:rPr>
        <w:t> </w:t>
      </w:r>
      <w:r>
        <w:rPr/>
        <w:t>analyses</w:t>
      </w:r>
      <w:r>
        <w:rPr>
          <w:spacing w:val="-4"/>
        </w:rPr>
        <w:t> </w:t>
      </w:r>
      <w:r>
        <w:rPr/>
        <w:t>confirmed</w:t>
      </w:r>
      <w:r>
        <w:rPr>
          <w:spacing w:val="-2"/>
        </w:rPr>
        <w:t> </w:t>
      </w:r>
      <w:r>
        <w:rPr/>
        <w:t>the</w:t>
      </w:r>
      <w:r>
        <w:rPr>
          <w:spacing w:val="-3"/>
        </w:rPr>
        <w:t> </w:t>
      </w:r>
      <w:r>
        <w:rPr/>
        <w:t>robustness</w:t>
      </w:r>
      <w:r>
        <w:rPr>
          <w:spacing w:val="-4"/>
        </w:rPr>
        <w:t> </w:t>
      </w:r>
      <w:r>
        <w:rPr/>
        <w:t>of</w:t>
      </w:r>
      <w:r>
        <w:rPr>
          <w:spacing w:val="-9"/>
        </w:rPr>
        <w:t> </w:t>
      </w:r>
      <w:r>
        <w:rPr/>
        <w:t>the</w:t>
      </w:r>
      <w:r>
        <w:rPr>
          <w:spacing w:val="-3"/>
        </w:rPr>
        <w:t> </w:t>
      </w:r>
      <w:r>
        <w:rPr/>
        <w:t>base</w:t>
      </w:r>
      <w:r>
        <w:rPr>
          <w:spacing w:val="-3"/>
        </w:rPr>
        <w:t> </w:t>
      </w:r>
      <w:r>
        <w:rPr/>
        <w:t>case model, and it was concluded that other sensitivity runs were not necessary for this stock assessment.</w:t>
      </w:r>
    </w:p>
    <w:p>
      <w:pPr>
        <w:pStyle w:val="BodyText"/>
        <w:spacing w:before="1"/>
      </w:pPr>
    </w:p>
    <w:p>
      <w:pPr>
        <w:pStyle w:val="Heading2"/>
        <w:numPr>
          <w:ilvl w:val="1"/>
          <w:numId w:val="2"/>
        </w:numPr>
        <w:tabs>
          <w:tab w:pos="570" w:val="left" w:leader="none"/>
        </w:tabs>
        <w:spacing w:line="240" w:lineRule="auto" w:before="1" w:after="0"/>
        <w:ind w:left="570" w:right="0" w:hanging="431"/>
        <w:jc w:val="left"/>
      </w:pPr>
      <w:bookmarkStart w:name="3.8. Stock Projections" w:id="81"/>
      <w:bookmarkEnd w:id="81"/>
      <w:r>
        <w:rPr>
          <w:b w:val="0"/>
        </w:rPr>
      </w:r>
      <w:bookmarkStart w:name="_bookmark40" w:id="82"/>
      <w:bookmarkEnd w:id="82"/>
      <w:r>
        <w:rPr>
          <w:b w:val="0"/>
        </w:rPr>
      </w:r>
      <w:r>
        <w:rPr/>
        <w:t>Stock</w:t>
      </w:r>
      <w:r>
        <w:rPr>
          <w:spacing w:val="-2"/>
        </w:rPr>
        <w:t> Projections</w:t>
      </w:r>
    </w:p>
    <w:p>
      <w:pPr>
        <w:pStyle w:val="BodyText"/>
        <w:spacing w:before="6"/>
        <w:rPr>
          <w:b/>
          <w:sz w:val="23"/>
        </w:rPr>
      </w:pPr>
    </w:p>
    <w:p>
      <w:pPr>
        <w:pStyle w:val="BodyText"/>
        <w:ind w:left="119" w:right="734"/>
      </w:pPr>
      <w:r>
        <w:rPr/>
        <w:t>Projection results showed the average spawning stock biomass the average catch, and the probability of achieving the spawning stock biomass target in 2018-2022, 2027, and 2037 for each of the twenty-seven scenarios (Table 14 and Figures 24 and 25). For the constant F scenarios, the recruitment scenario substantially influenced the probability of rebuilding the</w:t>
      </w:r>
      <w:r>
        <w:rPr>
          <w:spacing w:val="40"/>
        </w:rPr>
        <w:t> </w:t>
      </w:r>
      <w:r>
        <w:rPr>
          <w:position w:val="2"/>
        </w:rPr>
        <w:t>stock to 20%SSB</w:t>
      </w:r>
      <w:r>
        <w:rPr>
          <w:sz w:val="16"/>
        </w:rPr>
        <w:t>F=0</w:t>
      </w:r>
      <w:r>
        <w:rPr>
          <w:position w:val="2"/>
        </w:rPr>
        <w:t>. Under the long-term recruitment scenario, which had a higher mean </w:t>
      </w:r>
      <w:r>
        <w:rPr/>
        <w:t>recruitment of</w:t>
      </w:r>
      <w:r>
        <w:rPr>
          <w:spacing w:val="-1"/>
        </w:rPr>
        <w:t> </w:t>
      </w:r>
      <w:r>
        <w:rPr/>
        <w:t>307 thousand age-1 fish, it was predicted that all of</w:t>
      </w:r>
      <w:r>
        <w:rPr>
          <w:spacing w:val="-1"/>
        </w:rPr>
        <w:t> </w:t>
      </w:r>
      <w:r>
        <w:rPr/>
        <w:t>the constant F projections (scenarios 1, 3, 5, and 9) would recover the stock by</w:t>
      </w:r>
      <w:r>
        <w:rPr>
          <w:spacing w:val="-2"/>
        </w:rPr>
        <w:t> </w:t>
      </w:r>
      <w:r>
        <w:rPr/>
        <w:t>2021 with the exception of the high F scenario 7. Under the short-term recruitment scenario, none of the constant F projections were expected to rebuild the stock with 60% probability although the low F scenario 10 would be expected</w:t>
      </w:r>
      <w:r>
        <w:rPr>
          <w:spacing w:val="-7"/>
        </w:rPr>
        <w:t> </w:t>
      </w:r>
      <w:r>
        <w:rPr/>
        <w:t>to achieve</w:t>
      </w:r>
      <w:r>
        <w:rPr>
          <w:spacing w:val="-3"/>
        </w:rPr>
        <w:t> </w:t>
      </w:r>
      <w:r>
        <w:rPr/>
        <w:t>the</w:t>
      </w:r>
      <w:r>
        <w:rPr>
          <w:spacing w:val="-3"/>
        </w:rPr>
        <w:t> </w:t>
      </w:r>
      <w:r>
        <w:rPr/>
        <w:t>rebuilding</w:t>
      </w:r>
      <w:r>
        <w:rPr>
          <w:spacing w:val="-2"/>
        </w:rPr>
        <w:t> </w:t>
      </w:r>
      <w:r>
        <w:rPr/>
        <w:t>target with</w:t>
      </w:r>
      <w:r>
        <w:rPr>
          <w:spacing w:val="-7"/>
        </w:rPr>
        <w:t> </w:t>
      </w:r>
      <w:r>
        <w:rPr/>
        <w:t>a</w:t>
      </w:r>
      <w:r>
        <w:rPr>
          <w:spacing w:val="-3"/>
        </w:rPr>
        <w:t> </w:t>
      </w:r>
      <w:r>
        <w:rPr/>
        <w:t>54%</w:t>
      </w:r>
      <w:r>
        <w:rPr>
          <w:spacing w:val="-1"/>
        </w:rPr>
        <w:t> </w:t>
      </w:r>
      <w:r>
        <w:rPr/>
        <w:t>probability</w:t>
      </w:r>
      <w:r>
        <w:rPr>
          <w:spacing w:val="-7"/>
        </w:rPr>
        <w:t> </w:t>
      </w:r>
      <w:r>
        <w:rPr/>
        <w:t>in</w:t>
      </w:r>
      <w:r>
        <w:rPr>
          <w:spacing w:val="-7"/>
        </w:rPr>
        <w:t> </w:t>
      </w:r>
      <w:r>
        <w:rPr/>
        <w:t>2021.</w:t>
      </w:r>
      <w:r>
        <w:rPr>
          <w:spacing w:val="-1"/>
        </w:rPr>
        <w:t> </w:t>
      </w:r>
      <w:r>
        <w:rPr/>
        <w:t>Thus, for</w:t>
      </w:r>
      <w:r>
        <w:rPr>
          <w:spacing w:val="-4"/>
        </w:rPr>
        <w:t> </w:t>
      </w:r>
      <w:r>
        <w:rPr/>
        <w:t>the</w:t>
      </w:r>
      <w:r>
        <w:rPr>
          <w:spacing w:val="-3"/>
        </w:rPr>
        <w:t> </w:t>
      </w:r>
      <w:r>
        <w:rPr/>
        <w:t>constant F scenarios, the</w:t>
      </w:r>
      <w:r>
        <w:rPr>
          <w:spacing w:val="-2"/>
        </w:rPr>
        <w:t> </w:t>
      </w:r>
      <w:r>
        <w:rPr/>
        <w:t>projections indicated</w:t>
      </w:r>
      <w:r>
        <w:rPr>
          <w:spacing w:val="-1"/>
        </w:rPr>
        <w:t> </w:t>
      </w:r>
      <w:r>
        <w:rPr/>
        <w:t>that</w:t>
      </w:r>
      <w:r>
        <w:rPr>
          <w:spacing w:val="-1"/>
        </w:rPr>
        <w:t> </w:t>
      </w:r>
      <w:r>
        <w:rPr/>
        <w:t>stock</w:t>
      </w:r>
      <w:r>
        <w:rPr>
          <w:spacing w:val="-6"/>
        </w:rPr>
        <w:t> </w:t>
      </w:r>
      <w:r>
        <w:rPr/>
        <w:t>rebuilding</w:t>
      </w:r>
      <w:r>
        <w:rPr>
          <w:spacing w:val="-1"/>
        </w:rPr>
        <w:t> </w:t>
      </w:r>
      <w:r>
        <w:rPr/>
        <w:t>was</w:t>
      </w:r>
      <w:r>
        <w:rPr>
          <w:spacing w:val="-3"/>
        </w:rPr>
        <w:t> </w:t>
      </w:r>
      <w:r>
        <w:rPr/>
        <w:t>unlikely</w:t>
      </w:r>
      <w:r>
        <w:rPr>
          <w:spacing w:val="-6"/>
        </w:rPr>
        <w:t> </w:t>
      </w:r>
      <w:r>
        <w:rPr/>
        <w:t>to</w:t>
      </w:r>
      <w:r>
        <w:rPr>
          <w:spacing w:val="-6"/>
        </w:rPr>
        <w:t> </w:t>
      </w:r>
      <w:r>
        <w:rPr/>
        <w:t>occur unless</w:t>
      </w:r>
      <w:r>
        <w:rPr>
          <w:spacing w:val="-3"/>
        </w:rPr>
        <w:t> </w:t>
      </w:r>
      <w:r>
        <w:rPr/>
        <w:t>recruitment increased from recent low levels.</w:t>
      </w:r>
    </w:p>
    <w:p>
      <w:pPr>
        <w:spacing w:after="0"/>
        <w:sectPr>
          <w:pgSz w:w="12240" w:h="15840"/>
          <w:pgMar w:header="722" w:footer="1070" w:top="980" w:bottom="1260" w:left="1320" w:right="700"/>
        </w:sectPr>
      </w:pPr>
    </w:p>
    <w:p>
      <w:pPr>
        <w:pStyle w:val="BodyText"/>
        <w:rPr>
          <w:sz w:val="20"/>
        </w:rPr>
      </w:pPr>
    </w:p>
    <w:p>
      <w:pPr>
        <w:pStyle w:val="BodyText"/>
        <w:spacing w:before="214"/>
        <w:ind w:left="119" w:right="784"/>
      </w:pPr>
      <w:r>
        <w:rPr/>
        <w:t>All of the projections show an increasing trend in spawning stock biomass during 2018-2020, with</w:t>
      </w:r>
      <w:r>
        <w:rPr>
          <w:spacing w:val="-6"/>
        </w:rPr>
        <w:t> </w:t>
      </w:r>
      <w:r>
        <w:rPr/>
        <w:t>the</w:t>
      </w:r>
      <w:r>
        <w:rPr>
          <w:spacing w:val="-3"/>
        </w:rPr>
        <w:t> </w:t>
      </w:r>
      <w:r>
        <w:rPr/>
        <w:t>exception</w:t>
      </w:r>
      <w:r>
        <w:rPr>
          <w:spacing w:val="-6"/>
        </w:rPr>
        <w:t> </w:t>
      </w:r>
      <w:r>
        <w:rPr/>
        <w:t>of</w:t>
      </w:r>
      <w:r>
        <w:rPr>
          <w:spacing w:val="-9"/>
        </w:rPr>
        <w:t> </w:t>
      </w:r>
      <w:r>
        <w:rPr/>
        <w:t>the</w:t>
      </w:r>
      <w:r>
        <w:rPr>
          <w:spacing w:val="-3"/>
        </w:rPr>
        <w:t> </w:t>
      </w:r>
      <w:r>
        <w:rPr/>
        <w:t>high</w:t>
      </w:r>
      <w:r>
        <w:rPr>
          <w:spacing w:val="-2"/>
        </w:rPr>
        <w:t> </w:t>
      </w:r>
      <w:r>
        <w:rPr/>
        <w:t>F</w:t>
      </w:r>
      <w:r>
        <w:rPr>
          <w:spacing w:val="-5"/>
        </w:rPr>
        <w:t> </w:t>
      </w:r>
      <w:r>
        <w:rPr/>
        <w:t>scenario 8</w:t>
      </w:r>
      <w:r>
        <w:rPr>
          <w:spacing w:val="-2"/>
        </w:rPr>
        <w:t> </w:t>
      </w:r>
      <w:r>
        <w:rPr/>
        <w:t>under short-term</w:t>
      </w:r>
      <w:r>
        <w:rPr>
          <w:spacing w:val="-10"/>
        </w:rPr>
        <w:t> </w:t>
      </w:r>
      <w:r>
        <w:rPr/>
        <w:t>recruitment.</w:t>
      </w:r>
      <w:r>
        <w:rPr>
          <w:spacing w:val="-4"/>
        </w:rPr>
        <w:t> </w:t>
      </w:r>
      <w:r>
        <w:rPr/>
        <w:t>This increasing</w:t>
      </w:r>
      <w:r>
        <w:rPr>
          <w:spacing w:val="-2"/>
        </w:rPr>
        <w:t> </w:t>
      </w:r>
      <w:r>
        <w:rPr/>
        <w:t>trend</w:t>
      </w:r>
      <w:r>
        <w:rPr>
          <w:spacing w:val="-2"/>
        </w:rPr>
        <w:t> </w:t>
      </w:r>
      <w:r>
        <w:rPr/>
        <w:t>in SSB is due to</w:t>
      </w:r>
      <w:r>
        <w:rPr>
          <w:spacing w:val="-1"/>
        </w:rPr>
        <w:t> </w:t>
      </w:r>
      <w:r>
        <w:rPr/>
        <w:t>the 2018 recruitment which</w:t>
      </w:r>
      <w:r>
        <w:rPr>
          <w:spacing w:val="-1"/>
        </w:rPr>
        <w:t> </w:t>
      </w:r>
      <w:r>
        <w:rPr/>
        <w:t>averaged about 295</w:t>
      </w:r>
      <w:r>
        <w:rPr>
          <w:spacing w:val="-1"/>
        </w:rPr>
        <w:t> </w:t>
      </w:r>
      <w:r>
        <w:rPr/>
        <w:t>thousand age-1 fish, or more</w:t>
      </w:r>
      <w:r>
        <w:rPr>
          <w:spacing w:val="-2"/>
        </w:rPr>
        <w:t> </w:t>
      </w:r>
      <w:r>
        <w:rPr/>
        <w:t>than twice as large as the average recruitment under the short-term recruitment scenario (134 thousand age-1 fish). Thus, the initial population size for the projections includes a large year class that improves the chances for rebuilding in the early years of the projection time horizon.</w:t>
      </w:r>
    </w:p>
    <w:p>
      <w:pPr>
        <w:pStyle w:val="BodyText"/>
        <w:spacing w:before="9"/>
        <w:rPr>
          <w:sz w:val="23"/>
        </w:rPr>
      </w:pPr>
    </w:p>
    <w:p>
      <w:pPr>
        <w:pStyle w:val="BodyText"/>
        <w:ind w:left="119" w:right="752"/>
      </w:pPr>
      <w:r>
        <w:rPr/>
        <w:t>For the constant catch projection scenarios, it was notable that all of the projections under the long-recruitment scenario (scenarios</w:t>
      </w:r>
      <w:r>
        <w:rPr>
          <w:spacing w:val="-6"/>
        </w:rPr>
        <w:t> </w:t>
      </w:r>
      <w:r>
        <w:rPr/>
        <w:t>11,</w:t>
      </w:r>
      <w:r>
        <w:rPr>
          <w:spacing w:val="-2"/>
        </w:rPr>
        <w:t> </w:t>
      </w:r>
      <w:r>
        <w:rPr/>
        <w:t>13,</w:t>
      </w:r>
      <w:r>
        <w:rPr>
          <w:spacing w:val="-2"/>
        </w:rPr>
        <w:t> </w:t>
      </w:r>
      <w:r>
        <w:rPr/>
        <w:t>15,</w:t>
      </w:r>
      <w:r>
        <w:rPr>
          <w:spacing w:val="-2"/>
        </w:rPr>
        <w:t> </w:t>
      </w:r>
      <w:r>
        <w:rPr/>
        <w:t>17,</w:t>
      </w:r>
      <w:r>
        <w:rPr>
          <w:spacing w:val="-2"/>
        </w:rPr>
        <w:t> </w:t>
      </w:r>
      <w:r>
        <w:rPr/>
        <w:t>19,</w:t>
      </w:r>
      <w:r>
        <w:rPr>
          <w:spacing w:val="-2"/>
        </w:rPr>
        <w:t> </w:t>
      </w:r>
      <w:r>
        <w:rPr/>
        <w:t>21,</w:t>
      </w:r>
      <w:r>
        <w:rPr>
          <w:spacing w:val="-2"/>
        </w:rPr>
        <w:t> </w:t>
      </w:r>
      <w:r>
        <w:rPr/>
        <w:t>and</w:t>
      </w:r>
      <w:r>
        <w:rPr>
          <w:spacing w:val="-4"/>
        </w:rPr>
        <w:t> </w:t>
      </w:r>
      <w:r>
        <w:rPr/>
        <w:t>23)</w:t>
      </w:r>
      <w:r>
        <w:rPr>
          <w:spacing w:val="-2"/>
        </w:rPr>
        <w:t> </w:t>
      </w:r>
      <w:r>
        <w:rPr/>
        <w:t>would</w:t>
      </w:r>
      <w:r>
        <w:rPr>
          <w:spacing w:val="-4"/>
        </w:rPr>
        <w:t> </w:t>
      </w:r>
      <w:r>
        <w:rPr/>
        <w:t>be</w:t>
      </w:r>
      <w:r>
        <w:rPr>
          <w:spacing w:val="-5"/>
        </w:rPr>
        <w:t> </w:t>
      </w:r>
      <w:r>
        <w:rPr/>
        <w:t>expected</w:t>
      </w:r>
      <w:r>
        <w:rPr>
          <w:spacing w:val="-9"/>
        </w:rPr>
        <w:t> </w:t>
      </w:r>
      <w:r>
        <w:rPr/>
        <w:t>to</w:t>
      </w:r>
      <w:r>
        <w:rPr>
          <w:spacing w:val="-4"/>
        </w:rPr>
        <w:t> </w:t>
      </w:r>
      <w:r>
        <w:rPr/>
        <w:t>achieve the spawning biomass target by</w:t>
      </w:r>
      <w:r>
        <w:rPr>
          <w:spacing w:val="-1"/>
        </w:rPr>
        <w:t> </w:t>
      </w:r>
      <w:r>
        <w:rPr/>
        <w:t>2020 with probabilities ranging from 61% to 73% and catch quotas ranging from</w:t>
      </w:r>
      <w:r>
        <w:rPr>
          <w:spacing w:val="-4"/>
        </w:rPr>
        <w:t> </w:t>
      </w:r>
      <w:r>
        <w:rPr/>
        <w:t>1359 to 3397 mt. In contrast,</w:t>
      </w:r>
      <w:r>
        <w:rPr>
          <w:spacing w:val="-2"/>
        </w:rPr>
        <w:t> </w:t>
      </w:r>
      <w:r>
        <w:rPr/>
        <w:t>under the short-term</w:t>
      </w:r>
      <w:r>
        <w:rPr>
          <w:spacing w:val="-4"/>
        </w:rPr>
        <w:t> </w:t>
      </w:r>
      <w:r>
        <w:rPr/>
        <w:t>recruitment scenario, the projection</w:t>
      </w:r>
      <w:r>
        <w:rPr>
          <w:spacing w:val="-4"/>
        </w:rPr>
        <w:t> </w:t>
      </w:r>
      <w:r>
        <w:rPr/>
        <w:t>scenarios</w:t>
      </w:r>
      <w:r>
        <w:rPr>
          <w:spacing w:val="-2"/>
        </w:rPr>
        <w:t> </w:t>
      </w:r>
      <w:r>
        <w:rPr/>
        <w:t>that rebuilt the</w:t>
      </w:r>
      <w:r>
        <w:rPr>
          <w:spacing w:val="-1"/>
        </w:rPr>
        <w:t> </w:t>
      </w:r>
      <w:r>
        <w:rPr/>
        <w:t>stock with</w:t>
      </w:r>
      <w:r>
        <w:rPr>
          <w:spacing w:val="-4"/>
        </w:rPr>
        <w:t> </w:t>
      </w:r>
      <w:r>
        <w:rPr/>
        <w:t>at least 60%</w:t>
      </w:r>
      <w:r>
        <w:rPr>
          <w:spacing w:val="-2"/>
        </w:rPr>
        <w:t> </w:t>
      </w:r>
      <w:r>
        <w:rPr/>
        <w:t>probability</w:t>
      </w:r>
      <w:r>
        <w:rPr>
          <w:spacing w:val="-9"/>
        </w:rPr>
        <w:t> </w:t>
      </w:r>
      <w:r>
        <w:rPr/>
        <w:t>(scenarios</w:t>
      </w:r>
      <w:r>
        <w:rPr>
          <w:spacing w:val="-2"/>
        </w:rPr>
        <w:t> </w:t>
      </w:r>
      <w:r>
        <w:rPr/>
        <w:t>24, 25,</w:t>
      </w:r>
      <w:r>
        <w:rPr>
          <w:spacing w:val="-2"/>
        </w:rPr>
        <w:t> </w:t>
      </w:r>
      <w:r>
        <w:rPr/>
        <w:t>26,</w:t>
      </w:r>
      <w:r>
        <w:rPr>
          <w:spacing w:val="-2"/>
        </w:rPr>
        <w:t> </w:t>
      </w:r>
      <w:r>
        <w:rPr/>
        <w:t>and 27) required substantial catch reductions to achieve the target. The smallest quota reduction that would be expected</w:t>
      </w:r>
      <w:r>
        <w:rPr>
          <w:spacing w:val="-1"/>
        </w:rPr>
        <w:t> </w:t>
      </w:r>
      <w:r>
        <w:rPr/>
        <w:t>to rebuild the stock</w:t>
      </w:r>
      <w:r>
        <w:rPr>
          <w:spacing w:val="-1"/>
        </w:rPr>
        <w:t> </w:t>
      </w:r>
      <w:r>
        <w:rPr/>
        <w:t>was scenario 24 with</w:t>
      </w:r>
      <w:r>
        <w:rPr>
          <w:spacing w:val="-1"/>
        </w:rPr>
        <w:t> </w:t>
      </w:r>
      <w:r>
        <w:rPr/>
        <w:t>a 60% reduction in</w:t>
      </w:r>
      <w:r>
        <w:rPr>
          <w:spacing w:val="-1"/>
        </w:rPr>
        <w:t> </w:t>
      </w:r>
      <w:r>
        <w:rPr/>
        <w:t>the CM2011-11 quota to 1359 mt with a rebuilding probability of 65% in 2021. This corresponds to a reduction of</w:t>
      </w:r>
      <w:r>
        <w:rPr>
          <w:spacing w:val="-6"/>
        </w:rPr>
        <w:t> </w:t>
      </w:r>
      <w:r>
        <w:rPr/>
        <w:t>roughly</w:t>
      </w:r>
      <w:r>
        <w:rPr>
          <w:spacing w:val="-8"/>
        </w:rPr>
        <w:t> </w:t>
      </w:r>
      <w:r>
        <w:rPr/>
        <w:t>37% from</w:t>
      </w:r>
      <w:r>
        <w:rPr>
          <w:spacing w:val="-7"/>
        </w:rPr>
        <w:t> </w:t>
      </w:r>
      <w:r>
        <w:rPr/>
        <w:t>the recent average yield of</w:t>
      </w:r>
      <w:r>
        <w:rPr>
          <w:spacing w:val="-6"/>
        </w:rPr>
        <w:t> </w:t>
      </w:r>
      <w:r>
        <w:rPr/>
        <w:t>2151 mt. Quota reductions of</w:t>
      </w:r>
      <w:r>
        <w:rPr>
          <w:spacing w:val="-6"/>
        </w:rPr>
        <w:t> </w:t>
      </w:r>
      <w:r>
        <w:rPr/>
        <w:t>70% to 90%</w:t>
      </w:r>
      <w:r>
        <w:rPr>
          <w:spacing w:val="-1"/>
        </w:rPr>
        <w:t> </w:t>
      </w:r>
      <w:r>
        <w:rPr/>
        <w:t>from the CM2011-11 level (scenarios 25, 26, and 27) would produce higher rebuilding probabilities ranging from 72% to 85%. Overall, the catch-based projections show that reducing total catch biomass by 60% from</w:t>
      </w:r>
      <w:r>
        <w:rPr>
          <w:spacing w:val="-1"/>
        </w:rPr>
        <w:t> </w:t>
      </w:r>
      <w:r>
        <w:rPr/>
        <w:t>the CM2011-11 levels would be required to rebuild the stock if future recruitment follows the short-term recruitment scenario.</w:t>
      </w:r>
    </w:p>
    <w:p>
      <w:pPr>
        <w:pStyle w:val="BodyText"/>
        <w:spacing w:before="5"/>
      </w:pPr>
    </w:p>
    <w:p>
      <w:pPr>
        <w:pStyle w:val="Heading2"/>
        <w:numPr>
          <w:ilvl w:val="1"/>
          <w:numId w:val="2"/>
        </w:numPr>
        <w:tabs>
          <w:tab w:pos="570" w:val="left" w:leader="none"/>
        </w:tabs>
        <w:spacing w:line="240" w:lineRule="auto" w:before="0" w:after="0"/>
        <w:ind w:left="570" w:right="0" w:hanging="431"/>
        <w:jc w:val="left"/>
      </w:pPr>
      <w:bookmarkStart w:name="3.9. Assessment Challenges" w:id="83"/>
      <w:bookmarkEnd w:id="83"/>
      <w:r>
        <w:rPr>
          <w:b w:val="0"/>
        </w:rPr>
      </w:r>
      <w:bookmarkStart w:name="_bookmark41" w:id="84"/>
      <w:bookmarkEnd w:id="84"/>
      <w:r>
        <w:rPr>
          <w:b w:val="0"/>
        </w:rPr>
      </w:r>
      <w:r>
        <w:rPr/>
        <w:t>Assessment</w:t>
      </w:r>
      <w:r>
        <w:rPr>
          <w:spacing w:val="-6"/>
        </w:rPr>
        <w:t> </w:t>
      </w:r>
      <w:r>
        <w:rPr>
          <w:spacing w:val="-2"/>
        </w:rPr>
        <w:t>Challenges</w:t>
      </w:r>
    </w:p>
    <w:p>
      <w:pPr>
        <w:pStyle w:val="BodyText"/>
        <w:spacing w:before="7"/>
        <w:rPr>
          <w:b/>
          <w:sz w:val="23"/>
        </w:rPr>
      </w:pPr>
    </w:p>
    <w:p>
      <w:pPr>
        <w:pStyle w:val="BodyText"/>
        <w:ind w:left="119" w:right="999"/>
        <w:jc w:val="both"/>
      </w:pPr>
      <w:r>
        <w:rPr/>
        <w:t>The</w:t>
      </w:r>
      <w:r>
        <w:rPr>
          <w:spacing w:val="-4"/>
        </w:rPr>
        <w:t> </w:t>
      </w:r>
      <w:r>
        <w:rPr/>
        <w:t>WG identified</w:t>
      </w:r>
      <w:r>
        <w:rPr>
          <w:spacing w:val="-3"/>
        </w:rPr>
        <w:t> </w:t>
      </w:r>
      <w:r>
        <w:rPr/>
        <w:t>several</w:t>
      </w:r>
      <w:r>
        <w:rPr>
          <w:spacing w:val="-11"/>
        </w:rPr>
        <w:t> </w:t>
      </w:r>
      <w:r>
        <w:rPr/>
        <w:t>challenges in</w:t>
      </w:r>
      <w:r>
        <w:rPr>
          <w:spacing w:val="-8"/>
        </w:rPr>
        <w:t> </w:t>
      </w:r>
      <w:r>
        <w:rPr/>
        <w:t>developing</w:t>
      </w:r>
      <w:r>
        <w:rPr>
          <w:spacing w:val="-8"/>
        </w:rPr>
        <w:t> </w:t>
      </w:r>
      <w:r>
        <w:rPr/>
        <w:t>the</w:t>
      </w:r>
      <w:r>
        <w:rPr>
          <w:spacing w:val="-4"/>
        </w:rPr>
        <w:t> </w:t>
      </w:r>
      <w:r>
        <w:rPr/>
        <w:t>base-case</w:t>
      </w:r>
      <w:r>
        <w:rPr>
          <w:spacing w:val="-4"/>
        </w:rPr>
        <w:t> </w:t>
      </w:r>
      <w:r>
        <w:rPr/>
        <w:t>stock</w:t>
      </w:r>
      <w:r>
        <w:rPr>
          <w:spacing w:val="-3"/>
        </w:rPr>
        <w:t> </w:t>
      </w:r>
      <w:r>
        <w:rPr/>
        <w:t>assessment model</w:t>
      </w:r>
      <w:r>
        <w:rPr>
          <w:spacing w:val="-11"/>
        </w:rPr>
        <w:t> </w:t>
      </w:r>
      <w:r>
        <w:rPr/>
        <w:t>that contributed</w:t>
      </w:r>
      <w:r>
        <w:rPr>
          <w:spacing w:val="-3"/>
        </w:rPr>
        <w:t> </w:t>
      </w:r>
      <w:r>
        <w:rPr/>
        <w:t>to uncertainty</w:t>
      </w:r>
      <w:r>
        <w:rPr>
          <w:spacing w:val="-3"/>
        </w:rPr>
        <w:t> </w:t>
      </w:r>
      <w:r>
        <w:rPr/>
        <w:t>in</w:t>
      </w:r>
      <w:r>
        <w:rPr>
          <w:spacing w:val="-3"/>
        </w:rPr>
        <w:t> </w:t>
      </w:r>
      <w:r>
        <w:rPr/>
        <w:t>the assessment results. The six major sources of</w:t>
      </w:r>
      <w:r>
        <w:rPr>
          <w:spacing w:val="-6"/>
        </w:rPr>
        <w:t> </w:t>
      </w:r>
      <w:r>
        <w:rPr/>
        <w:t>uncertainty</w:t>
      </w:r>
      <w:r>
        <w:rPr>
          <w:spacing w:val="-8"/>
        </w:rPr>
        <w:t> </w:t>
      </w:r>
      <w:r>
        <w:rPr/>
        <w:t>were detailed by the WG and should be carefully evaluated in the future.</w:t>
      </w:r>
    </w:p>
    <w:p>
      <w:pPr>
        <w:pStyle w:val="BodyText"/>
      </w:pPr>
    </w:p>
    <w:p>
      <w:pPr>
        <w:spacing w:before="0"/>
        <w:ind w:left="119" w:right="0" w:firstLine="0"/>
        <w:jc w:val="both"/>
        <w:rPr>
          <w:i/>
          <w:sz w:val="24"/>
        </w:rPr>
      </w:pPr>
      <w:bookmarkStart w:name="Stock structure" w:id="85"/>
      <w:bookmarkEnd w:id="85"/>
      <w:r>
        <w:rPr/>
      </w:r>
      <w:bookmarkStart w:name="_bookmark42" w:id="86"/>
      <w:bookmarkEnd w:id="86"/>
      <w:r>
        <w:rPr/>
      </w:r>
      <w:r>
        <w:rPr>
          <w:i/>
          <w:sz w:val="24"/>
        </w:rPr>
        <w:t>Stock </w:t>
      </w:r>
      <w:r>
        <w:rPr>
          <w:i/>
          <w:spacing w:val="-2"/>
          <w:sz w:val="24"/>
        </w:rPr>
        <w:t>structure</w:t>
      </w:r>
    </w:p>
    <w:p>
      <w:pPr>
        <w:pStyle w:val="BodyText"/>
        <w:rPr>
          <w:i/>
        </w:rPr>
      </w:pPr>
    </w:p>
    <w:p>
      <w:pPr>
        <w:pStyle w:val="BodyText"/>
        <w:ind w:left="119" w:right="772"/>
      </w:pPr>
      <w:r>
        <w:rPr/>
        <w:t>The WG noted that there is considerable uncertainty in the stock structure for Pacific striped marlin. Several genetic studies suggest there are at least three genetically distinct populations, one including Japan, Hawaii, and California, one including Equator and Peru, and one including Australia and New Zealand (Graves and McDowell 1994, Sipple </w:t>
      </w:r>
      <w:r>
        <w:rPr>
          <w:i/>
        </w:rPr>
        <w:t>et al. </w:t>
      </w:r>
      <w:r>
        <w:rPr/>
        <w:t>2007, McDowell and Graves 2008, Purcell and Edmands 2011, Sipple </w:t>
      </w:r>
      <w:r>
        <w:rPr>
          <w:i/>
        </w:rPr>
        <w:t>et al. </w:t>
      </w:r>
      <w:r>
        <w:rPr/>
        <w:t>2011). Evidence from Purcell and Edmands</w:t>
      </w:r>
      <w:r>
        <w:rPr>
          <w:spacing w:val="-5"/>
        </w:rPr>
        <w:t> </w:t>
      </w:r>
      <w:r>
        <w:rPr/>
        <w:t>(2011)</w:t>
      </w:r>
      <w:r>
        <w:rPr>
          <w:spacing w:val="-1"/>
        </w:rPr>
        <w:t> </w:t>
      </w:r>
      <w:r>
        <w:rPr/>
        <w:t>and more</w:t>
      </w:r>
      <w:r>
        <w:rPr>
          <w:spacing w:val="-4"/>
        </w:rPr>
        <w:t> </w:t>
      </w:r>
      <w:r>
        <w:rPr/>
        <w:t>recently</w:t>
      </w:r>
      <w:r>
        <w:rPr>
          <w:spacing w:val="-8"/>
        </w:rPr>
        <w:t> </w:t>
      </w:r>
      <w:r>
        <w:rPr/>
        <w:t>Mamoozadeh</w:t>
      </w:r>
      <w:r>
        <w:rPr>
          <w:spacing w:val="-8"/>
        </w:rPr>
        <w:t> </w:t>
      </w:r>
      <w:r>
        <w:rPr/>
        <w:t>et al.</w:t>
      </w:r>
      <w:r>
        <w:rPr>
          <w:spacing w:val="-1"/>
        </w:rPr>
        <w:t> </w:t>
      </w:r>
      <w:r>
        <w:rPr/>
        <w:t>(2018)</w:t>
      </w:r>
      <w:r>
        <w:rPr>
          <w:spacing w:val="-6"/>
        </w:rPr>
        <w:t> </w:t>
      </w:r>
      <w:r>
        <w:rPr/>
        <w:t>also suggested</w:t>
      </w:r>
      <w:r>
        <w:rPr>
          <w:spacing w:val="-3"/>
        </w:rPr>
        <w:t> </w:t>
      </w:r>
      <w:r>
        <w:rPr/>
        <w:t>a</w:t>
      </w:r>
      <w:r>
        <w:rPr>
          <w:spacing w:val="-4"/>
        </w:rPr>
        <w:t> </w:t>
      </w:r>
      <w:r>
        <w:rPr/>
        <w:t>fourth</w:t>
      </w:r>
      <w:r>
        <w:rPr>
          <w:spacing w:val="-8"/>
        </w:rPr>
        <w:t> </w:t>
      </w:r>
      <w:r>
        <w:rPr/>
        <w:t>genetically distinct group, which separates adults in Hawaii into a distinct group indicating that adults</w:t>
      </w:r>
      <w:r>
        <w:rPr>
          <w:spacing w:val="40"/>
        </w:rPr>
        <w:t> </w:t>
      </w:r>
      <w:r>
        <w:rPr/>
        <w:t>caught around Hawaii may not be from the same genetic stock as juveniles caught around Hawaii. Lam </w:t>
      </w:r>
      <w:r>
        <w:rPr>
          <w:i/>
        </w:rPr>
        <w:t>et al. </w:t>
      </w:r>
      <w:r>
        <w:rPr/>
        <w:t>(WP1 from</w:t>
      </w:r>
      <w:r>
        <w:rPr>
          <w:spacing w:val="-2"/>
        </w:rPr>
        <w:t> </w:t>
      </w:r>
      <w:r>
        <w:rPr/>
        <w:t>this meeting) also indicated there is mixing between the NP, Eastern Pacific, and SW Pacific Ocean based upon conventional, PSAT, and data archival</w:t>
      </w:r>
      <w:r>
        <w:rPr>
          <w:spacing w:val="40"/>
        </w:rPr>
        <w:t> </w:t>
      </w:r>
      <w:r>
        <w:rPr/>
        <w:t>storage tagging. There also appears to be differences in life history</w:t>
      </w:r>
      <w:r>
        <w:rPr>
          <w:spacing w:val="-1"/>
        </w:rPr>
        <w:t> </w:t>
      </w:r>
      <w:r>
        <w:rPr/>
        <w:t>parameters between striped marlin in the eastern and western Pacific Ocean (see below, Chang </w:t>
      </w:r>
      <w:r>
        <w:rPr>
          <w:i/>
        </w:rPr>
        <w:t>et al., </w:t>
      </w:r>
      <w:r>
        <w:rPr/>
        <w:t>2018; Humphreys and Brodziak, 2019). In addition, previous analyses of patterns of longline CPUE data suggested alternative eastern stock boundaries (ISC 2019). The flexmix analysis provided by Japan also suggested seasonal</w:t>
      </w:r>
      <w:r>
        <w:rPr>
          <w:spacing w:val="-1"/>
        </w:rPr>
        <w:t> </w:t>
      </w:r>
      <w:r>
        <w:rPr/>
        <w:t>spatio-temporal</w:t>
      </w:r>
      <w:r>
        <w:rPr>
          <w:spacing w:val="-6"/>
        </w:rPr>
        <w:t> </w:t>
      </w:r>
      <w:r>
        <w:rPr/>
        <w:t>patterns of</w:t>
      </w:r>
      <w:r>
        <w:rPr>
          <w:spacing w:val="-5"/>
        </w:rPr>
        <w:t> </w:t>
      </w:r>
      <w:r>
        <w:rPr/>
        <w:t>fisheries CPUE and catch</w:t>
      </w:r>
      <w:r>
        <w:rPr>
          <w:spacing w:val="-2"/>
        </w:rPr>
        <w:t> </w:t>
      </w:r>
      <w:r>
        <w:rPr/>
        <w:t>size composition</w:t>
      </w:r>
      <w:r>
        <w:rPr>
          <w:spacing w:val="-2"/>
        </w:rPr>
        <w:t> </w:t>
      </w:r>
      <w:r>
        <w:rPr/>
        <w:t>(Ijima and Kanaiwa, 2019b). Overall, noting that there was ambiguity in the evidence to support the eastern stock boundary</w:t>
      </w:r>
      <w:r>
        <w:rPr>
          <w:spacing w:val="-2"/>
        </w:rPr>
        <w:t> </w:t>
      </w:r>
      <w:r>
        <w:rPr/>
        <w:t>at 140ºW, the WG elected to assess the WCNPO striped marlin stock</w:t>
      </w:r>
    </w:p>
    <w:p>
      <w:pPr>
        <w:spacing w:after="0"/>
        <w:sectPr>
          <w:pgSz w:w="12240" w:h="15840"/>
          <w:pgMar w:header="722" w:footer="1070" w:top="980" w:bottom="1260" w:left="1320" w:right="700"/>
        </w:sectPr>
      </w:pPr>
    </w:p>
    <w:p>
      <w:pPr>
        <w:pStyle w:val="BodyText"/>
        <w:rPr>
          <w:sz w:val="20"/>
        </w:rPr>
      </w:pPr>
    </w:p>
    <w:p>
      <w:pPr>
        <w:pStyle w:val="BodyText"/>
        <w:spacing w:before="214"/>
        <w:ind w:left="120" w:right="791"/>
      </w:pPr>
      <w:r>
        <w:rPr/>
        <w:t>management unit based upon the boundaries of the convention area of the RFMO in this stock assessment;</w:t>
      </w:r>
      <w:r>
        <w:rPr>
          <w:spacing w:val="-2"/>
        </w:rPr>
        <w:t> </w:t>
      </w:r>
      <w:r>
        <w:rPr/>
        <w:t>however, the</w:t>
      </w:r>
      <w:r>
        <w:rPr>
          <w:spacing w:val="-3"/>
        </w:rPr>
        <w:t> </w:t>
      </w:r>
      <w:r>
        <w:rPr/>
        <w:t>WG</w:t>
      </w:r>
      <w:r>
        <w:rPr>
          <w:spacing w:val="-3"/>
        </w:rPr>
        <w:t> </w:t>
      </w:r>
      <w:r>
        <w:rPr/>
        <w:t>noted</w:t>
      </w:r>
      <w:r>
        <w:rPr>
          <w:spacing w:val="-7"/>
        </w:rPr>
        <w:t> </w:t>
      </w:r>
      <w:r>
        <w:rPr/>
        <w:t>that</w:t>
      </w:r>
      <w:r>
        <w:rPr>
          <w:spacing w:val="-6"/>
        </w:rPr>
        <w:t> </w:t>
      </w:r>
      <w:r>
        <w:rPr/>
        <w:t>tag-recovery</w:t>
      </w:r>
      <w:r>
        <w:rPr>
          <w:spacing w:val="-11"/>
        </w:rPr>
        <w:t> </w:t>
      </w:r>
      <w:r>
        <w:rPr/>
        <w:t>data</w:t>
      </w:r>
      <w:r>
        <w:rPr>
          <w:spacing w:val="-3"/>
        </w:rPr>
        <w:t> </w:t>
      </w:r>
      <w:r>
        <w:rPr/>
        <w:t>indicated</w:t>
      </w:r>
      <w:r>
        <w:rPr>
          <w:spacing w:val="-2"/>
        </w:rPr>
        <w:t> </w:t>
      </w:r>
      <w:r>
        <w:rPr/>
        <w:t>that</w:t>
      </w:r>
      <w:r>
        <w:rPr>
          <w:spacing w:val="-6"/>
        </w:rPr>
        <w:t> </w:t>
      </w:r>
      <w:r>
        <w:rPr/>
        <w:t>there</w:t>
      </w:r>
      <w:r>
        <w:rPr>
          <w:spacing w:val="-3"/>
        </w:rPr>
        <w:t> </w:t>
      </w:r>
      <w:r>
        <w:rPr/>
        <w:t>was</w:t>
      </w:r>
      <w:r>
        <w:rPr>
          <w:spacing w:val="-4"/>
        </w:rPr>
        <w:t> </w:t>
      </w:r>
      <w:r>
        <w:rPr/>
        <w:t>some mixing of</w:t>
      </w:r>
      <w:r>
        <w:rPr>
          <w:spacing w:val="-7"/>
        </w:rPr>
        <w:t> </w:t>
      </w:r>
      <w:r>
        <w:rPr/>
        <w:t>striped marlin stock between</w:t>
      </w:r>
      <w:r>
        <w:rPr>
          <w:spacing w:val="-5"/>
        </w:rPr>
        <w:t> </w:t>
      </w:r>
      <w:r>
        <w:rPr/>
        <w:t>the</w:t>
      </w:r>
      <w:r>
        <w:rPr>
          <w:spacing w:val="-1"/>
        </w:rPr>
        <w:t> </w:t>
      </w:r>
      <w:r>
        <w:rPr/>
        <w:t>WCPFC</w:t>
      </w:r>
      <w:r>
        <w:rPr>
          <w:spacing w:val="-2"/>
        </w:rPr>
        <w:t> </w:t>
      </w:r>
      <w:r>
        <w:rPr/>
        <w:t>and IATTC</w:t>
      </w:r>
      <w:r>
        <w:rPr>
          <w:spacing w:val="-2"/>
        </w:rPr>
        <w:t> </w:t>
      </w:r>
      <w:r>
        <w:rPr/>
        <w:t>convention</w:t>
      </w:r>
      <w:r>
        <w:rPr>
          <w:spacing w:val="-5"/>
        </w:rPr>
        <w:t> </w:t>
      </w:r>
      <w:r>
        <w:rPr/>
        <w:t>areas. Population</w:t>
      </w:r>
      <w:r>
        <w:rPr>
          <w:spacing w:val="-5"/>
        </w:rPr>
        <w:t> </w:t>
      </w:r>
      <w:r>
        <w:rPr/>
        <w:t>dynamics may be more complex than can be modeled in this stock assessment (e.g., a meta-population model could be considered in the future).</w:t>
      </w:r>
    </w:p>
    <w:p>
      <w:pPr>
        <w:pStyle w:val="BodyText"/>
      </w:pPr>
    </w:p>
    <w:p>
      <w:pPr>
        <w:spacing w:before="0"/>
        <w:ind w:left="120" w:right="0" w:firstLine="0"/>
        <w:jc w:val="left"/>
        <w:rPr>
          <w:i/>
          <w:sz w:val="24"/>
        </w:rPr>
      </w:pPr>
      <w:bookmarkStart w:name="Driftnet catch" w:id="87"/>
      <w:bookmarkEnd w:id="87"/>
      <w:r>
        <w:rPr/>
      </w:r>
      <w:bookmarkStart w:name="_bookmark43" w:id="88"/>
      <w:bookmarkEnd w:id="88"/>
      <w:r>
        <w:rPr/>
      </w:r>
      <w:r>
        <w:rPr>
          <w:i/>
          <w:sz w:val="24"/>
        </w:rPr>
        <w:t>Driftnet</w:t>
      </w:r>
      <w:r>
        <w:rPr>
          <w:i/>
          <w:spacing w:val="2"/>
          <w:sz w:val="24"/>
        </w:rPr>
        <w:t> </w:t>
      </w:r>
      <w:r>
        <w:rPr>
          <w:i/>
          <w:spacing w:val="-2"/>
          <w:sz w:val="24"/>
        </w:rPr>
        <w:t>catch</w:t>
      </w:r>
    </w:p>
    <w:p>
      <w:pPr>
        <w:pStyle w:val="BodyText"/>
        <w:rPr>
          <w:i/>
        </w:rPr>
      </w:pPr>
    </w:p>
    <w:p>
      <w:pPr>
        <w:pStyle w:val="BodyText"/>
        <w:ind w:left="119" w:right="791"/>
      </w:pPr>
      <w:r>
        <w:rPr/>
        <w:t>The</w:t>
      </w:r>
      <w:r>
        <w:rPr>
          <w:spacing w:val="-2"/>
        </w:rPr>
        <w:t> </w:t>
      </w:r>
      <w:r>
        <w:rPr/>
        <w:t>WG</w:t>
      </w:r>
      <w:r>
        <w:rPr>
          <w:spacing w:val="-2"/>
        </w:rPr>
        <w:t> </w:t>
      </w:r>
      <w:r>
        <w:rPr/>
        <w:t>noted</w:t>
      </w:r>
      <w:r>
        <w:rPr>
          <w:spacing w:val="-6"/>
        </w:rPr>
        <w:t> </w:t>
      </w:r>
      <w:r>
        <w:rPr/>
        <w:t>that</w:t>
      </w:r>
      <w:r>
        <w:rPr>
          <w:spacing w:val="-5"/>
        </w:rPr>
        <w:t> </w:t>
      </w:r>
      <w:r>
        <w:rPr/>
        <w:t>the</w:t>
      </w:r>
      <w:r>
        <w:rPr>
          <w:spacing w:val="-2"/>
        </w:rPr>
        <w:t> </w:t>
      </w:r>
      <w:r>
        <w:rPr/>
        <w:t>Japanese</w:t>
      </w:r>
      <w:r>
        <w:rPr>
          <w:spacing w:val="-2"/>
        </w:rPr>
        <w:t> </w:t>
      </w:r>
      <w:r>
        <w:rPr/>
        <w:t>driftnet catch</w:t>
      </w:r>
      <w:r>
        <w:rPr>
          <w:spacing w:val="-6"/>
        </w:rPr>
        <w:t> </w:t>
      </w:r>
      <w:r>
        <w:rPr/>
        <w:t>before</w:t>
      </w:r>
      <w:r>
        <w:rPr>
          <w:spacing w:val="-10"/>
        </w:rPr>
        <w:t> </w:t>
      </w:r>
      <w:r>
        <w:rPr/>
        <w:t>the moratorium</w:t>
      </w:r>
      <w:r>
        <w:rPr>
          <w:spacing w:val="-9"/>
        </w:rPr>
        <w:t> </w:t>
      </w:r>
      <w:r>
        <w:rPr/>
        <w:t>on</w:t>
      </w:r>
      <w:r>
        <w:rPr>
          <w:spacing w:val="-6"/>
        </w:rPr>
        <w:t> </w:t>
      </w:r>
      <w:r>
        <w:rPr/>
        <w:t>gillnets</w:t>
      </w:r>
      <w:r>
        <w:rPr>
          <w:spacing w:val="-3"/>
        </w:rPr>
        <w:t> </w:t>
      </w:r>
      <w:r>
        <w:rPr/>
        <w:t>in</w:t>
      </w:r>
      <w:r>
        <w:rPr>
          <w:spacing w:val="-6"/>
        </w:rPr>
        <w:t> </w:t>
      </w:r>
      <w:r>
        <w:rPr/>
        <w:t>the high</w:t>
      </w:r>
      <w:r>
        <w:rPr>
          <w:spacing w:val="-6"/>
        </w:rPr>
        <w:t> </w:t>
      </w:r>
      <w:r>
        <w:rPr/>
        <w:t>seas (i.e., before 1993) might be smaller than reported for this assessment. The catch provided by Japan in January</w:t>
      </w:r>
      <w:r>
        <w:rPr>
          <w:spacing w:val="-4"/>
        </w:rPr>
        <w:t> </w:t>
      </w:r>
      <w:r>
        <w:rPr/>
        <w:t>was used in this assessment since alternative catch data were not available for the group to consider. Additional time will be required to update and correct the driftnet catch data. The driftnet fishery comprises the majority</w:t>
      </w:r>
      <w:r>
        <w:rPr>
          <w:spacing w:val="-4"/>
        </w:rPr>
        <w:t> </w:t>
      </w:r>
      <w:r>
        <w:rPr/>
        <w:t>of</w:t>
      </w:r>
      <w:r>
        <w:rPr>
          <w:spacing w:val="-2"/>
        </w:rPr>
        <w:t> </w:t>
      </w:r>
      <w:r>
        <w:rPr/>
        <w:t>the catch until</w:t>
      </w:r>
      <w:r>
        <w:rPr>
          <w:spacing w:val="-3"/>
        </w:rPr>
        <w:t> </w:t>
      </w:r>
      <w:r>
        <w:rPr/>
        <w:t>1993, and the WG expressed concern</w:t>
      </w:r>
      <w:r>
        <w:rPr>
          <w:spacing w:val="-2"/>
        </w:rPr>
        <w:t> </w:t>
      </w:r>
      <w:r>
        <w:rPr/>
        <w:t>about how</w:t>
      </w:r>
      <w:r>
        <w:rPr>
          <w:spacing w:val="-2"/>
        </w:rPr>
        <w:t> </w:t>
      </w:r>
      <w:r>
        <w:rPr/>
        <w:t>this uncertainty</w:t>
      </w:r>
      <w:r>
        <w:rPr>
          <w:spacing w:val="-7"/>
        </w:rPr>
        <w:t> </w:t>
      </w:r>
      <w:r>
        <w:rPr/>
        <w:t>would influence the stock</w:t>
      </w:r>
      <w:r>
        <w:rPr>
          <w:spacing w:val="-2"/>
        </w:rPr>
        <w:t> </w:t>
      </w:r>
      <w:r>
        <w:rPr/>
        <w:t>assessment results. The WG ran</w:t>
      </w:r>
      <w:r>
        <w:rPr>
          <w:spacing w:val="-2"/>
        </w:rPr>
        <w:t> </w:t>
      </w:r>
      <w:r>
        <w:rPr/>
        <w:t>a series of sensitivity analyses to evaluate the consequences of any potential changes in driftnet catch. The results show that the spawning biomass and fishing mortality</w:t>
      </w:r>
      <w:r>
        <w:rPr>
          <w:spacing w:val="-2"/>
        </w:rPr>
        <w:t> </w:t>
      </w:r>
      <w:r>
        <w:rPr/>
        <w:t>trends are consistent with the base-case model for all of the alternative driftnet catch</w:t>
      </w:r>
      <w:r>
        <w:rPr>
          <w:spacing w:val="-1"/>
        </w:rPr>
        <w:t> </w:t>
      </w:r>
      <w:r>
        <w:rPr/>
        <w:t>time-series from 1994 to 2017 and overall stock status is the same (Figure 22g). The different levels of driftnet catch changed the estimate of</w:t>
      </w:r>
      <w:r>
        <w:rPr>
          <w:spacing w:val="-3"/>
        </w:rPr>
        <w:t> </w:t>
      </w:r>
      <w:r>
        <w:rPr/>
        <w:t>virgin biomass and the trend of</w:t>
      </w:r>
      <w:r>
        <w:rPr>
          <w:spacing w:val="-3"/>
        </w:rPr>
        <w:t> </w:t>
      </w:r>
      <w:r>
        <w:rPr/>
        <w:t>spawning stock biomass and fishing mortality at the beginning of the assessment (1975-1993).</w:t>
      </w:r>
    </w:p>
    <w:p>
      <w:pPr>
        <w:pStyle w:val="BodyText"/>
        <w:spacing w:before="9"/>
        <w:rPr>
          <w:sz w:val="23"/>
        </w:rPr>
      </w:pPr>
    </w:p>
    <w:p>
      <w:pPr>
        <w:spacing w:before="0"/>
        <w:ind w:left="119" w:right="0" w:firstLine="0"/>
        <w:jc w:val="left"/>
        <w:rPr>
          <w:i/>
          <w:sz w:val="24"/>
        </w:rPr>
      </w:pPr>
      <w:bookmarkStart w:name="Life History Parameters" w:id="89"/>
      <w:bookmarkEnd w:id="89"/>
      <w:r>
        <w:rPr/>
      </w:r>
      <w:bookmarkStart w:name="_bookmark44" w:id="90"/>
      <w:bookmarkEnd w:id="90"/>
      <w:r>
        <w:rPr/>
      </w:r>
      <w:r>
        <w:rPr>
          <w:i/>
          <w:sz w:val="24"/>
        </w:rPr>
        <w:t>Life</w:t>
      </w:r>
      <w:r>
        <w:rPr>
          <w:i/>
          <w:spacing w:val="-5"/>
          <w:sz w:val="24"/>
        </w:rPr>
        <w:t> </w:t>
      </w:r>
      <w:r>
        <w:rPr>
          <w:i/>
          <w:sz w:val="24"/>
        </w:rPr>
        <w:t>History </w:t>
      </w:r>
      <w:r>
        <w:rPr>
          <w:i/>
          <w:spacing w:val="-2"/>
          <w:sz w:val="24"/>
        </w:rPr>
        <w:t>Parameters</w:t>
      </w:r>
    </w:p>
    <w:p>
      <w:pPr>
        <w:pStyle w:val="BodyText"/>
        <w:spacing w:before="2"/>
        <w:rPr>
          <w:i/>
        </w:rPr>
      </w:pPr>
    </w:p>
    <w:p>
      <w:pPr>
        <w:pStyle w:val="BodyText"/>
        <w:spacing w:line="237" w:lineRule="auto"/>
        <w:ind w:left="119" w:right="791"/>
      </w:pPr>
      <w:r>
        <w:rPr>
          <w:position w:val="2"/>
        </w:rPr>
        <w:t>The WG noted that there were substantially</w:t>
      </w:r>
      <w:r>
        <w:rPr>
          <w:spacing w:val="-2"/>
          <w:position w:val="2"/>
        </w:rPr>
        <w:t> </w:t>
      </w:r>
      <w:r>
        <w:rPr>
          <w:position w:val="2"/>
        </w:rPr>
        <w:t>different estimates for length at 50% maturity</w:t>
      </w:r>
      <w:r>
        <w:rPr>
          <w:spacing w:val="-1"/>
          <w:position w:val="2"/>
        </w:rPr>
        <w:t> </w:t>
      </w:r>
      <w:r>
        <w:rPr>
          <w:position w:val="2"/>
        </w:rPr>
        <w:t>(L</w:t>
      </w:r>
      <w:r>
        <w:rPr>
          <w:sz w:val="16"/>
        </w:rPr>
        <w:t>50</w:t>
      </w:r>
      <w:r>
        <w:rPr>
          <w:position w:val="2"/>
        </w:rPr>
        <w:t>) for individuals caught by</w:t>
      </w:r>
      <w:r>
        <w:rPr>
          <w:spacing w:val="-1"/>
          <w:position w:val="2"/>
        </w:rPr>
        <w:t> </w:t>
      </w:r>
      <w:r>
        <w:rPr>
          <w:position w:val="2"/>
        </w:rPr>
        <w:t>the Chinese Taipei</w:t>
      </w:r>
      <w:r>
        <w:rPr>
          <w:spacing w:val="-1"/>
          <w:position w:val="2"/>
        </w:rPr>
        <w:t> </w:t>
      </w:r>
      <w:r>
        <w:rPr>
          <w:position w:val="2"/>
        </w:rPr>
        <w:t>(L</w:t>
      </w:r>
      <w:r>
        <w:rPr>
          <w:sz w:val="16"/>
        </w:rPr>
        <w:t>50</w:t>
      </w:r>
      <w:r>
        <w:rPr>
          <w:spacing w:val="31"/>
          <w:sz w:val="16"/>
        </w:rPr>
        <w:t> </w:t>
      </w:r>
      <w:r>
        <w:rPr>
          <w:position w:val="2"/>
        </w:rPr>
        <w:t>=181 cm</w:t>
      </w:r>
      <w:r>
        <w:rPr>
          <w:spacing w:val="-1"/>
          <w:position w:val="2"/>
        </w:rPr>
        <w:t> </w:t>
      </w:r>
      <w:r>
        <w:rPr>
          <w:position w:val="2"/>
        </w:rPr>
        <w:t>EFL, Chang </w:t>
      </w:r>
      <w:r>
        <w:rPr>
          <w:i/>
          <w:position w:val="2"/>
        </w:rPr>
        <w:t>et al., </w:t>
      </w:r>
      <w:r>
        <w:rPr>
          <w:position w:val="2"/>
        </w:rPr>
        <w:t>2018) and US longline fleets (L</w:t>
      </w:r>
      <w:r>
        <w:rPr>
          <w:sz w:val="16"/>
        </w:rPr>
        <w:t>50</w:t>
      </w:r>
      <w:r>
        <w:rPr>
          <w:position w:val="2"/>
        </w:rPr>
        <w:t>=161 cm</w:t>
      </w:r>
      <w:r>
        <w:rPr>
          <w:spacing w:val="-1"/>
          <w:position w:val="2"/>
        </w:rPr>
        <w:t> </w:t>
      </w:r>
      <w:r>
        <w:rPr>
          <w:position w:val="2"/>
        </w:rPr>
        <w:t>EFL, Humphreys and Brodziak, 2019). The WG agreed that it </w:t>
      </w:r>
      <w:r>
        <w:rPr/>
        <w:t>should use peer-reviewed results from Chang </w:t>
      </w:r>
      <w:r>
        <w:rPr>
          <w:i/>
        </w:rPr>
        <w:t>et al. </w:t>
      </w:r>
      <w:r>
        <w:rPr/>
        <w:t>(2018). However, model convergence was </w:t>
      </w:r>
      <w:r>
        <w:rPr>
          <w:position w:val="2"/>
        </w:rPr>
        <w:t>not achieved when L</w:t>
      </w:r>
      <w:r>
        <w:rPr>
          <w:sz w:val="16"/>
        </w:rPr>
        <w:t>50</w:t>
      </w:r>
      <w:r>
        <w:rPr>
          <w:position w:val="2"/>
        </w:rPr>
        <w:t>=181 cm</w:t>
      </w:r>
      <w:r>
        <w:rPr>
          <w:spacing w:val="-1"/>
          <w:position w:val="2"/>
        </w:rPr>
        <w:t> </w:t>
      </w:r>
      <w:r>
        <w:rPr>
          <w:position w:val="2"/>
        </w:rPr>
        <w:t>EFL was used in the assessment model. Therefore, the WG elected to use the lower value of the 50% maturity at length (L</w:t>
      </w:r>
      <w:r>
        <w:rPr>
          <w:sz w:val="16"/>
        </w:rPr>
        <w:t>50</w:t>
      </w:r>
      <w:r>
        <w:rPr>
          <w:position w:val="2"/>
        </w:rPr>
        <w:t>=161 cm</w:t>
      </w:r>
      <w:r>
        <w:rPr>
          <w:spacing w:val="-1"/>
          <w:position w:val="2"/>
        </w:rPr>
        <w:t> </w:t>
      </w:r>
      <w:r>
        <w:rPr>
          <w:position w:val="2"/>
        </w:rPr>
        <w:t>EFL). The WG noted that the value of</w:t>
      </w:r>
      <w:r>
        <w:rPr>
          <w:spacing w:val="-1"/>
          <w:position w:val="2"/>
        </w:rPr>
        <w:t> </w:t>
      </w:r>
      <w:r>
        <w:rPr>
          <w:position w:val="2"/>
        </w:rPr>
        <w:t>L</w:t>
      </w:r>
      <w:r>
        <w:rPr>
          <w:sz w:val="16"/>
        </w:rPr>
        <w:t>50</w:t>
      </w:r>
      <w:r>
        <w:rPr>
          <w:position w:val="2"/>
        </w:rPr>
        <w:t>/L</w:t>
      </w:r>
      <w:r>
        <w:rPr>
          <w:sz w:val="16"/>
        </w:rPr>
        <w:t>inf</w:t>
      </w:r>
      <w:r>
        <w:rPr>
          <w:spacing w:val="28"/>
          <w:sz w:val="16"/>
        </w:rPr>
        <w:t> </w:t>
      </w:r>
      <w:r>
        <w:rPr>
          <w:position w:val="2"/>
        </w:rPr>
        <w:t>is 0.85 for L</w:t>
      </w:r>
      <w:r>
        <w:rPr>
          <w:sz w:val="16"/>
        </w:rPr>
        <w:t>50</w:t>
      </w:r>
      <w:r>
        <w:rPr>
          <w:position w:val="2"/>
        </w:rPr>
        <w:t>=181 cm</w:t>
      </w:r>
      <w:r>
        <w:rPr>
          <w:spacing w:val="-2"/>
          <w:position w:val="2"/>
        </w:rPr>
        <w:t> </w:t>
      </w:r>
      <w:r>
        <w:rPr>
          <w:position w:val="2"/>
        </w:rPr>
        <w:t>EFL and is 0.75 for L</w:t>
      </w:r>
      <w:r>
        <w:rPr>
          <w:sz w:val="16"/>
        </w:rPr>
        <w:t>50 </w:t>
      </w:r>
      <w:r>
        <w:rPr>
          <w:position w:val="2"/>
        </w:rPr>
        <w:t>=161 cm</w:t>
      </w:r>
      <w:r>
        <w:rPr>
          <w:spacing w:val="-2"/>
          <w:position w:val="2"/>
        </w:rPr>
        <w:t> </w:t>
      </w:r>
      <w:r>
        <w:rPr>
          <w:position w:val="2"/>
        </w:rPr>
        <w:t>EFL. These </w:t>
      </w:r>
      <w:r>
        <w:rPr/>
        <w:t>values are relatively higher than other Pacific billfish species (about 0.6). Furthermore, Fitchett (2019) presented in the striped marlin data preparatory meeting provided some additional </w:t>
      </w:r>
      <w:r>
        <w:rPr>
          <w:position w:val="2"/>
        </w:rPr>
        <w:t>estimates of L</w:t>
      </w:r>
      <w:r>
        <w:rPr>
          <w:sz w:val="16"/>
        </w:rPr>
        <w:t>inf</w:t>
      </w:r>
      <w:r>
        <w:rPr>
          <w:spacing w:val="31"/>
          <w:sz w:val="16"/>
        </w:rPr>
        <w:t> </w:t>
      </w:r>
      <w:r>
        <w:rPr>
          <w:position w:val="2"/>
        </w:rPr>
        <w:t>between 170 and 190 cm EFL based upon</w:t>
      </w:r>
      <w:r>
        <w:rPr>
          <w:spacing w:val="-1"/>
          <w:position w:val="2"/>
        </w:rPr>
        <w:t> </w:t>
      </w:r>
      <w:r>
        <w:rPr>
          <w:position w:val="2"/>
        </w:rPr>
        <w:t>tagging data around Hawaii, which would be biologically</w:t>
      </w:r>
      <w:r>
        <w:rPr>
          <w:spacing w:val="-1"/>
          <w:position w:val="2"/>
        </w:rPr>
        <w:t> </w:t>
      </w:r>
      <w:r>
        <w:rPr>
          <w:position w:val="2"/>
        </w:rPr>
        <w:t>inconsistent with</w:t>
      </w:r>
      <w:r>
        <w:rPr>
          <w:spacing w:val="-1"/>
          <w:position w:val="2"/>
        </w:rPr>
        <w:t> </w:t>
      </w:r>
      <w:r>
        <w:rPr>
          <w:position w:val="2"/>
        </w:rPr>
        <w:t>an</w:t>
      </w:r>
      <w:r>
        <w:rPr>
          <w:spacing w:val="-1"/>
          <w:position w:val="2"/>
        </w:rPr>
        <w:t> </w:t>
      </w:r>
      <w:r>
        <w:rPr>
          <w:position w:val="2"/>
        </w:rPr>
        <w:t>L</w:t>
      </w:r>
      <w:r>
        <w:rPr>
          <w:sz w:val="16"/>
        </w:rPr>
        <w:t>50</w:t>
      </w:r>
      <w:r>
        <w:rPr>
          <w:spacing w:val="27"/>
          <w:sz w:val="16"/>
        </w:rPr>
        <w:t> </w:t>
      </w:r>
      <w:r>
        <w:rPr>
          <w:position w:val="2"/>
        </w:rPr>
        <w:t>of</w:t>
      </w:r>
      <w:r>
        <w:rPr>
          <w:spacing w:val="-4"/>
          <w:position w:val="2"/>
        </w:rPr>
        <w:t> </w:t>
      </w:r>
      <w:r>
        <w:rPr>
          <w:position w:val="2"/>
        </w:rPr>
        <w:t>181 cm</w:t>
      </w:r>
      <w:r>
        <w:rPr>
          <w:spacing w:val="-5"/>
          <w:position w:val="2"/>
        </w:rPr>
        <w:t> </w:t>
      </w:r>
      <w:r>
        <w:rPr>
          <w:position w:val="2"/>
        </w:rPr>
        <w:t>EFL. The WG noted</w:t>
      </w:r>
      <w:r>
        <w:rPr>
          <w:spacing w:val="-1"/>
          <w:position w:val="2"/>
        </w:rPr>
        <w:t> </w:t>
      </w:r>
      <w:r>
        <w:rPr>
          <w:position w:val="2"/>
        </w:rPr>
        <w:t>that changing the length at A</w:t>
      </w:r>
      <w:r>
        <w:rPr>
          <w:sz w:val="16"/>
        </w:rPr>
        <w:t>max</w:t>
      </w:r>
      <w:r>
        <w:rPr>
          <w:spacing w:val="-2"/>
          <w:sz w:val="16"/>
        </w:rPr>
        <w:t> </w:t>
      </w:r>
      <w:r>
        <w:rPr>
          <w:position w:val="2"/>
        </w:rPr>
        <w:t>changed the trajectories of</w:t>
      </w:r>
      <w:r>
        <w:rPr>
          <w:spacing w:val="-2"/>
          <w:position w:val="2"/>
        </w:rPr>
        <w:t> </w:t>
      </w:r>
      <w:r>
        <w:rPr>
          <w:position w:val="2"/>
        </w:rPr>
        <w:t>spawning biomass and fishing mortality, but changing the L</w:t>
      </w:r>
      <w:r>
        <w:rPr>
          <w:sz w:val="16"/>
        </w:rPr>
        <w:t>50</w:t>
      </w:r>
      <w:r>
        <w:rPr>
          <w:spacing w:val="25"/>
          <w:sz w:val="16"/>
        </w:rPr>
        <w:t> </w:t>
      </w:r>
      <w:r>
        <w:rPr>
          <w:position w:val="2"/>
        </w:rPr>
        <w:t>has less of</w:t>
      </w:r>
      <w:r>
        <w:rPr>
          <w:spacing w:val="-5"/>
          <w:position w:val="2"/>
        </w:rPr>
        <w:t> </w:t>
      </w:r>
      <w:r>
        <w:rPr>
          <w:position w:val="2"/>
        </w:rPr>
        <w:t>an impact (Figure 22a, e). However, the models with</w:t>
      </w:r>
      <w:r>
        <w:rPr>
          <w:spacing w:val="-2"/>
          <w:position w:val="2"/>
        </w:rPr>
        <w:t> </w:t>
      </w:r>
      <w:r>
        <w:rPr>
          <w:position w:val="2"/>
        </w:rPr>
        <w:t>different L</w:t>
      </w:r>
      <w:r>
        <w:rPr>
          <w:sz w:val="16"/>
        </w:rPr>
        <w:t>50</w:t>
      </w:r>
      <w:r>
        <w:rPr>
          <w:spacing w:val="25"/>
          <w:sz w:val="16"/>
        </w:rPr>
        <w:t> </w:t>
      </w:r>
      <w:r>
        <w:rPr>
          <w:position w:val="2"/>
        </w:rPr>
        <w:t>parameters </w:t>
      </w:r>
      <w:r>
        <w:rPr/>
        <w:t>did</w:t>
      </w:r>
      <w:r>
        <w:rPr>
          <w:spacing w:val="-2"/>
        </w:rPr>
        <w:t> </w:t>
      </w:r>
      <w:r>
        <w:rPr/>
        <w:t>not always</w:t>
      </w:r>
      <w:r>
        <w:rPr>
          <w:spacing w:val="-4"/>
        </w:rPr>
        <w:t> </w:t>
      </w:r>
      <w:r>
        <w:rPr/>
        <w:t>converge</w:t>
      </w:r>
      <w:r>
        <w:rPr>
          <w:spacing w:val="-3"/>
        </w:rPr>
        <w:t> </w:t>
      </w:r>
      <w:r>
        <w:rPr/>
        <w:t>with</w:t>
      </w:r>
      <w:r>
        <w:rPr>
          <w:spacing w:val="-7"/>
        </w:rPr>
        <w:t> </w:t>
      </w:r>
      <w:r>
        <w:rPr/>
        <w:t>a</w:t>
      </w:r>
      <w:r>
        <w:rPr>
          <w:spacing w:val="-3"/>
        </w:rPr>
        <w:t> </w:t>
      </w:r>
      <w:r>
        <w:rPr/>
        <w:t>positive</w:t>
      </w:r>
      <w:r>
        <w:rPr>
          <w:spacing w:val="-3"/>
        </w:rPr>
        <w:t> </w:t>
      </w:r>
      <w:r>
        <w:rPr/>
        <w:t>definite</w:t>
      </w:r>
      <w:r>
        <w:rPr>
          <w:spacing w:val="-3"/>
        </w:rPr>
        <w:t> </w:t>
      </w:r>
      <w:r>
        <w:rPr/>
        <w:t>Hessian. Additional</w:t>
      </w:r>
      <w:r>
        <w:rPr>
          <w:spacing w:val="-6"/>
        </w:rPr>
        <w:t> </w:t>
      </w:r>
      <w:r>
        <w:rPr/>
        <w:t>work</w:t>
      </w:r>
      <w:r>
        <w:rPr>
          <w:spacing w:val="-2"/>
        </w:rPr>
        <w:t> </w:t>
      </w:r>
      <w:r>
        <w:rPr/>
        <w:t>would</w:t>
      </w:r>
      <w:r>
        <w:rPr>
          <w:spacing w:val="-2"/>
        </w:rPr>
        <w:t> </w:t>
      </w:r>
      <w:r>
        <w:rPr/>
        <w:t>be necessary</w:t>
      </w:r>
      <w:r>
        <w:rPr>
          <w:spacing w:val="-12"/>
        </w:rPr>
        <w:t> </w:t>
      </w:r>
      <w:r>
        <w:rPr/>
        <w:t>to obtain a converged model and evaluate the impact of the different life history parameters.</w:t>
      </w:r>
    </w:p>
    <w:p>
      <w:pPr>
        <w:pStyle w:val="BodyText"/>
        <w:spacing w:before="2"/>
        <w:rPr>
          <w:sz w:val="25"/>
        </w:rPr>
      </w:pPr>
    </w:p>
    <w:p>
      <w:pPr>
        <w:spacing w:before="0"/>
        <w:ind w:left="120" w:right="0" w:firstLine="0"/>
        <w:jc w:val="left"/>
        <w:rPr>
          <w:i/>
          <w:sz w:val="24"/>
        </w:rPr>
      </w:pPr>
      <w:bookmarkStart w:name="Initial equilibrium catch" w:id="91"/>
      <w:bookmarkEnd w:id="91"/>
      <w:r>
        <w:rPr/>
      </w:r>
      <w:bookmarkStart w:name="_bookmark45" w:id="92"/>
      <w:bookmarkEnd w:id="92"/>
      <w:r>
        <w:rPr/>
      </w:r>
      <w:r>
        <w:rPr>
          <w:i/>
          <w:sz w:val="24"/>
        </w:rPr>
        <w:t>Initial</w:t>
      </w:r>
      <w:r>
        <w:rPr>
          <w:i/>
          <w:spacing w:val="-2"/>
          <w:sz w:val="24"/>
        </w:rPr>
        <w:t> </w:t>
      </w:r>
      <w:r>
        <w:rPr>
          <w:i/>
          <w:sz w:val="24"/>
        </w:rPr>
        <w:t>equilibrium</w:t>
      </w:r>
      <w:r>
        <w:rPr>
          <w:i/>
          <w:spacing w:val="-4"/>
          <w:sz w:val="24"/>
        </w:rPr>
        <w:t> catch</w:t>
      </w:r>
    </w:p>
    <w:p>
      <w:pPr>
        <w:pStyle w:val="BodyText"/>
        <w:rPr>
          <w:i/>
        </w:rPr>
      </w:pPr>
    </w:p>
    <w:p>
      <w:pPr>
        <w:pStyle w:val="BodyText"/>
        <w:ind w:left="119" w:right="791"/>
      </w:pPr>
      <w:r>
        <w:rPr/>
        <w:t>Initial</w:t>
      </w:r>
      <w:r>
        <w:rPr>
          <w:spacing w:val="-11"/>
        </w:rPr>
        <w:t> </w:t>
      </w:r>
      <w:r>
        <w:rPr/>
        <w:t>conditions for</w:t>
      </w:r>
      <w:r>
        <w:rPr>
          <w:spacing w:val="-5"/>
        </w:rPr>
        <w:t> </w:t>
      </w:r>
      <w:r>
        <w:rPr/>
        <w:t>this</w:t>
      </w:r>
      <w:r>
        <w:rPr>
          <w:spacing w:val="-4"/>
        </w:rPr>
        <w:t> </w:t>
      </w:r>
      <w:r>
        <w:rPr/>
        <w:t>assessment are</w:t>
      </w:r>
      <w:r>
        <w:rPr>
          <w:spacing w:val="-3"/>
        </w:rPr>
        <w:t> </w:t>
      </w:r>
      <w:r>
        <w:rPr/>
        <w:t>another major source</w:t>
      </w:r>
      <w:r>
        <w:rPr>
          <w:spacing w:val="-8"/>
        </w:rPr>
        <w:t> </w:t>
      </w:r>
      <w:r>
        <w:rPr/>
        <w:t>of</w:t>
      </w:r>
      <w:r>
        <w:rPr>
          <w:spacing w:val="-10"/>
        </w:rPr>
        <w:t> </w:t>
      </w:r>
      <w:r>
        <w:rPr/>
        <w:t>uncertainty. Initial</w:t>
      </w:r>
      <w:r>
        <w:rPr>
          <w:spacing w:val="-11"/>
        </w:rPr>
        <w:t> </w:t>
      </w:r>
      <w:r>
        <w:rPr/>
        <w:t>equilibrium catch was fixed in the base-case model in order to estimate initial F. The WG pointed out that there was striped marlin landings before 1975, but these are highly</w:t>
      </w:r>
      <w:r>
        <w:rPr>
          <w:spacing w:val="-2"/>
        </w:rPr>
        <w:t> </w:t>
      </w:r>
      <w:r>
        <w:rPr/>
        <w:t>uncertain (due to double counting between oceans, etc.). Historical catches range from 4,000 to 18,000 mt. The WG agreed to use 5,000 mt in the base case to be consistent with the previous assessment. It was</w:t>
      </w:r>
    </w:p>
    <w:p>
      <w:pPr>
        <w:spacing w:after="0"/>
        <w:sectPr>
          <w:pgSz w:w="12240" w:h="15840"/>
          <w:pgMar w:header="722" w:footer="1070" w:top="980" w:bottom="1260" w:left="1320" w:right="700"/>
        </w:sectPr>
      </w:pPr>
    </w:p>
    <w:p>
      <w:pPr>
        <w:pStyle w:val="BodyText"/>
        <w:rPr>
          <w:sz w:val="20"/>
        </w:rPr>
      </w:pPr>
    </w:p>
    <w:p>
      <w:pPr>
        <w:pStyle w:val="BodyText"/>
        <w:spacing w:before="214"/>
        <w:ind w:left="120" w:right="791"/>
      </w:pPr>
      <w:r>
        <w:rPr/>
        <w:t>noted</w:t>
      </w:r>
      <w:r>
        <w:rPr>
          <w:spacing w:val="-6"/>
        </w:rPr>
        <w:t> </w:t>
      </w:r>
      <w:r>
        <w:rPr/>
        <w:t>that</w:t>
      </w:r>
      <w:r>
        <w:rPr>
          <w:spacing w:val="-1"/>
        </w:rPr>
        <w:t> </w:t>
      </w:r>
      <w:r>
        <w:rPr/>
        <w:t>while</w:t>
      </w:r>
      <w:r>
        <w:rPr>
          <w:spacing w:val="-2"/>
        </w:rPr>
        <w:t> </w:t>
      </w:r>
      <w:r>
        <w:rPr/>
        <w:t>the</w:t>
      </w:r>
      <w:r>
        <w:rPr>
          <w:spacing w:val="-2"/>
        </w:rPr>
        <w:t> </w:t>
      </w:r>
      <w:r>
        <w:rPr/>
        <w:t>WG</w:t>
      </w:r>
      <w:r>
        <w:rPr>
          <w:spacing w:val="-2"/>
        </w:rPr>
        <w:t> </w:t>
      </w:r>
      <w:r>
        <w:rPr/>
        <w:t>was</w:t>
      </w:r>
      <w:r>
        <w:rPr>
          <w:spacing w:val="-3"/>
        </w:rPr>
        <w:t> </w:t>
      </w:r>
      <w:r>
        <w:rPr/>
        <w:t>able</w:t>
      </w:r>
      <w:r>
        <w:rPr>
          <w:spacing w:val="-2"/>
        </w:rPr>
        <w:t> </w:t>
      </w:r>
      <w:r>
        <w:rPr/>
        <w:t>to</w:t>
      </w:r>
      <w:r>
        <w:rPr>
          <w:spacing w:val="-1"/>
        </w:rPr>
        <w:t> </w:t>
      </w:r>
      <w:r>
        <w:rPr/>
        <w:t>estimate</w:t>
      </w:r>
      <w:r>
        <w:rPr>
          <w:spacing w:val="-2"/>
        </w:rPr>
        <w:t> </w:t>
      </w:r>
      <w:r>
        <w:rPr/>
        <w:t>initial</w:t>
      </w:r>
      <w:r>
        <w:rPr>
          <w:spacing w:val="-5"/>
        </w:rPr>
        <w:t> </w:t>
      </w:r>
      <w:r>
        <w:rPr/>
        <w:t>equilibrium</w:t>
      </w:r>
      <w:r>
        <w:rPr>
          <w:spacing w:val="-10"/>
        </w:rPr>
        <w:t> </w:t>
      </w:r>
      <w:r>
        <w:rPr/>
        <w:t>catch</w:t>
      </w:r>
      <w:r>
        <w:rPr>
          <w:spacing w:val="-1"/>
        </w:rPr>
        <w:t> </w:t>
      </w:r>
      <w:r>
        <w:rPr/>
        <w:t>in</w:t>
      </w:r>
      <w:r>
        <w:rPr>
          <w:spacing w:val="-1"/>
        </w:rPr>
        <w:t> </w:t>
      </w:r>
      <w:r>
        <w:rPr/>
        <w:t>model</w:t>
      </w:r>
      <w:r>
        <w:rPr>
          <w:spacing w:val="-10"/>
        </w:rPr>
        <w:t> </w:t>
      </w:r>
      <w:r>
        <w:rPr/>
        <w:t>runs</w:t>
      </w:r>
      <w:r>
        <w:rPr>
          <w:spacing w:val="-3"/>
        </w:rPr>
        <w:t> </w:t>
      </w:r>
      <w:r>
        <w:rPr/>
        <w:t>starting in 1994, the 2015 stock assessment also fit to the initial</w:t>
      </w:r>
      <w:r>
        <w:rPr>
          <w:spacing w:val="-2"/>
        </w:rPr>
        <w:t> </w:t>
      </w:r>
      <w:r>
        <w:rPr/>
        <w:t>equilibrium catch. The WG agreed that there was not sufficient evidence to change the initial equilibrium</w:t>
      </w:r>
      <w:r>
        <w:rPr>
          <w:spacing w:val="-1"/>
        </w:rPr>
        <w:t> </w:t>
      </w:r>
      <w:r>
        <w:rPr/>
        <w:t>catch from</w:t>
      </w:r>
      <w:r>
        <w:rPr>
          <w:spacing w:val="-1"/>
        </w:rPr>
        <w:t> </w:t>
      </w:r>
      <w:r>
        <w:rPr/>
        <w:t>the 2015 level.</w:t>
      </w:r>
    </w:p>
    <w:p>
      <w:pPr>
        <w:pStyle w:val="BodyText"/>
        <w:ind w:left="120" w:right="791"/>
      </w:pPr>
      <w:r>
        <w:rPr/>
        <w:t>Sensitivity</w:t>
      </w:r>
      <w:r>
        <w:rPr>
          <w:spacing w:val="-7"/>
        </w:rPr>
        <w:t> </w:t>
      </w:r>
      <w:r>
        <w:rPr/>
        <w:t>analyses fitted</w:t>
      </w:r>
      <w:r>
        <w:rPr>
          <w:spacing w:val="-7"/>
        </w:rPr>
        <w:t> </w:t>
      </w:r>
      <w:r>
        <w:rPr/>
        <w:t>to different levels</w:t>
      </w:r>
      <w:r>
        <w:rPr>
          <w:spacing w:val="-4"/>
        </w:rPr>
        <w:t> </w:t>
      </w:r>
      <w:r>
        <w:rPr/>
        <w:t>of</w:t>
      </w:r>
      <w:r>
        <w:rPr>
          <w:spacing w:val="-5"/>
        </w:rPr>
        <w:t> </w:t>
      </w:r>
      <w:r>
        <w:rPr/>
        <w:t>initial</w:t>
      </w:r>
      <w:r>
        <w:rPr>
          <w:spacing w:val="-6"/>
        </w:rPr>
        <w:t> </w:t>
      </w:r>
      <w:r>
        <w:rPr/>
        <w:t>equilibrium</w:t>
      </w:r>
      <w:r>
        <w:rPr>
          <w:spacing w:val="-11"/>
        </w:rPr>
        <w:t> </w:t>
      </w:r>
      <w:r>
        <w:rPr/>
        <w:t>catch</w:t>
      </w:r>
      <w:r>
        <w:rPr>
          <w:spacing w:val="-7"/>
        </w:rPr>
        <w:t> </w:t>
      </w:r>
      <w:r>
        <w:rPr/>
        <w:t>showed</w:t>
      </w:r>
      <w:r>
        <w:rPr>
          <w:spacing w:val="-2"/>
        </w:rPr>
        <w:t> </w:t>
      </w:r>
      <w:r>
        <w:rPr/>
        <w:t>slightly</w:t>
      </w:r>
      <w:r>
        <w:rPr>
          <w:spacing w:val="-7"/>
        </w:rPr>
        <w:t> </w:t>
      </w:r>
      <w:r>
        <w:rPr/>
        <w:t>different levels of estimated fishing intensity and female SSB compared to the base-case model (Figure </w:t>
      </w:r>
      <w:r>
        <w:rPr>
          <w:spacing w:val="-2"/>
        </w:rPr>
        <w:t>22f).</w:t>
      </w:r>
    </w:p>
    <w:p>
      <w:pPr>
        <w:pStyle w:val="BodyText"/>
        <w:spacing w:before="8"/>
        <w:rPr>
          <w:sz w:val="23"/>
        </w:rPr>
      </w:pPr>
    </w:p>
    <w:p>
      <w:pPr>
        <w:spacing w:before="0"/>
        <w:ind w:left="120" w:right="0" w:firstLine="0"/>
        <w:jc w:val="left"/>
        <w:rPr>
          <w:i/>
          <w:sz w:val="24"/>
        </w:rPr>
      </w:pPr>
      <w:bookmarkStart w:name="R0 Profile" w:id="93"/>
      <w:bookmarkEnd w:id="93"/>
      <w:r>
        <w:rPr/>
      </w:r>
      <w:bookmarkStart w:name="_bookmark46" w:id="94"/>
      <w:bookmarkEnd w:id="94"/>
      <w:r>
        <w:rPr/>
      </w:r>
      <w:r>
        <w:rPr>
          <w:i/>
          <w:position w:val="2"/>
          <w:sz w:val="24"/>
        </w:rPr>
        <w:t>R</w:t>
      </w:r>
      <w:r>
        <w:rPr>
          <w:i/>
          <w:sz w:val="16"/>
        </w:rPr>
        <w:t>0</w:t>
      </w:r>
      <w:r>
        <w:rPr>
          <w:i/>
          <w:spacing w:val="25"/>
          <w:sz w:val="16"/>
        </w:rPr>
        <w:t> </w:t>
      </w:r>
      <w:r>
        <w:rPr>
          <w:i/>
          <w:spacing w:val="-2"/>
          <w:position w:val="2"/>
          <w:sz w:val="24"/>
        </w:rPr>
        <w:t>Profile</w:t>
      </w:r>
    </w:p>
    <w:p>
      <w:pPr>
        <w:pStyle w:val="BodyText"/>
        <w:spacing w:before="10"/>
        <w:rPr>
          <w:i/>
          <w:sz w:val="23"/>
        </w:rPr>
      </w:pPr>
    </w:p>
    <w:p>
      <w:pPr>
        <w:pStyle w:val="BodyText"/>
        <w:ind w:left="119" w:right="791"/>
      </w:pPr>
      <w:r>
        <w:rPr/>
        <w:t>The WG discussed the information provided to estimate the equilibrium recruitment parameter, </w:t>
      </w:r>
      <w:r>
        <w:rPr>
          <w:position w:val="2"/>
        </w:rPr>
        <w:t>R</w:t>
      </w:r>
      <w:r>
        <w:rPr>
          <w:sz w:val="16"/>
        </w:rPr>
        <w:t>0</w:t>
      </w:r>
      <w:r>
        <w:rPr>
          <w:position w:val="2"/>
        </w:rPr>
        <w:t>, on</w:t>
      </w:r>
      <w:r>
        <w:rPr>
          <w:spacing w:val="-8"/>
          <w:position w:val="2"/>
        </w:rPr>
        <w:t> </w:t>
      </w:r>
      <w:r>
        <w:rPr>
          <w:position w:val="2"/>
        </w:rPr>
        <w:t>the natural</w:t>
      </w:r>
      <w:r>
        <w:rPr>
          <w:spacing w:val="-2"/>
          <w:position w:val="2"/>
        </w:rPr>
        <w:t> </w:t>
      </w:r>
      <w:r>
        <w:rPr>
          <w:position w:val="2"/>
        </w:rPr>
        <w:t>log scale, log(R</w:t>
      </w:r>
      <w:r>
        <w:rPr>
          <w:sz w:val="16"/>
        </w:rPr>
        <w:t>0</w:t>
      </w:r>
      <w:r>
        <w:rPr>
          <w:position w:val="2"/>
        </w:rPr>
        <w:t>), in</w:t>
      </w:r>
      <w:r>
        <w:rPr>
          <w:spacing w:val="-3"/>
          <w:position w:val="2"/>
        </w:rPr>
        <w:t> </w:t>
      </w:r>
      <w:r>
        <w:rPr>
          <w:position w:val="2"/>
        </w:rPr>
        <w:t>this stock assessment. The WG observed that there was a much</w:t>
      </w:r>
      <w:r>
        <w:rPr>
          <w:spacing w:val="-2"/>
          <w:position w:val="2"/>
        </w:rPr>
        <w:t> </w:t>
      </w:r>
      <w:r>
        <w:rPr>
          <w:position w:val="2"/>
        </w:rPr>
        <w:t>larger change in</w:t>
      </w:r>
      <w:r>
        <w:rPr>
          <w:spacing w:val="-6"/>
          <w:position w:val="2"/>
        </w:rPr>
        <w:t> </w:t>
      </w:r>
      <w:r>
        <w:rPr>
          <w:position w:val="2"/>
        </w:rPr>
        <w:t>the</w:t>
      </w:r>
      <w:r>
        <w:rPr>
          <w:spacing w:val="-2"/>
          <w:position w:val="2"/>
        </w:rPr>
        <w:t> </w:t>
      </w:r>
      <w:r>
        <w:rPr>
          <w:position w:val="2"/>
        </w:rPr>
        <w:t>R</w:t>
      </w:r>
      <w:r>
        <w:rPr>
          <w:sz w:val="16"/>
        </w:rPr>
        <w:t>0</w:t>
      </w:r>
      <w:r>
        <w:rPr>
          <w:spacing w:val="20"/>
          <w:sz w:val="16"/>
        </w:rPr>
        <w:t> </w:t>
      </w:r>
      <w:r>
        <w:rPr>
          <w:position w:val="2"/>
        </w:rPr>
        <w:t>profile for estimated</w:t>
      </w:r>
      <w:r>
        <w:rPr>
          <w:spacing w:val="-2"/>
          <w:position w:val="2"/>
        </w:rPr>
        <w:t> </w:t>
      </w:r>
      <w:r>
        <w:rPr>
          <w:position w:val="2"/>
        </w:rPr>
        <w:t>recruitment deviations</w:t>
      </w:r>
      <w:r>
        <w:rPr>
          <w:spacing w:val="-3"/>
          <w:position w:val="2"/>
        </w:rPr>
        <w:t> </w:t>
      </w:r>
      <w:r>
        <w:rPr>
          <w:position w:val="2"/>
        </w:rPr>
        <w:t>(recruitment, Figure</w:t>
      </w:r>
      <w:r>
        <w:rPr>
          <w:spacing w:val="-2"/>
          <w:position w:val="2"/>
        </w:rPr>
        <w:t> </w:t>
      </w:r>
      <w:r>
        <w:rPr>
          <w:position w:val="2"/>
        </w:rPr>
        <w:t>8) </w:t>
      </w:r>
      <w:r>
        <w:rPr/>
        <w:t>relative</w:t>
      </w:r>
      <w:r>
        <w:rPr>
          <w:spacing w:val="-4"/>
        </w:rPr>
        <w:t> </w:t>
      </w:r>
      <w:r>
        <w:rPr/>
        <w:t>to</w:t>
      </w:r>
      <w:r>
        <w:rPr>
          <w:spacing w:val="-3"/>
        </w:rPr>
        <w:t> </w:t>
      </w:r>
      <w:r>
        <w:rPr/>
        <w:t>the</w:t>
      </w:r>
      <w:r>
        <w:rPr>
          <w:spacing w:val="-4"/>
        </w:rPr>
        <w:t> </w:t>
      </w:r>
      <w:r>
        <w:rPr/>
        <w:t>likelihood</w:t>
      </w:r>
      <w:r>
        <w:rPr>
          <w:spacing w:val="-3"/>
        </w:rPr>
        <w:t> </w:t>
      </w:r>
      <w:r>
        <w:rPr/>
        <w:t>components</w:t>
      </w:r>
      <w:r>
        <w:rPr>
          <w:spacing w:val="-5"/>
        </w:rPr>
        <w:t> </w:t>
      </w:r>
      <w:r>
        <w:rPr/>
        <w:t>for</w:t>
      </w:r>
      <w:r>
        <w:rPr>
          <w:spacing w:val="-1"/>
        </w:rPr>
        <w:t> </w:t>
      </w:r>
      <w:r>
        <w:rPr/>
        <w:t>CPUE</w:t>
      </w:r>
      <w:r>
        <w:rPr>
          <w:spacing w:val="-1"/>
        </w:rPr>
        <w:t> </w:t>
      </w:r>
      <w:r>
        <w:rPr/>
        <w:t>and</w:t>
      </w:r>
      <w:r>
        <w:rPr>
          <w:spacing w:val="-3"/>
        </w:rPr>
        <w:t> </w:t>
      </w:r>
      <w:r>
        <w:rPr/>
        <w:t>length</w:t>
      </w:r>
      <w:r>
        <w:rPr>
          <w:spacing w:val="-8"/>
        </w:rPr>
        <w:t> </w:t>
      </w:r>
      <w:r>
        <w:rPr/>
        <w:t>composition.</w:t>
      </w:r>
      <w:r>
        <w:rPr>
          <w:spacing w:val="-1"/>
        </w:rPr>
        <w:t> </w:t>
      </w:r>
      <w:r>
        <w:rPr/>
        <w:t>The WG</w:t>
      </w:r>
      <w:r>
        <w:rPr>
          <w:spacing w:val="-4"/>
        </w:rPr>
        <w:t> </w:t>
      </w:r>
      <w:r>
        <w:rPr/>
        <w:t>also noted</w:t>
      </w:r>
      <w:r>
        <w:rPr>
          <w:spacing w:val="-8"/>
        </w:rPr>
        <w:t> </w:t>
      </w:r>
      <w:r>
        <w:rPr/>
        <w:t>that </w:t>
      </w:r>
      <w:r>
        <w:rPr>
          <w:position w:val="2"/>
        </w:rPr>
        <w:t>a large portion of the change in R</w:t>
      </w:r>
      <w:r>
        <w:rPr>
          <w:sz w:val="16"/>
        </w:rPr>
        <w:t>0</w:t>
      </w:r>
      <w:r>
        <w:rPr>
          <w:spacing w:val="31"/>
          <w:sz w:val="16"/>
        </w:rPr>
        <w:t> </w:t>
      </w:r>
      <w:r>
        <w:rPr>
          <w:position w:val="2"/>
        </w:rPr>
        <w:t>was determined by</w:t>
      </w:r>
      <w:r>
        <w:rPr>
          <w:spacing w:val="-2"/>
          <w:position w:val="2"/>
        </w:rPr>
        <w:t> </w:t>
      </w:r>
      <w:r>
        <w:rPr>
          <w:position w:val="2"/>
        </w:rPr>
        <w:t>the initial equilibrium catch. Differences in the location of the minimum value along the R</w:t>
      </w:r>
      <w:r>
        <w:rPr>
          <w:sz w:val="16"/>
        </w:rPr>
        <w:t>0</w:t>
      </w:r>
      <w:r>
        <w:rPr>
          <w:spacing w:val="32"/>
          <w:sz w:val="16"/>
        </w:rPr>
        <w:t> </w:t>
      </w:r>
      <w:r>
        <w:rPr>
          <w:position w:val="2"/>
        </w:rPr>
        <w:t>profile were observed among likelihood </w:t>
      </w:r>
      <w:r>
        <w:rPr/>
        <w:t>components for estimated recruitment deviations and the likelihood components for CPUE and length composition. A two-stage Francis approach was applied aiming to reduce this conflict.</w:t>
      </w:r>
    </w:p>
    <w:p>
      <w:pPr>
        <w:pStyle w:val="BodyText"/>
        <w:ind w:left="119" w:right="791"/>
      </w:pPr>
      <w:r>
        <w:rPr/>
        <w:t>After one iteration</w:t>
      </w:r>
      <w:r>
        <w:rPr>
          <w:spacing w:val="-4"/>
        </w:rPr>
        <w:t> </w:t>
      </w:r>
      <w:r>
        <w:rPr/>
        <w:t>of</w:t>
      </w:r>
      <w:r>
        <w:rPr>
          <w:spacing w:val="-7"/>
        </w:rPr>
        <w:t> </w:t>
      </w:r>
      <w:r>
        <w:rPr/>
        <w:t>CPUE reweighting, the conflict between individual</w:t>
      </w:r>
      <w:r>
        <w:rPr>
          <w:spacing w:val="-3"/>
        </w:rPr>
        <w:t> </w:t>
      </w:r>
      <w:r>
        <w:rPr/>
        <w:t>CPUE time-series</w:t>
      </w:r>
      <w:r>
        <w:rPr>
          <w:spacing w:val="-1"/>
        </w:rPr>
        <w:t> </w:t>
      </w:r>
      <w:r>
        <w:rPr/>
        <w:t>was reduced,</w:t>
      </w:r>
      <w:r>
        <w:rPr>
          <w:spacing w:val="-2"/>
        </w:rPr>
        <w:t> </w:t>
      </w:r>
      <w:r>
        <w:rPr/>
        <w:t>but</w:t>
      </w:r>
      <w:r>
        <w:rPr>
          <w:spacing w:val="-4"/>
        </w:rPr>
        <w:t> </w:t>
      </w:r>
      <w:r>
        <w:rPr/>
        <w:t>the</w:t>
      </w:r>
      <w:r>
        <w:rPr>
          <w:spacing w:val="-5"/>
        </w:rPr>
        <w:t> </w:t>
      </w:r>
      <w:r>
        <w:rPr/>
        <w:t>conflict between</w:t>
      </w:r>
      <w:r>
        <w:rPr>
          <w:spacing w:val="-9"/>
        </w:rPr>
        <w:t> </w:t>
      </w:r>
      <w:r>
        <w:rPr/>
        <w:t>CPUE</w:t>
      </w:r>
      <w:r>
        <w:rPr>
          <w:spacing w:val="-2"/>
        </w:rPr>
        <w:t> </w:t>
      </w:r>
      <w:r>
        <w:rPr/>
        <w:t>and length</w:t>
      </w:r>
      <w:r>
        <w:rPr>
          <w:spacing w:val="-9"/>
        </w:rPr>
        <w:t> </w:t>
      </w:r>
      <w:r>
        <w:rPr/>
        <w:t>composition</w:t>
      </w:r>
      <w:r>
        <w:rPr>
          <w:spacing w:val="-9"/>
        </w:rPr>
        <w:t> </w:t>
      </w:r>
      <w:r>
        <w:rPr/>
        <w:t>data</w:t>
      </w:r>
      <w:r>
        <w:rPr>
          <w:spacing w:val="-5"/>
        </w:rPr>
        <w:t> </w:t>
      </w:r>
      <w:r>
        <w:rPr/>
        <w:t>increased.</w:t>
      </w:r>
      <w:r>
        <w:rPr>
          <w:spacing w:val="-2"/>
        </w:rPr>
        <w:t> </w:t>
      </w:r>
      <w:r>
        <w:rPr/>
        <w:t>The information provided by the initial equilibrium</w:t>
      </w:r>
      <w:r>
        <w:rPr>
          <w:spacing w:val="-1"/>
        </w:rPr>
        <w:t> </w:t>
      </w:r>
      <w:r>
        <w:rPr/>
        <w:t>catch and the recruitment deviation remained dominant. The WG elected not</w:t>
      </w:r>
      <w:r>
        <w:rPr>
          <w:spacing w:val="-1"/>
        </w:rPr>
        <w:t> </w:t>
      </w:r>
      <w:r>
        <w:rPr/>
        <w:t>to reweight the CPUE indices in</w:t>
      </w:r>
      <w:r>
        <w:rPr>
          <w:spacing w:val="-2"/>
        </w:rPr>
        <w:t> </w:t>
      </w:r>
      <w:r>
        <w:rPr/>
        <w:t>order to reduce</w:t>
      </w:r>
      <w:r>
        <w:rPr>
          <w:spacing w:val="-3"/>
        </w:rPr>
        <w:t> </w:t>
      </w:r>
      <w:r>
        <w:rPr/>
        <w:t>the conflict between</w:t>
      </w:r>
      <w:r>
        <w:rPr>
          <w:spacing w:val="-2"/>
        </w:rPr>
        <w:t> </w:t>
      </w:r>
      <w:r>
        <w:rPr/>
        <w:t>the CPUE and length composition data, noting that reweighting the CPUE indices did not change the </w:t>
      </w:r>
      <w:r>
        <w:rPr>
          <w:position w:val="2"/>
        </w:rPr>
        <w:t>overall</w:t>
      </w:r>
      <w:r>
        <w:rPr>
          <w:spacing w:val="-4"/>
          <w:position w:val="2"/>
        </w:rPr>
        <w:t> </w:t>
      </w:r>
      <w:r>
        <w:rPr>
          <w:position w:val="2"/>
        </w:rPr>
        <w:t>assessment results or</w:t>
      </w:r>
      <w:r>
        <w:rPr>
          <w:spacing w:val="-3"/>
          <w:position w:val="2"/>
        </w:rPr>
        <w:t> </w:t>
      </w:r>
      <w:r>
        <w:rPr>
          <w:position w:val="2"/>
        </w:rPr>
        <w:t>the estimated value of R</w:t>
      </w:r>
      <w:r>
        <w:rPr>
          <w:sz w:val="16"/>
        </w:rPr>
        <w:t>0</w:t>
      </w:r>
      <w:r>
        <w:rPr>
          <w:position w:val="2"/>
        </w:rPr>
        <w:t>. It is important to note</w:t>
      </w:r>
      <w:r>
        <w:rPr>
          <w:spacing w:val="-7"/>
          <w:position w:val="2"/>
        </w:rPr>
        <w:t> </w:t>
      </w:r>
      <w:r>
        <w:rPr>
          <w:position w:val="2"/>
        </w:rPr>
        <w:t>that it is desirable that the information provided to estimate R</w:t>
      </w:r>
      <w:r>
        <w:rPr>
          <w:sz w:val="16"/>
        </w:rPr>
        <w:t>0</w:t>
      </w:r>
      <w:r>
        <w:rPr>
          <w:spacing w:val="32"/>
          <w:sz w:val="16"/>
        </w:rPr>
        <w:t> </w:t>
      </w:r>
      <w:r>
        <w:rPr>
          <w:position w:val="2"/>
        </w:rPr>
        <w:t>come from</w:t>
      </w:r>
      <w:r>
        <w:rPr>
          <w:spacing w:val="-1"/>
          <w:position w:val="2"/>
        </w:rPr>
        <w:t> </w:t>
      </w:r>
      <w:r>
        <w:rPr>
          <w:position w:val="2"/>
        </w:rPr>
        <w:t>data sources such as the CPUE indices </w:t>
      </w:r>
      <w:r>
        <w:rPr/>
        <w:t>and length composition.</w:t>
      </w:r>
    </w:p>
    <w:p>
      <w:pPr>
        <w:pStyle w:val="BodyText"/>
        <w:spacing w:before="9"/>
        <w:rPr>
          <w:sz w:val="22"/>
        </w:rPr>
      </w:pPr>
    </w:p>
    <w:p>
      <w:pPr>
        <w:spacing w:before="0"/>
        <w:ind w:left="120" w:right="0" w:firstLine="0"/>
        <w:jc w:val="left"/>
        <w:rPr>
          <w:i/>
          <w:sz w:val="24"/>
        </w:rPr>
      </w:pPr>
      <w:bookmarkStart w:name="ASPM diagnostic" w:id="95"/>
      <w:bookmarkEnd w:id="95"/>
      <w:r>
        <w:rPr/>
      </w:r>
      <w:bookmarkStart w:name="_bookmark47" w:id="96"/>
      <w:bookmarkEnd w:id="96"/>
      <w:r>
        <w:rPr/>
      </w:r>
      <w:r>
        <w:rPr>
          <w:i/>
          <w:sz w:val="24"/>
        </w:rPr>
        <w:t>ASPM</w:t>
      </w:r>
      <w:r>
        <w:rPr>
          <w:i/>
          <w:spacing w:val="3"/>
          <w:sz w:val="24"/>
        </w:rPr>
        <w:t> </w:t>
      </w:r>
      <w:r>
        <w:rPr>
          <w:i/>
          <w:spacing w:val="-2"/>
          <w:sz w:val="24"/>
        </w:rPr>
        <w:t>diagnostic</w:t>
      </w:r>
    </w:p>
    <w:p>
      <w:pPr>
        <w:pStyle w:val="BodyText"/>
        <w:rPr>
          <w:i/>
        </w:rPr>
      </w:pPr>
    </w:p>
    <w:p>
      <w:pPr>
        <w:pStyle w:val="BodyText"/>
        <w:spacing w:before="1"/>
        <w:ind w:left="119" w:right="740"/>
      </w:pPr>
      <w:r>
        <w:rPr/>
        <w:t>Overall, the ASPM for the base case model</w:t>
      </w:r>
      <w:r>
        <w:rPr>
          <w:spacing w:val="-2"/>
        </w:rPr>
        <w:t> </w:t>
      </w:r>
      <w:r>
        <w:rPr/>
        <w:t>does not follows the trend from</w:t>
      </w:r>
      <w:r>
        <w:rPr>
          <w:spacing w:val="-2"/>
        </w:rPr>
        <w:t> </w:t>
      </w:r>
      <w:r>
        <w:rPr/>
        <w:t>the fully integrated stock assessment during the early</w:t>
      </w:r>
      <w:r>
        <w:rPr>
          <w:spacing w:val="-4"/>
        </w:rPr>
        <w:t> </w:t>
      </w:r>
      <w:r>
        <w:rPr/>
        <w:t>part of</w:t>
      </w:r>
      <w:r>
        <w:rPr>
          <w:spacing w:val="-7"/>
        </w:rPr>
        <w:t> </w:t>
      </w:r>
      <w:r>
        <w:rPr/>
        <w:t>the time series</w:t>
      </w:r>
      <w:r>
        <w:rPr>
          <w:spacing w:val="-1"/>
        </w:rPr>
        <w:t> </w:t>
      </w:r>
      <w:r>
        <w:rPr/>
        <w:t>(1975-1995), and during the most recent years (2014-2017). However, for the period around 1995-2014, it seems that the changes in the abundance indices</w:t>
      </w:r>
      <w:r>
        <w:rPr>
          <w:spacing w:val="-5"/>
        </w:rPr>
        <w:t> </w:t>
      </w:r>
      <w:r>
        <w:rPr/>
        <w:t>can</w:t>
      </w:r>
      <w:r>
        <w:rPr>
          <w:spacing w:val="-8"/>
        </w:rPr>
        <w:t> </w:t>
      </w:r>
      <w:r>
        <w:rPr/>
        <w:t>be</w:t>
      </w:r>
      <w:r>
        <w:rPr>
          <w:spacing w:val="-4"/>
        </w:rPr>
        <w:t> </w:t>
      </w:r>
      <w:r>
        <w:rPr/>
        <w:t>explained by</w:t>
      </w:r>
      <w:r>
        <w:rPr>
          <w:spacing w:val="-12"/>
        </w:rPr>
        <w:t> </w:t>
      </w:r>
      <w:r>
        <w:rPr/>
        <w:t>the</w:t>
      </w:r>
      <w:r>
        <w:rPr>
          <w:spacing w:val="-4"/>
        </w:rPr>
        <w:t> </w:t>
      </w:r>
      <w:r>
        <w:rPr/>
        <w:t>catches alone.</w:t>
      </w:r>
      <w:r>
        <w:rPr>
          <w:spacing w:val="-1"/>
        </w:rPr>
        <w:t> </w:t>
      </w:r>
      <w:r>
        <w:rPr/>
        <w:t>These</w:t>
      </w:r>
      <w:r>
        <w:rPr>
          <w:spacing w:val="-4"/>
        </w:rPr>
        <w:t> </w:t>
      </w:r>
      <w:r>
        <w:rPr/>
        <w:t>results indicate</w:t>
      </w:r>
      <w:r>
        <w:rPr>
          <w:spacing w:val="-8"/>
        </w:rPr>
        <w:t> </w:t>
      </w:r>
      <w:r>
        <w:rPr/>
        <w:t>that during</w:t>
      </w:r>
      <w:r>
        <w:rPr>
          <w:spacing w:val="-3"/>
        </w:rPr>
        <w:t> </w:t>
      </w:r>
      <w:r>
        <w:rPr/>
        <w:t>about 50%</w:t>
      </w:r>
      <w:r>
        <w:rPr>
          <w:spacing w:val="-5"/>
        </w:rPr>
        <w:t> </w:t>
      </w:r>
      <w:r>
        <w:rPr/>
        <w:t>of</w:t>
      </w:r>
      <w:r>
        <w:rPr>
          <w:spacing w:val="-10"/>
        </w:rPr>
        <w:t> </w:t>
      </w:r>
      <w:r>
        <w:rPr/>
        <w:t>the modeled</w:t>
      </w:r>
      <w:r>
        <w:rPr>
          <w:spacing w:val="-2"/>
        </w:rPr>
        <w:t> </w:t>
      </w:r>
      <w:r>
        <w:rPr/>
        <w:t>time frame</w:t>
      </w:r>
      <w:r>
        <w:rPr>
          <w:spacing w:val="-3"/>
        </w:rPr>
        <w:t> </w:t>
      </w:r>
      <w:r>
        <w:rPr/>
        <w:t>the</w:t>
      </w:r>
      <w:r>
        <w:rPr>
          <w:spacing w:val="-3"/>
        </w:rPr>
        <w:t> </w:t>
      </w:r>
      <w:r>
        <w:rPr/>
        <w:t>abundance information, both</w:t>
      </w:r>
      <w:r>
        <w:rPr>
          <w:spacing w:val="-7"/>
        </w:rPr>
        <w:t> </w:t>
      </w:r>
      <w:r>
        <w:rPr/>
        <w:t>absolute</w:t>
      </w:r>
      <w:r>
        <w:rPr>
          <w:spacing w:val="-3"/>
        </w:rPr>
        <w:t> </w:t>
      </w:r>
      <w:r>
        <w:rPr/>
        <w:t>and</w:t>
      </w:r>
      <w:r>
        <w:rPr>
          <w:spacing w:val="-2"/>
        </w:rPr>
        <w:t> </w:t>
      </w:r>
      <w:r>
        <w:rPr/>
        <w:t>relative, contained in</w:t>
      </w:r>
      <w:r>
        <w:rPr>
          <w:spacing w:val="-10"/>
        </w:rPr>
        <w:t> </w:t>
      </w:r>
      <w:r>
        <w:rPr/>
        <w:t>the</w:t>
      </w:r>
      <w:r>
        <w:rPr>
          <w:spacing w:val="-4"/>
        </w:rPr>
        <w:t> </w:t>
      </w:r>
      <w:r>
        <w:rPr/>
        <w:t>CPUE</w:t>
      </w:r>
      <w:r>
        <w:rPr>
          <w:spacing w:val="4"/>
        </w:rPr>
        <w:t> </w:t>
      </w:r>
      <w:r>
        <w:rPr/>
        <w:t>indices</w:t>
      </w:r>
      <w:r>
        <w:rPr>
          <w:spacing w:val="-5"/>
        </w:rPr>
        <w:t> </w:t>
      </w:r>
      <w:r>
        <w:rPr/>
        <w:t>cannot</w:t>
      </w:r>
      <w:r>
        <w:rPr>
          <w:spacing w:val="-3"/>
        </w:rPr>
        <w:t> </w:t>
      </w:r>
      <w:r>
        <w:rPr/>
        <w:t>be</w:t>
      </w:r>
      <w:r>
        <w:rPr>
          <w:spacing w:val="1"/>
        </w:rPr>
        <w:t> </w:t>
      </w:r>
      <w:r>
        <w:rPr/>
        <w:t>interpreted</w:t>
      </w:r>
      <w:r>
        <w:rPr>
          <w:spacing w:val="-3"/>
        </w:rPr>
        <w:t> </w:t>
      </w:r>
      <w:r>
        <w:rPr/>
        <w:t>without</w:t>
      </w:r>
      <w:r>
        <w:rPr>
          <w:spacing w:val="-7"/>
        </w:rPr>
        <w:t> </w:t>
      </w:r>
      <w:r>
        <w:rPr/>
        <w:t>accounting</w:t>
      </w:r>
      <w:r>
        <w:rPr>
          <w:spacing w:val="2"/>
        </w:rPr>
        <w:t> </w:t>
      </w:r>
      <w:r>
        <w:rPr/>
        <w:t>for</w:t>
      </w:r>
      <w:r>
        <w:rPr>
          <w:spacing w:val="-1"/>
        </w:rPr>
        <w:t> </w:t>
      </w:r>
      <w:r>
        <w:rPr/>
        <w:t>the</w:t>
      </w:r>
      <w:r>
        <w:rPr>
          <w:spacing w:val="-4"/>
        </w:rPr>
        <w:t> </w:t>
      </w:r>
      <w:r>
        <w:rPr/>
        <w:t>fluctuations in</w:t>
      </w:r>
      <w:r>
        <w:rPr>
          <w:spacing w:val="-7"/>
        </w:rPr>
        <w:t> </w:t>
      </w:r>
      <w:r>
        <w:rPr>
          <w:spacing w:val="-2"/>
        </w:rPr>
        <w:t>recruitment.</w:t>
      </w:r>
    </w:p>
    <w:p>
      <w:pPr>
        <w:pStyle w:val="BodyText"/>
        <w:spacing w:before="2"/>
      </w:pPr>
    </w:p>
    <w:p>
      <w:pPr>
        <w:pStyle w:val="Heading2"/>
        <w:numPr>
          <w:ilvl w:val="1"/>
          <w:numId w:val="2"/>
        </w:numPr>
        <w:tabs>
          <w:tab w:pos="839" w:val="left" w:leader="none"/>
        </w:tabs>
        <w:spacing w:line="240" w:lineRule="auto" w:before="0" w:after="0"/>
        <w:ind w:left="839" w:right="0" w:hanging="700"/>
        <w:jc w:val="left"/>
      </w:pPr>
      <w:bookmarkStart w:name="3.10. Special Comments" w:id="97"/>
      <w:bookmarkEnd w:id="97"/>
      <w:r>
        <w:rPr>
          <w:b w:val="0"/>
        </w:rPr>
      </w:r>
      <w:bookmarkStart w:name="_bookmark48" w:id="98"/>
      <w:bookmarkEnd w:id="98"/>
      <w:r>
        <w:rPr>
          <w:b w:val="0"/>
        </w:rPr>
      </w:r>
      <w:r>
        <w:rPr/>
        <w:t>Special</w:t>
      </w:r>
      <w:r>
        <w:rPr>
          <w:spacing w:val="-4"/>
        </w:rPr>
        <w:t> </w:t>
      </w:r>
      <w:r>
        <w:rPr>
          <w:spacing w:val="-2"/>
        </w:rPr>
        <w:t>Comments</w:t>
      </w:r>
    </w:p>
    <w:p>
      <w:pPr>
        <w:pStyle w:val="BodyText"/>
        <w:spacing w:before="7"/>
        <w:rPr>
          <w:b/>
          <w:sz w:val="23"/>
        </w:rPr>
      </w:pPr>
    </w:p>
    <w:p>
      <w:pPr>
        <w:pStyle w:val="BodyText"/>
        <w:ind w:left="119" w:right="791"/>
      </w:pPr>
      <w:r>
        <w:rPr/>
        <w:t>WG achieved a base-case model</w:t>
      </w:r>
      <w:r>
        <w:rPr>
          <w:spacing w:val="-5"/>
        </w:rPr>
        <w:t> </w:t>
      </w:r>
      <w:r>
        <w:rPr/>
        <w:t>using best available data and biological information. However, the WG recognized that there is considerable uncertainty in input catch data including drift gillnet and initial catch amounts, life history</w:t>
      </w:r>
      <w:r>
        <w:rPr>
          <w:spacing w:val="-1"/>
        </w:rPr>
        <w:t> </w:t>
      </w:r>
      <w:r>
        <w:rPr/>
        <w:t>parameters including maturation and growth, and stock structure. The WG considered an extensive suite of model formulations and associated diagnostics for developing the base-case assessment model. Overall, we found issues with the base case model diagnostics and sensitivity</w:t>
      </w:r>
      <w:r>
        <w:rPr>
          <w:spacing w:val="-1"/>
        </w:rPr>
        <w:t> </w:t>
      </w:r>
      <w:r>
        <w:rPr/>
        <w:t>runs that indicated some data conflicts exist (see sections</w:t>
      </w:r>
      <w:r>
        <w:rPr>
          <w:spacing w:val="-2"/>
        </w:rPr>
        <w:t> </w:t>
      </w:r>
      <w:r>
        <w:rPr/>
        <w:t>Assessment Challenges</w:t>
      </w:r>
      <w:r>
        <w:rPr>
          <w:spacing w:val="-6"/>
        </w:rPr>
        <w:t> </w:t>
      </w:r>
      <w:r>
        <w:rPr/>
        <w:t>and</w:t>
      </w:r>
      <w:r>
        <w:rPr>
          <w:spacing w:val="-5"/>
        </w:rPr>
        <w:t> </w:t>
      </w:r>
      <w:r>
        <w:rPr/>
        <w:t>Sensitivity</w:t>
      </w:r>
      <w:r>
        <w:rPr>
          <w:spacing w:val="-5"/>
        </w:rPr>
        <w:t> </w:t>
      </w:r>
      <w:r>
        <w:rPr/>
        <w:t>Analyses).</w:t>
      </w:r>
      <w:r>
        <w:rPr>
          <w:spacing w:val="-3"/>
        </w:rPr>
        <w:t> </w:t>
      </w:r>
      <w:r>
        <w:rPr/>
        <w:t>To improve</w:t>
      </w:r>
      <w:r>
        <w:rPr>
          <w:spacing w:val="-5"/>
        </w:rPr>
        <w:t> </w:t>
      </w:r>
      <w:r>
        <w:rPr/>
        <w:t>the</w:t>
      </w:r>
      <w:r>
        <w:rPr>
          <w:spacing w:val="-5"/>
        </w:rPr>
        <w:t> </w:t>
      </w:r>
      <w:r>
        <w:rPr/>
        <w:t>stock</w:t>
      </w:r>
      <w:r>
        <w:rPr>
          <w:spacing w:val="-5"/>
        </w:rPr>
        <w:t> </w:t>
      </w:r>
      <w:r>
        <w:rPr/>
        <w:t>assessment,</w:t>
      </w:r>
      <w:r>
        <w:rPr>
          <w:spacing w:val="-6"/>
        </w:rPr>
        <w:t> </w:t>
      </w:r>
      <w:r>
        <w:rPr/>
        <w:t>the WG also recommends continuing model development work, to reduce data conflicts and modeling uncertainties , and reevaluating and improving input assessment data. When</w:t>
      </w:r>
    </w:p>
    <w:p>
      <w:pPr>
        <w:spacing w:after="0"/>
        <w:sectPr>
          <w:pgSz w:w="12240" w:h="15840"/>
          <w:pgMar w:header="722" w:footer="1070" w:top="980" w:bottom="1260" w:left="1320" w:right="700"/>
        </w:sectPr>
      </w:pPr>
    </w:p>
    <w:p>
      <w:pPr>
        <w:pStyle w:val="BodyText"/>
        <w:rPr>
          <w:sz w:val="20"/>
        </w:rPr>
      </w:pPr>
      <w:r>
        <w:rPr/>
        <mc:AlternateContent>
          <mc:Choice Requires="wps">
            <w:drawing>
              <wp:anchor distT="0" distB="0" distL="0" distR="0" allowOverlap="1" layoutInCell="1" locked="0" behindDoc="0" simplePos="0" relativeHeight="15731712">
                <wp:simplePos x="0" y="0"/>
                <wp:positionH relativeFrom="page">
                  <wp:posOffset>457200</wp:posOffset>
                </wp:positionH>
                <wp:positionV relativeFrom="page">
                  <wp:posOffset>7504176</wp:posOffset>
                </wp:positionV>
                <wp:extent cx="9525" cy="329565"/>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9525" cy="329565"/>
                        </a:xfrm>
                        <a:custGeom>
                          <a:avLst/>
                          <a:gdLst/>
                          <a:ahLst/>
                          <a:cxnLst/>
                          <a:rect l="l" t="t" r="r" b="b"/>
                          <a:pathLst>
                            <a:path w="9525" h="329565">
                              <a:moveTo>
                                <a:pt x="9143" y="0"/>
                              </a:moveTo>
                              <a:lnTo>
                                <a:pt x="0" y="0"/>
                              </a:lnTo>
                              <a:lnTo>
                                <a:pt x="0" y="329184"/>
                              </a:lnTo>
                              <a:lnTo>
                                <a:pt x="9143" y="329184"/>
                              </a:lnTo>
                              <a:lnTo>
                                <a:pt x="91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pt;margin-top:590.880005pt;width:.72pt;height:25.92pt;mso-position-horizontal-relative:page;mso-position-vertical-relative:page;z-index:15731712" id="docshape1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2224">
                <wp:simplePos x="0" y="0"/>
                <wp:positionH relativeFrom="page">
                  <wp:posOffset>457200</wp:posOffset>
                </wp:positionH>
                <wp:positionV relativeFrom="page">
                  <wp:posOffset>8183880</wp:posOffset>
                </wp:positionV>
                <wp:extent cx="9525" cy="326390"/>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9525" cy="326390"/>
                        </a:xfrm>
                        <a:custGeom>
                          <a:avLst/>
                          <a:gdLst/>
                          <a:ahLst/>
                          <a:cxnLst/>
                          <a:rect l="l" t="t" r="r" b="b"/>
                          <a:pathLst>
                            <a:path w="9525" h="326390">
                              <a:moveTo>
                                <a:pt x="9143" y="0"/>
                              </a:moveTo>
                              <a:lnTo>
                                <a:pt x="0" y="0"/>
                              </a:lnTo>
                              <a:lnTo>
                                <a:pt x="0" y="326136"/>
                              </a:lnTo>
                              <a:lnTo>
                                <a:pt x="9143" y="326136"/>
                              </a:lnTo>
                              <a:lnTo>
                                <a:pt x="91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pt;margin-top:644.400024pt;width:.72pt;height:25.68pt;mso-position-horizontal-relative:page;mso-position-vertical-relative:page;z-index:15732224" id="docshape13" filled="true" fillcolor="#000000" stroked="false">
                <v:fill type="solid"/>
                <w10:wrap type="none"/>
              </v:rect>
            </w:pict>
          </mc:Fallback>
        </mc:AlternateContent>
      </w:r>
    </w:p>
    <w:p>
      <w:pPr>
        <w:pStyle w:val="BodyText"/>
        <w:spacing w:line="237" w:lineRule="auto" w:before="216"/>
        <w:ind w:left="120" w:right="791"/>
      </w:pPr>
      <w:r>
        <w:rPr/>
        <w:t>developing</w:t>
      </w:r>
      <w:r>
        <w:rPr>
          <w:spacing w:val="-3"/>
        </w:rPr>
        <w:t> </w:t>
      </w:r>
      <w:r>
        <w:rPr/>
        <w:t>a</w:t>
      </w:r>
      <w:r>
        <w:rPr>
          <w:spacing w:val="-4"/>
        </w:rPr>
        <w:t> </w:t>
      </w:r>
      <w:r>
        <w:rPr/>
        <w:t>CMM</w:t>
      </w:r>
      <w:r>
        <w:rPr>
          <w:spacing w:val="-5"/>
        </w:rPr>
        <w:t> </w:t>
      </w:r>
      <w:r>
        <w:rPr/>
        <w:t>to</w:t>
      </w:r>
      <w:r>
        <w:rPr>
          <w:spacing w:val="-3"/>
        </w:rPr>
        <w:t> </w:t>
      </w:r>
      <w:r>
        <w:rPr/>
        <w:t>rebuild</w:t>
      </w:r>
      <w:r>
        <w:rPr>
          <w:spacing w:val="-3"/>
        </w:rPr>
        <w:t> </w:t>
      </w:r>
      <w:r>
        <w:rPr/>
        <w:t>the</w:t>
      </w:r>
      <w:r>
        <w:rPr>
          <w:spacing w:val="-4"/>
        </w:rPr>
        <w:t> </w:t>
      </w:r>
      <w:r>
        <w:rPr/>
        <w:t>resource,</w:t>
      </w:r>
      <w:r>
        <w:rPr>
          <w:spacing w:val="-9"/>
        </w:rPr>
        <w:t> </w:t>
      </w:r>
      <w:r>
        <w:rPr/>
        <w:t>the</w:t>
      </w:r>
      <w:r>
        <w:rPr>
          <w:spacing w:val="-4"/>
        </w:rPr>
        <w:t> </w:t>
      </w:r>
      <w:r>
        <w:rPr/>
        <w:t>WG</w:t>
      </w:r>
      <w:r>
        <w:rPr>
          <w:spacing w:val="-4"/>
        </w:rPr>
        <w:t> </w:t>
      </w:r>
      <w:r>
        <w:rPr/>
        <w:t>recommends</w:t>
      </w:r>
      <w:r>
        <w:rPr>
          <w:spacing w:val="-5"/>
        </w:rPr>
        <w:t> </w:t>
      </w:r>
      <w:r>
        <w:rPr/>
        <w:t>that</w:t>
      </w:r>
      <w:r>
        <w:rPr>
          <w:spacing w:val="-3"/>
        </w:rPr>
        <w:t> </w:t>
      </w:r>
      <w:r>
        <w:rPr/>
        <w:t>these issues</w:t>
      </w:r>
      <w:r>
        <w:rPr>
          <w:spacing w:val="-5"/>
        </w:rPr>
        <w:t> </w:t>
      </w:r>
      <w:r>
        <w:rPr/>
        <w:t>be</w:t>
      </w:r>
      <w:r>
        <w:rPr>
          <w:spacing w:val="-4"/>
        </w:rPr>
        <w:t> </w:t>
      </w:r>
      <w:r>
        <w:rPr/>
        <w:t>recognized and carefully considered.</w:t>
      </w:r>
    </w:p>
    <w:p>
      <w:pPr>
        <w:pStyle w:val="BodyText"/>
        <w:spacing w:before="6"/>
      </w:pPr>
    </w:p>
    <w:p>
      <w:pPr>
        <w:pStyle w:val="Heading2"/>
        <w:numPr>
          <w:ilvl w:val="1"/>
          <w:numId w:val="2"/>
        </w:numPr>
        <w:tabs>
          <w:tab w:pos="839" w:val="left" w:leader="none"/>
        </w:tabs>
        <w:spacing w:line="240" w:lineRule="auto" w:before="0" w:after="0"/>
        <w:ind w:left="839" w:right="0" w:hanging="700"/>
        <w:jc w:val="left"/>
      </w:pPr>
      <w:bookmarkStart w:name="3.11. Conservation Advice" w:id="99"/>
      <w:bookmarkEnd w:id="99"/>
      <w:r>
        <w:rPr>
          <w:b w:val="0"/>
        </w:rPr>
      </w:r>
      <w:bookmarkStart w:name="_bookmark49" w:id="100"/>
      <w:bookmarkEnd w:id="100"/>
      <w:r>
        <w:rPr>
          <w:b w:val="0"/>
        </w:rPr>
      </w:r>
      <w:r>
        <w:rPr/>
        <w:t>Conservation</w:t>
      </w:r>
      <w:r>
        <w:rPr>
          <w:spacing w:val="-3"/>
        </w:rPr>
        <w:t> </w:t>
      </w:r>
      <w:r>
        <w:rPr>
          <w:spacing w:val="-2"/>
        </w:rPr>
        <w:t>Advice</w:t>
      </w:r>
    </w:p>
    <w:p>
      <w:pPr>
        <w:pStyle w:val="BodyText"/>
        <w:spacing w:before="6"/>
        <w:rPr>
          <w:b/>
          <w:sz w:val="23"/>
        </w:rPr>
      </w:pPr>
    </w:p>
    <w:p>
      <w:pPr>
        <w:pStyle w:val="BodyText"/>
        <w:ind w:left="120" w:right="740"/>
      </w:pPr>
      <w:r>
        <w:rPr/>
        <w:t>The WCNPO striped marlin stock has produced</w:t>
      </w:r>
      <w:r>
        <w:rPr>
          <w:spacing w:val="-1"/>
        </w:rPr>
        <w:t> </w:t>
      </w:r>
      <w:r>
        <w:rPr/>
        <w:t>annual yields of</w:t>
      </w:r>
      <w:r>
        <w:rPr>
          <w:spacing w:val="-4"/>
        </w:rPr>
        <w:t> </w:t>
      </w:r>
      <w:r>
        <w:rPr/>
        <w:t>around 2,173 mt per year since 2012, or about 40% of the MSY catch amount; however the majority</w:t>
      </w:r>
      <w:r>
        <w:rPr>
          <w:spacing w:val="-1"/>
        </w:rPr>
        <w:t> </w:t>
      </w:r>
      <w:r>
        <w:rPr/>
        <w:t>of the catch are immature fish. Striped marlin stock status shows evidence of substantial depletion of spawning potential </w:t>
      </w:r>
      <w:r>
        <w:rPr>
          <w:position w:val="2"/>
        </w:rPr>
        <w:t>(SSB</w:t>
      </w:r>
      <w:r>
        <w:rPr>
          <w:sz w:val="16"/>
        </w:rPr>
        <w:t>Current</w:t>
      </w:r>
      <w:r>
        <w:rPr>
          <w:spacing w:val="32"/>
          <w:sz w:val="16"/>
        </w:rPr>
        <w:t> </w:t>
      </w:r>
      <w:r>
        <w:rPr>
          <w:position w:val="2"/>
        </w:rPr>
        <w:t>is 62% below SSB</w:t>
      </w:r>
      <w:r>
        <w:rPr>
          <w:sz w:val="16"/>
        </w:rPr>
        <w:t>MSY</w:t>
      </w:r>
      <w:r>
        <w:rPr>
          <w:position w:val="2"/>
        </w:rPr>
        <w:t>), however fishing mortality has fluctuated around F</w:t>
      </w:r>
      <w:r>
        <w:rPr>
          <w:sz w:val="16"/>
        </w:rPr>
        <w:t>MSY </w:t>
      </w:r>
      <w:r>
        <w:rPr>
          <w:position w:val="2"/>
        </w:rPr>
        <w:t>in the </w:t>
      </w:r>
      <w:r>
        <w:rPr/>
        <w:t>last 4</w:t>
      </w:r>
      <w:r>
        <w:rPr>
          <w:spacing w:val="-7"/>
        </w:rPr>
        <w:t> </w:t>
      </w:r>
      <w:r>
        <w:rPr/>
        <w:t>years.</w:t>
      </w:r>
      <w:r>
        <w:rPr>
          <w:spacing w:val="-1"/>
        </w:rPr>
        <w:t> </w:t>
      </w:r>
      <w:r>
        <w:rPr/>
        <w:t>It was</w:t>
      </w:r>
      <w:r>
        <w:rPr>
          <w:spacing w:val="-5"/>
        </w:rPr>
        <w:t> </w:t>
      </w:r>
      <w:r>
        <w:rPr/>
        <w:t>also noted</w:t>
      </w:r>
      <w:r>
        <w:rPr>
          <w:spacing w:val="-7"/>
        </w:rPr>
        <w:t> </w:t>
      </w:r>
      <w:r>
        <w:rPr/>
        <w:t>that</w:t>
      </w:r>
      <w:r>
        <w:rPr>
          <w:spacing w:val="-3"/>
        </w:rPr>
        <w:t> </w:t>
      </w:r>
      <w:r>
        <w:rPr/>
        <w:t>retrospective</w:t>
      </w:r>
      <w:r>
        <w:rPr>
          <w:spacing w:val="-4"/>
        </w:rPr>
        <w:t> </w:t>
      </w:r>
      <w:r>
        <w:rPr/>
        <w:t>analyses</w:t>
      </w:r>
      <w:r>
        <w:rPr>
          <w:spacing w:val="-5"/>
        </w:rPr>
        <w:t> </w:t>
      </w:r>
      <w:r>
        <w:rPr/>
        <w:t>show</w:t>
      </w:r>
      <w:r>
        <w:rPr>
          <w:spacing w:val="-4"/>
        </w:rPr>
        <w:t> </w:t>
      </w:r>
      <w:r>
        <w:rPr/>
        <w:t>that</w:t>
      </w:r>
      <w:r>
        <w:rPr>
          <w:spacing w:val="-6"/>
        </w:rPr>
        <w:t> </w:t>
      </w:r>
      <w:r>
        <w:rPr/>
        <w:t>the</w:t>
      </w:r>
      <w:r>
        <w:rPr>
          <w:spacing w:val="-4"/>
        </w:rPr>
        <w:t> </w:t>
      </w:r>
      <w:r>
        <w:rPr/>
        <w:t>assessment model</w:t>
      </w:r>
      <w:r>
        <w:rPr>
          <w:spacing w:val="-11"/>
        </w:rPr>
        <w:t> </w:t>
      </w:r>
      <w:r>
        <w:rPr/>
        <w:t>appears to underestimate spawning potential in recent years.</w:t>
      </w:r>
    </w:p>
    <w:p>
      <w:pPr>
        <w:pStyle w:val="BodyText"/>
        <w:spacing w:before="5"/>
      </w:pPr>
    </w:p>
    <w:p>
      <w:pPr>
        <w:pStyle w:val="Heading1"/>
        <w:numPr>
          <w:ilvl w:val="0"/>
          <w:numId w:val="2"/>
        </w:numPr>
        <w:tabs>
          <w:tab w:pos="480" w:val="left" w:leader="none"/>
        </w:tabs>
        <w:spacing w:line="240" w:lineRule="auto" w:before="0" w:after="0"/>
        <w:ind w:left="480" w:right="0" w:hanging="360"/>
        <w:jc w:val="left"/>
      </w:pPr>
      <w:bookmarkStart w:name="4. ACKNOWLEDGMENTS" w:id="101"/>
      <w:bookmarkEnd w:id="101"/>
      <w:r>
        <w:rPr>
          <w:b w:val="0"/>
        </w:rPr>
      </w:r>
      <w:bookmarkStart w:name="_bookmark50" w:id="102"/>
      <w:bookmarkEnd w:id="102"/>
      <w:r>
        <w:rPr>
          <w:b w:val="0"/>
        </w:rPr>
      </w:r>
      <w:r>
        <w:rPr>
          <w:spacing w:val="-2"/>
        </w:rPr>
        <w:t>ACKNOWLEDGMENTS</w:t>
      </w:r>
    </w:p>
    <w:p>
      <w:pPr>
        <w:pStyle w:val="BodyText"/>
        <w:spacing w:before="7"/>
        <w:rPr>
          <w:b/>
          <w:sz w:val="23"/>
        </w:rPr>
      </w:pPr>
    </w:p>
    <w:p>
      <w:pPr>
        <w:pStyle w:val="BodyText"/>
        <w:ind w:left="120" w:right="791"/>
      </w:pPr>
      <w:r>
        <w:rPr/>
        <w:t>We</w:t>
      </w:r>
      <w:r>
        <w:rPr>
          <w:spacing w:val="-4"/>
        </w:rPr>
        <w:t> </w:t>
      </w:r>
      <w:r>
        <w:rPr/>
        <w:t>thank</w:t>
      </w:r>
      <w:r>
        <w:rPr>
          <w:spacing w:val="-3"/>
        </w:rPr>
        <w:t> </w:t>
      </w:r>
      <w:r>
        <w:rPr/>
        <w:t>the fishery</w:t>
      </w:r>
      <w:r>
        <w:rPr>
          <w:spacing w:val="-8"/>
        </w:rPr>
        <w:t> </w:t>
      </w:r>
      <w:r>
        <w:rPr/>
        <w:t>stakeholders,</w:t>
      </w:r>
      <w:r>
        <w:rPr>
          <w:spacing w:val="-1"/>
        </w:rPr>
        <w:t> </w:t>
      </w:r>
      <w:r>
        <w:rPr/>
        <w:t>data</w:t>
      </w:r>
      <w:r>
        <w:rPr>
          <w:spacing w:val="-4"/>
        </w:rPr>
        <w:t> </w:t>
      </w:r>
      <w:r>
        <w:rPr/>
        <w:t>providers,</w:t>
      </w:r>
      <w:r>
        <w:rPr>
          <w:spacing w:val="-1"/>
        </w:rPr>
        <w:t> </w:t>
      </w:r>
      <w:r>
        <w:rPr/>
        <w:t>and</w:t>
      </w:r>
      <w:r>
        <w:rPr>
          <w:spacing w:val="-3"/>
        </w:rPr>
        <w:t> </w:t>
      </w:r>
      <w:r>
        <w:rPr/>
        <w:t>participants</w:t>
      </w:r>
      <w:r>
        <w:rPr>
          <w:spacing w:val="-5"/>
        </w:rPr>
        <w:t> </w:t>
      </w:r>
      <w:r>
        <w:rPr/>
        <w:t>in</w:t>
      </w:r>
      <w:r>
        <w:rPr>
          <w:spacing w:val="-8"/>
        </w:rPr>
        <w:t> </w:t>
      </w:r>
      <w:r>
        <w:rPr/>
        <w:t>the</w:t>
      </w:r>
      <w:r>
        <w:rPr>
          <w:spacing w:val="-4"/>
        </w:rPr>
        <w:t> </w:t>
      </w:r>
      <w:r>
        <w:rPr/>
        <w:t>ISC</w:t>
      </w:r>
      <w:r>
        <w:rPr>
          <w:spacing w:val="-5"/>
        </w:rPr>
        <w:t> </w:t>
      </w:r>
      <w:r>
        <w:rPr/>
        <w:t>Billfish</w:t>
      </w:r>
      <w:r>
        <w:rPr>
          <w:spacing w:val="-3"/>
        </w:rPr>
        <w:t> </w:t>
      </w:r>
      <w:r>
        <w:rPr/>
        <w:t>Working Group meetings for their help in preparing and providing information for this assessment of Western and Central North Pacific striped marlin.</w:t>
      </w:r>
    </w:p>
    <w:p>
      <w:pPr>
        <w:pStyle w:val="BodyText"/>
        <w:spacing w:before="5"/>
      </w:pPr>
    </w:p>
    <w:p>
      <w:pPr>
        <w:pStyle w:val="Heading1"/>
        <w:numPr>
          <w:ilvl w:val="0"/>
          <w:numId w:val="2"/>
        </w:numPr>
        <w:tabs>
          <w:tab w:pos="480" w:val="left" w:leader="none"/>
        </w:tabs>
        <w:spacing w:line="240" w:lineRule="auto" w:before="0" w:after="0"/>
        <w:ind w:left="480" w:right="0" w:hanging="360"/>
        <w:jc w:val="left"/>
      </w:pPr>
      <w:bookmarkStart w:name="5. REFERENCES" w:id="103"/>
      <w:bookmarkEnd w:id="103"/>
      <w:r>
        <w:rPr>
          <w:b w:val="0"/>
        </w:rPr>
      </w:r>
      <w:bookmarkStart w:name="_bookmark51" w:id="104"/>
      <w:bookmarkEnd w:id="104"/>
      <w:r>
        <w:rPr>
          <w:b w:val="0"/>
        </w:rPr>
      </w:r>
      <w:r>
        <w:rPr>
          <w:spacing w:val="-2"/>
        </w:rPr>
        <w:t>REFERENCES</w:t>
      </w:r>
    </w:p>
    <w:p>
      <w:pPr>
        <w:pStyle w:val="BodyText"/>
        <w:spacing w:before="6"/>
        <w:rPr>
          <w:b/>
          <w:sz w:val="23"/>
        </w:rPr>
      </w:pPr>
    </w:p>
    <w:p>
      <w:pPr>
        <w:pStyle w:val="BodyText"/>
        <w:spacing w:before="1"/>
        <w:ind w:left="120" w:right="791"/>
      </w:pPr>
      <w:r>
        <w:rPr/>
        <w:t>Brodziak,</w:t>
      </w:r>
      <w:r>
        <w:rPr>
          <w:spacing w:val="-3"/>
        </w:rPr>
        <w:t> </w:t>
      </w:r>
      <w:r>
        <w:rPr/>
        <w:t>J.</w:t>
      </w:r>
      <w:r>
        <w:rPr>
          <w:spacing w:val="-3"/>
        </w:rPr>
        <w:t> </w:t>
      </w:r>
      <w:r>
        <w:rPr/>
        <w:t>and</w:t>
      </w:r>
      <w:r>
        <w:rPr>
          <w:spacing w:val="-4"/>
        </w:rPr>
        <w:t> </w:t>
      </w:r>
      <w:r>
        <w:rPr/>
        <w:t>Mangel,</w:t>
      </w:r>
      <w:r>
        <w:rPr>
          <w:spacing w:val="-3"/>
        </w:rPr>
        <w:t> </w:t>
      </w:r>
      <w:r>
        <w:rPr/>
        <w:t>M.</w:t>
      </w:r>
      <w:r>
        <w:rPr>
          <w:spacing w:val="-3"/>
        </w:rPr>
        <w:t> </w:t>
      </w:r>
      <w:r>
        <w:rPr/>
        <w:t>(2011).</w:t>
      </w:r>
      <w:r>
        <w:rPr>
          <w:spacing w:val="-3"/>
        </w:rPr>
        <w:t> </w:t>
      </w:r>
      <w:r>
        <w:rPr/>
        <w:t>Probable</w:t>
      </w:r>
      <w:r>
        <w:rPr>
          <w:spacing w:val="-1"/>
        </w:rPr>
        <w:t> </w:t>
      </w:r>
      <w:r>
        <w:rPr/>
        <w:t>values</w:t>
      </w:r>
      <w:r>
        <w:rPr>
          <w:spacing w:val="-6"/>
        </w:rPr>
        <w:t> </w:t>
      </w:r>
      <w:r>
        <w:rPr/>
        <w:t>of</w:t>
      </w:r>
      <w:r>
        <w:rPr>
          <w:spacing w:val="-12"/>
        </w:rPr>
        <w:t> </w:t>
      </w:r>
      <w:r>
        <w:rPr/>
        <w:t>stock-recruitment steepness</w:t>
      </w:r>
      <w:r>
        <w:rPr>
          <w:spacing w:val="-2"/>
        </w:rPr>
        <w:t> </w:t>
      </w:r>
      <w:r>
        <w:rPr/>
        <w:t>for</w:t>
      </w:r>
      <w:r>
        <w:rPr>
          <w:spacing w:val="-3"/>
        </w:rPr>
        <w:t> </w:t>
      </w:r>
      <w:r>
        <w:rPr/>
        <w:t>north Pacific striped marlin. ISC/11/BILLWG-2/11. Available at: </w:t>
      </w:r>
      <w:hyperlink r:id="rId16">
        <w:r>
          <w:rPr>
            <w:color w:val="0000FF"/>
            <w:spacing w:val="-2"/>
            <w:u w:val="single" w:color="0000FF"/>
          </w:rPr>
          <w:t>http://isc.fra.go.jp/pdf/BILL/ISC11_BILL_2/ISC11BILLWG2_WP11.pdf</w:t>
        </w:r>
      </w:hyperlink>
    </w:p>
    <w:p>
      <w:pPr>
        <w:pStyle w:val="BodyText"/>
        <w:spacing w:before="7"/>
        <w:rPr>
          <w:sz w:val="20"/>
        </w:rPr>
      </w:pPr>
    </w:p>
    <w:p>
      <w:pPr>
        <w:pStyle w:val="BodyText"/>
        <w:ind w:left="119" w:right="791"/>
      </w:pPr>
      <w:r>
        <w:rPr/>
        <w:t>Brodziak,</w:t>
      </w:r>
      <w:r>
        <w:rPr>
          <w:spacing w:val="-2"/>
        </w:rPr>
        <w:t> </w:t>
      </w:r>
      <w:r>
        <w:rPr/>
        <w:t>J.,</w:t>
      </w:r>
      <w:r>
        <w:rPr>
          <w:spacing w:val="-2"/>
        </w:rPr>
        <w:t> </w:t>
      </w:r>
      <w:r>
        <w:rPr/>
        <w:t>Mangel,</w:t>
      </w:r>
      <w:r>
        <w:rPr>
          <w:spacing w:val="-2"/>
        </w:rPr>
        <w:t> </w:t>
      </w:r>
      <w:r>
        <w:rPr/>
        <w:t>M.,</w:t>
      </w:r>
      <w:r>
        <w:rPr>
          <w:spacing w:val="-2"/>
        </w:rPr>
        <w:t> </w:t>
      </w:r>
      <w:r>
        <w:rPr/>
        <w:t>and</w:t>
      </w:r>
      <w:r>
        <w:rPr>
          <w:spacing w:val="-4"/>
        </w:rPr>
        <w:t> </w:t>
      </w:r>
      <w:r>
        <w:rPr/>
        <w:t>Sun,</w:t>
      </w:r>
      <w:r>
        <w:rPr>
          <w:spacing w:val="-2"/>
        </w:rPr>
        <w:t> </w:t>
      </w:r>
      <w:r>
        <w:rPr/>
        <w:t>C.-L.</w:t>
      </w:r>
      <w:r>
        <w:rPr>
          <w:spacing w:val="-2"/>
        </w:rPr>
        <w:t> </w:t>
      </w:r>
      <w:r>
        <w:rPr/>
        <w:t>(2015).</w:t>
      </w:r>
      <w:r>
        <w:rPr>
          <w:spacing w:val="-6"/>
        </w:rPr>
        <w:t> </w:t>
      </w:r>
      <w:r>
        <w:rPr/>
        <w:t>Stock-recruitment resilience</w:t>
      </w:r>
      <w:r>
        <w:rPr>
          <w:spacing w:val="-5"/>
        </w:rPr>
        <w:t> </w:t>
      </w:r>
      <w:r>
        <w:rPr/>
        <w:t>of</w:t>
      </w:r>
      <w:r>
        <w:rPr>
          <w:spacing w:val="-11"/>
        </w:rPr>
        <w:t> </w:t>
      </w:r>
      <w:r>
        <w:rPr/>
        <w:t>North</w:t>
      </w:r>
      <w:r>
        <w:rPr>
          <w:spacing w:val="-9"/>
        </w:rPr>
        <w:t> </w:t>
      </w:r>
      <w:r>
        <w:rPr/>
        <w:t>Pacific striped marlin based on</w:t>
      </w:r>
      <w:r>
        <w:rPr>
          <w:spacing w:val="-1"/>
        </w:rPr>
        <w:t> </w:t>
      </w:r>
      <w:r>
        <w:rPr/>
        <w:t>reproductive ecology. Fisheries Research, 166:140-150. Available at: </w:t>
      </w:r>
      <w:hyperlink r:id="rId17">
        <w:r>
          <w:rPr>
            <w:color w:val="0000FF"/>
            <w:spacing w:val="-2"/>
            <w:u w:val="single" w:color="0000FF"/>
          </w:rPr>
          <w:t>http://dx.doi.org/10.1016/j.fishres.2014.08.008</w:t>
        </w:r>
      </w:hyperlink>
    </w:p>
    <w:p>
      <w:pPr>
        <w:pStyle w:val="BodyText"/>
        <w:spacing w:before="1"/>
        <w:rPr>
          <w:sz w:val="21"/>
        </w:rPr>
      </w:pPr>
    </w:p>
    <w:p>
      <w:pPr>
        <w:pStyle w:val="BodyText"/>
        <w:ind w:left="120" w:right="802"/>
      </w:pPr>
      <w:r>
        <w:rPr/>
        <w:t>Brodziak, J., Rago, P. and Conser. R. (1998). A general approach for making short-term stochastic projections from an age-structured fisheries assessment model. In F. Funk, T. Quinn II,</w:t>
      </w:r>
      <w:r>
        <w:rPr>
          <w:spacing w:val="-5"/>
        </w:rPr>
        <w:t> </w:t>
      </w:r>
      <w:r>
        <w:rPr/>
        <w:t>J.</w:t>
      </w:r>
      <w:r>
        <w:rPr>
          <w:spacing w:val="-2"/>
        </w:rPr>
        <w:t> </w:t>
      </w:r>
      <w:r>
        <w:rPr/>
        <w:t>Heifetz,</w:t>
      </w:r>
      <w:r>
        <w:rPr>
          <w:spacing w:val="-2"/>
        </w:rPr>
        <w:t> </w:t>
      </w:r>
      <w:r>
        <w:rPr/>
        <w:t>J.</w:t>
      </w:r>
      <w:r>
        <w:rPr>
          <w:spacing w:val="-5"/>
        </w:rPr>
        <w:t> </w:t>
      </w:r>
      <w:r>
        <w:rPr/>
        <w:t>Ianelli,</w:t>
      </w:r>
      <w:r>
        <w:rPr>
          <w:spacing w:val="-2"/>
        </w:rPr>
        <w:t> </w:t>
      </w:r>
      <w:r>
        <w:rPr/>
        <w:t>J.</w:t>
      </w:r>
      <w:r>
        <w:rPr>
          <w:spacing w:val="-2"/>
        </w:rPr>
        <w:t> </w:t>
      </w:r>
      <w:r>
        <w:rPr/>
        <w:t>Powers,</w:t>
      </w:r>
      <w:r>
        <w:rPr>
          <w:spacing w:val="-2"/>
        </w:rPr>
        <w:t> </w:t>
      </w:r>
      <w:r>
        <w:rPr/>
        <w:t>J.</w:t>
      </w:r>
      <w:r>
        <w:rPr>
          <w:spacing w:val="-5"/>
        </w:rPr>
        <w:t> </w:t>
      </w:r>
      <w:r>
        <w:rPr/>
        <w:t>Schweigert,</w:t>
      </w:r>
      <w:r>
        <w:rPr>
          <w:spacing w:val="-2"/>
        </w:rPr>
        <w:t> </w:t>
      </w:r>
      <w:r>
        <w:rPr/>
        <w:t>P.</w:t>
      </w:r>
      <w:r>
        <w:rPr>
          <w:spacing w:val="-5"/>
        </w:rPr>
        <w:t> </w:t>
      </w:r>
      <w:r>
        <w:rPr/>
        <w:t>Sullivan,</w:t>
      </w:r>
      <w:r>
        <w:rPr>
          <w:spacing w:val="-2"/>
        </w:rPr>
        <w:t> </w:t>
      </w:r>
      <w:r>
        <w:rPr/>
        <w:t>and</w:t>
      </w:r>
      <w:r>
        <w:rPr>
          <w:spacing w:val="-4"/>
        </w:rPr>
        <w:t> </w:t>
      </w:r>
      <w:r>
        <w:rPr/>
        <w:t>C.-I.</w:t>
      </w:r>
      <w:r>
        <w:rPr>
          <w:spacing w:val="-2"/>
        </w:rPr>
        <w:t> </w:t>
      </w:r>
      <w:r>
        <w:rPr/>
        <w:t>Zhang</w:t>
      </w:r>
      <w:r>
        <w:rPr>
          <w:spacing w:val="-4"/>
        </w:rPr>
        <w:t> </w:t>
      </w:r>
      <w:r>
        <w:rPr/>
        <w:t>(eds),</w:t>
      </w:r>
      <w:r>
        <w:rPr>
          <w:spacing w:val="40"/>
        </w:rPr>
        <w:t> </w:t>
      </w:r>
      <w:r>
        <w:rPr/>
        <w:t>Proceedings of the International Symposium on Fishery Stock Assessment Models for the 21st Century.</w:t>
      </w:r>
    </w:p>
    <w:p>
      <w:pPr>
        <w:pStyle w:val="BodyText"/>
        <w:ind w:left="120" w:right="778"/>
      </w:pPr>
      <w:r>
        <w:rPr/>
        <w:t>Alaska Sea Grant College Program, Univ. of Alaska, Fairbanks. Available at: </w:t>
      </w:r>
      <w:hyperlink r:id="rId18">
        <w:r>
          <w:rPr>
            <w:color w:val="0000FF"/>
            <w:spacing w:val="-2"/>
            <w:u w:val="single" w:color="0000FF"/>
          </w:rPr>
          <w:t>https://www.researchgate.net/publication/267682539_A_General_Approach_for_Making_Short-</w:t>
        </w:r>
      </w:hyperlink>
      <w:r>
        <w:rPr>
          <w:color w:val="0000FF"/>
          <w:spacing w:val="-2"/>
        </w:rPr>
        <w:t> </w:t>
      </w:r>
      <w:hyperlink r:id="rId18">
        <w:r>
          <w:rPr>
            <w:color w:val="0000FF"/>
            <w:spacing w:val="-2"/>
            <w:u w:val="single" w:color="0000FF"/>
          </w:rPr>
          <w:t>Term_Stochastic_Projections_from_an_Age-Structured_Fisheries_Assessment_Model</w:t>
        </w:r>
      </w:hyperlink>
    </w:p>
    <w:p>
      <w:pPr>
        <w:pStyle w:val="BodyText"/>
        <w:spacing w:before="8"/>
        <w:rPr>
          <w:sz w:val="20"/>
        </w:rPr>
      </w:pPr>
    </w:p>
    <w:p>
      <w:pPr>
        <w:pStyle w:val="BodyText"/>
        <w:ind w:left="120" w:right="796"/>
      </w:pPr>
      <w:r>
        <w:rPr/>
        <mc:AlternateContent>
          <mc:Choice Requires="wps">
            <w:drawing>
              <wp:anchor distT="0" distB="0" distL="0" distR="0" allowOverlap="1" layoutInCell="1" locked="0" behindDoc="0" simplePos="0" relativeHeight="15730688">
                <wp:simplePos x="0" y="0"/>
                <wp:positionH relativeFrom="page">
                  <wp:posOffset>1581911</wp:posOffset>
                </wp:positionH>
                <wp:positionV relativeFrom="paragraph">
                  <wp:posOffset>508039</wp:posOffset>
                </wp:positionV>
                <wp:extent cx="36830" cy="635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36830" cy="6350"/>
                        </a:xfrm>
                        <a:custGeom>
                          <a:avLst/>
                          <a:gdLst/>
                          <a:ahLst/>
                          <a:cxnLst/>
                          <a:rect l="l" t="t" r="r" b="b"/>
                          <a:pathLst>
                            <a:path w="36830" h="6350">
                              <a:moveTo>
                                <a:pt x="36575" y="0"/>
                              </a:moveTo>
                              <a:lnTo>
                                <a:pt x="0" y="0"/>
                              </a:lnTo>
                              <a:lnTo>
                                <a:pt x="0" y="6096"/>
                              </a:lnTo>
                              <a:lnTo>
                                <a:pt x="36575" y="6096"/>
                              </a:lnTo>
                              <a:lnTo>
                                <a:pt x="36575" y="0"/>
                              </a:lnTo>
                              <a:close/>
                            </a:path>
                          </a:pathLst>
                        </a:custGeom>
                        <a:solidFill>
                          <a:srgbClr val="B5082E"/>
                        </a:solidFill>
                      </wps:spPr>
                      <wps:bodyPr wrap="square" lIns="0" tIns="0" rIns="0" bIns="0" rtlCol="0">
                        <a:prstTxWarp prst="textNoShape">
                          <a:avLst/>
                        </a:prstTxWarp>
                        <a:noAutofit/>
                      </wps:bodyPr>
                    </wps:wsp>
                  </a:graphicData>
                </a:graphic>
              </wp:anchor>
            </w:drawing>
          </mc:Choice>
          <mc:Fallback>
            <w:pict>
              <v:rect style="position:absolute;margin-left:124.559998pt;margin-top:40.003124pt;width:2.88pt;height:.48pt;mso-position-horizontal-relative:page;mso-position-vertical-relative:paragraph;z-index:15730688" id="docshape14" filled="true" fillcolor="#b5082e" stroked="false">
                <v:fill type="solid"/>
                <w10:wrap type="none"/>
              </v:rect>
            </w:pict>
          </mc:Fallback>
        </mc:AlternateContent>
      </w:r>
      <w:r>
        <w:rPr/>
        <w:t>Carvalho,</w:t>
      </w:r>
      <w:r>
        <w:rPr>
          <w:spacing w:val="-2"/>
        </w:rPr>
        <w:t> </w:t>
      </w:r>
      <w:r>
        <w:rPr/>
        <w:t>F.,</w:t>
      </w:r>
      <w:r>
        <w:rPr>
          <w:spacing w:val="-2"/>
        </w:rPr>
        <w:t> </w:t>
      </w:r>
      <w:r>
        <w:rPr/>
        <w:t>Punt,</w:t>
      </w:r>
      <w:r>
        <w:rPr>
          <w:spacing w:val="-5"/>
        </w:rPr>
        <w:t> </w:t>
      </w:r>
      <w:r>
        <w:rPr/>
        <w:t>A.</w:t>
      </w:r>
      <w:r>
        <w:rPr>
          <w:spacing w:val="-2"/>
        </w:rPr>
        <w:t> </w:t>
      </w:r>
      <w:r>
        <w:rPr/>
        <w:t>E.,</w:t>
      </w:r>
      <w:r>
        <w:rPr>
          <w:spacing w:val="-5"/>
        </w:rPr>
        <w:t> </w:t>
      </w:r>
      <w:r>
        <w:rPr/>
        <w:t>Chang,</w:t>
      </w:r>
      <w:r>
        <w:rPr>
          <w:spacing w:val="-2"/>
        </w:rPr>
        <w:t> </w:t>
      </w:r>
      <w:r>
        <w:rPr/>
        <w:t>Y.-J.,</w:t>
      </w:r>
      <w:r>
        <w:rPr>
          <w:spacing w:val="-5"/>
        </w:rPr>
        <w:t> </w:t>
      </w:r>
      <w:r>
        <w:rPr/>
        <w:t>Maunder,</w:t>
      </w:r>
      <w:r>
        <w:rPr>
          <w:spacing w:val="-2"/>
        </w:rPr>
        <w:t> </w:t>
      </w:r>
      <w:r>
        <w:rPr/>
        <w:t>M.</w:t>
      </w:r>
      <w:r>
        <w:rPr>
          <w:spacing w:val="-2"/>
        </w:rPr>
        <w:t> </w:t>
      </w:r>
      <w:r>
        <w:rPr/>
        <w:t>N.,</w:t>
      </w:r>
      <w:r>
        <w:rPr>
          <w:spacing w:val="-5"/>
        </w:rPr>
        <w:t> </w:t>
      </w:r>
      <w:r>
        <w:rPr/>
        <w:t>and</w:t>
      </w:r>
      <w:r>
        <w:rPr>
          <w:spacing w:val="-3"/>
        </w:rPr>
        <w:t> </w:t>
      </w:r>
      <w:r>
        <w:rPr/>
        <w:t>Piner,</w:t>
      </w:r>
      <w:r>
        <w:rPr>
          <w:spacing w:val="-2"/>
        </w:rPr>
        <w:t> </w:t>
      </w:r>
      <w:r>
        <w:rPr/>
        <w:t>K.</w:t>
      </w:r>
      <w:r>
        <w:rPr>
          <w:spacing w:val="-2"/>
        </w:rPr>
        <w:t> </w:t>
      </w:r>
      <w:r>
        <w:rPr/>
        <w:t>R.</w:t>
      </w:r>
      <w:r>
        <w:rPr>
          <w:spacing w:val="-5"/>
        </w:rPr>
        <w:t> </w:t>
      </w:r>
      <w:r>
        <w:rPr/>
        <w:t>(2017).</w:t>
      </w:r>
      <w:r>
        <w:rPr>
          <w:spacing w:val="-2"/>
        </w:rPr>
        <w:t> </w:t>
      </w:r>
      <w:r>
        <w:rPr/>
        <w:t>Can</w:t>
      </w:r>
      <w:r>
        <w:rPr>
          <w:spacing w:val="-8"/>
        </w:rPr>
        <w:t> </w:t>
      </w:r>
      <w:r>
        <w:rPr/>
        <w:t>diagnostic tests help identify model misspecification in integrated stock assessments? Fisheries Research, 192: 28-40</w:t>
      </w:r>
      <w:r>
        <w:rPr>
          <w:color w:val="B5082E"/>
        </w:rPr>
        <w:t>.</w:t>
      </w:r>
    </w:p>
    <w:p>
      <w:pPr>
        <w:pStyle w:val="BodyText"/>
        <w:spacing w:before="1"/>
        <w:rPr>
          <w:sz w:val="21"/>
        </w:rPr>
      </w:pPr>
    </w:p>
    <w:p>
      <w:pPr>
        <w:pStyle w:val="BodyText"/>
        <w:ind w:left="119" w:right="1036"/>
      </w:pPr>
      <w:r>
        <w:rPr/>
        <mc:AlternateContent>
          <mc:Choice Requires="wps">
            <w:drawing>
              <wp:anchor distT="0" distB="0" distL="0" distR="0" allowOverlap="1" layoutInCell="1" locked="0" behindDoc="0" simplePos="0" relativeHeight="15731200">
                <wp:simplePos x="0" y="0"/>
                <wp:positionH relativeFrom="page">
                  <wp:posOffset>2962655</wp:posOffset>
                </wp:positionH>
                <wp:positionV relativeFrom="paragraph">
                  <wp:posOffset>508026</wp:posOffset>
                </wp:positionV>
                <wp:extent cx="40005" cy="635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40005" cy="6350"/>
                        </a:xfrm>
                        <a:custGeom>
                          <a:avLst/>
                          <a:gdLst/>
                          <a:ahLst/>
                          <a:cxnLst/>
                          <a:rect l="l" t="t" r="r" b="b"/>
                          <a:pathLst>
                            <a:path w="40005" h="6350">
                              <a:moveTo>
                                <a:pt x="39624" y="0"/>
                              </a:moveTo>
                              <a:lnTo>
                                <a:pt x="0" y="0"/>
                              </a:lnTo>
                              <a:lnTo>
                                <a:pt x="0" y="6108"/>
                              </a:lnTo>
                              <a:lnTo>
                                <a:pt x="39624" y="6108"/>
                              </a:lnTo>
                              <a:lnTo>
                                <a:pt x="39624" y="0"/>
                              </a:lnTo>
                              <a:close/>
                            </a:path>
                          </a:pathLst>
                        </a:custGeom>
                        <a:solidFill>
                          <a:srgbClr val="B5082E"/>
                        </a:solidFill>
                      </wps:spPr>
                      <wps:bodyPr wrap="square" lIns="0" tIns="0" rIns="0" bIns="0" rtlCol="0">
                        <a:prstTxWarp prst="textNoShape">
                          <a:avLst/>
                        </a:prstTxWarp>
                        <a:noAutofit/>
                      </wps:bodyPr>
                    </wps:wsp>
                  </a:graphicData>
                </a:graphic>
              </wp:anchor>
            </w:drawing>
          </mc:Choice>
          <mc:Fallback>
            <w:pict>
              <v:rect style="position:absolute;margin-left:233.279999pt;margin-top:40.002117pt;width:3.12pt;height:.481pt;mso-position-horizontal-relative:page;mso-position-vertical-relative:paragraph;z-index:15731200" id="docshape15" filled="true" fillcolor="#b5082e" stroked="false">
                <v:fill type="solid"/>
                <w10:wrap type="none"/>
              </v:rect>
            </w:pict>
          </mc:Fallback>
        </mc:AlternateContent>
      </w:r>
      <w:r>
        <w:rPr/>
        <w:t>Chang,</w:t>
      </w:r>
      <w:r>
        <w:rPr>
          <w:spacing w:val="-1"/>
        </w:rPr>
        <w:t> </w:t>
      </w:r>
      <w:r>
        <w:rPr/>
        <w:t>Y.,</w:t>
      </w:r>
      <w:r>
        <w:rPr>
          <w:spacing w:val="-4"/>
        </w:rPr>
        <w:t> </w:t>
      </w:r>
      <w:r>
        <w:rPr/>
        <w:t>Yeh,</w:t>
      </w:r>
      <w:r>
        <w:rPr>
          <w:spacing w:val="-1"/>
        </w:rPr>
        <w:t> </w:t>
      </w:r>
      <w:r>
        <w:rPr/>
        <w:t>S.,</w:t>
      </w:r>
      <w:r>
        <w:rPr>
          <w:spacing w:val="-1"/>
        </w:rPr>
        <w:t> </w:t>
      </w:r>
      <w:r>
        <w:rPr/>
        <w:t>Hsu,</w:t>
      </w:r>
      <w:r>
        <w:rPr>
          <w:spacing w:val="-4"/>
        </w:rPr>
        <w:t> </w:t>
      </w:r>
      <w:r>
        <w:rPr/>
        <w:t>J.,</w:t>
      </w:r>
      <w:r>
        <w:rPr>
          <w:spacing w:val="-4"/>
        </w:rPr>
        <w:t> </w:t>
      </w:r>
      <w:r>
        <w:rPr/>
        <w:t>and</w:t>
      </w:r>
      <w:r>
        <w:rPr>
          <w:spacing w:val="-3"/>
        </w:rPr>
        <w:t> </w:t>
      </w:r>
      <w:r>
        <w:rPr/>
        <w:t>Sun,</w:t>
      </w:r>
      <w:r>
        <w:rPr>
          <w:spacing w:val="-1"/>
        </w:rPr>
        <w:t> </w:t>
      </w:r>
      <w:r>
        <w:rPr/>
        <w:t>C.</w:t>
      </w:r>
      <w:r>
        <w:rPr>
          <w:spacing w:val="-1"/>
        </w:rPr>
        <w:t> </w:t>
      </w:r>
      <w:r>
        <w:rPr/>
        <w:t>(2019).</w:t>
      </w:r>
      <w:r>
        <w:rPr>
          <w:spacing w:val="-4"/>
        </w:rPr>
        <w:t> </w:t>
      </w:r>
      <w:r>
        <w:rPr/>
        <w:t>Catch</w:t>
      </w:r>
      <w:r>
        <w:rPr>
          <w:spacing w:val="-7"/>
        </w:rPr>
        <w:t> </w:t>
      </w:r>
      <w:r>
        <w:rPr/>
        <w:t>rate</w:t>
      </w:r>
      <w:r>
        <w:rPr>
          <w:spacing w:val="-4"/>
        </w:rPr>
        <w:t> </w:t>
      </w:r>
      <w:r>
        <w:rPr/>
        <w:t>standardization</w:t>
      </w:r>
      <w:r>
        <w:rPr>
          <w:spacing w:val="-7"/>
        </w:rPr>
        <w:t> </w:t>
      </w:r>
      <w:r>
        <w:rPr/>
        <w:t>of</w:t>
      </w:r>
      <w:r>
        <w:rPr>
          <w:spacing w:val="-10"/>
        </w:rPr>
        <w:t> </w:t>
      </w:r>
      <w:r>
        <w:rPr/>
        <w:t>striped marlin in the Western and Central</w:t>
      </w:r>
      <w:r>
        <w:rPr>
          <w:spacing w:val="-3"/>
        </w:rPr>
        <w:t> </w:t>
      </w:r>
      <w:r>
        <w:rPr/>
        <w:t>North Pacific Ocean by</w:t>
      </w:r>
      <w:r>
        <w:rPr>
          <w:spacing w:val="-4"/>
        </w:rPr>
        <w:t> </w:t>
      </w:r>
      <w:r>
        <w:rPr/>
        <w:t>the Taiwanese tuna longline fisheries during 1989-2017. ISC/19/BILLWG-1/8</w:t>
      </w:r>
      <w:r>
        <w:rPr>
          <w:color w:val="B5082E"/>
        </w:rPr>
        <w:t>.</w:t>
      </w:r>
    </w:p>
    <w:p>
      <w:pPr>
        <w:pStyle w:val="BodyText"/>
        <w:spacing w:before="7"/>
        <w:rPr>
          <w:sz w:val="20"/>
        </w:rPr>
      </w:pPr>
    </w:p>
    <w:p>
      <w:pPr>
        <w:pStyle w:val="BodyText"/>
        <w:spacing w:before="1"/>
        <w:ind w:left="120"/>
      </w:pPr>
      <w:r>
        <w:rPr/>
        <w:t>Chang,</w:t>
      </w:r>
      <w:r>
        <w:rPr>
          <w:spacing w:val="-4"/>
        </w:rPr>
        <w:t> </w:t>
      </w:r>
      <w:r>
        <w:rPr/>
        <w:t>H.-Y.,</w:t>
      </w:r>
      <w:r>
        <w:rPr>
          <w:spacing w:val="-5"/>
        </w:rPr>
        <w:t> </w:t>
      </w:r>
      <w:r>
        <w:rPr/>
        <w:t>Sun,</w:t>
      </w:r>
      <w:r>
        <w:rPr>
          <w:spacing w:val="-2"/>
        </w:rPr>
        <w:t> </w:t>
      </w:r>
      <w:r>
        <w:rPr/>
        <w:t>C.-L.,</w:t>
      </w:r>
      <w:r>
        <w:rPr>
          <w:spacing w:val="-1"/>
        </w:rPr>
        <w:t> </w:t>
      </w:r>
      <w:r>
        <w:rPr/>
        <w:t>Yeh,</w:t>
      </w:r>
      <w:r>
        <w:rPr>
          <w:spacing w:val="-2"/>
        </w:rPr>
        <w:t> </w:t>
      </w:r>
      <w:r>
        <w:rPr/>
        <w:t>S.-Z.,</w:t>
      </w:r>
      <w:r>
        <w:rPr>
          <w:spacing w:val="-1"/>
        </w:rPr>
        <w:t> </w:t>
      </w:r>
      <w:r>
        <w:rPr/>
        <w:t>Chang,</w:t>
      </w:r>
      <w:r>
        <w:rPr>
          <w:spacing w:val="-2"/>
        </w:rPr>
        <w:t> </w:t>
      </w:r>
      <w:r>
        <w:rPr/>
        <w:t>Y.-J.,</w:t>
      </w:r>
      <w:r>
        <w:rPr>
          <w:spacing w:val="-1"/>
        </w:rPr>
        <w:t> </w:t>
      </w:r>
      <w:r>
        <w:rPr/>
        <w:t>Su,</w:t>
      </w:r>
      <w:r>
        <w:rPr>
          <w:spacing w:val="-2"/>
        </w:rPr>
        <w:t> </w:t>
      </w:r>
      <w:r>
        <w:rPr/>
        <w:t>N.-J.,</w:t>
      </w:r>
      <w:r>
        <w:rPr>
          <w:spacing w:val="-1"/>
        </w:rPr>
        <w:t> </w:t>
      </w:r>
      <w:r>
        <w:rPr/>
        <w:t>and</w:t>
      </w:r>
      <w:r>
        <w:rPr>
          <w:spacing w:val="-4"/>
        </w:rPr>
        <w:t> </w:t>
      </w:r>
      <w:r>
        <w:rPr/>
        <w:t>DiNardo,</w:t>
      </w:r>
      <w:r>
        <w:rPr>
          <w:spacing w:val="-1"/>
        </w:rPr>
        <w:t> </w:t>
      </w:r>
      <w:r>
        <w:rPr/>
        <w:t>G.</w:t>
      </w:r>
      <w:r>
        <w:rPr>
          <w:spacing w:val="-6"/>
        </w:rPr>
        <w:t> </w:t>
      </w:r>
      <w:r>
        <w:rPr>
          <w:spacing w:val="-2"/>
        </w:rPr>
        <w:t>(2018).</w:t>
      </w:r>
    </w:p>
    <w:p>
      <w:pPr>
        <w:pStyle w:val="BodyText"/>
        <w:spacing w:line="237" w:lineRule="auto" w:before="4"/>
        <w:ind w:left="120" w:right="791"/>
      </w:pPr>
      <w:r>
        <w:rPr/>
        <w:t>Reproductive biology</w:t>
      </w:r>
      <w:r>
        <w:rPr>
          <w:spacing w:val="-12"/>
        </w:rPr>
        <w:t> </w:t>
      </w:r>
      <w:r>
        <w:rPr/>
        <w:t>of</w:t>
      </w:r>
      <w:r>
        <w:rPr>
          <w:spacing w:val="-6"/>
        </w:rPr>
        <w:t> </w:t>
      </w:r>
      <w:r>
        <w:rPr/>
        <w:t>female</w:t>
      </w:r>
      <w:r>
        <w:rPr>
          <w:spacing w:val="-4"/>
        </w:rPr>
        <w:t> </w:t>
      </w:r>
      <w:r>
        <w:rPr/>
        <w:t>striped marlin</w:t>
      </w:r>
      <w:r>
        <w:rPr>
          <w:spacing w:val="-3"/>
        </w:rPr>
        <w:t> </w:t>
      </w:r>
      <w:r>
        <w:rPr>
          <w:i/>
        </w:rPr>
        <w:t>Kajikia</w:t>
      </w:r>
      <w:r>
        <w:rPr>
          <w:i/>
          <w:spacing w:val="-3"/>
        </w:rPr>
        <w:t> </w:t>
      </w:r>
      <w:r>
        <w:rPr>
          <w:i/>
        </w:rPr>
        <w:t>audax</w:t>
      </w:r>
      <w:r>
        <w:rPr>
          <w:i/>
          <w:spacing w:val="-3"/>
        </w:rPr>
        <w:t> </w:t>
      </w:r>
      <w:r>
        <w:rPr/>
        <w:t>in</w:t>
      </w:r>
      <w:r>
        <w:rPr>
          <w:spacing w:val="-8"/>
        </w:rPr>
        <w:t> </w:t>
      </w:r>
      <w:r>
        <w:rPr/>
        <w:t>the</w:t>
      </w:r>
      <w:r>
        <w:rPr>
          <w:spacing w:val="-4"/>
        </w:rPr>
        <w:t> </w:t>
      </w:r>
      <w:r>
        <w:rPr/>
        <w:t>western</w:t>
      </w:r>
      <w:r>
        <w:rPr>
          <w:spacing w:val="-8"/>
        </w:rPr>
        <w:t> </w:t>
      </w:r>
      <w:r>
        <w:rPr/>
        <w:t>Pacific</w:t>
      </w:r>
      <w:r>
        <w:rPr>
          <w:spacing w:val="-4"/>
        </w:rPr>
        <w:t> </w:t>
      </w:r>
      <w:r>
        <w:rPr/>
        <w:t>Ocean. Journal of Fish Biology, 92:105–130.</w:t>
      </w:r>
    </w:p>
    <w:p>
      <w:pPr>
        <w:spacing w:after="0" w:line="237" w:lineRule="auto"/>
        <w:sectPr>
          <w:pgSz w:w="12240" w:h="15840"/>
          <w:pgMar w:header="722" w:footer="1070" w:top="980" w:bottom="1260" w:left="1320" w:right="700"/>
        </w:sectPr>
      </w:pPr>
    </w:p>
    <w:p>
      <w:pPr>
        <w:pStyle w:val="BodyText"/>
        <w:rPr>
          <w:sz w:val="20"/>
        </w:rPr>
      </w:pPr>
    </w:p>
    <w:p>
      <w:pPr>
        <w:pStyle w:val="BodyText"/>
        <w:spacing w:line="237" w:lineRule="auto" w:before="216"/>
        <w:ind w:left="120" w:right="791"/>
      </w:pPr>
      <w:r>
        <w:rPr/>
        <w:t>Francis,</w:t>
      </w:r>
      <w:r>
        <w:rPr>
          <w:spacing w:val="-3"/>
        </w:rPr>
        <w:t> </w:t>
      </w:r>
      <w:r>
        <w:rPr/>
        <w:t>R.I.C.C.</w:t>
      </w:r>
      <w:r>
        <w:rPr>
          <w:spacing w:val="-7"/>
        </w:rPr>
        <w:t> </w:t>
      </w:r>
      <w:r>
        <w:rPr/>
        <w:t>(2011).</w:t>
      </w:r>
      <w:r>
        <w:rPr>
          <w:spacing w:val="-3"/>
        </w:rPr>
        <w:t> </w:t>
      </w:r>
      <w:r>
        <w:rPr/>
        <w:t>Data</w:t>
      </w:r>
      <w:r>
        <w:rPr>
          <w:spacing w:val="-10"/>
        </w:rPr>
        <w:t> </w:t>
      </w:r>
      <w:r>
        <w:rPr/>
        <w:t>weighting in</w:t>
      </w:r>
      <w:r>
        <w:rPr>
          <w:spacing w:val="-5"/>
        </w:rPr>
        <w:t> </w:t>
      </w:r>
      <w:r>
        <w:rPr/>
        <w:t>statistical</w:t>
      </w:r>
      <w:r>
        <w:rPr>
          <w:spacing w:val="-8"/>
        </w:rPr>
        <w:t> </w:t>
      </w:r>
      <w:r>
        <w:rPr/>
        <w:t>fisheries</w:t>
      </w:r>
      <w:r>
        <w:rPr>
          <w:spacing w:val="-7"/>
        </w:rPr>
        <w:t> </w:t>
      </w:r>
      <w:r>
        <w:rPr/>
        <w:t>stock</w:t>
      </w:r>
      <w:r>
        <w:rPr>
          <w:spacing w:val="-5"/>
        </w:rPr>
        <w:t> </w:t>
      </w:r>
      <w:r>
        <w:rPr/>
        <w:t>assessment models. Canadian Journal of Fisheries and Aquatic Sciences, 68:1124-1138.</w:t>
      </w:r>
    </w:p>
    <w:p>
      <w:pPr>
        <w:pStyle w:val="BodyText"/>
        <w:spacing w:before="1"/>
      </w:pPr>
    </w:p>
    <w:p>
      <w:pPr>
        <w:pStyle w:val="BodyText"/>
        <w:ind w:left="119" w:right="835"/>
      </w:pPr>
      <w:r>
        <w:rPr/>
        <w:t>Graves,</w:t>
      </w:r>
      <w:r>
        <w:rPr>
          <w:spacing w:val="-2"/>
        </w:rPr>
        <w:t> </w:t>
      </w:r>
      <w:r>
        <w:rPr/>
        <w:t>J.E.,</w:t>
      </w:r>
      <w:r>
        <w:rPr>
          <w:spacing w:val="-2"/>
        </w:rPr>
        <w:t> </w:t>
      </w:r>
      <w:r>
        <w:rPr/>
        <w:t>and</w:t>
      </w:r>
      <w:r>
        <w:rPr>
          <w:spacing w:val="-4"/>
        </w:rPr>
        <w:t> </w:t>
      </w:r>
      <w:r>
        <w:rPr/>
        <w:t>McDowell,</w:t>
      </w:r>
      <w:r>
        <w:rPr>
          <w:spacing w:val="-2"/>
        </w:rPr>
        <w:t> </w:t>
      </w:r>
      <w:r>
        <w:rPr/>
        <w:t>J.R.</w:t>
      </w:r>
      <w:r>
        <w:rPr>
          <w:spacing w:val="-2"/>
        </w:rPr>
        <w:t> </w:t>
      </w:r>
      <w:r>
        <w:rPr/>
        <w:t>(1994).</w:t>
      </w:r>
      <w:r>
        <w:rPr>
          <w:spacing w:val="-2"/>
        </w:rPr>
        <w:t> </w:t>
      </w:r>
      <w:r>
        <w:rPr/>
        <w:t>Genetic analysis</w:t>
      </w:r>
      <w:r>
        <w:rPr>
          <w:spacing w:val="-6"/>
        </w:rPr>
        <w:t> </w:t>
      </w:r>
      <w:r>
        <w:rPr/>
        <w:t>of</w:t>
      </w:r>
      <w:r>
        <w:rPr>
          <w:spacing w:val="-11"/>
        </w:rPr>
        <w:t> </w:t>
      </w:r>
      <w:r>
        <w:rPr/>
        <w:t>striped marlin</w:t>
      </w:r>
      <w:r>
        <w:rPr>
          <w:spacing w:val="-8"/>
        </w:rPr>
        <w:t> </w:t>
      </w:r>
      <w:r>
        <w:rPr/>
        <w:t>(</w:t>
      </w:r>
      <w:r>
        <w:rPr>
          <w:i/>
        </w:rPr>
        <w:t>Tetrapturus</w:t>
      </w:r>
      <w:r>
        <w:rPr>
          <w:i/>
          <w:spacing w:val="-6"/>
        </w:rPr>
        <w:t> </w:t>
      </w:r>
      <w:r>
        <w:rPr>
          <w:i/>
        </w:rPr>
        <w:t>audax</w:t>
      </w:r>
      <w:r>
        <w:rPr/>
        <w:t>) population structure in the Pacific Ocean. Canadian Journal of Fisheries and Aquatic Sciences, </w:t>
      </w:r>
      <w:r>
        <w:rPr>
          <w:spacing w:val="-2"/>
        </w:rPr>
        <w:t>51:1762-1968.</w:t>
      </w:r>
    </w:p>
    <w:p>
      <w:pPr>
        <w:pStyle w:val="BodyText"/>
      </w:pPr>
    </w:p>
    <w:p>
      <w:pPr>
        <w:pStyle w:val="BodyText"/>
        <w:spacing w:line="242" w:lineRule="auto"/>
        <w:ind w:left="119" w:right="2308"/>
      </w:pPr>
      <w:r>
        <w:rPr/>
        <w:t>Hastie,</w:t>
      </w:r>
      <w:r>
        <w:rPr>
          <w:spacing w:val="-2"/>
        </w:rPr>
        <w:t> </w:t>
      </w:r>
      <w:r>
        <w:rPr/>
        <w:t>T.</w:t>
      </w:r>
      <w:r>
        <w:rPr>
          <w:spacing w:val="-6"/>
        </w:rPr>
        <w:t> </w:t>
      </w:r>
      <w:r>
        <w:rPr/>
        <w:t>(2018)</w:t>
      </w:r>
      <w:r>
        <w:rPr>
          <w:spacing w:val="-7"/>
        </w:rPr>
        <w:t> </w:t>
      </w:r>
      <w:r>
        <w:rPr/>
        <w:t>gam:</w:t>
      </w:r>
      <w:r>
        <w:rPr>
          <w:spacing w:val="-4"/>
        </w:rPr>
        <w:t> </w:t>
      </w:r>
      <w:r>
        <w:rPr/>
        <w:t>Generalized Additive</w:t>
      </w:r>
      <w:r>
        <w:rPr>
          <w:spacing w:val="-5"/>
        </w:rPr>
        <w:t> </w:t>
      </w:r>
      <w:r>
        <w:rPr/>
        <w:t>Models,</w:t>
      </w:r>
      <w:r>
        <w:rPr>
          <w:spacing w:val="-2"/>
        </w:rPr>
        <w:t> </w:t>
      </w:r>
      <w:r>
        <w:rPr/>
        <w:t>Version</w:t>
      </w:r>
      <w:r>
        <w:rPr>
          <w:spacing w:val="-9"/>
        </w:rPr>
        <w:t> </w:t>
      </w:r>
      <w:r>
        <w:rPr/>
        <w:t>1.15.</w:t>
      </w:r>
      <w:r>
        <w:rPr>
          <w:spacing w:val="-2"/>
        </w:rPr>
        <w:t> </w:t>
      </w:r>
      <w:r>
        <w:rPr/>
        <w:t>Available</w:t>
      </w:r>
      <w:r>
        <w:rPr>
          <w:spacing w:val="-5"/>
        </w:rPr>
        <w:t> </w:t>
      </w:r>
      <w:r>
        <w:rPr/>
        <w:t>at: </w:t>
      </w:r>
      <w:hyperlink r:id="rId19">
        <w:r>
          <w:rPr>
            <w:color w:val="0000FF"/>
            <w:spacing w:val="-2"/>
            <w:u w:val="single" w:color="0000FF"/>
          </w:rPr>
          <w:t>https://CRAN.R-project.org/package=gam</w:t>
        </w:r>
      </w:hyperlink>
    </w:p>
    <w:p>
      <w:pPr>
        <w:pStyle w:val="BodyText"/>
        <w:spacing w:before="10"/>
        <w:rPr>
          <w:sz w:val="15"/>
        </w:rPr>
      </w:pPr>
    </w:p>
    <w:p>
      <w:pPr>
        <w:pStyle w:val="BodyText"/>
        <w:spacing w:line="237" w:lineRule="auto" w:before="93"/>
        <w:ind w:left="120" w:right="906"/>
      </w:pPr>
      <w:r>
        <w:rPr/>
        <w:t>Humphreys,</w:t>
      </w:r>
      <w:r>
        <w:rPr>
          <w:spacing w:val="-3"/>
        </w:rPr>
        <w:t> </w:t>
      </w:r>
      <w:r>
        <w:rPr/>
        <w:t>R.</w:t>
      </w:r>
      <w:r>
        <w:rPr>
          <w:spacing w:val="-3"/>
        </w:rPr>
        <w:t> </w:t>
      </w:r>
      <w:r>
        <w:rPr/>
        <w:t>and</w:t>
      </w:r>
      <w:r>
        <w:rPr>
          <w:spacing w:val="-4"/>
        </w:rPr>
        <w:t> </w:t>
      </w:r>
      <w:r>
        <w:rPr/>
        <w:t>Brodziak,</w:t>
      </w:r>
      <w:r>
        <w:rPr>
          <w:spacing w:val="-3"/>
        </w:rPr>
        <w:t> </w:t>
      </w:r>
      <w:r>
        <w:rPr/>
        <w:t>J.</w:t>
      </w:r>
      <w:r>
        <w:rPr>
          <w:spacing w:val="-3"/>
        </w:rPr>
        <w:t> </w:t>
      </w:r>
      <w:r>
        <w:rPr/>
        <w:t>(2019).</w:t>
      </w:r>
      <w:r>
        <w:rPr>
          <w:spacing w:val="-6"/>
        </w:rPr>
        <w:t> </w:t>
      </w:r>
      <w:r>
        <w:rPr/>
        <w:t>Reproductive</w:t>
      </w:r>
      <w:r>
        <w:rPr>
          <w:spacing w:val="-1"/>
        </w:rPr>
        <w:t> </w:t>
      </w:r>
      <w:r>
        <w:rPr/>
        <w:t>maturity</w:t>
      </w:r>
      <w:r>
        <w:rPr>
          <w:spacing w:val="-13"/>
        </w:rPr>
        <w:t> </w:t>
      </w:r>
      <w:r>
        <w:rPr/>
        <w:t>of</w:t>
      </w:r>
      <w:r>
        <w:rPr>
          <w:spacing w:val="-12"/>
        </w:rPr>
        <w:t> </w:t>
      </w:r>
      <w:r>
        <w:rPr/>
        <w:t>striped marlin,</w:t>
      </w:r>
      <w:r>
        <w:rPr>
          <w:spacing w:val="-3"/>
        </w:rPr>
        <w:t> </w:t>
      </w:r>
      <w:r>
        <w:rPr/>
        <w:t>(</w:t>
      </w:r>
      <w:r>
        <w:rPr>
          <w:i/>
        </w:rPr>
        <w:t>Kajikia</w:t>
      </w:r>
      <w:r>
        <w:rPr>
          <w:i/>
        </w:rPr>
        <w:t> audax</w:t>
      </w:r>
      <w:r>
        <w:rPr/>
        <w:t>), in the central North Pacific off Hawaii. ISC/19/BILLWG-2/2.</w:t>
      </w:r>
    </w:p>
    <w:p>
      <w:pPr>
        <w:pStyle w:val="BodyText"/>
      </w:pPr>
    </w:p>
    <w:p>
      <w:pPr>
        <w:pStyle w:val="BodyText"/>
        <w:spacing w:before="1"/>
        <w:ind w:left="119"/>
      </w:pPr>
      <w:r>
        <w:rPr/>
        <w:t>Hurtado-Ferro,</w:t>
      </w:r>
      <w:r>
        <w:rPr>
          <w:spacing w:val="-3"/>
        </w:rPr>
        <w:t> </w:t>
      </w:r>
      <w:r>
        <w:rPr/>
        <w:t>F.,</w:t>
      </w:r>
      <w:r>
        <w:rPr>
          <w:spacing w:val="-4"/>
        </w:rPr>
        <w:t> </w:t>
      </w:r>
      <w:r>
        <w:rPr/>
        <w:t>Szuwalski,</w:t>
      </w:r>
      <w:r>
        <w:rPr>
          <w:spacing w:val="-1"/>
        </w:rPr>
        <w:t> </w:t>
      </w:r>
      <w:r>
        <w:rPr/>
        <w:t>C. S.,</w:t>
      </w:r>
      <w:r>
        <w:rPr>
          <w:spacing w:val="-5"/>
        </w:rPr>
        <w:t> </w:t>
      </w:r>
      <w:r>
        <w:rPr/>
        <w:t>Valero,</w:t>
      </w:r>
      <w:r>
        <w:rPr>
          <w:spacing w:val="-4"/>
        </w:rPr>
        <w:t> </w:t>
      </w:r>
      <w:r>
        <w:rPr/>
        <w:t>J. L.,</w:t>
      </w:r>
      <w:r>
        <w:rPr>
          <w:spacing w:val="-5"/>
        </w:rPr>
        <w:t> </w:t>
      </w:r>
      <w:r>
        <w:rPr/>
        <w:t>Anderson, S.</w:t>
      </w:r>
      <w:r>
        <w:rPr>
          <w:spacing w:val="-1"/>
        </w:rPr>
        <w:t> </w:t>
      </w:r>
      <w:r>
        <w:rPr/>
        <w:t>C.,</w:t>
      </w:r>
      <w:r>
        <w:rPr>
          <w:spacing w:val="-4"/>
        </w:rPr>
        <w:t> </w:t>
      </w:r>
      <w:r>
        <w:rPr/>
        <w:t>Cunningham, C.</w:t>
      </w:r>
      <w:r>
        <w:rPr>
          <w:spacing w:val="-1"/>
        </w:rPr>
        <w:t> </w:t>
      </w:r>
      <w:r>
        <w:rPr/>
        <w:t>J., </w:t>
      </w:r>
      <w:r>
        <w:rPr>
          <w:spacing w:val="-2"/>
        </w:rPr>
        <w:t>Johnson,</w:t>
      </w:r>
    </w:p>
    <w:p>
      <w:pPr>
        <w:pStyle w:val="BodyText"/>
        <w:spacing w:line="275" w:lineRule="exact" w:before="2"/>
        <w:ind w:left="119"/>
      </w:pPr>
      <w:r>
        <w:rPr/>
        <w:t>K.</w:t>
      </w:r>
      <w:r>
        <w:rPr>
          <w:spacing w:val="-2"/>
        </w:rPr>
        <w:t> </w:t>
      </w:r>
      <w:r>
        <w:rPr/>
        <w:t>F.,</w:t>
      </w:r>
      <w:r>
        <w:rPr>
          <w:spacing w:val="-2"/>
        </w:rPr>
        <w:t> </w:t>
      </w:r>
      <w:r>
        <w:rPr/>
        <w:t>Licandeo,</w:t>
      </w:r>
      <w:r>
        <w:rPr>
          <w:spacing w:val="-1"/>
        </w:rPr>
        <w:t> </w:t>
      </w:r>
      <w:r>
        <w:rPr/>
        <w:t>R.,</w:t>
      </w:r>
      <w:r>
        <w:rPr>
          <w:spacing w:val="-5"/>
        </w:rPr>
        <w:t> </w:t>
      </w:r>
      <w:r>
        <w:rPr/>
        <w:t>McGilliard,</w:t>
      </w:r>
      <w:r>
        <w:rPr>
          <w:spacing w:val="-2"/>
        </w:rPr>
        <w:t> </w:t>
      </w:r>
      <w:r>
        <w:rPr/>
        <w:t>C.R.,</w:t>
      </w:r>
      <w:r>
        <w:rPr>
          <w:spacing w:val="-5"/>
        </w:rPr>
        <w:t> </w:t>
      </w:r>
      <w:r>
        <w:rPr/>
        <w:t>Monnahan,</w:t>
      </w:r>
      <w:r>
        <w:rPr>
          <w:spacing w:val="-2"/>
        </w:rPr>
        <w:t> </w:t>
      </w:r>
      <w:r>
        <w:rPr/>
        <w:t>C.C.,</w:t>
      </w:r>
      <w:r>
        <w:rPr>
          <w:spacing w:val="-1"/>
        </w:rPr>
        <w:t> </w:t>
      </w:r>
      <w:r>
        <w:rPr/>
        <w:t>Muradian,</w:t>
      </w:r>
      <w:r>
        <w:rPr>
          <w:spacing w:val="-2"/>
        </w:rPr>
        <w:t> </w:t>
      </w:r>
      <w:r>
        <w:rPr/>
        <w:t>M.L.,</w:t>
      </w:r>
      <w:r>
        <w:rPr>
          <w:spacing w:val="-2"/>
        </w:rPr>
        <w:t> </w:t>
      </w:r>
      <w:r>
        <w:rPr/>
        <w:t>Ono,</w:t>
      </w:r>
      <w:r>
        <w:rPr>
          <w:spacing w:val="-5"/>
        </w:rPr>
        <w:t> </w:t>
      </w:r>
      <w:r>
        <w:rPr/>
        <w:t>K.,</w:t>
      </w:r>
      <w:r>
        <w:rPr>
          <w:spacing w:val="-1"/>
        </w:rPr>
        <w:t> </w:t>
      </w:r>
      <w:r>
        <w:rPr/>
        <w:t>Vert-</w:t>
      </w:r>
      <w:r>
        <w:rPr>
          <w:spacing w:val="-4"/>
        </w:rPr>
        <w:t>Pre,</w:t>
      </w:r>
    </w:p>
    <w:p>
      <w:pPr>
        <w:pStyle w:val="BodyText"/>
        <w:ind w:left="119" w:right="791"/>
      </w:pPr>
      <w:r>
        <w:rPr/>
        <w:t>K.A. Whitten, A.R., and Punt, A.E. (2015). Looking in the rear-view mirror: bias and retrospective</w:t>
      </w:r>
      <w:r>
        <w:rPr>
          <w:spacing w:val="-5"/>
        </w:rPr>
        <w:t> </w:t>
      </w:r>
      <w:r>
        <w:rPr/>
        <w:t>patterns</w:t>
      </w:r>
      <w:r>
        <w:rPr>
          <w:spacing w:val="-2"/>
        </w:rPr>
        <w:t> </w:t>
      </w:r>
      <w:r>
        <w:rPr/>
        <w:t>in</w:t>
      </w:r>
      <w:r>
        <w:rPr>
          <w:spacing w:val="-4"/>
        </w:rPr>
        <w:t> </w:t>
      </w:r>
      <w:r>
        <w:rPr/>
        <w:t>integrated,</w:t>
      </w:r>
      <w:r>
        <w:rPr>
          <w:spacing w:val="-3"/>
        </w:rPr>
        <w:t> </w:t>
      </w:r>
      <w:r>
        <w:rPr/>
        <w:t>age-structured</w:t>
      </w:r>
      <w:r>
        <w:rPr>
          <w:spacing w:val="-9"/>
        </w:rPr>
        <w:t> </w:t>
      </w:r>
      <w:r>
        <w:rPr/>
        <w:t>stock</w:t>
      </w:r>
      <w:r>
        <w:rPr>
          <w:spacing w:val="-4"/>
        </w:rPr>
        <w:t> </w:t>
      </w:r>
      <w:r>
        <w:rPr/>
        <w:t>assessment models.</w:t>
      </w:r>
      <w:r>
        <w:rPr>
          <w:spacing w:val="-3"/>
        </w:rPr>
        <w:t> </w:t>
      </w:r>
      <w:r>
        <w:rPr/>
        <w:t>ICES</w:t>
      </w:r>
      <w:r>
        <w:rPr>
          <w:spacing w:val="-4"/>
        </w:rPr>
        <w:t> </w:t>
      </w:r>
      <w:r>
        <w:rPr/>
        <w:t>Journal</w:t>
      </w:r>
      <w:r>
        <w:rPr>
          <w:spacing w:val="-13"/>
        </w:rPr>
        <w:t> </w:t>
      </w:r>
      <w:r>
        <w:rPr/>
        <w:t>of Marine Science, 72: 99-110.</w:t>
      </w:r>
    </w:p>
    <w:p>
      <w:pPr>
        <w:pStyle w:val="BodyText"/>
        <w:spacing w:before="10"/>
        <w:rPr>
          <w:sz w:val="23"/>
        </w:rPr>
      </w:pPr>
    </w:p>
    <w:p>
      <w:pPr>
        <w:pStyle w:val="BodyText"/>
        <w:spacing w:line="242" w:lineRule="auto"/>
        <w:ind w:left="119" w:right="740"/>
      </w:pPr>
      <w:r>
        <w:rPr/>
        <w:t>Ijima,</w:t>
      </w:r>
      <w:r>
        <w:rPr>
          <w:spacing w:val="-2"/>
        </w:rPr>
        <w:t> </w:t>
      </w:r>
      <w:r>
        <w:rPr/>
        <w:t>H.,</w:t>
      </w:r>
      <w:r>
        <w:rPr>
          <w:spacing w:val="-2"/>
        </w:rPr>
        <w:t> </w:t>
      </w:r>
      <w:r>
        <w:rPr/>
        <w:t>and</w:t>
      </w:r>
      <w:r>
        <w:rPr>
          <w:spacing w:val="-4"/>
        </w:rPr>
        <w:t> </w:t>
      </w:r>
      <w:r>
        <w:rPr/>
        <w:t>Kanaiwa,</w:t>
      </w:r>
      <w:r>
        <w:rPr>
          <w:spacing w:val="-2"/>
        </w:rPr>
        <w:t> </w:t>
      </w:r>
      <w:r>
        <w:rPr/>
        <w:t>M.</w:t>
      </w:r>
      <w:r>
        <w:rPr>
          <w:spacing w:val="-2"/>
        </w:rPr>
        <w:t> </w:t>
      </w:r>
      <w:r>
        <w:rPr/>
        <w:t>(2019a).</w:t>
      </w:r>
      <w:r>
        <w:rPr>
          <w:spacing w:val="-6"/>
        </w:rPr>
        <w:t> </w:t>
      </w:r>
      <w:r>
        <w:rPr/>
        <w:t>Japanese longline</w:t>
      </w:r>
      <w:r>
        <w:rPr>
          <w:spacing w:val="-5"/>
        </w:rPr>
        <w:t> </w:t>
      </w:r>
      <w:r>
        <w:rPr/>
        <w:t>CPUE</w:t>
      </w:r>
      <w:r>
        <w:rPr>
          <w:spacing w:val="-2"/>
        </w:rPr>
        <w:t> </w:t>
      </w:r>
      <w:r>
        <w:rPr/>
        <w:t>of</w:t>
      </w:r>
      <w:r>
        <w:rPr>
          <w:spacing w:val="-11"/>
        </w:rPr>
        <w:t> </w:t>
      </w:r>
      <w:r>
        <w:rPr/>
        <w:t>striped marlin</w:t>
      </w:r>
      <w:r>
        <w:rPr>
          <w:spacing w:val="-9"/>
        </w:rPr>
        <w:t> </w:t>
      </w:r>
      <w:r>
        <w:rPr/>
        <w:t>(</w:t>
      </w:r>
      <w:r>
        <w:rPr>
          <w:i/>
        </w:rPr>
        <w:t>Kajika</w:t>
      </w:r>
      <w:r>
        <w:rPr>
          <w:i/>
          <w:spacing w:val="-4"/>
        </w:rPr>
        <w:t> </w:t>
      </w:r>
      <w:r>
        <w:rPr>
          <w:i/>
        </w:rPr>
        <w:t>audax</w:t>
      </w:r>
      <w:r>
        <w:rPr/>
        <w:t>) in the WCNPO. ISC/19/BILLWG-1/7.</w:t>
      </w:r>
    </w:p>
    <w:p>
      <w:pPr>
        <w:pStyle w:val="BodyText"/>
        <w:spacing w:before="9"/>
        <w:rPr>
          <w:sz w:val="23"/>
        </w:rPr>
      </w:pPr>
    </w:p>
    <w:p>
      <w:pPr>
        <w:pStyle w:val="BodyText"/>
        <w:ind w:left="119" w:right="1029"/>
      </w:pPr>
      <w:r>
        <w:rPr/>
        <w:t>Ijima, H., and Kanaiwa, M. (2019b). Size-dependent distribution of Pacific striped marlin (</w:t>
      </w:r>
      <w:r>
        <w:rPr>
          <w:i/>
        </w:rPr>
        <w:t>Kajikia</w:t>
      </w:r>
      <w:r>
        <w:rPr>
          <w:i/>
          <w:spacing w:val="-4"/>
        </w:rPr>
        <w:t> </w:t>
      </w:r>
      <w:r>
        <w:rPr>
          <w:i/>
        </w:rPr>
        <w:t>audax</w:t>
      </w:r>
      <w:r>
        <w:rPr/>
        <w:t>):</w:t>
      </w:r>
      <w:r>
        <w:rPr>
          <w:spacing w:val="-7"/>
        </w:rPr>
        <w:t> </w:t>
      </w:r>
      <w:r>
        <w:rPr/>
        <w:t>The</w:t>
      </w:r>
      <w:r>
        <w:rPr>
          <w:spacing w:val="-5"/>
        </w:rPr>
        <w:t> </w:t>
      </w:r>
      <w:r>
        <w:rPr/>
        <w:t>analysis</w:t>
      </w:r>
      <w:r>
        <w:rPr>
          <w:spacing w:val="-5"/>
        </w:rPr>
        <w:t> </w:t>
      </w:r>
      <w:r>
        <w:rPr/>
        <w:t>of</w:t>
      </w:r>
      <w:r>
        <w:rPr>
          <w:spacing w:val="-11"/>
        </w:rPr>
        <w:t> </w:t>
      </w:r>
      <w:r>
        <w:rPr/>
        <w:t>Japanese longline fishery</w:t>
      </w:r>
      <w:r>
        <w:rPr>
          <w:spacing w:val="-13"/>
        </w:rPr>
        <w:t> </w:t>
      </w:r>
      <w:r>
        <w:rPr/>
        <w:t>data</w:t>
      </w:r>
      <w:r>
        <w:rPr>
          <w:spacing w:val="-5"/>
        </w:rPr>
        <w:t> </w:t>
      </w:r>
      <w:r>
        <w:rPr/>
        <w:t>using</w:t>
      </w:r>
      <w:r>
        <w:rPr>
          <w:spacing w:val="-4"/>
        </w:rPr>
        <w:t> </w:t>
      </w:r>
      <w:r>
        <w:rPr/>
        <w:t>the finite mixture model. </w:t>
      </w:r>
      <w:r>
        <w:rPr>
          <w:spacing w:val="-2"/>
        </w:rPr>
        <w:t>ISC/19/BILLWG-1/9.</w:t>
      </w:r>
    </w:p>
    <w:p>
      <w:pPr>
        <w:pStyle w:val="BodyText"/>
      </w:pPr>
    </w:p>
    <w:p>
      <w:pPr>
        <w:pStyle w:val="BodyText"/>
        <w:ind w:left="119" w:right="791"/>
      </w:pPr>
      <w:r>
        <w:rPr/>
        <w:t>International Scientific Committee for Tuna and Tuna-Like Species in the North Pacific [ISC]. (2012). Stock assessment of striped marlin in the Western and Central North Pacific Ocean in 2011,</w:t>
      </w:r>
      <w:r>
        <w:rPr>
          <w:spacing w:val="-2"/>
        </w:rPr>
        <w:t> </w:t>
      </w:r>
      <w:r>
        <w:rPr/>
        <w:t>Report</w:t>
      </w:r>
      <w:r>
        <w:rPr>
          <w:spacing w:val="-4"/>
        </w:rPr>
        <w:t> </w:t>
      </w:r>
      <w:r>
        <w:rPr/>
        <w:t>of</w:t>
      </w:r>
      <w:r>
        <w:rPr>
          <w:spacing w:val="-11"/>
        </w:rPr>
        <w:t> </w:t>
      </w:r>
      <w:r>
        <w:rPr/>
        <w:t>the</w:t>
      </w:r>
      <w:r>
        <w:rPr>
          <w:spacing w:val="-5"/>
        </w:rPr>
        <w:t> </w:t>
      </w:r>
      <w:r>
        <w:rPr/>
        <w:t>Billfish</w:t>
      </w:r>
      <w:r>
        <w:rPr>
          <w:spacing w:val="-4"/>
        </w:rPr>
        <w:t> </w:t>
      </w:r>
      <w:r>
        <w:rPr/>
        <w:t>Working</w:t>
      </w:r>
      <w:r>
        <w:rPr>
          <w:spacing w:val="-4"/>
        </w:rPr>
        <w:t> </w:t>
      </w:r>
      <w:r>
        <w:rPr/>
        <w:t>Group</w:t>
      </w:r>
      <w:r>
        <w:rPr>
          <w:spacing w:val="-4"/>
        </w:rPr>
        <w:t> </w:t>
      </w:r>
      <w:r>
        <w:rPr/>
        <w:t>Stock</w:t>
      </w:r>
      <w:r>
        <w:rPr>
          <w:spacing w:val="-8"/>
        </w:rPr>
        <w:t> </w:t>
      </w:r>
      <w:r>
        <w:rPr/>
        <w:t>Assessment Workshop.</w:t>
      </w:r>
      <w:r>
        <w:rPr>
          <w:spacing w:val="-2"/>
        </w:rPr>
        <w:t> </w:t>
      </w:r>
      <w:r>
        <w:rPr/>
        <w:t>July,</w:t>
      </w:r>
      <w:r>
        <w:rPr>
          <w:spacing w:val="-2"/>
        </w:rPr>
        <w:t> </w:t>
      </w:r>
      <w:r>
        <w:rPr/>
        <w:t>Sapporo,</w:t>
      </w:r>
      <w:r>
        <w:rPr>
          <w:spacing w:val="-2"/>
        </w:rPr>
        <w:t> </w:t>
      </w:r>
      <w:r>
        <w:rPr/>
        <w:t>Japan. ISC/SAR/MLS/2012. Available at: </w:t>
      </w:r>
      <w:hyperlink r:id="rId20">
        <w:r>
          <w:rPr>
            <w:color w:val="0000FF"/>
            <w:u w:val="single" w:color="0000FF"/>
          </w:rPr>
          <w:t>http://isc.ac.affrc.go.jp/pdf/Stock_assessment/ISC-</w:t>
        </w:r>
      </w:hyperlink>
      <w:r>
        <w:rPr>
          <w:color w:val="0000FF"/>
        </w:rPr>
        <w:t> </w:t>
      </w:r>
      <w:hyperlink r:id="rId20">
        <w:r>
          <w:rPr>
            <w:color w:val="0000FF"/>
            <w:u w:val="single" w:color="0000FF"/>
          </w:rPr>
          <w:t>BILLWG%202011%20Stock%20Assess ment%20of%20Striped%20Marlin.pdf</w:t>
        </w:r>
      </w:hyperlink>
    </w:p>
    <w:p>
      <w:pPr>
        <w:pStyle w:val="BodyText"/>
        <w:spacing w:before="2"/>
        <w:rPr>
          <w:sz w:val="16"/>
        </w:rPr>
      </w:pPr>
    </w:p>
    <w:p>
      <w:pPr>
        <w:pStyle w:val="BodyText"/>
        <w:spacing w:before="90"/>
        <w:ind w:left="120" w:right="791"/>
      </w:pPr>
      <w:r>
        <w:rPr/>
        <w:t>International</w:t>
      </w:r>
      <w:r>
        <w:rPr>
          <w:spacing w:val="-4"/>
        </w:rPr>
        <w:t> </w:t>
      </w:r>
      <w:r>
        <w:rPr/>
        <w:t>Scientific Committee for Tuna and Tuna-Like Species in the North Pacific [ISC Billfish WG]. (2015). Annex 11: Report of the Billfish Working Group Workshop, Stock assessment update</w:t>
      </w:r>
      <w:r>
        <w:rPr>
          <w:spacing w:val="-9"/>
        </w:rPr>
        <w:t> </w:t>
      </w:r>
      <w:r>
        <w:rPr/>
        <w:t>for</w:t>
      </w:r>
      <w:r>
        <w:rPr>
          <w:spacing w:val="-1"/>
        </w:rPr>
        <w:t> </w:t>
      </w:r>
      <w:r>
        <w:rPr/>
        <w:t>striped marlin</w:t>
      </w:r>
      <w:r>
        <w:rPr>
          <w:spacing w:val="-3"/>
        </w:rPr>
        <w:t> </w:t>
      </w:r>
      <w:r>
        <w:rPr/>
        <w:t>(</w:t>
      </w:r>
      <w:r>
        <w:rPr>
          <w:i/>
        </w:rPr>
        <w:t>Kajikia</w:t>
      </w:r>
      <w:r>
        <w:rPr>
          <w:i/>
          <w:spacing w:val="-3"/>
        </w:rPr>
        <w:t> </w:t>
      </w:r>
      <w:r>
        <w:rPr>
          <w:i/>
        </w:rPr>
        <w:t>audax</w:t>
      </w:r>
      <w:r>
        <w:rPr/>
        <w:t>)</w:t>
      </w:r>
      <w:r>
        <w:rPr>
          <w:spacing w:val="-1"/>
        </w:rPr>
        <w:t> </w:t>
      </w:r>
      <w:r>
        <w:rPr/>
        <w:t>in</w:t>
      </w:r>
      <w:r>
        <w:rPr>
          <w:spacing w:val="-8"/>
        </w:rPr>
        <w:t> </w:t>
      </w:r>
      <w:r>
        <w:rPr/>
        <w:t>the</w:t>
      </w:r>
      <w:r>
        <w:rPr>
          <w:spacing w:val="-4"/>
        </w:rPr>
        <w:t> </w:t>
      </w:r>
      <w:r>
        <w:rPr/>
        <w:t>Western</w:t>
      </w:r>
      <w:r>
        <w:rPr>
          <w:spacing w:val="-8"/>
        </w:rPr>
        <w:t> </w:t>
      </w:r>
      <w:r>
        <w:rPr/>
        <w:t>and</w:t>
      </w:r>
      <w:r>
        <w:rPr>
          <w:spacing w:val="-3"/>
        </w:rPr>
        <w:t> </w:t>
      </w:r>
      <w:r>
        <w:rPr/>
        <w:t>Central</w:t>
      </w:r>
      <w:r>
        <w:rPr>
          <w:spacing w:val="-11"/>
        </w:rPr>
        <w:t> </w:t>
      </w:r>
      <w:r>
        <w:rPr/>
        <w:t>North</w:t>
      </w:r>
      <w:r>
        <w:rPr>
          <w:spacing w:val="-8"/>
        </w:rPr>
        <w:t> </w:t>
      </w:r>
      <w:r>
        <w:rPr/>
        <w:t>Pacific Ocean through 2013, 15-20 July 2015. Kona, HI, USA. ISC/15/Annex11. Available at: </w:t>
      </w:r>
      <w:hyperlink r:id="rId21">
        <w:r>
          <w:rPr>
            <w:color w:val="0000FF"/>
            <w:spacing w:val="-2"/>
            <w:u w:val="single" w:color="0000FF"/>
          </w:rPr>
          <w:t>http://isc.fra.go.jp/pdf/ISC15/Annex11_WCNPO_STM_ASSESSMENT_REPORT_2015.pdf</w:t>
        </w:r>
      </w:hyperlink>
    </w:p>
    <w:p>
      <w:pPr>
        <w:pStyle w:val="BodyText"/>
        <w:spacing w:before="2"/>
        <w:rPr>
          <w:sz w:val="16"/>
        </w:rPr>
      </w:pPr>
    </w:p>
    <w:p>
      <w:pPr>
        <w:pStyle w:val="BodyText"/>
        <w:spacing w:before="90"/>
        <w:ind w:left="120" w:right="796"/>
      </w:pPr>
      <w:r>
        <w:rPr/>
        <w:t>International</w:t>
      </w:r>
      <w:r>
        <w:rPr>
          <w:spacing w:val="-10"/>
        </w:rPr>
        <w:t> </w:t>
      </w:r>
      <w:r>
        <w:rPr/>
        <w:t>Scientific</w:t>
      </w:r>
      <w:r>
        <w:rPr>
          <w:spacing w:val="-3"/>
        </w:rPr>
        <w:t> </w:t>
      </w:r>
      <w:r>
        <w:rPr/>
        <w:t>Committee</w:t>
      </w:r>
      <w:r>
        <w:rPr>
          <w:spacing w:val="-3"/>
        </w:rPr>
        <w:t> </w:t>
      </w:r>
      <w:r>
        <w:rPr/>
        <w:t>for Tuna</w:t>
      </w:r>
      <w:r>
        <w:rPr>
          <w:spacing w:val="-3"/>
        </w:rPr>
        <w:t> </w:t>
      </w:r>
      <w:r>
        <w:rPr/>
        <w:t>and</w:t>
      </w:r>
      <w:r>
        <w:rPr>
          <w:spacing w:val="-2"/>
        </w:rPr>
        <w:t> </w:t>
      </w:r>
      <w:r>
        <w:rPr/>
        <w:t>Tuna-Like</w:t>
      </w:r>
      <w:r>
        <w:rPr>
          <w:spacing w:val="-3"/>
        </w:rPr>
        <w:t> </w:t>
      </w:r>
      <w:r>
        <w:rPr/>
        <w:t>Species in</w:t>
      </w:r>
      <w:r>
        <w:rPr>
          <w:spacing w:val="-7"/>
        </w:rPr>
        <w:t> </w:t>
      </w:r>
      <w:r>
        <w:rPr/>
        <w:t>the</w:t>
      </w:r>
      <w:r>
        <w:rPr>
          <w:spacing w:val="-3"/>
        </w:rPr>
        <w:t> </w:t>
      </w:r>
      <w:r>
        <w:rPr/>
        <w:t>North</w:t>
      </w:r>
      <w:r>
        <w:rPr>
          <w:spacing w:val="-7"/>
        </w:rPr>
        <w:t> </w:t>
      </w:r>
      <w:r>
        <w:rPr/>
        <w:t>Pacific</w:t>
      </w:r>
      <w:r>
        <w:rPr>
          <w:spacing w:val="-3"/>
        </w:rPr>
        <w:t> </w:t>
      </w:r>
      <w:r>
        <w:rPr/>
        <w:t>[ISC Billfish WG]. (2018). Annex 16: Stock assessment for swordfish (</w:t>
      </w:r>
      <w:r>
        <w:rPr>
          <w:i/>
        </w:rPr>
        <w:t>Xiphias gladius</w:t>
      </w:r>
      <w:r>
        <w:rPr/>
        <w:t>) in the Western and Central North Pacific Ocean through 2016, 11-16 July 2018. Yeosu, Korea.</w:t>
      </w:r>
    </w:p>
    <w:p>
      <w:pPr>
        <w:pStyle w:val="BodyText"/>
        <w:ind w:left="120"/>
      </w:pPr>
      <w:r>
        <w:rPr/>
        <w:t>ISC/18/Annex16. Available at: </w:t>
      </w:r>
      <w:hyperlink r:id="rId22">
        <w:r>
          <w:rPr>
            <w:color w:val="0000FF"/>
            <w:spacing w:val="-2"/>
            <w:u w:val="single" w:color="0000FF"/>
          </w:rPr>
          <w:t>http://isc.fra.go.jp/pdf/ISC18/ISC_18_ANNEX_16_Stock_Assessment_of_WCNPO_Swordfish_</w:t>
        </w:r>
      </w:hyperlink>
      <w:r>
        <w:rPr>
          <w:color w:val="0000FF"/>
          <w:spacing w:val="-2"/>
        </w:rPr>
        <w:t> </w:t>
      </w:r>
      <w:hyperlink r:id="rId22">
        <w:r>
          <w:rPr>
            <w:color w:val="0000FF"/>
            <w:spacing w:val="-2"/>
            <w:u w:val="single" w:color="0000FF"/>
          </w:rPr>
          <w:t>through_2016_FINAL.pdf</w:t>
        </w:r>
      </w:hyperlink>
    </w:p>
    <w:p>
      <w:pPr>
        <w:spacing w:after="0"/>
        <w:sectPr>
          <w:pgSz w:w="12240" w:h="15840"/>
          <w:pgMar w:header="722" w:footer="1070" w:top="980" w:bottom="1260" w:left="1320" w:right="700"/>
        </w:sectPr>
      </w:pPr>
    </w:p>
    <w:p>
      <w:pPr>
        <w:pStyle w:val="BodyText"/>
        <w:rPr>
          <w:sz w:val="20"/>
        </w:rPr>
      </w:pPr>
    </w:p>
    <w:p>
      <w:pPr>
        <w:pStyle w:val="BodyText"/>
        <w:spacing w:before="214"/>
        <w:ind w:left="120" w:right="1139"/>
        <w:jc w:val="both"/>
      </w:pPr>
      <w:r>
        <w:rPr/>
        <w:t>International</w:t>
      </w:r>
      <w:r>
        <w:rPr>
          <w:spacing w:val="-10"/>
        </w:rPr>
        <w:t> </w:t>
      </w:r>
      <w:r>
        <w:rPr/>
        <w:t>Scientific</w:t>
      </w:r>
      <w:r>
        <w:rPr>
          <w:spacing w:val="-3"/>
        </w:rPr>
        <w:t> </w:t>
      </w:r>
      <w:r>
        <w:rPr/>
        <w:t>Committee</w:t>
      </w:r>
      <w:r>
        <w:rPr>
          <w:spacing w:val="-3"/>
        </w:rPr>
        <w:t> </w:t>
      </w:r>
      <w:r>
        <w:rPr/>
        <w:t>for Tuna</w:t>
      </w:r>
      <w:r>
        <w:rPr>
          <w:spacing w:val="-3"/>
        </w:rPr>
        <w:t> </w:t>
      </w:r>
      <w:r>
        <w:rPr/>
        <w:t>and</w:t>
      </w:r>
      <w:r>
        <w:rPr>
          <w:spacing w:val="-2"/>
        </w:rPr>
        <w:t> </w:t>
      </w:r>
      <w:r>
        <w:rPr/>
        <w:t>Tuna-Like</w:t>
      </w:r>
      <w:r>
        <w:rPr>
          <w:spacing w:val="-3"/>
        </w:rPr>
        <w:t> </w:t>
      </w:r>
      <w:r>
        <w:rPr/>
        <w:t>Species in</w:t>
      </w:r>
      <w:r>
        <w:rPr>
          <w:spacing w:val="-7"/>
        </w:rPr>
        <w:t> </w:t>
      </w:r>
      <w:r>
        <w:rPr/>
        <w:t>the</w:t>
      </w:r>
      <w:r>
        <w:rPr>
          <w:spacing w:val="-3"/>
        </w:rPr>
        <w:t> </w:t>
      </w:r>
      <w:r>
        <w:rPr/>
        <w:t>North</w:t>
      </w:r>
      <w:r>
        <w:rPr>
          <w:spacing w:val="-7"/>
        </w:rPr>
        <w:t> </w:t>
      </w:r>
      <w:r>
        <w:rPr/>
        <w:t>Pacific</w:t>
      </w:r>
      <w:r>
        <w:rPr>
          <w:spacing w:val="-3"/>
        </w:rPr>
        <w:t> </w:t>
      </w:r>
      <w:r>
        <w:rPr/>
        <w:t>[ISC Billfish WG]. (2019). Report</w:t>
      </w:r>
      <w:r>
        <w:rPr>
          <w:spacing w:val="-2"/>
        </w:rPr>
        <w:t> </w:t>
      </w:r>
      <w:r>
        <w:rPr/>
        <w:t>of</w:t>
      </w:r>
      <w:r>
        <w:rPr>
          <w:spacing w:val="-6"/>
        </w:rPr>
        <w:t> </w:t>
      </w:r>
      <w:r>
        <w:rPr/>
        <w:t>the Billfish Working Group Workshop, 14-21</w:t>
      </w:r>
      <w:r>
        <w:rPr>
          <w:spacing w:val="-3"/>
        </w:rPr>
        <w:t> </w:t>
      </w:r>
      <w:r>
        <w:rPr/>
        <w:t>January</w:t>
      </w:r>
      <w:r>
        <w:rPr>
          <w:spacing w:val="-8"/>
        </w:rPr>
        <w:t> </w:t>
      </w:r>
      <w:r>
        <w:rPr/>
        <w:t>2019. Honolulu, HI, USA. ISC/19/BILLWG-01/REPORT.</w:t>
      </w:r>
    </w:p>
    <w:p>
      <w:pPr>
        <w:pStyle w:val="BodyText"/>
        <w:spacing w:before="2"/>
      </w:pPr>
    </w:p>
    <w:p>
      <w:pPr>
        <w:pStyle w:val="BodyText"/>
        <w:spacing w:line="237" w:lineRule="auto"/>
        <w:ind w:left="120" w:right="2387"/>
      </w:pPr>
      <w:r>
        <w:rPr/>
        <w:t>Ito,</w:t>
      </w:r>
      <w:r>
        <w:rPr>
          <w:spacing w:val="-2"/>
        </w:rPr>
        <w:t> </w:t>
      </w:r>
      <w:r>
        <w:rPr/>
        <w:t>R.</w:t>
      </w:r>
      <w:r>
        <w:rPr>
          <w:spacing w:val="-2"/>
        </w:rPr>
        <w:t> </w:t>
      </w:r>
      <w:r>
        <w:rPr/>
        <w:t>(2019).</w:t>
      </w:r>
      <w:r>
        <w:rPr>
          <w:spacing w:val="-6"/>
        </w:rPr>
        <w:t> </w:t>
      </w:r>
      <w:r>
        <w:rPr/>
        <w:t>U.S.</w:t>
      </w:r>
      <w:r>
        <w:rPr>
          <w:spacing w:val="-2"/>
        </w:rPr>
        <w:t> </w:t>
      </w:r>
      <w:r>
        <w:rPr/>
        <w:t>commercial</w:t>
      </w:r>
      <w:r>
        <w:rPr>
          <w:spacing w:val="-8"/>
        </w:rPr>
        <w:t> </w:t>
      </w:r>
      <w:r>
        <w:rPr/>
        <w:t>fisheries</w:t>
      </w:r>
      <w:r>
        <w:rPr>
          <w:spacing w:val="-2"/>
        </w:rPr>
        <w:t> </w:t>
      </w:r>
      <w:r>
        <w:rPr/>
        <w:t>for marlins</w:t>
      </w:r>
      <w:r>
        <w:rPr>
          <w:spacing w:val="-2"/>
        </w:rPr>
        <w:t> </w:t>
      </w:r>
      <w:r>
        <w:rPr/>
        <w:t>in</w:t>
      </w:r>
      <w:r>
        <w:rPr>
          <w:spacing w:val="-9"/>
        </w:rPr>
        <w:t> </w:t>
      </w:r>
      <w:r>
        <w:rPr/>
        <w:t>the</w:t>
      </w:r>
      <w:r>
        <w:rPr>
          <w:spacing w:val="-5"/>
        </w:rPr>
        <w:t> </w:t>
      </w:r>
      <w:r>
        <w:rPr/>
        <w:t>North</w:t>
      </w:r>
      <w:r>
        <w:rPr>
          <w:spacing w:val="-9"/>
        </w:rPr>
        <w:t> </w:t>
      </w:r>
      <w:r>
        <w:rPr/>
        <w:t>Pacific</w:t>
      </w:r>
      <w:r>
        <w:rPr>
          <w:spacing w:val="-5"/>
        </w:rPr>
        <w:t> </w:t>
      </w:r>
      <w:r>
        <w:rPr/>
        <w:t>Ocean. </w:t>
      </w:r>
      <w:r>
        <w:rPr>
          <w:spacing w:val="-2"/>
        </w:rPr>
        <w:t>ISC/19/BILLWG-1/01.</w:t>
      </w:r>
    </w:p>
    <w:p>
      <w:pPr>
        <w:pStyle w:val="BodyText"/>
        <w:spacing w:before="1"/>
      </w:pPr>
    </w:p>
    <w:p>
      <w:pPr>
        <w:pStyle w:val="BodyText"/>
        <w:ind w:left="120" w:right="791"/>
      </w:pPr>
      <w:r>
        <w:rPr/>
        <w:t>Kell, L. T., Mosqueira, I., Grosjean, P., Fromentin, J-M., Garcia, D., Hillary, R., Jardim, E., Mardle,</w:t>
      </w:r>
      <w:r>
        <w:rPr>
          <w:spacing w:val="-1"/>
        </w:rPr>
        <w:t> </w:t>
      </w:r>
      <w:r>
        <w:rPr/>
        <w:t>S.,</w:t>
      </w:r>
      <w:r>
        <w:rPr>
          <w:spacing w:val="-4"/>
        </w:rPr>
        <w:t> </w:t>
      </w:r>
      <w:r>
        <w:rPr/>
        <w:t>Pastoors,</w:t>
      </w:r>
      <w:r>
        <w:rPr>
          <w:spacing w:val="-4"/>
        </w:rPr>
        <w:t> </w:t>
      </w:r>
      <w:r>
        <w:rPr/>
        <w:t>M.A.,</w:t>
      </w:r>
      <w:r>
        <w:rPr>
          <w:spacing w:val="-5"/>
        </w:rPr>
        <w:t> </w:t>
      </w:r>
      <w:r>
        <w:rPr/>
        <w:t>Poos,</w:t>
      </w:r>
      <w:r>
        <w:rPr>
          <w:spacing w:val="-1"/>
        </w:rPr>
        <w:t> </w:t>
      </w:r>
      <w:r>
        <w:rPr/>
        <w:t>J.J.,</w:t>
      </w:r>
      <w:r>
        <w:rPr>
          <w:spacing w:val="-1"/>
        </w:rPr>
        <w:t> </w:t>
      </w:r>
      <w:r>
        <w:rPr/>
        <w:t>Scott,</w:t>
      </w:r>
      <w:r>
        <w:rPr>
          <w:spacing w:val="-1"/>
        </w:rPr>
        <w:t> </w:t>
      </w:r>
      <w:r>
        <w:rPr/>
        <w:t>F.,</w:t>
      </w:r>
      <w:r>
        <w:rPr>
          <w:spacing w:val="-1"/>
        </w:rPr>
        <w:t> </w:t>
      </w:r>
      <w:r>
        <w:rPr/>
        <w:t>and</w:t>
      </w:r>
      <w:r>
        <w:rPr>
          <w:spacing w:val="-3"/>
        </w:rPr>
        <w:t> </w:t>
      </w:r>
      <w:r>
        <w:rPr/>
        <w:t>Scott,</w:t>
      </w:r>
      <w:r>
        <w:rPr>
          <w:spacing w:val="-4"/>
        </w:rPr>
        <w:t> </w:t>
      </w:r>
      <w:r>
        <w:rPr/>
        <w:t>R.D.</w:t>
      </w:r>
      <w:r>
        <w:rPr>
          <w:spacing w:val="-4"/>
        </w:rPr>
        <w:t> </w:t>
      </w:r>
      <w:r>
        <w:rPr/>
        <w:t>(2007).</w:t>
      </w:r>
      <w:r>
        <w:rPr>
          <w:spacing w:val="-4"/>
        </w:rPr>
        <w:t> </w:t>
      </w:r>
      <w:r>
        <w:rPr/>
        <w:t>FLR:</w:t>
      </w:r>
      <w:r>
        <w:rPr>
          <w:spacing w:val="-3"/>
        </w:rPr>
        <w:t> </w:t>
      </w:r>
      <w:r>
        <w:rPr/>
        <w:t>an</w:t>
      </w:r>
      <w:r>
        <w:rPr>
          <w:spacing w:val="-7"/>
        </w:rPr>
        <w:t> </w:t>
      </w:r>
      <w:r>
        <w:rPr/>
        <w:t>open-source framework for the evaluation and development of management strategies. ICES Journal of Marine Science, 64 (4): 640-646. Doi: </w:t>
      </w:r>
      <w:hyperlink r:id="rId23">
        <w:r>
          <w:rPr>
            <w:color w:val="0000FF"/>
            <w:u w:val="single" w:color="0000FF"/>
          </w:rPr>
          <w:t>10.1093/icesjms/fsm012</w:t>
        </w:r>
      </w:hyperlink>
    </w:p>
    <w:p>
      <w:pPr>
        <w:pStyle w:val="BodyText"/>
        <w:spacing w:before="10"/>
        <w:rPr>
          <w:sz w:val="20"/>
        </w:rPr>
      </w:pPr>
    </w:p>
    <w:p>
      <w:pPr>
        <w:pStyle w:val="BodyText"/>
        <w:ind w:left="120" w:right="1506"/>
        <w:jc w:val="both"/>
      </w:pPr>
      <w:r>
        <w:rPr/>
        <w:t>Lee,</w:t>
      </w:r>
      <w:r>
        <w:rPr>
          <w:spacing w:val="-1"/>
        </w:rPr>
        <w:t> </w:t>
      </w:r>
      <w:r>
        <w:rPr/>
        <w:t>H.-H.,</w:t>
      </w:r>
      <w:r>
        <w:rPr>
          <w:spacing w:val="-1"/>
        </w:rPr>
        <w:t> </w:t>
      </w:r>
      <w:r>
        <w:rPr/>
        <w:t>Piner,</w:t>
      </w:r>
      <w:r>
        <w:rPr>
          <w:spacing w:val="-1"/>
        </w:rPr>
        <w:t> </w:t>
      </w:r>
      <w:r>
        <w:rPr/>
        <w:t>K.</w:t>
      </w:r>
      <w:r>
        <w:rPr>
          <w:spacing w:val="-1"/>
        </w:rPr>
        <w:t> </w:t>
      </w:r>
      <w:r>
        <w:rPr/>
        <w:t>R.,</w:t>
      </w:r>
      <w:r>
        <w:rPr>
          <w:spacing w:val="-5"/>
        </w:rPr>
        <w:t> </w:t>
      </w:r>
      <w:r>
        <w:rPr/>
        <w:t>Methot</w:t>
      </w:r>
      <w:r>
        <w:rPr>
          <w:spacing w:val="-3"/>
        </w:rPr>
        <w:t> </w:t>
      </w:r>
      <w:r>
        <w:rPr/>
        <w:t>Jr.,</w:t>
      </w:r>
      <w:r>
        <w:rPr>
          <w:spacing w:val="-1"/>
        </w:rPr>
        <w:t> </w:t>
      </w:r>
      <w:r>
        <w:rPr/>
        <w:t>R.</w:t>
      </w:r>
      <w:r>
        <w:rPr>
          <w:spacing w:val="-5"/>
        </w:rPr>
        <w:t> </w:t>
      </w:r>
      <w:r>
        <w:rPr/>
        <w:t>D.,</w:t>
      </w:r>
      <w:r>
        <w:rPr>
          <w:spacing w:val="-1"/>
        </w:rPr>
        <w:t> </w:t>
      </w:r>
      <w:r>
        <w:rPr/>
        <w:t>and</w:t>
      </w:r>
      <w:r>
        <w:rPr>
          <w:spacing w:val="-3"/>
        </w:rPr>
        <w:t> </w:t>
      </w:r>
      <w:r>
        <w:rPr/>
        <w:t>Maunder,</w:t>
      </w:r>
      <w:r>
        <w:rPr>
          <w:spacing w:val="-1"/>
        </w:rPr>
        <w:t> </w:t>
      </w:r>
      <w:r>
        <w:rPr/>
        <w:t>M.</w:t>
      </w:r>
      <w:r>
        <w:rPr>
          <w:spacing w:val="-1"/>
        </w:rPr>
        <w:t> </w:t>
      </w:r>
      <w:r>
        <w:rPr/>
        <w:t>N.</w:t>
      </w:r>
      <w:r>
        <w:rPr>
          <w:spacing w:val="-5"/>
        </w:rPr>
        <w:t> </w:t>
      </w:r>
      <w:r>
        <w:rPr/>
        <w:t>(2014).</w:t>
      </w:r>
      <w:r>
        <w:rPr>
          <w:spacing w:val="-1"/>
        </w:rPr>
        <w:t> </w:t>
      </w:r>
      <w:r>
        <w:rPr/>
        <w:t>Use</w:t>
      </w:r>
      <w:r>
        <w:rPr>
          <w:spacing w:val="-9"/>
        </w:rPr>
        <w:t> </w:t>
      </w:r>
      <w:r>
        <w:rPr/>
        <w:t>of</w:t>
      </w:r>
      <w:r>
        <w:rPr>
          <w:spacing w:val="-6"/>
        </w:rPr>
        <w:t> </w:t>
      </w:r>
      <w:r>
        <w:rPr/>
        <w:t>likelihood profiling over a</w:t>
      </w:r>
      <w:r>
        <w:rPr>
          <w:spacing w:val="-1"/>
        </w:rPr>
        <w:t> </w:t>
      </w:r>
      <w:r>
        <w:rPr/>
        <w:t>global</w:t>
      </w:r>
      <w:r>
        <w:rPr>
          <w:spacing w:val="-9"/>
        </w:rPr>
        <w:t> </w:t>
      </w:r>
      <w:r>
        <w:rPr/>
        <w:t>scaling parameter</w:t>
      </w:r>
      <w:r>
        <w:rPr>
          <w:spacing w:val="-3"/>
        </w:rPr>
        <w:t> </w:t>
      </w:r>
      <w:r>
        <w:rPr/>
        <w:t>to structure</w:t>
      </w:r>
      <w:r>
        <w:rPr>
          <w:spacing w:val="-6"/>
        </w:rPr>
        <w:t> </w:t>
      </w:r>
      <w:r>
        <w:rPr/>
        <w:t>the</w:t>
      </w:r>
      <w:r>
        <w:rPr>
          <w:spacing w:val="-1"/>
        </w:rPr>
        <w:t> </w:t>
      </w:r>
      <w:r>
        <w:rPr/>
        <w:t>population</w:t>
      </w:r>
      <w:r>
        <w:rPr>
          <w:spacing w:val="-5"/>
        </w:rPr>
        <w:t> </w:t>
      </w:r>
      <w:r>
        <w:rPr/>
        <w:t>dynamics model: An example using blue marlin in the Pacific Ocean. Fisheries Research 158: 138-146.</w:t>
      </w:r>
    </w:p>
    <w:p>
      <w:pPr>
        <w:pStyle w:val="BodyText"/>
        <w:spacing w:before="1"/>
        <w:rPr>
          <w:sz w:val="21"/>
        </w:rPr>
      </w:pPr>
    </w:p>
    <w:p>
      <w:pPr>
        <w:pStyle w:val="BodyText"/>
        <w:ind w:left="119" w:right="791"/>
      </w:pPr>
      <w:r>
        <w:rPr/>
        <w:t>Mamoozadeh, N., McDowell, J., and Graves, J. 2018. Genetic population structure of striped marlin (</w:t>
      </w:r>
      <w:r>
        <w:rPr>
          <w:i/>
        </w:rPr>
        <w:t>Kajikia audax</w:t>
      </w:r>
      <w:r>
        <w:rPr/>
        <w:t>) in the Indian Ocean, with relationship to Pacific Ocean populations. Indian</w:t>
      </w:r>
      <w:r>
        <w:rPr>
          <w:spacing w:val="-7"/>
        </w:rPr>
        <w:t> </w:t>
      </w:r>
      <w:r>
        <w:rPr/>
        <w:t>Ocean</w:t>
      </w:r>
      <w:r>
        <w:rPr>
          <w:spacing w:val="-6"/>
        </w:rPr>
        <w:t> </w:t>
      </w:r>
      <w:r>
        <w:rPr/>
        <w:t>Tuna</w:t>
      </w:r>
      <w:r>
        <w:rPr>
          <w:spacing w:val="-2"/>
        </w:rPr>
        <w:t> </w:t>
      </w:r>
      <w:r>
        <w:rPr/>
        <w:t>Commission,</w:t>
      </w:r>
      <w:r>
        <w:rPr>
          <w:spacing w:val="1"/>
        </w:rPr>
        <w:t> </w:t>
      </w:r>
      <w:r>
        <w:rPr/>
        <w:t>16</w:t>
      </w:r>
      <w:r>
        <w:rPr>
          <w:vertAlign w:val="superscript"/>
        </w:rPr>
        <w:t>th</w:t>
      </w:r>
      <w:r>
        <w:rPr>
          <w:vertAlign w:val="baseline"/>
        </w:rPr>
        <w:t> Working</w:t>
      </w:r>
      <w:r>
        <w:rPr>
          <w:spacing w:val="-1"/>
          <w:vertAlign w:val="baseline"/>
        </w:rPr>
        <w:t> </w:t>
      </w:r>
      <w:r>
        <w:rPr>
          <w:vertAlign w:val="baseline"/>
        </w:rPr>
        <w:t>Party</w:t>
      </w:r>
      <w:r>
        <w:rPr>
          <w:spacing w:val="-11"/>
          <w:vertAlign w:val="baseline"/>
        </w:rPr>
        <w:t> </w:t>
      </w:r>
      <w:r>
        <w:rPr>
          <w:vertAlign w:val="baseline"/>
        </w:rPr>
        <w:t>on</w:t>
      </w:r>
      <w:r>
        <w:rPr>
          <w:spacing w:val="-6"/>
          <w:vertAlign w:val="baseline"/>
        </w:rPr>
        <w:t> </w:t>
      </w:r>
      <w:r>
        <w:rPr>
          <w:vertAlign w:val="baseline"/>
        </w:rPr>
        <w:t>Billfish,</w:t>
      </w:r>
      <w:r>
        <w:rPr>
          <w:spacing w:val="1"/>
          <w:vertAlign w:val="baseline"/>
        </w:rPr>
        <w:t> </w:t>
      </w:r>
      <w:r>
        <w:rPr>
          <w:vertAlign w:val="baseline"/>
        </w:rPr>
        <w:t>IOTC-2018-WPB16-20, 23</w:t>
      </w:r>
      <w:r>
        <w:rPr>
          <w:spacing w:val="-1"/>
          <w:vertAlign w:val="baseline"/>
        </w:rPr>
        <w:t> </w:t>
      </w:r>
      <w:r>
        <w:rPr>
          <w:spacing w:val="-5"/>
          <w:vertAlign w:val="baseline"/>
        </w:rPr>
        <w:t>p.</w:t>
      </w:r>
    </w:p>
    <w:p>
      <w:pPr>
        <w:pStyle w:val="BodyText"/>
      </w:pPr>
    </w:p>
    <w:p>
      <w:pPr>
        <w:pStyle w:val="BodyText"/>
        <w:ind w:left="120" w:right="791"/>
      </w:pPr>
      <w:r>
        <w:rPr/>
        <w:t>McDowell,</w:t>
      </w:r>
      <w:r>
        <w:rPr>
          <w:spacing w:val="-1"/>
        </w:rPr>
        <w:t> </w:t>
      </w:r>
      <w:r>
        <w:rPr/>
        <w:t>J.R.,</w:t>
      </w:r>
      <w:r>
        <w:rPr>
          <w:spacing w:val="-1"/>
        </w:rPr>
        <w:t> </w:t>
      </w:r>
      <w:r>
        <w:rPr/>
        <w:t>and</w:t>
      </w:r>
      <w:r>
        <w:rPr>
          <w:spacing w:val="-3"/>
        </w:rPr>
        <w:t> </w:t>
      </w:r>
      <w:r>
        <w:rPr/>
        <w:t>Graves,</w:t>
      </w:r>
      <w:r>
        <w:rPr>
          <w:spacing w:val="-1"/>
        </w:rPr>
        <w:t> </w:t>
      </w:r>
      <w:r>
        <w:rPr/>
        <w:t>J.E.</w:t>
      </w:r>
      <w:r>
        <w:rPr>
          <w:spacing w:val="-5"/>
        </w:rPr>
        <w:t> </w:t>
      </w:r>
      <w:r>
        <w:rPr/>
        <w:t>(2008).</w:t>
      </w:r>
      <w:r>
        <w:rPr>
          <w:spacing w:val="-5"/>
        </w:rPr>
        <w:t> </w:t>
      </w:r>
      <w:r>
        <w:rPr/>
        <w:t>Population</w:t>
      </w:r>
      <w:r>
        <w:rPr>
          <w:spacing w:val="-8"/>
        </w:rPr>
        <w:t> </w:t>
      </w:r>
      <w:r>
        <w:rPr/>
        <w:t>structure</w:t>
      </w:r>
      <w:r>
        <w:rPr>
          <w:spacing w:val="-9"/>
        </w:rPr>
        <w:t> </w:t>
      </w:r>
      <w:r>
        <w:rPr/>
        <w:t>of</w:t>
      </w:r>
      <w:r>
        <w:rPr>
          <w:spacing w:val="-10"/>
        </w:rPr>
        <w:t> </w:t>
      </w:r>
      <w:r>
        <w:rPr/>
        <w:t>striped marlin</w:t>
      </w:r>
      <w:r>
        <w:rPr>
          <w:spacing w:val="-3"/>
        </w:rPr>
        <w:t> </w:t>
      </w:r>
      <w:r>
        <w:rPr/>
        <w:t>(</w:t>
      </w:r>
      <w:r>
        <w:rPr>
          <w:i/>
        </w:rPr>
        <w:t>Kajikia</w:t>
      </w:r>
      <w:r>
        <w:rPr>
          <w:i/>
          <w:spacing w:val="-3"/>
        </w:rPr>
        <w:t> </w:t>
      </w:r>
      <w:r>
        <w:rPr>
          <w:i/>
        </w:rPr>
        <w:t>audax</w:t>
      </w:r>
      <w:r>
        <w:rPr/>
        <w:t>) in the Pacific Ocean based on analysis of microsatellite and mitochondrial DNA. Canadian Journal of Fisheries and Aquatic Sciences, 65:1307–1320.</w:t>
      </w:r>
    </w:p>
    <w:p>
      <w:pPr>
        <w:pStyle w:val="BodyText"/>
        <w:spacing w:before="2"/>
      </w:pPr>
    </w:p>
    <w:p>
      <w:pPr>
        <w:pStyle w:val="BodyText"/>
        <w:spacing w:line="237" w:lineRule="auto" w:before="1"/>
        <w:ind w:left="120" w:right="791"/>
      </w:pPr>
      <w:r>
        <w:rPr/>
        <w:t>Maunder,</w:t>
      </w:r>
      <w:r>
        <w:rPr>
          <w:spacing w:val="-2"/>
        </w:rPr>
        <w:t> </w:t>
      </w:r>
      <w:r>
        <w:rPr/>
        <w:t>M.</w:t>
      </w:r>
      <w:r>
        <w:rPr>
          <w:spacing w:val="-2"/>
        </w:rPr>
        <w:t> </w:t>
      </w:r>
      <w:r>
        <w:rPr/>
        <w:t>N.,</w:t>
      </w:r>
      <w:r>
        <w:rPr>
          <w:spacing w:val="-2"/>
        </w:rPr>
        <w:t> </w:t>
      </w:r>
      <w:r>
        <w:rPr/>
        <w:t>and</w:t>
      </w:r>
      <w:r>
        <w:rPr>
          <w:spacing w:val="-4"/>
        </w:rPr>
        <w:t> </w:t>
      </w:r>
      <w:r>
        <w:rPr/>
        <w:t>Piner,</w:t>
      </w:r>
      <w:r>
        <w:rPr>
          <w:spacing w:val="-2"/>
        </w:rPr>
        <w:t> </w:t>
      </w:r>
      <w:r>
        <w:rPr/>
        <w:t>K.</w:t>
      </w:r>
      <w:r>
        <w:rPr>
          <w:spacing w:val="-2"/>
        </w:rPr>
        <w:t> </w:t>
      </w:r>
      <w:r>
        <w:rPr/>
        <w:t>R.</w:t>
      </w:r>
      <w:r>
        <w:rPr>
          <w:spacing w:val="-2"/>
        </w:rPr>
        <w:t> </w:t>
      </w:r>
      <w:r>
        <w:rPr/>
        <w:t>(2015).</w:t>
      </w:r>
      <w:r>
        <w:rPr>
          <w:spacing w:val="-6"/>
        </w:rPr>
        <w:t> </w:t>
      </w:r>
      <w:r>
        <w:rPr/>
        <w:t>Contemporary</w:t>
      </w:r>
      <w:r>
        <w:rPr>
          <w:spacing w:val="-9"/>
        </w:rPr>
        <w:t> </w:t>
      </w:r>
      <w:r>
        <w:rPr/>
        <w:t>fisheries</w:t>
      </w:r>
      <w:r>
        <w:rPr>
          <w:spacing w:val="-6"/>
        </w:rPr>
        <w:t> </w:t>
      </w:r>
      <w:r>
        <w:rPr/>
        <w:t>stock</w:t>
      </w:r>
      <w:r>
        <w:rPr>
          <w:spacing w:val="-4"/>
        </w:rPr>
        <w:t> </w:t>
      </w:r>
      <w:r>
        <w:rPr/>
        <w:t>assessment:</w:t>
      </w:r>
      <w:r>
        <w:rPr>
          <w:spacing w:val="-4"/>
        </w:rPr>
        <w:t> </w:t>
      </w:r>
      <w:r>
        <w:rPr/>
        <w:t>many</w:t>
      </w:r>
      <w:r>
        <w:rPr>
          <w:spacing w:val="-4"/>
        </w:rPr>
        <w:t> </w:t>
      </w:r>
      <w:r>
        <w:rPr/>
        <w:t>issues still remain. ICES Journal of Marine Science, 72: 7-18.</w:t>
      </w:r>
    </w:p>
    <w:p>
      <w:pPr>
        <w:pStyle w:val="BodyText"/>
      </w:pPr>
    </w:p>
    <w:p>
      <w:pPr>
        <w:pStyle w:val="BodyText"/>
        <w:spacing w:line="242" w:lineRule="auto" w:before="1"/>
        <w:ind w:left="119" w:right="791"/>
      </w:pPr>
      <w:r>
        <w:rPr/>
        <w:t>Methot,</w:t>
      </w:r>
      <w:r>
        <w:rPr>
          <w:spacing w:val="-4"/>
        </w:rPr>
        <w:t> </w:t>
      </w:r>
      <w:r>
        <w:rPr/>
        <w:t>R.D.</w:t>
      </w:r>
      <w:r>
        <w:rPr>
          <w:spacing w:val="-4"/>
        </w:rPr>
        <w:t> </w:t>
      </w:r>
      <w:r>
        <w:rPr/>
        <w:t>and</w:t>
      </w:r>
      <w:r>
        <w:rPr>
          <w:spacing w:val="-2"/>
        </w:rPr>
        <w:t> </w:t>
      </w:r>
      <w:r>
        <w:rPr/>
        <w:t>Wetzel, C.R. (2013).</w:t>
      </w:r>
      <w:r>
        <w:rPr>
          <w:spacing w:val="-4"/>
        </w:rPr>
        <w:t> </w:t>
      </w:r>
      <w:r>
        <w:rPr/>
        <w:t>Stock</w:t>
      </w:r>
      <w:r>
        <w:rPr>
          <w:spacing w:val="40"/>
        </w:rPr>
        <w:t> </w:t>
      </w:r>
      <w:r>
        <w:rPr/>
        <w:t>Synthesis:</w:t>
      </w:r>
      <w:r>
        <w:rPr>
          <w:spacing w:val="-2"/>
        </w:rPr>
        <w:t> </w:t>
      </w:r>
      <w:r>
        <w:rPr/>
        <w:t>a</w:t>
      </w:r>
      <w:r>
        <w:rPr>
          <w:spacing w:val="-3"/>
        </w:rPr>
        <w:t> </w:t>
      </w:r>
      <w:r>
        <w:rPr/>
        <w:t>biological</w:t>
      </w:r>
      <w:r>
        <w:rPr>
          <w:spacing w:val="-6"/>
        </w:rPr>
        <w:t> </w:t>
      </w:r>
      <w:r>
        <w:rPr/>
        <w:t>and</w:t>
      </w:r>
      <w:r>
        <w:rPr>
          <w:spacing w:val="-2"/>
        </w:rPr>
        <w:t> </w:t>
      </w:r>
      <w:r>
        <w:rPr/>
        <w:t>statistical</w:t>
      </w:r>
      <w:r>
        <w:rPr>
          <w:spacing w:val="-6"/>
        </w:rPr>
        <w:t> </w:t>
      </w:r>
      <w:r>
        <w:rPr/>
        <w:t>framework for fish stock assessment and fishery management. Fisheries Research, 142, 86–99.</w:t>
      </w:r>
    </w:p>
    <w:p>
      <w:pPr>
        <w:pStyle w:val="BodyText"/>
        <w:spacing w:before="8"/>
        <w:rPr>
          <w:sz w:val="23"/>
        </w:rPr>
      </w:pPr>
    </w:p>
    <w:p>
      <w:pPr>
        <w:pStyle w:val="BodyText"/>
        <w:ind w:left="119" w:right="911"/>
      </w:pPr>
      <w:r>
        <w:rPr/>
        <w:t>Northern Committee Fourteenth Regular Session [NC14]. (2018). NC14 Summary Report, revision</w:t>
      </w:r>
      <w:r>
        <w:rPr>
          <w:spacing w:val="-6"/>
        </w:rPr>
        <w:t> </w:t>
      </w:r>
      <w:r>
        <w:rPr/>
        <w:t>1. Western</w:t>
      </w:r>
      <w:r>
        <w:rPr>
          <w:spacing w:val="-6"/>
        </w:rPr>
        <w:t> </w:t>
      </w:r>
      <w:r>
        <w:rPr/>
        <w:t>and</w:t>
      </w:r>
      <w:r>
        <w:rPr>
          <w:spacing w:val="-2"/>
        </w:rPr>
        <w:t> </w:t>
      </w:r>
      <w:r>
        <w:rPr/>
        <w:t>Central</w:t>
      </w:r>
      <w:r>
        <w:rPr>
          <w:spacing w:val="-10"/>
        </w:rPr>
        <w:t> </w:t>
      </w:r>
      <w:r>
        <w:rPr/>
        <w:t>Pacific</w:t>
      </w:r>
      <w:r>
        <w:rPr>
          <w:spacing w:val="-3"/>
        </w:rPr>
        <w:t> </w:t>
      </w:r>
      <w:r>
        <w:rPr/>
        <w:t>Fisheries</w:t>
      </w:r>
      <w:r>
        <w:rPr>
          <w:spacing w:val="-4"/>
        </w:rPr>
        <w:t> </w:t>
      </w:r>
      <w:r>
        <w:rPr/>
        <w:t>Commission, Northern</w:t>
      </w:r>
      <w:r>
        <w:rPr>
          <w:spacing w:val="-6"/>
        </w:rPr>
        <w:t> </w:t>
      </w:r>
      <w:r>
        <w:rPr/>
        <w:t>Committee</w:t>
      </w:r>
      <w:r>
        <w:rPr>
          <w:spacing w:val="-3"/>
        </w:rPr>
        <w:t> </w:t>
      </w:r>
      <w:r>
        <w:rPr/>
        <w:t>Fourteenth Regular Session, Fukuoka, Japan 4 – 7 September 2018. Available at: </w:t>
      </w:r>
      <w:hyperlink r:id="rId24">
        <w:r>
          <w:rPr>
            <w:color w:val="0000FF"/>
            <w:u w:val="single" w:color="0000FF"/>
          </w:rPr>
          <w:t>https://www.wcpfc.int/meeting-folders/northern-committee</w:t>
        </w:r>
      </w:hyperlink>
      <w:r>
        <w:rPr>
          <w:color w:val="0000FF"/>
        </w:rPr>
        <w:t> </w:t>
      </w:r>
      <w:r>
        <w:rPr/>
        <w:t>.</w:t>
      </w:r>
    </w:p>
    <w:p>
      <w:pPr>
        <w:pStyle w:val="BodyText"/>
        <w:rPr>
          <w:sz w:val="16"/>
        </w:rPr>
      </w:pPr>
    </w:p>
    <w:p>
      <w:pPr>
        <w:pStyle w:val="BodyText"/>
        <w:spacing w:line="242" w:lineRule="auto" w:before="90"/>
        <w:ind w:left="120"/>
      </w:pPr>
      <w:r>
        <w:rPr/>
        <w:t>Pennington,</w:t>
      </w:r>
      <w:r>
        <w:rPr>
          <w:spacing w:val="-1"/>
        </w:rPr>
        <w:t> </w:t>
      </w:r>
      <w:r>
        <w:rPr/>
        <w:t>M.,</w:t>
      </w:r>
      <w:r>
        <w:rPr>
          <w:spacing w:val="-1"/>
        </w:rPr>
        <w:t> </w:t>
      </w:r>
      <w:r>
        <w:rPr/>
        <w:t>Burmeister,</w:t>
      </w:r>
      <w:r>
        <w:rPr>
          <w:spacing w:val="-1"/>
        </w:rPr>
        <w:t> </w:t>
      </w:r>
      <w:r>
        <w:rPr/>
        <w:t>L.</w:t>
      </w:r>
      <w:r>
        <w:rPr>
          <w:spacing w:val="-5"/>
        </w:rPr>
        <w:t> </w:t>
      </w:r>
      <w:r>
        <w:rPr/>
        <w:t>M.,</w:t>
      </w:r>
      <w:r>
        <w:rPr>
          <w:spacing w:val="-5"/>
        </w:rPr>
        <w:t> </w:t>
      </w:r>
      <w:r>
        <w:rPr/>
        <w:t>and</w:t>
      </w:r>
      <w:r>
        <w:rPr>
          <w:spacing w:val="-3"/>
        </w:rPr>
        <w:t> </w:t>
      </w:r>
      <w:r>
        <w:rPr/>
        <w:t>Hjellvik,</w:t>
      </w:r>
      <w:r>
        <w:rPr>
          <w:spacing w:val="-1"/>
        </w:rPr>
        <w:t> </w:t>
      </w:r>
      <w:r>
        <w:rPr/>
        <w:t>V.</w:t>
      </w:r>
      <w:r>
        <w:rPr>
          <w:spacing w:val="-1"/>
        </w:rPr>
        <w:t> </w:t>
      </w:r>
      <w:r>
        <w:rPr/>
        <w:t>(2002).</w:t>
      </w:r>
      <w:r>
        <w:rPr>
          <w:spacing w:val="-5"/>
        </w:rPr>
        <w:t> </w:t>
      </w:r>
      <w:r>
        <w:rPr/>
        <w:t>Assessing</w:t>
      </w:r>
      <w:r>
        <w:rPr>
          <w:spacing w:val="-3"/>
        </w:rPr>
        <w:t> </w:t>
      </w:r>
      <w:r>
        <w:rPr/>
        <w:t>the</w:t>
      </w:r>
      <w:r>
        <w:rPr>
          <w:spacing w:val="-4"/>
        </w:rPr>
        <w:t> </w:t>
      </w:r>
      <w:r>
        <w:rPr/>
        <w:t>precision</w:t>
      </w:r>
      <w:r>
        <w:rPr>
          <w:spacing w:val="-8"/>
        </w:rPr>
        <w:t> </w:t>
      </w:r>
      <w:r>
        <w:rPr/>
        <w:t>of</w:t>
      </w:r>
      <w:r>
        <w:rPr>
          <w:spacing w:val="-6"/>
        </w:rPr>
        <w:t> </w:t>
      </w:r>
      <w:r>
        <w:rPr/>
        <w:t>frequency distributions estimated from trawl-survey samples. Fishery Bulletin, US, 100: 74–81.</w:t>
      </w:r>
    </w:p>
    <w:p>
      <w:pPr>
        <w:pStyle w:val="BodyText"/>
        <w:spacing w:before="8"/>
        <w:rPr>
          <w:sz w:val="23"/>
        </w:rPr>
      </w:pPr>
    </w:p>
    <w:p>
      <w:pPr>
        <w:pStyle w:val="BodyText"/>
        <w:ind w:left="120" w:right="918"/>
      </w:pPr>
      <w:r>
        <w:rPr/>
        <w:t>Piner,</w:t>
      </w:r>
      <w:r>
        <w:rPr>
          <w:spacing w:val="-2"/>
        </w:rPr>
        <w:t> </w:t>
      </w:r>
      <w:r>
        <w:rPr/>
        <w:t>K.R.</w:t>
      </w:r>
      <w:r>
        <w:rPr>
          <w:spacing w:val="-2"/>
        </w:rPr>
        <w:t> </w:t>
      </w:r>
      <w:r>
        <w:rPr/>
        <w:t>and</w:t>
      </w:r>
      <w:r>
        <w:rPr>
          <w:spacing w:val="-4"/>
        </w:rPr>
        <w:t> </w:t>
      </w:r>
      <w:r>
        <w:rPr/>
        <w:t>Lee,</w:t>
      </w:r>
      <w:r>
        <w:rPr>
          <w:spacing w:val="-2"/>
        </w:rPr>
        <w:t> </w:t>
      </w:r>
      <w:r>
        <w:rPr/>
        <w:t>H.H.</w:t>
      </w:r>
      <w:r>
        <w:rPr>
          <w:spacing w:val="-2"/>
        </w:rPr>
        <w:t> </w:t>
      </w:r>
      <w:r>
        <w:rPr/>
        <w:t>2011.</w:t>
      </w:r>
      <w:r>
        <w:rPr>
          <w:spacing w:val="-2"/>
        </w:rPr>
        <w:t> </w:t>
      </w:r>
      <w:r>
        <w:rPr/>
        <w:t>Correction</w:t>
      </w:r>
      <w:r>
        <w:rPr>
          <w:spacing w:val="-9"/>
        </w:rPr>
        <w:t> </w:t>
      </w:r>
      <w:r>
        <w:rPr/>
        <w:t>to</w:t>
      </w:r>
      <w:r>
        <w:rPr>
          <w:spacing w:val="-4"/>
        </w:rPr>
        <w:t> </w:t>
      </w:r>
      <w:r>
        <w:rPr/>
        <w:t>meta-analysis</w:t>
      </w:r>
      <w:r>
        <w:rPr>
          <w:spacing w:val="-6"/>
        </w:rPr>
        <w:t> </w:t>
      </w:r>
      <w:r>
        <w:rPr/>
        <w:t>of</w:t>
      </w:r>
      <w:r>
        <w:rPr>
          <w:spacing w:val="-11"/>
        </w:rPr>
        <w:t> </w:t>
      </w:r>
      <w:r>
        <w:rPr/>
        <w:t>striped marlin</w:t>
      </w:r>
      <w:r>
        <w:rPr>
          <w:spacing w:val="-4"/>
        </w:rPr>
        <w:t> </w:t>
      </w:r>
      <w:r>
        <w:rPr/>
        <w:t>natural</w:t>
      </w:r>
      <w:r>
        <w:rPr>
          <w:spacing w:val="-8"/>
        </w:rPr>
        <w:t> </w:t>
      </w:r>
      <w:r>
        <w:rPr/>
        <w:t>mortality. ISC/11/BILLWG-2/08. Available at: </w:t>
      </w:r>
      <w:hyperlink r:id="rId25">
        <w:r>
          <w:rPr>
            <w:color w:val="0000FF"/>
            <w:spacing w:val="-2"/>
            <w:u w:val="single" w:color="0000FF"/>
          </w:rPr>
          <w:t>http://isc.ac.affrc.go.jp/pdf/BILL/ISC11_BILL_2/ISC11BILLWG2_WP08.pdf</w:t>
        </w:r>
      </w:hyperlink>
    </w:p>
    <w:p>
      <w:pPr>
        <w:pStyle w:val="BodyText"/>
        <w:spacing w:before="2"/>
        <w:rPr>
          <w:sz w:val="16"/>
        </w:rPr>
      </w:pPr>
    </w:p>
    <w:p>
      <w:pPr>
        <w:pStyle w:val="BodyText"/>
        <w:spacing w:line="237" w:lineRule="auto" w:before="92"/>
        <w:ind w:left="120" w:right="791"/>
      </w:pPr>
      <w:r>
        <w:rPr/>
        <w:t>Purcell,</w:t>
      </w:r>
      <w:r>
        <w:rPr>
          <w:spacing w:val="-2"/>
        </w:rPr>
        <w:t> </w:t>
      </w:r>
      <w:r>
        <w:rPr/>
        <w:t>C.M.,</w:t>
      </w:r>
      <w:r>
        <w:rPr>
          <w:spacing w:val="-2"/>
        </w:rPr>
        <w:t> </w:t>
      </w:r>
      <w:r>
        <w:rPr/>
        <w:t>and</w:t>
      </w:r>
      <w:r>
        <w:rPr>
          <w:spacing w:val="-4"/>
        </w:rPr>
        <w:t> </w:t>
      </w:r>
      <w:r>
        <w:rPr/>
        <w:t>Edmands,</w:t>
      </w:r>
      <w:r>
        <w:rPr>
          <w:spacing w:val="-2"/>
        </w:rPr>
        <w:t> </w:t>
      </w:r>
      <w:r>
        <w:rPr/>
        <w:t>S.</w:t>
      </w:r>
      <w:r>
        <w:rPr>
          <w:spacing w:val="-2"/>
        </w:rPr>
        <w:t> </w:t>
      </w:r>
      <w:r>
        <w:rPr/>
        <w:t>(2011).</w:t>
      </w:r>
      <w:r>
        <w:rPr>
          <w:spacing w:val="-5"/>
        </w:rPr>
        <w:t> </w:t>
      </w:r>
      <w:r>
        <w:rPr/>
        <w:t>Resolving</w:t>
      </w:r>
      <w:r>
        <w:rPr>
          <w:spacing w:val="-4"/>
        </w:rPr>
        <w:t> </w:t>
      </w:r>
      <w:r>
        <w:rPr/>
        <w:t>the</w:t>
      </w:r>
      <w:r>
        <w:rPr>
          <w:spacing w:val="-4"/>
        </w:rPr>
        <w:t> </w:t>
      </w:r>
      <w:r>
        <w:rPr/>
        <w:t>genetic</w:t>
      </w:r>
      <w:r>
        <w:rPr>
          <w:spacing w:val="-5"/>
        </w:rPr>
        <w:t> </w:t>
      </w:r>
      <w:r>
        <w:rPr/>
        <w:t>structure</w:t>
      </w:r>
      <w:r>
        <w:rPr>
          <w:spacing w:val="-9"/>
        </w:rPr>
        <w:t> </w:t>
      </w:r>
      <w:r>
        <w:rPr/>
        <w:t>of</w:t>
      </w:r>
      <w:r>
        <w:rPr>
          <w:spacing w:val="-11"/>
        </w:rPr>
        <w:t> </w:t>
      </w:r>
      <w:r>
        <w:rPr/>
        <w:t>striped marlin,</w:t>
      </w:r>
      <w:r>
        <w:rPr>
          <w:spacing w:val="-2"/>
        </w:rPr>
        <w:t> </w:t>
      </w:r>
      <w:r>
        <w:rPr>
          <w:i/>
        </w:rPr>
        <w:t>Kajikia</w:t>
      </w:r>
      <w:r>
        <w:rPr>
          <w:i/>
        </w:rPr>
        <w:t> audax</w:t>
      </w:r>
      <w:r>
        <w:rPr/>
        <w:t>, in the Pacific Ocean through spatial and temporal sampling of adult and immature fish.</w:t>
      </w:r>
    </w:p>
    <w:p>
      <w:pPr>
        <w:pStyle w:val="BodyText"/>
        <w:spacing w:before="4"/>
        <w:ind w:left="120"/>
      </w:pPr>
      <w:r>
        <w:rPr/>
        <w:t>Canadian</w:t>
      </w:r>
      <w:r>
        <w:rPr>
          <w:spacing w:val="-6"/>
        </w:rPr>
        <w:t> </w:t>
      </w:r>
      <w:r>
        <w:rPr/>
        <w:t>Journal</w:t>
      </w:r>
      <w:r>
        <w:rPr>
          <w:spacing w:val="-9"/>
        </w:rPr>
        <w:t> </w:t>
      </w:r>
      <w:r>
        <w:rPr/>
        <w:t>of</w:t>
      </w:r>
      <w:r>
        <w:rPr>
          <w:spacing w:val="-8"/>
        </w:rPr>
        <w:t> </w:t>
      </w:r>
      <w:r>
        <w:rPr/>
        <w:t>Fisheries</w:t>
      </w:r>
      <w:r>
        <w:rPr>
          <w:spacing w:val="-3"/>
        </w:rPr>
        <w:t> </w:t>
      </w:r>
      <w:r>
        <w:rPr/>
        <w:t>and</w:t>
      </w:r>
      <w:r>
        <w:rPr>
          <w:spacing w:val="5"/>
        </w:rPr>
        <w:t> </w:t>
      </w:r>
      <w:r>
        <w:rPr/>
        <w:t>Aquatic</w:t>
      </w:r>
      <w:r>
        <w:rPr>
          <w:spacing w:val="-2"/>
        </w:rPr>
        <w:t> </w:t>
      </w:r>
      <w:r>
        <w:rPr/>
        <w:t>Sciences,</w:t>
      </w:r>
      <w:r>
        <w:rPr>
          <w:spacing w:val="2"/>
        </w:rPr>
        <w:t> </w:t>
      </w:r>
      <w:r>
        <w:rPr>
          <w:spacing w:val="-2"/>
        </w:rPr>
        <w:t>68:1861–1875.</w:t>
      </w:r>
    </w:p>
    <w:p>
      <w:pPr>
        <w:spacing w:after="0"/>
        <w:sectPr>
          <w:pgSz w:w="12240" w:h="15840"/>
          <w:pgMar w:header="722" w:footer="1070" w:top="980" w:bottom="1260" w:left="1320" w:right="700"/>
        </w:sectPr>
      </w:pPr>
    </w:p>
    <w:p>
      <w:pPr>
        <w:pStyle w:val="BodyText"/>
        <w:rPr>
          <w:sz w:val="20"/>
        </w:rPr>
      </w:pPr>
    </w:p>
    <w:p>
      <w:pPr>
        <w:pStyle w:val="BodyText"/>
        <w:spacing w:line="237" w:lineRule="auto" w:before="216"/>
        <w:ind w:left="119" w:right="749"/>
      </w:pPr>
      <w:r>
        <w:rPr/>
        <w:t>R</w:t>
      </w:r>
      <w:r>
        <w:rPr>
          <w:spacing w:val="-4"/>
        </w:rPr>
        <w:t> </w:t>
      </w:r>
      <w:r>
        <w:rPr/>
        <w:t>Core</w:t>
      </w:r>
      <w:r>
        <w:rPr>
          <w:spacing w:val="-8"/>
        </w:rPr>
        <w:t> </w:t>
      </w:r>
      <w:r>
        <w:rPr/>
        <w:t>Team</w:t>
      </w:r>
      <w:r>
        <w:rPr>
          <w:spacing w:val="-10"/>
        </w:rPr>
        <w:t> </w:t>
      </w:r>
      <w:r>
        <w:rPr/>
        <w:t>(2018). R:</w:t>
      </w:r>
      <w:r>
        <w:rPr>
          <w:spacing w:val="-2"/>
        </w:rPr>
        <w:t> </w:t>
      </w:r>
      <w:r>
        <w:rPr/>
        <w:t>A</w:t>
      </w:r>
      <w:r>
        <w:rPr>
          <w:spacing w:val="-7"/>
        </w:rPr>
        <w:t> </w:t>
      </w:r>
      <w:r>
        <w:rPr/>
        <w:t>language</w:t>
      </w:r>
      <w:r>
        <w:rPr>
          <w:spacing w:val="-3"/>
        </w:rPr>
        <w:t> </w:t>
      </w:r>
      <w:r>
        <w:rPr/>
        <w:t>and</w:t>
      </w:r>
      <w:r>
        <w:rPr>
          <w:spacing w:val="-2"/>
        </w:rPr>
        <w:t> </w:t>
      </w:r>
      <w:r>
        <w:rPr/>
        <w:t>environment for statistical</w:t>
      </w:r>
      <w:r>
        <w:rPr>
          <w:spacing w:val="-6"/>
        </w:rPr>
        <w:t> </w:t>
      </w:r>
      <w:r>
        <w:rPr/>
        <w:t>computing. R</w:t>
      </w:r>
      <w:r>
        <w:rPr>
          <w:spacing w:val="-4"/>
        </w:rPr>
        <w:t> </w:t>
      </w:r>
      <w:r>
        <w:rPr/>
        <w:t>Foundation</w:t>
      </w:r>
      <w:r>
        <w:rPr>
          <w:spacing w:val="-2"/>
        </w:rPr>
        <w:t> </w:t>
      </w:r>
      <w:r>
        <w:rPr/>
        <w:t>for Statistical Computing, Vienna, Austria. URL </w:t>
      </w:r>
      <w:hyperlink r:id="rId26">
        <w:r>
          <w:rPr>
            <w:color w:val="0000FF"/>
            <w:u w:val="single" w:color="0000FF"/>
          </w:rPr>
          <w:t>https://www.R-project.org/</w:t>
        </w:r>
      </w:hyperlink>
      <w:r>
        <w:rPr/>
        <w:t>.</w:t>
      </w:r>
    </w:p>
    <w:p>
      <w:pPr>
        <w:pStyle w:val="BodyText"/>
        <w:spacing w:before="3"/>
        <w:rPr>
          <w:sz w:val="16"/>
        </w:rPr>
      </w:pPr>
    </w:p>
    <w:p>
      <w:pPr>
        <w:pStyle w:val="BodyText"/>
        <w:spacing w:line="242" w:lineRule="auto" w:before="90"/>
        <w:ind w:left="120" w:right="814"/>
        <w:jc w:val="both"/>
      </w:pPr>
      <w:r>
        <w:rPr/>
        <w:t>Sculley, M. (2019).</w:t>
      </w:r>
      <w:r>
        <w:rPr>
          <w:spacing w:val="-4"/>
        </w:rPr>
        <w:t> </w:t>
      </w:r>
      <w:r>
        <w:rPr/>
        <w:t>Standardization</w:t>
      </w:r>
      <w:r>
        <w:rPr>
          <w:spacing w:val="-7"/>
        </w:rPr>
        <w:t> </w:t>
      </w:r>
      <w:r>
        <w:rPr/>
        <w:t>of</w:t>
      </w:r>
      <w:r>
        <w:rPr>
          <w:spacing w:val="-10"/>
        </w:rPr>
        <w:t> </w:t>
      </w:r>
      <w:r>
        <w:rPr/>
        <w:t>the</w:t>
      </w:r>
      <w:r>
        <w:rPr>
          <w:spacing w:val="-3"/>
        </w:rPr>
        <w:t> </w:t>
      </w:r>
      <w:r>
        <w:rPr/>
        <w:t>striped</w:t>
      </w:r>
      <w:r>
        <w:rPr>
          <w:spacing w:val="-2"/>
        </w:rPr>
        <w:t> </w:t>
      </w:r>
      <w:r>
        <w:rPr/>
        <w:t>marlin</w:t>
      </w:r>
      <w:r>
        <w:rPr>
          <w:spacing w:val="-6"/>
        </w:rPr>
        <w:t> </w:t>
      </w:r>
      <w:r>
        <w:rPr>
          <w:i/>
        </w:rPr>
        <w:t>Kajikia</w:t>
      </w:r>
      <w:r>
        <w:rPr>
          <w:i/>
          <w:spacing w:val="-2"/>
        </w:rPr>
        <w:t> </w:t>
      </w:r>
      <w:r>
        <w:rPr>
          <w:i/>
        </w:rPr>
        <w:t>audax</w:t>
      </w:r>
      <w:r>
        <w:rPr>
          <w:i/>
          <w:spacing w:val="-3"/>
        </w:rPr>
        <w:t> </w:t>
      </w:r>
      <w:r>
        <w:rPr>
          <w:i/>
        </w:rPr>
        <w:t>c</w:t>
      </w:r>
      <w:r>
        <w:rPr/>
        <w:t>atch</w:t>
      </w:r>
      <w:r>
        <w:rPr>
          <w:spacing w:val="-7"/>
        </w:rPr>
        <w:t> </w:t>
      </w:r>
      <w:r>
        <w:rPr/>
        <w:t>per unit effort</w:t>
      </w:r>
      <w:r>
        <w:rPr>
          <w:spacing w:val="-2"/>
        </w:rPr>
        <w:t> </w:t>
      </w:r>
      <w:r>
        <w:rPr/>
        <w:t>data caught by</w:t>
      </w:r>
      <w:r>
        <w:rPr>
          <w:spacing w:val="-1"/>
        </w:rPr>
        <w:t> </w:t>
      </w:r>
      <w:r>
        <w:rPr/>
        <w:t>the Hawaii-based longline fishery from 1994-2017 using generalized linear models.</w:t>
      </w:r>
    </w:p>
    <w:p>
      <w:pPr>
        <w:pStyle w:val="Heading3"/>
        <w:spacing w:line="271" w:lineRule="exact" w:before="0"/>
        <w:ind w:left="120"/>
      </w:pPr>
      <w:r>
        <w:rPr>
          <w:spacing w:val="-2"/>
        </w:rPr>
        <w:t>ISC/19/BILLWG-01/06.</w:t>
      </w:r>
    </w:p>
    <w:p>
      <w:pPr>
        <w:pStyle w:val="BodyText"/>
      </w:pPr>
    </w:p>
    <w:p>
      <w:pPr>
        <w:pStyle w:val="BodyText"/>
        <w:ind w:left="119" w:right="863"/>
        <w:jc w:val="both"/>
      </w:pPr>
      <w:r>
        <w:rPr/>
        <w:t>Sippel, T.J., Davie, P.S., Holdsworth, J.C., and</w:t>
      </w:r>
      <w:r>
        <w:rPr>
          <w:spacing w:val="-1"/>
        </w:rPr>
        <w:t> </w:t>
      </w:r>
      <w:r>
        <w:rPr/>
        <w:t>Block, B.A. (2007).</w:t>
      </w:r>
      <w:r>
        <w:rPr>
          <w:spacing w:val="-3"/>
        </w:rPr>
        <w:t> </w:t>
      </w:r>
      <w:r>
        <w:rPr/>
        <w:t>Striped marlin</w:t>
      </w:r>
      <w:r>
        <w:rPr>
          <w:spacing w:val="-5"/>
        </w:rPr>
        <w:t> </w:t>
      </w:r>
      <w:r>
        <w:rPr/>
        <w:t>(</w:t>
      </w:r>
      <w:r>
        <w:rPr>
          <w:i/>
        </w:rPr>
        <w:t>Tetrapturus</w:t>
      </w:r>
      <w:r>
        <w:rPr>
          <w:i/>
        </w:rPr>
        <w:t> audax</w:t>
      </w:r>
      <w:r>
        <w:rPr/>
        <w:t>)</w:t>
      </w:r>
      <w:r>
        <w:rPr>
          <w:spacing w:val="-3"/>
        </w:rPr>
        <w:t> </w:t>
      </w:r>
      <w:r>
        <w:rPr/>
        <w:t>movements</w:t>
      </w:r>
      <w:r>
        <w:rPr>
          <w:spacing w:val="-6"/>
        </w:rPr>
        <w:t> </w:t>
      </w:r>
      <w:r>
        <w:rPr/>
        <w:t>and habitat utilization</w:t>
      </w:r>
      <w:r>
        <w:rPr>
          <w:spacing w:val="-9"/>
        </w:rPr>
        <w:t> </w:t>
      </w:r>
      <w:r>
        <w:rPr/>
        <w:t>during</w:t>
      </w:r>
      <w:r>
        <w:rPr>
          <w:spacing w:val="-4"/>
        </w:rPr>
        <w:t> </w:t>
      </w:r>
      <w:r>
        <w:rPr/>
        <w:t>a</w:t>
      </w:r>
      <w:r>
        <w:rPr>
          <w:spacing w:val="-5"/>
        </w:rPr>
        <w:t> </w:t>
      </w:r>
      <w:r>
        <w:rPr/>
        <w:t>summer</w:t>
      </w:r>
      <w:r>
        <w:rPr>
          <w:spacing w:val="-3"/>
        </w:rPr>
        <w:t> </w:t>
      </w:r>
      <w:r>
        <w:rPr/>
        <w:t>and</w:t>
      </w:r>
      <w:r>
        <w:rPr>
          <w:spacing w:val="-4"/>
        </w:rPr>
        <w:t> </w:t>
      </w:r>
      <w:r>
        <w:rPr/>
        <w:t>autumn</w:t>
      </w:r>
      <w:r>
        <w:rPr>
          <w:spacing w:val="-4"/>
        </w:rPr>
        <w:t> </w:t>
      </w:r>
      <w:r>
        <w:rPr/>
        <w:t>in</w:t>
      </w:r>
      <w:r>
        <w:rPr>
          <w:spacing w:val="-9"/>
        </w:rPr>
        <w:t> </w:t>
      </w:r>
      <w:r>
        <w:rPr/>
        <w:t>the</w:t>
      </w:r>
      <w:r>
        <w:rPr>
          <w:spacing w:val="-5"/>
        </w:rPr>
        <w:t> </w:t>
      </w:r>
      <w:r>
        <w:rPr/>
        <w:t>Southwest Pacific Ocean. Fisheries Oceanography, 16:459–472.</w:t>
      </w:r>
    </w:p>
    <w:p>
      <w:pPr>
        <w:pStyle w:val="BodyText"/>
        <w:spacing w:before="1"/>
        <w:rPr>
          <w:sz w:val="21"/>
        </w:rPr>
      </w:pPr>
    </w:p>
    <w:p>
      <w:pPr>
        <w:pStyle w:val="BodyText"/>
        <w:ind w:left="119" w:right="1079"/>
        <w:jc w:val="both"/>
      </w:pPr>
      <w:r>
        <w:rPr/>
        <w:t>Sippel,</w:t>
      </w:r>
      <w:r>
        <w:rPr>
          <w:spacing w:val="-4"/>
        </w:rPr>
        <w:t> </w:t>
      </w:r>
      <w:r>
        <w:rPr/>
        <w:t>T.,</w:t>
      </w:r>
      <w:r>
        <w:rPr>
          <w:spacing w:val="-4"/>
        </w:rPr>
        <w:t> </w:t>
      </w:r>
      <w:r>
        <w:rPr/>
        <w:t>Holdsworth,</w:t>
      </w:r>
      <w:r>
        <w:rPr>
          <w:spacing w:val="-4"/>
        </w:rPr>
        <w:t> </w:t>
      </w:r>
      <w:r>
        <w:rPr/>
        <w:t>J.,</w:t>
      </w:r>
      <w:r>
        <w:rPr>
          <w:spacing w:val="-4"/>
        </w:rPr>
        <w:t> </w:t>
      </w:r>
      <w:r>
        <w:rPr/>
        <w:t>Dennis,</w:t>
      </w:r>
      <w:r>
        <w:rPr>
          <w:spacing w:val="-4"/>
        </w:rPr>
        <w:t> </w:t>
      </w:r>
      <w:r>
        <w:rPr/>
        <w:t>T.,</w:t>
      </w:r>
      <w:r>
        <w:rPr>
          <w:spacing w:val="-7"/>
        </w:rPr>
        <w:t> </w:t>
      </w:r>
      <w:r>
        <w:rPr/>
        <w:t>and</w:t>
      </w:r>
      <w:r>
        <w:rPr>
          <w:spacing w:val="-5"/>
        </w:rPr>
        <w:t> </w:t>
      </w:r>
      <w:r>
        <w:rPr/>
        <w:t>Montgomery,</w:t>
      </w:r>
      <w:r>
        <w:rPr>
          <w:spacing w:val="-4"/>
        </w:rPr>
        <w:t> </w:t>
      </w:r>
      <w:r>
        <w:rPr/>
        <w:t>J.</w:t>
      </w:r>
      <w:r>
        <w:rPr>
          <w:spacing w:val="-4"/>
        </w:rPr>
        <w:t> </w:t>
      </w:r>
      <w:r>
        <w:rPr/>
        <w:t>(2011).</w:t>
      </w:r>
      <w:r>
        <w:rPr>
          <w:spacing w:val="-7"/>
        </w:rPr>
        <w:t> </w:t>
      </w:r>
      <w:r>
        <w:rPr/>
        <w:t>Investigating</w:t>
      </w:r>
      <w:r>
        <w:rPr>
          <w:spacing w:val="-1"/>
        </w:rPr>
        <w:t> </w:t>
      </w:r>
      <w:r>
        <w:rPr/>
        <w:t>behavior</w:t>
      </w:r>
      <w:r>
        <w:rPr>
          <w:spacing w:val="-4"/>
        </w:rPr>
        <w:t> </w:t>
      </w:r>
      <w:r>
        <w:rPr/>
        <w:t>and population</w:t>
      </w:r>
      <w:r>
        <w:rPr>
          <w:spacing w:val="-7"/>
        </w:rPr>
        <w:t> </w:t>
      </w:r>
      <w:r>
        <w:rPr/>
        <w:t>dynamics</w:t>
      </w:r>
      <w:r>
        <w:rPr>
          <w:spacing w:val="-4"/>
        </w:rPr>
        <w:t> </w:t>
      </w:r>
      <w:r>
        <w:rPr/>
        <w:t>of</w:t>
      </w:r>
      <w:r>
        <w:rPr>
          <w:spacing w:val="-10"/>
        </w:rPr>
        <w:t> </w:t>
      </w:r>
      <w:r>
        <w:rPr/>
        <w:t>striped marlin</w:t>
      </w:r>
      <w:r>
        <w:rPr>
          <w:spacing w:val="-7"/>
        </w:rPr>
        <w:t> </w:t>
      </w:r>
      <w:r>
        <w:rPr/>
        <w:t>(</w:t>
      </w:r>
      <w:r>
        <w:rPr>
          <w:i/>
        </w:rPr>
        <w:t>Kajikia</w:t>
      </w:r>
      <w:r>
        <w:rPr>
          <w:i/>
          <w:spacing w:val="-2"/>
        </w:rPr>
        <w:t> </w:t>
      </w:r>
      <w:r>
        <w:rPr>
          <w:i/>
        </w:rPr>
        <w:t>audax</w:t>
      </w:r>
      <w:r>
        <w:rPr/>
        <w:t>) from</w:t>
      </w:r>
      <w:r>
        <w:rPr>
          <w:spacing w:val="-11"/>
        </w:rPr>
        <w:t> </w:t>
      </w:r>
      <w:r>
        <w:rPr/>
        <w:t>the</w:t>
      </w:r>
      <w:r>
        <w:rPr>
          <w:spacing w:val="-3"/>
        </w:rPr>
        <w:t> </w:t>
      </w:r>
      <w:r>
        <w:rPr/>
        <w:t>southwest Pacific</w:t>
      </w:r>
      <w:r>
        <w:rPr>
          <w:spacing w:val="-3"/>
        </w:rPr>
        <w:t> </w:t>
      </w:r>
      <w:r>
        <w:rPr/>
        <w:t>Ocean</w:t>
      </w:r>
      <w:r>
        <w:rPr>
          <w:spacing w:val="-7"/>
        </w:rPr>
        <w:t> </w:t>
      </w:r>
      <w:r>
        <w:rPr/>
        <w:t>with satellite tags. PLoS One 6, e21087.</w:t>
      </w:r>
    </w:p>
    <w:p>
      <w:pPr>
        <w:pStyle w:val="BodyText"/>
        <w:spacing w:before="7"/>
        <w:rPr>
          <w:sz w:val="20"/>
        </w:rPr>
      </w:pPr>
    </w:p>
    <w:p>
      <w:pPr>
        <w:pStyle w:val="BodyText"/>
        <w:spacing w:before="1"/>
        <w:ind w:left="119" w:right="1163"/>
      </w:pPr>
      <w:r>
        <w:rPr/>
        <w:t>Sun, C.L., Hsu, W.S., Chang, Y.J., Yeh, S.Z., Chiang, W.C., and Su, N.J. (2011a). Age and growth of striped marlin (</w:t>
      </w:r>
      <w:r>
        <w:rPr>
          <w:i/>
        </w:rPr>
        <w:t>Kajikia audax</w:t>
      </w:r>
      <w:r>
        <w:rPr/>
        <w:t>) in waters off Taiwan: A revision. Working paper submitted</w:t>
      </w:r>
      <w:r>
        <w:rPr>
          <w:spacing w:val="-3"/>
        </w:rPr>
        <w:t> </w:t>
      </w:r>
      <w:r>
        <w:rPr/>
        <w:t>to</w:t>
      </w:r>
      <w:r>
        <w:rPr>
          <w:spacing w:val="-8"/>
        </w:rPr>
        <w:t> </w:t>
      </w:r>
      <w:r>
        <w:rPr/>
        <w:t>the</w:t>
      </w:r>
      <w:r>
        <w:rPr>
          <w:spacing w:val="-4"/>
        </w:rPr>
        <w:t> </w:t>
      </w:r>
      <w:r>
        <w:rPr/>
        <w:t>ISC</w:t>
      </w:r>
      <w:r>
        <w:rPr>
          <w:spacing w:val="-5"/>
        </w:rPr>
        <w:t> </w:t>
      </w:r>
      <w:r>
        <w:rPr/>
        <w:t>Billfish</w:t>
      </w:r>
      <w:r>
        <w:rPr>
          <w:spacing w:val="-3"/>
        </w:rPr>
        <w:t> </w:t>
      </w:r>
      <w:r>
        <w:rPr/>
        <w:t>Working</w:t>
      </w:r>
      <w:r>
        <w:rPr>
          <w:spacing w:val="-3"/>
        </w:rPr>
        <w:t> </w:t>
      </w:r>
      <w:r>
        <w:rPr/>
        <w:t>Group</w:t>
      </w:r>
      <w:r>
        <w:rPr>
          <w:spacing w:val="-3"/>
        </w:rPr>
        <w:t> </w:t>
      </w:r>
      <w:r>
        <w:rPr/>
        <w:t>Meeting,</w:t>
      </w:r>
      <w:r>
        <w:rPr>
          <w:spacing w:val="-2"/>
        </w:rPr>
        <w:t> </w:t>
      </w:r>
      <w:r>
        <w:rPr/>
        <w:t>24</w:t>
      </w:r>
      <w:r>
        <w:rPr>
          <w:spacing w:val="-3"/>
        </w:rPr>
        <w:t> </w:t>
      </w:r>
      <w:r>
        <w:rPr/>
        <w:t>May-1</w:t>
      </w:r>
      <w:r>
        <w:rPr>
          <w:spacing w:val="-3"/>
        </w:rPr>
        <w:t> </w:t>
      </w:r>
      <w:r>
        <w:rPr/>
        <w:t>June</w:t>
      </w:r>
      <w:r>
        <w:rPr>
          <w:spacing w:val="-4"/>
        </w:rPr>
        <w:t> </w:t>
      </w:r>
      <w:r>
        <w:rPr/>
        <w:t>2011,</w:t>
      </w:r>
      <w:r>
        <w:rPr>
          <w:spacing w:val="-2"/>
        </w:rPr>
        <w:t> </w:t>
      </w:r>
      <w:r>
        <w:rPr/>
        <w:t>Taipei,</w:t>
      </w:r>
      <w:r>
        <w:rPr>
          <w:spacing w:val="-2"/>
        </w:rPr>
        <w:t> </w:t>
      </w:r>
      <w:r>
        <w:rPr/>
        <w:t>Taiwan. ISC/11/BILLWG-2/07: 12p. Available at: </w:t>
      </w:r>
      <w:hyperlink r:id="rId27">
        <w:r>
          <w:rPr>
            <w:color w:val="0000FF"/>
            <w:spacing w:val="-2"/>
            <w:u w:val="single" w:color="0000FF"/>
          </w:rPr>
          <w:t>http://isc.ac.affrc.go.jp/pdf/BILL/ISC11_BILL_2/ISC11BILLWG2_WP07.pdf</w:t>
        </w:r>
      </w:hyperlink>
    </w:p>
    <w:p>
      <w:pPr>
        <w:pStyle w:val="BodyText"/>
        <w:spacing w:before="1"/>
        <w:rPr>
          <w:sz w:val="21"/>
        </w:rPr>
      </w:pPr>
    </w:p>
    <w:p>
      <w:pPr>
        <w:pStyle w:val="BodyText"/>
        <w:ind w:left="119" w:right="791"/>
      </w:pPr>
      <w:r>
        <w:rPr/>
        <w:t>Sun,</w:t>
      </w:r>
      <w:r>
        <w:rPr>
          <w:spacing w:val="-2"/>
        </w:rPr>
        <w:t> </w:t>
      </w:r>
      <w:r>
        <w:rPr/>
        <w:t>C.L.,</w:t>
      </w:r>
      <w:r>
        <w:rPr>
          <w:spacing w:val="-2"/>
        </w:rPr>
        <w:t> </w:t>
      </w:r>
      <w:r>
        <w:rPr/>
        <w:t>Hsu,</w:t>
      </w:r>
      <w:r>
        <w:rPr>
          <w:spacing w:val="-6"/>
        </w:rPr>
        <w:t> </w:t>
      </w:r>
      <w:r>
        <w:rPr/>
        <w:t>W.S.,</w:t>
      </w:r>
      <w:r>
        <w:rPr>
          <w:spacing w:val="-6"/>
        </w:rPr>
        <w:t> </w:t>
      </w:r>
      <w:r>
        <w:rPr/>
        <w:t>Chang,</w:t>
      </w:r>
      <w:r>
        <w:rPr>
          <w:spacing w:val="-2"/>
        </w:rPr>
        <w:t> </w:t>
      </w:r>
      <w:r>
        <w:rPr/>
        <w:t>Y.J.,</w:t>
      </w:r>
      <w:r>
        <w:rPr>
          <w:spacing w:val="-6"/>
        </w:rPr>
        <w:t> </w:t>
      </w:r>
      <w:r>
        <w:rPr/>
        <w:t>Yeh,</w:t>
      </w:r>
      <w:r>
        <w:rPr>
          <w:spacing w:val="-2"/>
        </w:rPr>
        <w:t> </w:t>
      </w:r>
      <w:r>
        <w:rPr/>
        <w:t>S.Z.,</w:t>
      </w:r>
      <w:r>
        <w:rPr>
          <w:spacing w:val="-2"/>
        </w:rPr>
        <w:t> </w:t>
      </w:r>
      <w:r>
        <w:rPr/>
        <w:t>Chiang,</w:t>
      </w:r>
      <w:r>
        <w:rPr>
          <w:spacing w:val="-2"/>
        </w:rPr>
        <w:t> </w:t>
      </w:r>
      <w:r>
        <w:rPr/>
        <w:t>W.C.,</w:t>
      </w:r>
      <w:r>
        <w:rPr>
          <w:spacing w:val="-2"/>
        </w:rPr>
        <w:t> </w:t>
      </w:r>
      <w:r>
        <w:rPr/>
        <w:t>and</w:t>
      </w:r>
      <w:r>
        <w:rPr>
          <w:spacing w:val="-4"/>
        </w:rPr>
        <w:t> </w:t>
      </w:r>
      <w:r>
        <w:rPr/>
        <w:t>Su,</w:t>
      </w:r>
      <w:r>
        <w:rPr>
          <w:spacing w:val="-2"/>
        </w:rPr>
        <w:t> </w:t>
      </w:r>
      <w:r>
        <w:rPr/>
        <w:t>N.J.</w:t>
      </w:r>
      <w:r>
        <w:rPr>
          <w:spacing w:val="-6"/>
        </w:rPr>
        <w:t> </w:t>
      </w:r>
      <w:r>
        <w:rPr/>
        <w:t>(2011b).</w:t>
      </w:r>
      <w:r>
        <w:rPr>
          <w:spacing w:val="-6"/>
        </w:rPr>
        <w:t> </w:t>
      </w:r>
      <w:r>
        <w:rPr/>
        <w:t>Reproductive biology</w:t>
      </w:r>
      <w:r>
        <w:rPr>
          <w:spacing w:val="-2"/>
        </w:rPr>
        <w:t> </w:t>
      </w:r>
      <w:r>
        <w:rPr/>
        <w:t>of male striped marlin, Kajikia audax, in the waters off Taiwan. Working paper submitted to the ISC Billfish Working Group Meeting, 24 May-1 June 2011, Taipei, Taiwan.</w:t>
      </w:r>
    </w:p>
    <w:p>
      <w:pPr>
        <w:pStyle w:val="Heading3"/>
        <w:spacing w:line="274" w:lineRule="exact" w:before="0"/>
        <w:ind w:left="119"/>
      </w:pPr>
      <w:r>
        <w:rPr>
          <w:spacing w:val="-2"/>
        </w:rPr>
        <w:t>ISC/11/BILLWG-2/09.</w:t>
      </w:r>
    </w:p>
    <w:p>
      <w:pPr>
        <w:spacing w:after="0" w:line="274" w:lineRule="exact"/>
        <w:sectPr>
          <w:pgSz w:w="12240" w:h="15840"/>
          <w:pgMar w:header="722" w:footer="1070" w:top="980" w:bottom="1260" w:left="1320" w:right="700"/>
        </w:sectPr>
      </w:pPr>
    </w:p>
    <w:p>
      <w:pPr>
        <w:pStyle w:val="BodyText"/>
        <w:rPr>
          <w:sz w:val="20"/>
        </w:rPr>
      </w:pPr>
    </w:p>
    <w:p>
      <w:pPr>
        <w:pStyle w:val="Heading1"/>
        <w:numPr>
          <w:ilvl w:val="0"/>
          <w:numId w:val="2"/>
        </w:numPr>
        <w:tabs>
          <w:tab w:pos="480" w:val="left" w:leader="none"/>
        </w:tabs>
        <w:spacing w:line="240" w:lineRule="auto" w:before="219" w:after="0"/>
        <w:ind w:left="480" w:right="0" w:hanging="360"/>
        <w:jc w:val="left"/>
      </w:pPr>
      <w:bookmarkStart w:name="6. TABLES" w:id="105"/>
      <w:bookmarkEnd w:id="105"/>
      <w:r>
        <w:rPr>
          <w:b w:val="0"/>
        </w:rPr>
      </w:r>
      <w:bookmarkStart w:name="_bookmark52" w:id="106"/>
      <w:bookmarkEnd w:id="106"/>
      <w:r>
        <w:rPr>
          <w:b w:val="0"/>
        </w:rPr>
      </w:r>
      <w:r>
        <w:rPr>
          <w:spacing w:val="-2"/>
        </w:rPr>
        <w:t>TABLES</w:t>
      </w:r>
    </w:p>
    <w:p>
      <w:pPr>
        <w:pStyle w:val="BodyText"/>
        <w:rPr>
          <w:b/>
          <w:sz w:val="26"/>
        </w:rPr>
      </w:pPr>
    </w:p>
    <w:p>
      <w:pPr>
        <w:pStyle w:val="BodyText"/>
        <w:spacing w:before="7"/>
        <w:rPr>
          <w:b/>
          <w:sz w:val="22"/>
        </w:rPr>
      </w:pPr>
    </w:p>
    <w:p>
      <w:pPr>
        <w:pStyle w:val="BodyText"/>
        <w:spacing w:after="6"/>
        <w:ind w:left="119" w:right="791"/>
      </w:pPr>
      <w:r>
        <w:rPr/>
        <w:t>Table</w:t>
      </w:r>
      <w:r>
        <w:rPr>
          <w:spacing w:val="-4"/>
        </w:rPr>
        <w:t> </w:t>
      </w:r>
      <w:r>
        <w:rPr/>
        <w:t>1.</w:t>
      </w:r>
      <w:r>
        <w:rPr>
          <w:spacing w:val="-2"/>
        </w:rPr>
        <w:t> </w:t>
      </w:r>
      <w:r>
        <w:rPr/>
        <w:t>Descriptions</w:t>
      </w:r>
      <w:r>
        <w:rPr>
          <w:spacing w:val="-5"/>
        </w:rPr>
        <w:t> </w:t>
      </w:r>
      <w:r>
        <w:rPr/>
        <w:t>of</w:t>
      </w:r>
      <w:r>
        <w:rPr>
          <w:spacing w:val="-6"/>
        </w:rPr>
        <w:t> </w:t>
      </w:r>
      <w:r>
        <w:rPr/>
        <w:t>fisheries</w:t>
      </w:r>
      <w:r>
        <w:rPr>
          <w:spacing w:val="-5"/>
        </w:rPr>
        <w:t> </w:t>
      </w:r>
      <w:r>
        <w:rPr/>
        <w:t>catch</w:t>
      </w:r>
      <w:r>
        <w:rPr>
          <w:spacing w:val="-8"/>
        </w:rPr>
        <w:t> </w:t>
      </w:r>
      <w:r>
        <w:rPr/>
        <w:t>and</w:t>
      </w:r>
      <w:r>
        <w:rPr>
          <w:spacing w:val="-3"/>
        </w:rPr>
        <w:t> </w:t>
      </w:r>
      <w:r>
        <w:rPr/>
        <w:t>abundance indices</w:t>
      </w:r>
      <w:r>
        <w:rPr>
          <w:spacing w:val="-1"/>
        </w:rPr>
        <w:t> </w:t>
      </w:r>
      <w:r>
        <w:rPr/>
        <w:t>included in</w:t>
      </w:r>
      <w:r>
        <w:rPr>
          <w:spacing w:val="-8"/>
        </w:rPr>
        <w:t> </w:t>
      </w:r>
      <w:r>
        <w:rPr/>
        <w:t>the base</w:t>
      </w:r>
      <w:r>
        <w:rPr>
          <w:spacing w:val="-4"/>
        </w:rPr>
        <w:t> </w:t>
      </w:r>
      <w:r>
        <w:rPr/>
        <w:t>case model for the stock assessment including fishing countries, time-period, and reference sources for CPUE standardizations.</w:t>
      </w: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6"/>
        <w:gridCol w:w="1748"/>
        <w:gridCol w:w="2900"/>
        <w:gridCol w:w="1599"/>
        <w:gridCol w:w="2384"/>
      </w:tblGrid>
      <w:tr>
        <w:trPr>
          <w:trHeight w:val="460" w:hRule="atLeast"/>
        </w:trPr>
        <w:tc>
          <w:tcPr>
            <w:tcW w:w="836" w:type="dxa"/>
            <w:tcBorders>
              <w:top w:val="single" w:sz="4" w:space="0" w:color="000000"/>
              <w:bottom w:val="single" w:sz="4" w:space="0" w:color="000000"/>
            </w:tcBorders>
          </w:tcPr>
          <w:p>
            <w:pPr>
              <w:pStyle w:val="TableParagraph"/>
              <w:spacing w:line="230" w:lineRule="atLeast" w:before="0"/>
              <w:ind w:left="172" w:right="152" w:hanging="10"/>
              <w:jc w:val="left"/>
              <w:rPr>
                <w:b/>
                <w:sz w:val="20"/>
              </w:rPr>
            </w:pPr>
            <w:r>
              <w:rPr>
                <w:b/>
                <w:spacing w:val="-2"/>
                <w:sz w:val="20"/>
              </w:rPr>
              <w:t>Catch Index</w:t>
            </w:r>
          </w:p>
        </w:tc>
        <w:tc>
          <w:tcPr>
            <w:tcW w:w="1748" w:type="dxa"/>
            <w:tcBorders>
              <w:top w:val="single" w:sz="4" w:space="0" w:color="000000"/>
              <w:bottom w:val="single" w:sz="4" w:space="0" w:color="000000"/>
            </w:tcBorders>
          </w:tcPr>
          <w:p>
            <w:pPr>
              <w:pStyle w:val="TableParagraph"/>
              <w:spacing w:line="230" w:lineRule="atLeast" w:before="0"/>
              <w:ind w:left="402" w:right="171" w:hanging="245"/>
              <w:jc w:val="left"/>
              <w:rPr>
                <w:b/>
                <w:sz w:val="20"/>
              </w:rPr>
            </w:pPr>
            <w:r>
              <w:rPr>
                <w:b/>
                <w:spacing w:val="-2"/>
                <w:sz w:val="20"/>
              </w:rPr>
              <w:t>Abundance Index</w:t>
            </w:r>
          </w:p>
        </w:tc>
        <w:tc>
          <w:tcPr>
            <w:tcW w:w="2900" w:type="dxa"/>
            <w:tcBorders>
              <w:top w:val="single" w:sz="4" w:space="0" w:color="000000"/>
              <w:bottom w:val="single" w:sz="4" w:space="0" w:color="000000"/>
            </w:tcBorders>
          </w:tcPr>
          <w:p>
            <w:pPr>
              <w:pStyle w:val="TableParagraph"/>
              <w:spacing w:before="115"/>
              <w:ind w:left="747"/>
              <w:jc w:val="left"/>
              <w:rPr>
                <w:b/>
                <w:sz w:val="20"/>
              </w:rPr>
            </w:pPr>
            <w:r>
              <w:rPr>
                <w:b/>
                <w:sz w:val="20"/>
              </w:rPr>
              <w:t>Fleet</w:t>
            </w:r>
            <w:r>
              <w:rPr>
                <w:b/>
                <w:spacing w:val="-3"/>
                <w:sz w:val="20"/>
              </w:rPr>
              <w:t> </w:t>
            </w:r>
            <w:r>
              <w:rPr>
                <w:b/>
                <w:spacing w:val="-4"/>
                <w:sz w:val="20"/>
              </w:rPr>
              <w:t>Name</w:t>
            </w:r>
          </w:p>
        </w:tc>
        <w:tc>
          <w:tcPr>
            <w:tcW w:w="1599" w:type="dxa"/>
            <w:tcBorders>
              <w:top w:val="single" w:sz="4" w:space="0" w:color="000000"/>
              <w:bottom w:val="single" w:sz="4" w:space="0" w:color="000000"/>
            </w:tcBorders>
          </w:tcPr>
          <w:p>
            <w:pPr>
              <w:pStyle w:val="TableParagraph"/>
              <w:spacing w:line="230" w:lineRule="atLeast" w:before="0"/>
              <w:ind w:left="583" w:right="441" w:firstLine="62"/>
              <w:jc w:val="left"/>
              <w:rPr>
                <w:b/>
                <w:sz w:val="20"/>
              </w:rPr>
            </w:pPr>
            <w:r>
              <w:rPr>
                <w:b/>
                <w:spacing w:val="-4"/>
                <w:sz w:val="20"/>
              </w:rPr>
              <w:t>Time </w:t>
            </w:r>
            <w:r>
              <w:rPr>
                <w:b/>
                <w:spacing w:val="-2"/>
                <w:sz w:val="20"/>
              </w:rPr>
              <w:t>Period</w:t>
            </w:r>
          </w:p>
        </w:tc>
        <w:tc>
          <w:tcPr>
            <w:tcW w:w="2384" w:type="dxa"/>
            <w:tcBorders>
              <w:top w:val="single" w:sz="4" w:space="0" w:color="000000"/>
              <w:bottom w:val="single" w:sz="4" w:space="0" w:color="000000"/>
            </w:tcBorders>
          </w:tcPr>
          <w:p>
            <w:pPr>
              <w:pStyle w:val="TableParagraph"/>
              <w:spacing w:before="115"/>
              <w:ind w:left="692"/>
              <w:jc w:val="left"/>
              <w:rPr>
                <w:b/>
                <w:sz w:val="20"/>
              </w:rPr>
            </w:pPr>
            <w:r>
              <w:rPr>
                <w:b/>
                <w:spacing w:val="-2"/>
                <w:sz w:val="20"/>
              </w:rPr>
              <w:t>Source</w:t>
            </w:r>
          </w:p>
        </w:tc>
      </w:tr>
      <w:tr>
        <w:trPr>
          <w:trHeight w:val="298" w:hRule="atLeast"/>
        </w:trPr>
        <w:tc>
          <w:tcPr>
            <w:tcW w:w="836" w:type="dxa"/>
            <w:tcBorders>
              <w:top w:val="single" w:sz="4" w:space="0" w:color="000000"/>
            </w:tcBorders>
          </w:tcPr>
          <w:p>
            <w:pPr>
              <w:pStyle w:val="TableParagraph"/>
              <w:spacing w:before="29"/>
              <w:ind w:left="247" w:right="247"/>
              <w:rPr>
                <w:sz w:val="20"/>
              </w:rPr>
            </w:pPr>
            <w:r>
              <w:rPr>
                <w:spacing w:val="-5"/>
                <w:sz w:val="20"/>
              </w:rPr>
              <w:t>F1</w:t>
            </w:r>
          </w:p>
        </w:tc>
        <w:tc>
          <w:tcPr>
            <w:tcW w:w="1748" w:type="dxa"/>
            <w:tcBorders>
              <w:top w:val="single" w:sz="4" w:space="0" w:color="000000"/>
            </w:tcBorders>
          </w:tcPr>
          <w:p>
            <w:pPr>
              <w:pStyle w:val="TableParagraph"/>
              <w:spacing w:before="29"/>
              <w:ind w:left="541"/>
              <w:jc w:val="left"/>
              <w:rPr>
                <w:sz w:val="20"/>
              </w:rPr>
            </w:pPr>
            <w:r>
              <w:rPr>
                <w:spacing w:val="-5"/>
                <w:sz w:val="20"/>
              </w:rPr>
              <w:t>S1</w:t>
            </w:r>
          </w:p>
        </w:tc>
        <w:tc>
          <w:tcPr>
            <w:tcW w:w="2900" w:type="dxa"/>
            <w:tcBorders>
              <w:top w:val="single" w:sz="4" w:space="0" w:color="000000"/>
            </w:tcBorders>
          </w:tcPr>
          <w:p>
            <w:pPr>
              <w:pStyle w:val="TableParagraph"/>
              <w:spacing w:before="29"/>
              <w:ind w:left="651"/>
              <w:jc w:val="left"/>
              <w:rPr>
                <w:sz w:val="20"/>
              </w:rPr>
            </w:pPr>
            <w:r>
              <w:rPr>
                <w:spacing w:val="-2"/>
                <w:sz w:val="20"/>
              </w:rPr>
              <w:t>JPNLL_Q1A1_Late</w:t>
            </w:r>
          </w:p>
        </w:tc>
        <w:tc>
          <w:tcPr>
            <w:tcW w:w="1599" w:type="dxa"/>
            <w:tcBorders>
              <w:top w:val="single" w:sz="4" w:space="0" w:color="000000"/>
            </w:tcBorders>
          </w:tcPr>
          <w:p>
            <w:pPr>
              <w:pStyle w:val="TableParagraph"/>
              <w:spacing w:before="29"/>
              <w:ind w:right="130"/>
              <w:jc w:val="right"/>
              <w:rPr>
                <w:sz w:val="20"/>
              </w:rPr>
            </w:pPr>
            <w:r>
              <w:rPr>
                <w:sz w:val="20"/>
              </w:rPr>
              <w:t>1994-</w:t>
            </w:r>
            <w:r>
              <w:rPr>
                <w:spacing w:val="-4"/>
                <w:sz w:val="20"/>
              </w:rPr>
              <w:t>2017</w:t>
            </w:r>
          </w:p>
        </w:tc>
        <w:tc>
          <w:tcPr>
            <w:tcW w:w="2384" w:type="dxa"/>
            <w:tcBorders>
              <w:top w:val="single" w:sz="4" w:space="0" w:color="000000"/>
            </w:tcBorders>
          </w:tcPr>
          <w:p>
            <w:pPr>
              <w:pStyle w:val="TableParagraph"/>
              <w:spacing w:before="29"/>
              <w:ind w:left="131"/>
              <w:jc w:val="left"/>
              <w:rPr>
                <w:sz w:val="20"/>
              </w:rPr>
            </w:pPr>
            <w:r>
              <w:rPr>
                <w:sz w:val="20"/>
              </w:rPr>
              <w:t>Ijima</w:t>
            </w:r>
            <w:r>
              <w:rPr>
                <w:spacing w:val="-9"/>
                <w:sz w:val="20"/>
              </w:rPr>
              <w:t> </w:t>
            </w:r>
            <w:r>
              <w:rPr>
                <w:sz w:val="20"/>
              </w:rPr>
              <w:t>and</w:t>
            </w:r>
            <w:r>
              <w:rPr>
                <w:spacing w:val="-5"/>
                <w:sz w:val="20"/>
              </w:rPr>
              <w:t> </w:t>
            </w:r>
            <w:r>
              <w:rPr>
                <w:sz w:val="20"/>
              </w:rPr>
              <w:t>Kanaiwa</w:t>
            </w:r>
            <w:r>
              <w:rPr>
                <w:spacing w:val="-4"/>
                <w:sz w:val="20"/>
              </w:rPr>
              <w:t> </w:t>
            </w:r>
            <w:r>
              <w:rPr>
                <w:spacing w:val="-2"/>
                <w:sz w:val="20"/>
              </w:rPr>
              <w:t>(2019)</w:t>
            </w:r>
          </w:p>
        </w:tc>
      </w:tr>
      <w:tr>
        <w:trPr>
          <w:trHeight w:val="300" w:hRule="atLeast"/>
        </w:trPr>
        <w:tc>
          <w:tcPr>
            <w:tcW w:w="836" w:type="dxa"/>
          </w:tcPr>
          <w:p>
            <w:pPr>
              <w:pStyle w:val="TableParagraph"/>
              <w:spacing w:before="32"/>
              <w:ind w:left="247" w:right="247"/>
              <w:rPr>
                <w:sz w:val="20"/>
              </w:rPr>
            </w:pPr>
            <w:r>
              <w:rPr>
                <w:spacing w:val="-5"/>
                <w:sz w:val="20"/>
              </w:rPr>
              <w:t>F2</w:t>
            </w:r>
          </w:p>
        </w:tc>
        <w:tc>
          <w:tcPr>
            <w:tcW w:w="1748" w:type="dxa"/>
          </w:tcPr>
          <w:p>
            <w:pPr>
              <w:pStyle w:val="TableParagraph"/>
              <w:spacing w:before="32"/>
              <w:ind w:left="613"/>
              <w:jc w:val="left"/>
              <w:rPr>
                <w:sz w:val="20"/>
              </w:rPr>
            </w:pPr>
            <w:r>
              <w:rPr>
                <w:w w:val="100"/>
                <w:sz w:val="20"/>
              </w:rPr>
              <w:t>-</w:t>
            </w:r>
          </w:p>
        </w:tc>
        <w:tc>
          <w:tcPr>
            <w:tcW w:w="2900" w:type="dxa"/>
          </w:tcPr>
          <w:p>
            <w:pPr>
              <w:pStyle w:val="TableParagraph"/>
              <w:spacing w:before="32"/>
              <w:ind w:left="881"/>
              <w:jc w:val="left"/>
              <w:rPr>
                <w:sz w:val="20"/>
              </w:rPr>
            </w:pPr>
            <w:r>
              <w:rPr>
                <w:spacing w:val="-2"/>
                <w:sz w:val="20"/>
              </w:rPr>
              <w:t>JPNLL_Q1A2</w:t>
            </w:r>
          </w:p>
        </w:tc>
        <w:tc>
          <w:tcPr>
            <w:tcW w:w="1599" w:type="dxa"/>
          </w:tcPr>
          <w:p>
            <w:pPr>
              <w:pStyle w:val="TableParagraph"/>
              <w:spacing w:before="32"/>
              <w:ind w:right="130"/>
              <w:jc w:val="right"/>
              <w:rPr>
                <w:sz w:val="20"/>
              </w:rPr>
            </w:pPr>
            <w:r>
              <w:rPr>
                <w:sz w:val="20"/>
              </w:rPr>
              <w:t>1975-</w:t>
            </w:r>
            <w:r>
              <w:rPr>
                <w:spacing w:val="-4"/>
                <w:sz w:val="20"/>
              </w:rPr>
              <w:t>2017</w:t>
            </w:r>
          </w:p>
        </w:tc>
        <w:tc>
          <w:tcPr>
            <w:tcW w:w="2384" w:type="dxa"/>
          </w:tcPr>
          <w:p>
            <w:pPr>
              <w:pStyle w:val="TableParagraph"/>
              <w:spacing w:before="0"/>
              <w:jc w:val="left"/>
              <w:rPr>
                <w:sz w:val="20"/>
              </w:rPr>
            </w:pPr>
          </w:p>
        </w:tc>
      </w:tr>
      <w:tr>
        <w:trPr>
          <w:trHeight w:val="300" w:hRule="atLeast"/>
        </w:trPr>
        <w:tc>
          <w:tcPr>
            <w:tcW w:w="836" w:type="dxa"/>
          </w:tcPr>
          <w:p>
            <w:pPr>
              <w:pStyle w:val="TableParagraph"/>
              <w:spacing w:before="30"/>
              <w:ind w:left="247" w:right="247"/>
              <w:rPr>
                <w:sz w:val="20"/>
              </w:rPr>
            </w:pPr>
            <w:r>
              <w:rPr>
                <w:spacing w:val="-5"/>
                <w:sz w:val="20"/>
              </w:rPr>
              <w:t>F3</w:t>
            </w:r>
          </w:p>
        </w:tc>
        <w:tc>
          <w:tcPr>
            <w:tcW w:w="1748" w:type="dxa"/>
          </w:tcPr>
          <w:p>
            <w:pPr>
              <w:pStyle w:val="TableParagraph"/>
              <w:spacing w:before="30"/>
              <w:ind w:left="613"/>
              <w:jc w:val="left"/>
              <w:rPr>
                <w:sz w:val="20"/>
              </w:rPr>
            </w:pPr>
            <w:r>
              <w:rPr>
                <w:w w:val="100"/>
                <w:sz w:val="20"/>
              </w:rPr>
              <w:t>-</w:t>
            </w:r>
          </w:p>
        </w:tc>
        <w:tc>
          <w:tcPr>
            <w:tcW w:w="2900" w:type="dxa"/>
          </w:tcPr>
          <w:p>
            <w:pPr>
              <w:pStyle w:val="TableParagraph"/>
              <w:spacing w:before="30"/>
              <w:ind w:left="881"/>
              <w:jc w:val="left"/>
              <w:rPr>
                <w:sz w:val="20"/>
              </w:rPr>
            </w:pPr>
            <w:r>
              <w:rPr>
                <w:spacing w:val="-2"/>
                <w:sz w:val="20"/>
              </w:rPr>
              <w:t>JPNLL_Q1A3</w:t>
            </w:r>
          </w:p>
        </w:tc>
        <w:tc>
          <w:tcPr>
            <w:tcW w:w="1599" w:type="dxa"/>
          </w:tcPr>
          <w:p>
            <w:pPr>
              <w:pStyle w:val="TableParagraph"/>
              <w:spacing w:before="30"/>
              <w:ind w:right="130"/>
              <w:jc w:val="right"/>
              <w:rPr>
                <w:sz w:val="20"/>
              </w:rPr>
            </w:pPr>
            <w:r>
              <w:rPr>
                <w:sz w:val="20"/>
              </w:rPr>
              <w:t>1975-</w:t>
            </w:r>
            <w:r>
              <w:rPr>
                <w:spacing w:val="-4"/>
                <w:sz w:val="20"/>
              </w:rPr>
              <w:t>2017</w:t>
            </w:r>
          </w:p>
        </w:tc>
        <w:tc>
          <w:tcPr>
            <w:tcW w:w="2384" w:type="dxa"/>
          </w:tcPr>
          <w:p>
            <w:pPr>
              <w:pStyle w:val="TableParagraph"/>
              <w:spacing w:before="0"/>
              <w:jc w:val="left"/>
              <w:rPr>
                <w:sz w:val="20"/>
              </w:rPr>
            </w:pPr>
          </w:p>
        </w:tc>
      </w:tr>
      <w:tr>
        <w:trPr>
          <w:trHeight w:val="300" w:hRule="atLeast"/>
        </w:trPr>
        <w:tc>
          <w:tcPr>
            <w:tcW w:w="836" w:type="dxa"/>
          </w:tcPr>
          <w:p>
            <w:pPr>
              <w:pStyle w:val="TableParagraph"/>
              <w:spacing w:before="32"/>
              <w:ind w:left="247" w:right="247"/>
              <w:rPr>
                <w:sz w:val="20"/>
              </w:rPr>
            </w:pPr>
            <w:r>
              <w:rPr>
                <w:spacing w:val="-5"/>
                <w:sz w:val="20"/>
              </w:rPr>
              <w:t>F4</w:t>
            </w:r>
          </w:p>
        </w:tc>
        <w:tc>
          <w:tcPr>
            <w:tcW w:w="1748" w:type="dxa"/>
          </w:tcPr>
          <w:p>
            <w:pPr>
              <w:pStyle w:val="TableParagraph"/>
              <w:spacing w:before="32"/>
              <w:ind w:left="613"/>
              <w:jc w:val="left"/>
              <w:rPr>
                <w:sz w:val="20"/>
              </w:rPr>
            </w:pPr>
            <w:r>
              <w:rPr>
                <w:w w:val="100"/>
                <w:sz w:val="20"/>
              </w:rPr>
              <w:t>-</w:t>
            </w:r>
          </w:p>
        </w:tc>
        <w:tc>
          <w:tcPr>
            <w:tcW w:w="2900" w:type="dxa"/>
          </w:tcPr>
          <w:p>
            <w:pPr>
              <w:pStyle w:val="TableParagraph"/>
              <w:spacing w:before="32"/>
              <w:ind w:left="881"/>
              <w:jc w:val="left"/>
              <w:rPr>
                <w:sz w:val="20"/>
              </w:rPr>
            </w:pPr>
            <w:r>
              <w:rPr>
                <w:spacing w:val="-2"/>
                <w:sz w:val="20"/>
              </w:rPr>
              <w:t>JPNLL_Q2A1</w:t>
            </w:r>
          </w:p>
        </w:tc>
        <w:tc>
          <w:tcPr>
            <w:tcW w:w="1599" w:type="dxa"/>
          </w:tcPr>
          <w:p>
            <w:pPr>
              <w:pStyle w:val="TableParagraph"/>
              <w:spacing w:before="32"/>
              <w:ind w:right="130"/>
              <w:jc w:val="right"/>
              <w:rPr>
                <w:sz w:val="20"/>
              </w:rPr>
            </w:pPr>
            <w:r>
              <w:rPr>
                <w:sz w:val="20"/>
              </w:rPr>
              <w:t>1975-</w:t>
            </w:r>
            <w:r>
              <w:rPr>
                <w:spacing w:val="-4"/>
                <w:sz w:val="20"/>
              </w:rPr>
              <w:t>2017</w:t>
            </w:r>
          </w:p>
        </w:tc>
        <w:tc>
          <w:tcPr>
            <w:tcW w:w="2384" w:type="dxa"/>
          </w:tcPr>
          <w:p>
            <w:pPr>
              <w:pStyle w:val="TableParagraph"/>
              <w:spacing w:before="0"/>
              <w:jc w:val="left"/>
              <w:rPr>
                <w:sz w:val="20"/>
              </w:rPr>
            </w:pPr>
          </w:p>
        </w:tc>
      </w:tr>
      <w:tr>
        <w:trPr>
          <w:trHeight w:val="300" w:hRule="atLeast"/>
        </w:trPr>
        <w:tc>
          <w:tcPr>
            <w:tcW w:w="836" w:type="dxa"/>
          </w:tcPr>
          <w:p>
            <w:pPr>
              <w:pStyle w:val="TableParagraph"/>
              <w:spacing w:before="30"/>
              <w:ind w:left="247" w:right="247"/>
              <w:rPr>
                <w:sz w:val="20"/>
              </w:rPr>
            </w:pPr>
            <w:r>
              <w:rPr>
                <w:spacing w:val="-5"/>
                <w:sz w:val="20"/>
              </w:rPr>
              <w:t>F5</w:t>
            </w:r>
          </w:p>
        </w:tc>
        <w:tc>
          <w:tcPr>
            <w:tcW w:w="1748" w:type="dxa"/>
          </w:tcPr>
          <w:p>
            <w:pPr>
              <w:pStyle w:val="TableParagraph"/>
              <w:spacing w:before="30"/>
              <w:ind w:left="541"/>
              <w:jc w:val="left"/>
              <w:rPr>
                <w:sz w:val="20"/>
              </w:rPr>
            </w:pPr>
            <w:r>
              <w:rPr>
                <w:spacing w:val="-5"/>
                <w:sz w:val="20"/>
              </w:rPr>
              <w:t>S2</w:t>
            </w:r>
          </w:p>
        </w:tc>
        <w:tc>
          <w:tcPr>
            <w:tcW w:w="2900" w:type="dxa"/>
          </w:tcPr>
          <w:p>
            <w:pPr>
              <w:pStyle w:val="TableParagraph"/>
              <w:spacing w:before="30"/>
              <w:ind w:left="651"/>
              <w:jc w:val="left"/>
              <w:rPr>
                <w:sz w:val="20"/>
              </w:rPr>
            </w:pPr>
            <w:r>
              <w:rPr>
                <w:spacing w:val="-2"/>
                <w:sz w:val="20"/>
              </w:rPr>
              <w:t>JPNLL_Q3A1_Late</w:t>
            </w:r>
          </w:p>
        </w:tc>
        <w:tc>
          <w:tcPr>
            <w:tcW w:w="1599" w:type="dxa"/>
          </w:tcPr>
          <w:p>
            <w:pPr>
              <w:pStyle w:val="TableParagraph"/>
              <w:spacing w:before="30"/>
              <w:ind w:right="130"/>
              <w:jc w:val="right"/>
              <w:rPr>
                <w:sz w:val="20"/>
              </w:rPr>
            </w:pPr>
            <w:r>
              <w:rPr>
                <w:sz w:val="20"/>
              </w:rPr>
              <w:t>1994-</w:t>
            </w:r>
            <w:r>
              <w:rPr>
                <w:spacing w:val="-4"/>
                <w:sz w:val="20"/>
              </w:rPr>
              <w:t>2017</w:t>
            </w:r>
          </w:p>
        </w:tc>
        <w:tc>
          <w:tcPr>
            <w:tcW w:w="2384" w:type="dxa"/>
          </w:tcPr>
          <w:p>
            <w:pPr>
              <w:pStyle w:val="TableParagraph"/>
              <w:spacing w:before="30"/>
              <w:ind w:left="131"/>
              <w:jc w:val="left"/>
              <w:rPr>
                <w:sz w:val="20"/>
              </w:rPr>
            </w:pPr>
            <w:r>
              <w:rPr>
                <w:sz w:val="20"/>
              </w:rPr>
              <w:t>Ijima</w:t>
            </w:r>
            <w:r>
              <w:rPr>
                <w:spacing w:val="-9"/>
                <w:sz w:val="20"/>
              </w:rPr>
              <w:t> </w:t>
            </w:r>
            <w:r>
              <w:rPr>
                <w:sz w:val="20"/>
              </w:rPr>
              <w:t>and</w:t>
            </w:r>
            <w:r>
              <w:rPr>
                <w:spacing w:val="-5"/>
                <w:sz w:val="20"/>
              </w:rPr>
              <w:t> </w:t>
            </w:r>
            <w:r>
              <w:rPr>
                <w:sz w:val="20"/>
              </w:rPr>
              <w:t>Kanaiwa</w:t>
            </w:r>
            <w:r>
              <w:rPr>
                <w:spacing w:val="-4"/>
                <w:sz w:val="20"/>
              </w:rPr>
              <w:t> </w:t>
            </w:r>
            <w:r>
              <w:rPr>
                <w:spacing w:val="-2"/>
                <w:sz w:val="20"/>
              </w:rPr>
              <w:t>(2019)</w:t>
            </w:r>
          </w:p>
        </w:tc>
      </w:tr>
      <w:tr>
        <w:trPr>
          <w:trHeight w:val="299" w:hRule="atLeast"/>
        </w:trPr>
        <w:tc>
          <w:tcPr>
            <w:tcW w:w="836" w:type="dxa"/>
          </w:tcPr>
          <w:p>
            <w:pPr>
              <w:pStyle w:val="TableParagraph"/>
              <w:spacing w:before="32"/>
              <w:ind w:left="247" w:right="247"/>
              <w:rPr>
                <w:sz w:val="20"/>
              </w:rPr>
            </w:pPr>
            <w:r>
              <w:rPr>
                <w:spacing w:val="-5"/>
                <w:sz w:val="20"/>
              </w:rPr>
              <w:t>F6</w:t>
            </w:r>
          </w:p>
        </w:tc>
        <w:tc>
          <w:tcPr>
            <w:tcW w:w="1748" w:type="dxa"/>
          </w:tcPr>
          <w:p>
            <w:pPr>
              <w:pStyle w:val="TableParagraph"/>
              <w:spacing w:before="32"/>
              <w:ind w:left="613"/>
              <w:jc w:val="left"/>
              <w:rPr>
                <w:sz w:val="20"/>
              </w:rPr>
            </w:pPr>
            <w:r>
              <w:rPr>
                <w:w w:val="100"/>
                <w:sz w:val="20"/>
              </w:rPr>
              <w:t>-</w:t>
            </w:r>
          </w:p>
        </w:tc>
        <w:tc>
          <w:tcPr>
            <w:tcW w:w="2900" w:type="dxa"/>
          </w:tcPr>
          <w:p>
            <w:pPr>
              <w:pStyle w:val="TableParagraph"/>
              <w:spacing w:before="32"/>
              <w:ind w:left="881"/>
              <w:jc w:val="left"/>
              <w:rPr>
                <w:sz w:val="20"/>
              </w:rPr>
            </w:pPr>
            <w:r>
              <w:rPr>
                <w:spacing w:val="-2"/>
                <w:sz w:val="20"/>
              </w:rPr>
              <w:t>JPNLL_Q4A1</w:t>
            </w:r>
          </w:p>
        </w:tc>
        <w:tc>
          <w:tcPr>
            <w:tcW w:w="1599" w:type="dxa"/>
          </w:tcPr>
          <w:p>
            <w:pPr>
              <w:pStyle w:val="TableParagraph"/>
              <w:spacing w:before="32"/>
              <w:ind w:right="130"/>
              <w:jc w:val="right"/>
              <w:rPr>
                <w:sz w:val="20"/>
              </w:rPr>
            </w:pPr>
            <w:r>
              <w:rPr>
                <w:sz w:val="20"/>
              </w:rPr>
              <w:t>1975-</w:t>
            </w:r>
            <w:r>
              <w:rPr>
                <w:spacing w:val="-4"/>
                <w:sz w:val="20"/>
              </w:rPr>
              <w:t>2017</w:t>
            </w:r>
          </w:p>
        </w:tc>
        <w:tc>
          <w:tcPr>
            <w:tcW w:w="2384" w:type="dxa"/>
          </w:tcPr>
          <w:p>
            <w:pPr>
              <w:pStyle w:val="TableParagraph"/>
              <w:spacing w:before="0"/>
              <w:jc w:val="left"/>
              <w:rPr>
                <w:sz w:val="20"/>
              </w:rPr>
            </w:pPr>
          </w:p>
        </w:tc>
      </w:tr>
      <w:tr>
        <w:trPr>
          <w:trHeight w:val="300" w:hRule="atLeast"/>
        </w:trPr>
        <w:tc>
          <w:tcPr>
            <w:tcW w:w="836" w:type="dxa"/>
          </w:tcPr>
          <w:p>
            <w:pPr>
              <w:pStyle w:val="TableParagraph"/>
              <w:spacing w:before="30"/>
              <w:ind w:left="247" w:right="247"/>
              <w:rPr>
                <w:sz w:val="20"/>
              </w:rPr>
            </w:pPr>
            <w:r>
              <w:rPr>
                <w:spacing w:val="-5"/>
                <w:sz w:val="20"/>
              </w:rPr>
              <w:t>F7</w:t>
            </w:r>
          </w:p>
        </w:tc>
        <w:tc>
          <w:tcPr>
            <w:tcW w:w="1748" w:type="dxa"/>
          </w:tcPr>
          <w:p>
            <w:pPr>
              <w:pStyle w:val="TableParagraph"/>
              <w:spacing w:before="30"/>
              <w:ind w:left="613"/>
              <w:jc w:val="left"/>
              <w:rPr>
                <w:sz w:val="20"/>
              </w:rPr>
            </w:pPr>
            <w:r>
              <w:rPr>
                <w:w w:val="100"/>
                <w:sz w:val="20"/>
              </w:rPr>
              <w:t>-</w:t>
            </w:r>
          </w:p>
        </w:tc>
        <w:tc>
          <w:tcPr>
            <w:tcW w:w="2900" w:type="dxa"/>
          </w:tcPr>
          <w:p>
            <w:pPr>
              <w:pStyle w:val="TableParagraph"/>
              <w:spacing w:before="30"/>
              <w:ind w:left="881"/>
              <w:jc w:val="left"/>
              <w:rPr>
                <w:sz w:val="20"/>
              </w:rPr>
            </w:pPr>
            <w:r>
              <w:rPr>
                <w:spacing w:val="-2"/>
                <w:sz w:val="20"/>
              </w:rPr>
              <w:t>JPNLL_Q1A4</w:t>
            </w:r>
          </w:p>
        </w:tc>
        <w:tc>
          <w:tcPr>
            <w:tcW w:w="1599" w:type="dxa"/>
          </w:tcPr>
          <w:p>
            <w:pPr>
              <w:pStyle w:val="TableParagraph"/>
              <w:spacing w:before="30"/>
              <w:ind w:right="130"/>
              <w:jc w:val="right"/>
              <w:rPr>
                <w:sz w:val="20"/>
              </w:rPr>
            </w:pPr>
            <w:r>
              <w:rPr>
                <w:sz w:val="20"/>
              </w:rPr>
              <w:t>1975-</w:t>
            </w:r>
            <w:r>
              <w:rPr>
                <w:spacing w:val="-4"/>
                <w:sz w:val="20"/>
              </w:rPr>
              <w:t>2017</w:t>
            </w:r>
          </w:p>
        </w:tc>
        <w:tc>
          <w:tcPr>
            <w:tcW w:w="2384" w:type="dxa"/>
          </w:tcPr>
          <w:p>
            <w:pPr>
              <w:pStyle w:val="TableParagraph"/>
              <w:spacing w:before="0"/>
              <w:jc w:val="left"/>
              <w:rPr>
                <w:sz w:val="20"/>
              </w:rPr>
            </w:pPr>
          </w:p>
        </w:tc>
      </w:tr>
      <w:tr>
        <w:trPr>
          <w:trHeight w:val="300" w:hRule="atLeast"/>
        </w:trPr>
        <w:tc>
          <w:tcPr>
            <w:tcW w:w="836" w:type="dxa"/>
          </w:tcPr>
          <w:p>
            <w:pPr>
              <w:pStyle w:val="TableParagraph"/>
              <w:spacing w:before="32"/>
              <w:ind w:left="247" w:right="247"/>
              <w:rPr>
                <w:sz w:val="20"/>
              </w:rPr>
            </w:pPr>
            <w:r>
              <w:rPr>
                <w:spacing w:val="-5"/>
                <w:sz w:val="20"/>
              </w:rPr>
              <w:t>F8</w:t>
            </w:r>
          </w:p>
        </w:tc>
        <w:tc>
          <w:tcPr>
            <w:tcW w:w="1748" w:type="dxa"/>
          </w:tcPr>
          <w:p>
            <w:pPr>
              <w:pStyle w:val="TableParagraph"/>
              <w:spacing w:before="32"/>
              <w:ind w:left="613"/>
              <w:jc w:val="left"/>
              <w:rPr>
                <w:sz w:val="20"/>
              </w:rPr>
            </w:pPr>
            <w:r>
              <w:rPr>
                <w:w w:val="100"/>
                <w:sz w:val="20"/>
              </w:rPr>
              <w:t>-</w:t>
            </w:r>
          </w:p>
        </w:tc>
        <w:tc>
          <w:tcPr>
            <w:tcW w:w="2900" w:type="dxa"/>
          </w:tcPr>
          <w:p>
            <w:pPr>
              <w:pStyle w:val="TableParagraph"/>
              <w:spacing w:before="32"/>
              <w:ind w:left="881"/>
              <w:jc w:val="left"/>
              <w:rPr>
                <w:sz w:val="20"/>
              </w:rPr>
            </w:pPr>
            <w:r>
              <w:rPr>
                <w:spacing w:val="-2"/>
                <w:sz w:val="20"/>
              </w:rPr>
              <w:t>JPNLL_Q2A2</w:t>
            </w:r>
          </w:p>
        </w:tc>
        <w:tc>
          <w:tcPr>
            <w:tcW w:w="1599" w:type="dxa"/>
          </w:tcPr>
          <w:p>
            <w:pPr>
              <w:pStyle w:val="TableParagraph"/>
              <w:spacing w:before="32"/>
              <w:ind w:right="130"/>
              <w:jc w:val="right"/>
              <w:rPr>
                <w:sz w:val="20"/>
              </w:rPr>
            </w:pPr>
            <w:r>
              <w:rPr>
                <w:sz w:val="20"/>
              </w:rPr>
              <w:t>1975-</w:t>
            </w:r>
            <w:r>
              <w:rPr>
                <w:spacing w:val="-4"/>
                <w:sz w:val="20"/>
              </w:rPr>
              <w:t>2017</w:t>
            </w:r>
          </w:p>
        </w:tc>
        <w:tc>
          <w:tcPr>
            <w:tcW w:w="2384" w:type="dxa"/>
          </w:tcPr>
          <w:p>
            <w:pPr>
              <w:pStyle w:val="TableParagraph"/>
              <w:spacing w:before="0"/>
              <w:jc w:val="left"/>
              <w:rPr>
                <w:sz w:val="20"/>
              </w:rPr>
            </w:pPr>
          </w:p>
        </w:tc>
      </w:tr>
      <w:tr>
        <w:trPr>
          <w:trHeight w:val="300" w:hRule="atLeast"/>
        </w:trPr>
        <w:tc>
          <w:tcPr>
            <w:tcW w:w="836" w:type="dxa"/>
          </w:tcPr>
          <w:p>
            <w:pPr>
              <w:pStyle w:val="TableParagraph"/>
              <w:spacing w:before="30"/>
              <w:ind w:left="247" w:right="247"/>
              <w:rPr>
                <w:sz w:val="20"/>
              </w:rPr>
            </w:pPr>
            <w:r>
              <w:rPr>
                <w:spacing w:val="-5"/>
                <w:sz w:val="20"/>
              </w:rPr>
              <w:t>F9</w:t>
            </w:r>
          </w:p>
        </w:tc>
        <w:tc>
          <w:tcPr>
            <w:tcW w:w="1748" w:type="dxa"/>
          </w:tcPr>
          <w:p>
            <w:pPr>
              <w:pStyle w:val="TableParagraph"/>
              <w:spacing w:before="30"/>
              <w:ind w:left="613"/>
              <w:jc w:val="left"/>
              <w:rPr>
                <w:sz w:val="20"/>
              </w:rPr>
            </w:pPr>
            <w:r>
              <w:rPr>
                <w:w w:val="100"/>
                <w:sz w:val="20"/>
              </w:rPr>
              <w:t>-</w:t>
            </w:r>
          </w:p>
        </w:tc>
        <w:tc>
          <w:tcPr>
            <w:tcW w:w="2900" w:type="dxa"/>
          </w:tcPr>
          <w:p>
            <w:pPr>
              <w:pStyle w:val="TableParagraph"/>
              <w:spacing w:before="30"/>
              <w:ind w:left="881"/>
              <w:jc w:val="left"/>
              <w:rPr>
                <w:sz w:val="20"/>
              </w:rPr>
            </w:pPr>
            <w:r>
              <w:rPr>
                <w:spacing w:val="-2"/>
                <w:sz w:val="20"/>
              </w:rPr>
              <w:t>JPNLL_Q3A2</w:t>
            </w:r>
          </w:p>
        </w:tc>
        <w:tc>
          <w:tcPr>
            <w:tcW w:w="1599" w:type="dxa"/>
          </w:tcPr>
          <w:p>
            <w:pPr>
              <w:pStyle w:val="TableParagraph"/>
              <w:spacing w:before="30"/>
              <w:ind w:right="130"/>
              <w:jc w:val="right"/>
              <w:rPr>
                <w:sz w:val="20"/>
              </w:rPr>
            </w:pPr>
            <w:r>
              <w:rPr>
                <w:sz w:val="20"/>
              </w:rPr>
              <w:t>1975-</w:t>
            </w:r>
            <w:r>
              <w:rPr>
                <w:spacing w:val="-4"/>
                <w:sz w:val="20"/>
              </w:rPr>
              <w:t>2017</w:t>
            </w:r>
          </w:p>
        </w:tc>
        <w:tc>
          <w:tcPr>
            <w:tcW w:w="2384" w:type="dxa"/>
          </w:tcPr>
          <w:p>
            <w:pPr>
              <w:pStyle w:val="TableParagraph"/>
              <w:spacing w:before="0"/>
              <w:jc w:val="left"/>
              <w:rPr>
                <w:sz w:val="20"/>
              </w:rPr>
            </w:pPr>
          </w:p>
        </w:tc>
      </w:tr>
      <w:tr>
        <w:trPr>
          <w:trHeight w:val="300" w:hRule="atLeast"/>
        </w:trPr>
        <w:tc>
          <w:tcPr>
            <w:tcW w:w="836" w:type="dxa"/>
          </w:tcPr>
          <w:p>
            <w:pPr>
              <w:pStyle w:val="TableParagraph"/>
              <w:spacing w:before="32"/>
              <w:ind w:left="251" w:right="247"/>
              <w:rPr>
                <w:sz w:val="20"/>
              </w:rPr>
            </w:pPr>
            <w:r>
              <w:rPr>
                <w:spacing w:val="-5"/>
                <w:sz w:val="20"/>
              </w:rPr>
              <w:t>F10</w:t>
            </w:r>
          </w:p>
        </w:tc>
        <w:tc>
          <w:tcPr>
            <w:tcW w:w="1748" w:type="dxa"/>
          </w:tcPr>
          <w:p>
            <w:pPr>
              <w:pStyle w:val="TableParagraph"/>
              <w:spacing w:before="32"/>
              <w:ind w:left="613"/>
              <w:jc w:val="left"/>
              <w:rPr>
                <w:sz w:val="20"/>
              </w:rPr>
            </w:pPr>
            <w:r>
              <w:rPr>
                <w:w w:val="100"/>
                <w:sz w:val="20"/>
              </w:rPr>
              <w:t>-</w:t>
            </w:r>
          </w:p>
        </w:tc>
        <w:tc>
          <w:tcPr>
            <w:tcW w:w="2900" w:type="dxa"/>
          </w:tcPr>
          <w:p>
            <w:pPr>
              <w:pStyle w:val="TableParagraph"/>
              <w:spacing w:before="32"/>
              <w:ind w:left="881"/>
              <w:jc w:val="left"/>
              <w:rPr>
                <w:sz w:val="20"/>
              </w:rPr>
            </w:pPr>
            <w:r>
              <w:rPr>
                <w:spacing w:val="-2"/>
                <w:sz w:val="20"/>
              </w:rPr>
              <w:t>JPNLL_Q4A2</w:t>
            </w:r>
          </w:p>
        </w:tc>
        <w:tc>
          <w:tcPr>
            <w:tcW w:w="1599" w:type="dxa"/>
          </w:tcPr>
          <w:p>
            <w:pPr>
              <w:pStyle w:val="TableParagraph"/>
              <w:spacing w:before="32"/>
              <w:ind w:right="130"/>
              <w:jc w:val="right"/>
              <w:rPr>
                <w:sz w:val="20"/>
              </w:rPr>
            </w:pPr>
            <w:r>
              <w:rPr>
                <w:sz w:val="20"/>
              </w:rPr>
              <w:t>1975-</w:t>
            </w:r>
            <w:r>
              <w:rPr>
                <w:spacing w:val="-4"/>
                <w:sz w:val="20"/>
              </w:rPr>
              <w:t>2017</w:t>
            </w:r>
          </w:p>
        </w:tc>
        <w:tc>
          <w:tcPr>
            <w:tcW w:w="2384" w:type="dxa"/>
          </w:tcPr>
          <w:p>
            <w:pPr>
              <w:pStyle w:val="TableParagraph"/>
              <w:spacing w:before="0"/>
              <w:jc w:val="left"/>
              <w:rPr>
                <w:sz w:val="20"/>
              </w:rPr>
            </w:pPr>
          </w:p>
        </w:tc>
      </w:tr>
      <w:tr>
        <w:trPr>
          <w:trHeight w:val="300" w:hRule="atLeast"/>
        </w:trPr>
        <w:tc>
          <w:tcPr>
            <w:tcW w:w="836" w:type="dxa"/>
          </w:tcPr>
          <w:p>
            <w:pPr>
              <w:pStyle w:val="TableParagraph"/>
              <w:spacing w:before="30"/>
              <w:ind w:left="251" w:right="247"/>
              <w:rPr>
                <w:sz w:val="20"/>
              </w:rPr>
            </w:pPr>
            <w:r>
              <w:rPr>
                <w:spacing w:val="-5"/>
                <w:sz w:val="20"/>
              </w:rPr>
              <w:t>F11</w:t>
            </w:r>
          </w:p>
        </w:tc>
        <w:tc>
          <w:tcPr>
            <w:tcW w:w="1748" w:type="dxa"/>
          </w:tcPr>
          <w:p>
            <w:pPr>
              <w:pStyle w:val="TableParagraph"/>
              <w:spacing w:before="30"/>
              <w:ind w:left="613"/>
              <w:jc w:val="left"/>
              <w:rPr>
                <w:sz w:val="20"/>
              </w:rPr>
            </w:pPr>
            <w:r>
              <w:rPr>
                <w:w w:val="100"/>
                <w:sz w:val="20"/>
              </w:rPr>
              <w:t>-</w:t>
            </w:r>
          </w:p>
        </w:tc>
        <w:tc>
          <w:tcPr>
            <w:tcW w:w="2900" w:type="dxa"/>
          </w:tcPr>
          <w:p>
            <w:pPr>
              <w:pStyle w:val="TableParagraph"/>
              <w:spacing w:before="30"/>
              <w:ind w:left="881"/>
              <w:jc w:val="left"/>
              <w:rPr>
                <w:sz w:val="20"/>
              </w:rPr>
            </w:pPr>
            <w:r>
              <w:rPr>
                <w:spacing w:val="-2"/>
                <w:sz w:val="20"/>
              </w:rPr>
              <w:t>JPNLL_Q4A3</w:t>
            </w:r>
          </w:p>
        </w:tc>
        <w:tc>
          <w:tcPr>
            <w:tcW w:w="1599" w:type="dxa"/>
          </w:tcPr>
          <w:p>
            <w:pPr>
              <w:pStyle w:val="TableParagraph"/>
              <w:spacing w:before="30"/>
              <w:ind w:right="130"/>
              <w:jc w:val="right"/>
              <w:rPr>
                <w:sz w:val="20"/>
              </w:rPr>
            </w:pPr>
            <w:r>
              <w:rPr>
                <w:sz w:val="20"/>
              </w:rPr>
              <w:t>1975-</w:t>
            </w:r>
            <w:r>
              <w:rPr>
                <w:spacing w:val="-4"/>
                <w:sz w:val="20"/>
              </w:rPr>
              <w:t>2017</w:t>
            </w:r>
          </w:p>
        </w:tc>
        <w:tc>
          <w:tcPr>
            <w:tcW w:w="2384" w:type="dxa"/>
          </w:tcPr>
          <w:p>
            <w:pPr>
              <w:pStyle w:val="TableParagraph"/>
              <w:spacing w:before="0"/>
              <w:jc w:val="left"/>
              <w:rPr>
                <w:sz w:val="20"/>
              </w:rPr>
            </w:pPr>
          </w:p>
        </w:tc>
      </w:tr>
      <w:tr>
        <w:trPr>
          <w:trHeight w:val="300" w:hRule="atLeast"/>
        </w:trPr>
        <w:tc>
          <w:tcPr>
            <w:tcW w:w="836" w:type="dxa"/>
          </w:tcPr>
          <w:p>
            <w:pPr>
              <w:pStyle w:val="TableParagraph"/>
              <w:spacing w:before="32"/>
              <w:ind w:left="251" w:right="247"/>
              <w:rPr>
                <w:sz w:val="20"/>
              </w:rPr>
            </w:pPr>
            <w:r>
              <w:rPr>
                <w:spacing w:val="-5"/>
                <w:sz w:val="20"/>
              </w:rPr>
              <w:t>F12</w:t>
            </w:r>
          </w:p>
        </w:tc>
        <w:tc>
          <w:tcPr>
            <w:tcW w:w="1748" w:type="dxa"/>
          </w:tcPr>
          <w:p>
            <w:pPr>
              <w:pStyle w:val="TableParagraph"/>
              <w:spacing w:before="32"/>
              <w:ind w:left="613"/>
              <w:jc w:val="left"/>
              <w:rPr>
                <w:sz w:val="20"/>
              </w:rPr>
            </w:pPr>
            <w:r>
              <w:rPr>
                <w:w w:val="100"/>
                <w:sz w:val="20"/>
              </w:rPr>
              <w:t>-</w:t>
            </w:r>
          </w:p>
        </w:tc>
        <w:tc>
          <w:tcPr>
            <w:tcW w:w="2900" w:type="dxa"/>
          </w:tcPr>
          <w:p>
            <w:pPr>
              <w:pStyle w:val="TableParagraph"/>
              <w:spacing w:before="32"/>
              <w:ind w:left="857"/>
              <w:jc w:val="left"/>
              <w:rPr>
                <w:sz w:val="20"/>
              </w:rPr>
            </w:pPr>
            <w:r>
              <w:rPr>
                <w:spacing w:val="-2"/>
                <w:sz w:val="20"/>
              </w:rPr>
              <w:t>JPNLL_Others</w:t>
            </w:r>
          </w:p>
        </w:tc>
        <w:tc>
          <w:tcPr>
            <w:tcW w:w="1599" w:type="dxa"/>
          </w:tcPr>
          <w:p>
            <w:pPr>
              <w:pStyle w:val="TableParagraph"/>
              <w:spacing w:before="32"/>
              <w:ind w:right="130"/>
              <w:jc w:val="right"/>
              <w:rPr>
                <w:sz w:val="20"/>
              </w:rPr>
            </w:pPr>
            <w:r>
              <w:rPr>
                <w:sz w:val="20"/>
              </w:rPr>
              <w:t>1975-</w:t>
            </w:r>
            <w:r>
              <w:rPr>
                <w:spacing w:val="-4"/>
                <w:sz w:val="20"/>
              </w:rPr>
              <w:t>2017</w:t>
            </w:r>
          </w:p>
        </w:tc>
        <w:tc>
          <w:tcPr>
            <w:tcW w:w="2384" w:type="dxa"/>
          </w:tcPr>
          <w:p>
            <w:pPr>
              <w:pStyle w:val="TableParagraph"/>
              <w:spacing w:before="0"/>
              <w:jc w:val="left"/>
              <w:rPr>
                <w:sz w:val="20"/>
              </w:rPr>
            </w:pPr>
          </w:p>
        </w:tc>
      </w:tr>
      <w:tr>
        <w:trPr>
          <w:trHeight w:val="300" w:hRule="atLeast"/>
        </w:trPr>
        <w:tc>
          <w:tcPr>
            <w:tcW w:w="836" w:type="dxa"/>
          </w:tcPr>
          <w:p>
            <w:pPr>
              <w:pStyle w:val="TableParagraph"/>
              <w:spacing w:before="30"/>
              <w:ind w:left="251" w:right="247"/>
              <w:rPr>
                <w:sz w:val="20"/>
              </w:rPr>
            </w:pPr>
            <w:r>
              <w:rPr>
                <w:spacing w:val="-5"/>
                <w:sz w:val="20"/>
              </w:rPr>
              <w:t>F13</w:t>
            </w:r>
          </w:p>
        </w:tc>
        <w:tc>
          <w:tcPr>
            <w:tcW w:w="1748" w:type="dxa"/>
          </w:tcPr>
          <w:p>
            <w:pPr>
              <w:pStyle w:val="TableParagraph"/>
              <w:spacing w:before="30"/>
              <w:ind w:left="613"/>
              <w:jc w:val="left"/>
              <w:rPr>
                <w:sz w:val="20"/>
              </w:rPr>
            </w:pPr>
            <w:r>
              <w:rPr>
                <w:w w:val="100"/>
                <w:sz w:val="20"/>
              </w:rPr>
              <w:t>-</w:t>
            </w:r>
          </w:p>
        </w:tc>
        <w:tc>
          <w:tcPr>
            <w:tcW w:w="2900" w:type="dxa"/>
          </w:tcPr>
          <w:p>
            <w:pPr>
              <w:pStyle w:val="TableParagraph"/>
              <w:spacing w:before="30"/>
              <w:ind w:left="948"/>
              <w:jc w:val="left"/>
              <w:rPr>
                <w:sz w:val="20"/>
              </w:rPr>
            </w:pPr>
            <w:r>
              <w:rPr>
                <w:spacing w:val="-2"/>
                <w:sz w:val="20"/>
              </w:rPr>
              <w:t>JPNDF_Q14</w:t>
            </w:r>
          </w:p>
        </w:tc>
        <w:tc>
          <w:tcPr>
            <w:tcW w:w="1599" w:type="dxa"/>
          </w:tcPr>
          <w:p>
            <w:pPr>
              <w:pStyle w:val="TableParagraph"/>
              <w:spacing w:before="30"/>
              <w:ind w:right="130"/>
              <w:jc w:val="right"/>
              <w:rPr>
                <w:sz w:val="20"/>
              </w:rPr>
            </w:pPr>
            <w:r>
              <w:rPr>
                <w:sz w:val="20"/>
              </w:rPr>
              <w:t>1975-</w:t>
            </w:r>
            <w:r>
              <w:rPr>
                <w:spacing w:val="-4"/>
                <w:sz w:val="20"/>
              </w:rPr>
              <w:t>2017</w:t>
            </w:r>
          </w:p>
        </w:tc>
        <w:tc>
          <w:tcPr>
            <w:tcW w:w="2384" w:type="dxa"/>
          </w:tcPr>
          <w:p>
            <w:pPr>
              <w:pStyle w:val="TableParagraph"/>
              <w:spacing w:before="0"/>
              <w:jc w:val="left"/>
              <w:rPr>
                <w:sz w:val="20"/>
              </w:rPr>
            </w:pPr>
          </w:p>
        </w:tc>
      </w:tr>
      <w:tr>
        <w:trPr>
          <w:trHeight w:val="300" w:hRule="atLeast"/>
        </w:trPr>
        <w:tc>
          <w:tcPr>
            <w:tcW w:w="836" w:type="dxa"/>
          </w:tcPr>
          <w:p>
            <w:pPr>
              <w:pStyle w:val="TableParagraph"/>
              <w:spacing w:before="32"/>
              <w:ind w:left="251" w:right="247"/>
              <w:rPr>
                <w:sz w:val="20"/>
              </w:rPr>
            </w:pPr>
            <w:r>
              <w:rPr>
                <w:spacing w:val="-5"/>
                <w:sz w:val="20"/>
              </w:rPr>
              <w:t>F14</w:t>
            </w:r>
          </w:p>
        </w:tc>
        <w:tc>
          <w:tcPr>
            <w:tcW w:w="1748" w:type="dxa"/>
          </w:tcPr>
          <w:p>
            <w:pPr>
              <w:pStyle w:val="TableParagraph"/>
              <w:spacing w:before="32"/>
              <w:ind w:left="613"/>
              <w:jc w:val="left"/>
              <w:rPr>
                <w:sz w:val="20"/>
              </w:rPr>
            </w:pPr>
            <w:r>
              <w:rPr>
                <w:w w:val="100"/>
                <w:sz w:val="20"/>
              </w:rPr>
              <w:t>-</w:t>
            </w:r>
          </w:p>
        </w:tc>
        <w:tc>
          <w:tcPr>
            <w:tcW w:w="2900" w:type="dxa"/>
          </w:tcPr>
          <w:p>
            <w:pPr>
              <w:pStyle w:val="TableParagraph"/>
              <w:spacing w:before="32"/>
              <w:ind w:left="948"/>
              <w:jc w:val="left"/>
              <w:rPr>
                <w:sz w:val="20"/>
              </w:rPr>
            </w:pPr>
            <w:r>
              <w:rPr>
                <w:spacing w:val="-2"/>
                <w:sz w:val="20"/>
              </w:rPr>
              <w:t>JPNDF_Q23</w:t>
            </w:r>
          </w:p>
        </w:tc>
        <w:tc>
          <w:tcPr>
            <w:tcW w:w="1599" w:type="dxa"/>
          </w:tcPr>
          <w:p>
            <w:pPr>
              <w:pStyle w:val="TableParagraph"/>
              <w:spacing w:before="32"/>
              <w:ind w:right="130"/>
              <w:jc w:val="right"/>
              <w:rPr>
                <w:sz w:val="20"/>
              </w:rPr>
            </w:pPr>
            <w:r>
              <w:rPr>
                <w:sz w:val="20"/>
              </w:rPr>
              <w:t>1975-</w:t>
            </w:r>
            <w:r>
              <w:rPr>
                <w:spacing w:val="-4"/>
                <w:sz w:val="20"/>
              </w:rPr>
              <w:t>2017</w:t>
            </w:r>
          </w:p>
        </w:tc>
        <w:tc>
          <w:tcPr>
            <w:tcW w:w="2384" w:type="dxa"/>
          </w:tcPr>
          <w:p>
            <w:pPr>
              <w:pStyle w:val="TableParagraph"/>
              <w:spacing w:before="0"/>
              <w:jc w:val="left"/>
              <w:rPr>
                <w:sz w:val="20"/>
              </w:rPr>
            </w:pPr>
          </w:p>
        </w:tc>
      </w:tr>
      <w:tr>
        <w:trPr>
          <w:trHeight w:val="300" w:hRule="atLeast"/>
        </w:trPr>
        <w:tc>
          <w:tcPr>
            <w:tcW w:w="836" w:type="dxa"/>
          </w:tcPr>
          <w:p>
            <w:pPr>
              <w:pStyle w:val="TableParagraph"/>
              <w:spacing w:before="30"/>
              <w:ind w:left="251" w:right="247"/>
              <w:rPr>
                <w:sz w:val="20"/>
              </w:rPr>
            </w:pPr>
            <w:r>
              <w:rPr>
                <w:spacing w:val="-5"/>
                <w:sz w:val="20"/>
              </w:rPr>
              <w:t>F15</w:t>
            </w:r>
          </w:p>
        </w:tc>
        <w:tc>
          <w:tcPr>
            <w:tcW w:w="1748" w:type="dxa"/>
          </w:tcPr>
          <w:p>
            <w:pPr>
              <w:pStyle w:val="TableParagraph"/>
              <w:spacing w:before="30"/>
              <w:ind w:left="613"/>
              <w:jc w:val="left"/>
              <w:rPr>
                <w:sz w:val="20"/>
              </w:rPr>
            </w:pPr>
            <w:r>
              <w:rPr>
                <w:w w:val="100"/>
                <w:sz w:val="20"/>
              </w:rPr>
              <w:t>-</w:t>
            </w:r>
          </w:p>
        </w:tc>
        <w:tc>
          <w:tcPr>
            <w:tcW w:w="2900" w:type="dxa"/>
          </w:tcPr>
          <w:p>
            <w:pPr>
              <w:pStyle w:val="TableParagraph"/>
              <w:spacing w:before="30"/>
              <w:ind w:left="982"/>
              <w:jc w:val="left"/>
              <w:rPr>
                <w:sz w:val="20"/>
              </w:rPr>
            </w:pPr>
            <w:r>
              <w:rPr>
                <w:spacing w:val="-2"/>
                <w:sz w:val="20"/>
              </w:rPr>
              <w:t>JPN_Others</w:t>
            </w:r>
          </w:p>
        </w:tc>
        <w:tc>
          <w:tcPr>
            <w:tcW w:w="1599" w:type="dxa"/>
          </w:tcPr>
          <w:p>
            <w:pPr>
              <w:pStyle w:val="TableParagraph"/>
              <w:spacing w:before="30"/>
              <w:ind w:right="130"/>
              <w:jc w:val="right"/>
              <w:rPr>
                <w:sz w:val="20"/>
              </w:rPr>
            </w:pPr>
            <w:r>
              <w:rPr>
                <w:sz w:val="20"/>
              </w:rPr>
              <w:t>1975-</w:t>
            </w:r>
            <w:r>
              <w:rPr>
                <w:spacing w:val="-4"/>
                <w:sz w:val="20"/>
              </w:rPr>
              <w:t>2017</w:t>
            </w:r>
          </w:p>
        </w:tc>
        <w:tc>
          <w:tcPr>
            <w:tcW w:w="2384" w:type="dxa"/>
          </w:tcPr>
          <w:p>
            <w:pPr>
              <w:pStyle w:val="TableParagraph"/>
              <w:spacing w:before="0"/>
              <w:jc w:val="left"/>
              <w:rPr>
                <w:sz w:val="20"/>
              </w:rPr>
            </w:pPr>
          </w:p>
        </w:tc>
      </w:tr>
      <w:tr>
        <w:trPr>
          <w:trHeight w:val="300" w:hRule="atLeast"/>
        </w:trPr>
        <w:tc>
          <w:tcPr>
            <w:tcW w:w="836" w:type="dxa"/>
          </w:tcPr>
          <w:p>
            <w:pPr>
              <w:pStyle w:val="TableParagraph"/>
              <w:spacing w:before="32"/>
              <w:ind w:left="251" w:right="247"/>
              <w:rPr>
                <w:sz w:val="20"/>
              </w:rPr>
            </w:pPr>
            <w:r>
              <w:rPr>
                <w:spacing w:val="-5"/>
                <w:sz w:val="20"/>
              </w:rPr>
              <w:t>F16</w:t>
            </w:r>
          </w:p>
        </w:tc>
        <w:tc>
          <w:tcPr>
            <w:tcW w:w="1748" w:type="dxa"/>
          </w:tcPr>
          <w:p>
            <w:pPr>
              <w:pStyle w:val="TableParagraph"/>
              <w:spacing w:before="32"/>
              <w:ind w:left="541"/>
              <w:jc w:val="left"/>
              <w:rPr>
                <w:sz w:val="20"/>
              </w:rPr>
            </w:pPr>
            <w:r>
              <w:rPr>
                <w:spacing w:val="-5"/>
                <w:sz w:val="20"/>
              </w:rPr>
              <w:t>S3</w:t>
            </w:r>
          </w:p>
        </w:tc>
        <w:tc>
          <w:tcPr>
            <w:tcW w:w="2900" w:type="dxa"/>
          </w:tcPr>
          <w:p>
            <w:pPr>
              <w:pStyle w:val="TableParagraph"/>
              <w:spacing w:before="32"/>
              <w:ind w:left="1003" w:right="976"/>
              <w:rPr>
                <w:sz w:val="20"/>
              </w:rPr>
            </w:pPr>
            <w:r>
              <w:rPr>
                <w:spacing w:val="-2"/>
                <w:sz w:val="20"/>
              </w:rPr>
              <w:t>US_LL</w:t>
            </w:r>
          </w:p>
        </w:tc>
        <w:tc>
          <w:tcPr>
            <w:tcW w:w="1599" w:type="dxa"/>
          </w:tcPr>
          <w:p>
            <w:pPr>
              <w:pStyle w:val="TableParagraph"/>
              <w:spacing w:before="32"/>
              <w:ind w:right="130"/>
              <w:jc w:val="right"/>
              <w:rPr>
                <w:sz w:val="20"/>
              </w:rPr>
            </w:pPr>
            <w:r>
              <w:rPr>
                <w:sz w:val="20"/>
              </w:rPr>
              <w:t>1987-</w:t>
            </w:r>
            <w:r>
              <w:rPr>
                <w:spacing w:val="-4"/>
                <w:sz w:val="20"/>
              </w:rPr>
              <w:t>2017</w:t>
            </w:r>
          </w:p>
        </w:tc>
        <w:tc>
          <w:tcPr>
            <w:tcW w:w="2384" w:type="dxa"/>
          </w:tcPr>
          <w:p>
            <w:pPr>
              <w:pStyle w:val="TableParagraph"/>
              <w:spacing w:before="32"/>
              <w:ind w:left="592"/>
              <w:jc w:val="left"/>
              <w:rPr>
                <w:sz w:val="20"/>
              </w:rPr>
            </w:pPr>
            <w:r>
              <w:rPr>
                <w:sz w:val="20"/>
              </w:rPr>
              <w:t>Sculley</w:t>
            </w:r>
            <w:r>
              <w:rPr>
                <w:spacing w:val="-12"/>
                <w:sz w:val="20"/>
              </w:rPr>
              <w:t> </w:t>
            </w:r>
            <w:r>
              <w:rPr>
                <w:spacing w:val="-2"/>
                <w:sz w:val="20"/>
              </w:rPr>
              <w:t>(2019)</w:t>
            </w:r>
          </w:p>
        </w:tc>
      </w:tr>
      <w:tr>
        <w:trPr>
          <w:trHeight w:val="300" w:hRule="atLeast"/>
        </w:trPr>
        <w:tc>
          <w:tcPr>
            <w:tcW w:w="836" w:type="dxa"/>
          </w:tcPr>
          <w:p>
            <w:pPr>
              <w:pStyle w:val="TableParagraph"/>
              <w:spacing w:before="30"/>
              <w:ind w:left="251" w:right="247"/>
              <w:rPr>
                <w:sz w:val="20"/>
              </w:rPr>
            </w:pPr>
            <w:r>
              <w:rPr>
                <w:spacing w:val="-5"/>
                <w:sz w:val="20"/>
              </w:rPr>
              <w:t>F17</w:t>
            </w:r>
          </w:p>
        </w:tc>
        <w:tc>
          <w:tcPr>
            <w:tcW w:w="1748" w:type="dxa"/>
          </w:tcPr>
          <w:p>
            <w:pPr>
              <w:pStyle w:val="TableParagraph"/>
              <w:spacing w:before="30"/>
              <w:ind w:left="613"/>
              <w:jc w:val="left"/>
              <w:rPr>
                <w:sz w:val="20"/>
              </w:rPr>
            </w:pPr>
            <w:r>
              <w:rPr>
                <w:w w:val="100"/>
                <w:sz w:val="20"/>
              </w:rPr>
              <w:t>-</w:t>
            </w:r>
          </w:p>
        </w:tc>
        <w:tc>
          <w:tcPr>
            <w:tcW w:w="2900" w:type="dxa"/>
          </w:tcPr>
          <w:p>
            <w:pPr>
              <w:pStyle w:val="TableParagraph"/>
              <w:spacing w:before="30"/>
              <w:ind w:left="1012" w:right="976"/>
              <w:rPr>
                <w:sz w:val="20"/>
              </w:rPr>
            </w:pPr>
            <w:r>
              <w:rPr>
                <w:spacing w:val="-2"/>
                <w:sz w:val="20"/>
              </w:rPr>
              <w:t>US_Others</w:t>
            </w:r>
          </w:p>
        </w:tc>
        <w:tc>
          <w:tcPr>
            <w:tcW w:w="1599" w:type="dxa"/>
          </w:tcPr>
          <w:p>
            <w:pPr>
              <w:pStyle w:val="TableParagraph"/>
              <w:spacing w:before="30"/>
              <w:ind w:right="130"/>
              <w:jc w:val="right"/>
              <w:rPr>
                <w:sz w:val="20"/>
              </w:rPr>
            </w:pPr>
            <w:r>
              <w:rPr>
                <w:sz w:val="20"/>
              </w:rPr>
              <w:t>1987-</w:t>
            </w:r>
            <w:r>
              <w:rPr>
                <w:spacing w:val="-4"/>
                <w:sz w:val="20"/>
              </w:rPr>
              <w:t>2017</w:t>
            </w:r>
          </w:p>
        </w:tc>
        <w:tc>
          <w:tcPr>
            <w:tcW w:w="2384" w:type="dxa"/>
          </w:tcPr>
          <w:p>
            <w:pPr>
              <w:pStyle w:val="TableParagraph"/>
              <w:spacing w:before="30"/>
              <w:ind w:left="405"/>
              <w:jc w:val="left"/>
              <w:rPr>
                <w:sz w:val="20"/>
              </w:rPr>
            </w:pPr>
            <w:r>
              <w:rPr>
                <w:sz w:val="20"/>
              </w:rPr>
              <w:t>Chang</w:t>
            </w:r>
            <w:r>
              <w:rPr>
                <w:spacing w:val="-6"/>
                <w:sz w:val="20"/>
              </w:rPr>
              <w:t> </w:t>
            </w:r>
            <w:r>
              <w:rPr>
                <w:i/>
                <w:sz w:val="20"/>
              </w:rPr>
              <w:t>et</w:t>
            </w:r>
            <w:r>
              <w:rPr>
                <w:i/>
                <w:spacing w:val="-4"/>
                <w:sz w:val="20"/>
              </w:rPr>
              <w:t> </w:t>
            </w:r>
            <w:r>
              <w:rPr>
                <w:i/>
                <w:sz w:val="20"/>
              </w:rPr>
              <w:t>al.</w:t>
            </w:r>
            <w:r>
              <w:rPr>
                <w:i/>
                <w:spacing w:val="3"/>
                <w:sz w:val="20"/>
              </w:rPr>
              <w:t> </w:t>
            </w:r>
            <w:r>
              <w:rPr>
                <w:spacing w:val="-2"/>
                <w:sz w:val="20"/>
              </w:rPr>
              <w:t>(2019)</w:t>
            </w:r>
          </w:p>
        </w:tc>
      </w:tr>
      <w:tr>
        <w:trPr>
          <w:trHeight w:val="300" w:hRule="atLeast"/>
        </w:trPr>
        <w:tc>
          <w:tcPr>
            <w:tcW w:w="836" w:type="dxa"/>
          </w:tcPr>
          <w:p>
            <w:pPr>
              <w:pStyle w:val="TableParagraph"/>
              <w:spacing w:before="32"/>
              <w:ind w:left="251" w:right="247"/>
              <w:rPr>
                <w:sz w:val="20"/>
              </w:rPr>
            </w:pPr>
            <w:r>
              <w:rPr>
                <w:spacing w:val="-5"/>
                <w:sz w:val="20"/>
              </w:rPr>
              <w:t>F18</w:t>
            </w:r>
          </w:p>
        </w:tc>
        <w:tc>
          <w:tcPr>
            <w:tcW w:w="1748" w:type="dxa"/>
          </w:tcPr>
          <w:p>
            <w:pPr>
              <w:pStyle w:val="TableParagraph"/>
              <w:spacing w:before="32"/>
              <w:ind w:left="541"/>
              <w:jc w:val="left"/>
              <w:rPr>
                <w:sz w:val="20"/>
              </w:rPr>
            </w:pPr>
            <w:r>
              <w:rPr>
                <w:spacing w:val="-5"/>
                <w:sz w:val="20"/>
              </w:rPr>
              <w:t>S4</w:t>
            </w:r>
          </w:p>
        </w:tc>
        <w:tc>
          <w:tcPr>
            <w:tcW w:w="2900" w:type="dxa"/>
          </w:tcPr>
          <w:p>
            <w:pPr>
              <w:pStyle w:val="TableParagraph"/>
              <w:spacing w:before="32"/>
              <w:ind w:left="896"/>
              <w:jc w:val="left"/>
              <w:rPr>
                <w:sz w:val="20"/>
              </w:rPr>
            </w:pPr>
            <w:r>
              <w:rPr>
                <w:spacing w:val="-2"/>
                <w:sz w:val="20"/>
              </w:rPr>
              <w:t>TWN_DWLL</w:t>
            </w:r>
          </w:p>
        </w:tc>
        <w:tc>
          <w:tcPr>
            <w:tcW w:w="1599" w:type="dxa"/>
          </w:tcPr>
          <w:p>
            <w:pPr>
              <w:pStyle w:val="TableParagraph"/>
              <w:spacing w:before="32"/>
              <w:ind w:right="130"/>
              <w:jc w:val="right"/>
              <w:rPr>
                <w:sz w:val="20"/>
              </w:rPr>
            </w:pPr>
            <w:r>
              <w:rPr>
                <w:sz w:val="20"/>
              </w:rPr>
              <w:t>1967-</w:t>
            </w:r>
            <w:r>
              <w:rPr>
                <w:spacing w:val="-4"/>
                <w:sz w:val="20"/>
              </w:rPr>
              <w:t>2017</w:t>
            </w:r>
          </w:p>
        </w:tc>
        <w:tc>
          <w:tcPr>
            <w:tcW w:w="2384" w:type="dxa"/>
          </w:tcPr>
          <w:p>
            <w:pPr>
              <w:pStyle w:val="TableParagraph"/>
              <w:spacing w:before="0"/>
              <w:jc w:val="left"/>
              <w:rPr>
                <w:sz w:val="20"/>
              </w:rPr>
            </w:pPr>
          </w:p>
        </w:tc>
      </w:tr>
      <w:tr>
        <w:trPr>
          <w:trHeight w:val="300" w:hRule="atLeast"/>
        </w:trPr>
        <w:tc>
          <w:tcPr>
            <w:tcW w:w="836" w:type="dxa"/>
          </w:tcPr>
          <w:p>
            <w:pPr>
              <w:pStyle w:val="TableParagraph"/>
              <w:spacing w:before="30"/>
              <w:ind w:left="251" w:right="247"/>
              <w:rPr>
                <w:sz w:val="20"/>
              </w:rPr>
            </w:pPr>
            <w:r>
              <w:rPr>
                <w:spacing w:val="-5"/>
                <w:sz w:val="20"/>
              </w:rPr>
              <w:t>F19</w:t>
            </w:r>
          </w:p>
        </w:tc>
        <w:tc>
          <w:tcPr>
            <w:tcW w:w="1748" w:type="dxa"/>
          </w:tcPr>
          <w:p>
            <w:pPr>
              <w:pStyle w:val="TableParagraph"/>
              <w:spacing w:before="30"/>
              <w:ind w:left="541"/>
              <w:jc w:val="left"/>
              <w:rPr>
                <w:sz w:val="20"/>
              </w:rPr>
            </w:pPr>
            <w:r>
              <w:rPr>
                <w:spacing w:val="-5"/>
                <w:sz w:val="20"/>
              </w:rPr>
              <w:t>S5</w:t>
            </w:r>
          </w:p>
        </w:tc>
        <w:tc>
          <w:tcPr>
            <w:tcW w:w="2900" w:type="dxa"/>
          </w:tcPr>
          <w:p>
            <w:pPr>
              <w:pStyle w:val="TableParagraph"/>
              <w:spacing w:before="30"/>
              <w:ind w:left="948"/>
              <w:jc w:val="left"/>
              <w:rPr>
                <w:sz w:val="20"/>
              </w:rPr>
            </w:pPr>
            <w:r>
              <w:rPr>
                <w:spacing w:val="-2"/>
                <w:sz w:val="20"/>
              </w:rPr>
              <w:t>TWN_STLL</w:t>
            </w:r>
          </w:p>
        </w:tc>
        <w:tc>
          <w:tcPr>
            <w:tcW w:w="1599" w:type="dxa"/>
          </w:tcPr>
          <w:p>
            <w:pPr>
              <w:pStyle w:val="TableParagraph"/>
              <w:spacing w:before="30"/>
              <w:ind w:right="130"/>
              <w:jc w:val="right"/>
              <w:rPr>
                <w:sz w:val="20"/>
              </w:rPr>
            </w:pPr>
            <w:r>
              <w:rPr>
                <w:sz w:val="20"/>
              </w:rPr>
              <w:t>1958-</w:t>
            </w:r>
            <w:r>
              <w:rPr>
                <w:spacing w:val="-4"/>
                <w:sz w:val="20"/>
              </w:rPr>
              <w:t>2017</w:t>
            </w:r>
          </w:p>
        </w:tc>
        <w:tc>
          <w:tcPr>
            <w:tcW w:w="2384" w:type="dxa"/>
          </w:tcPr>
          <w:p>
            <w:pPr>
              <w:pStyle w:val="TableParagraph"/>
              <w:spacing w:before="0"/>
              <w:jc w:val="left"/>
              <w:rPr>
                <w:sz w:val="20"/>
              </w:rPr>
            </w:pPr>
          </w:p>
        </w:tc>
      </w:tr>
      <w:tr>
        <w:trPr>
          <w:trHeight w:val="300" w:hRule="atLeast"/>
        </w:trPr>
        <w:tc>
          <w:tcPr>
            <w:tcW w:w="836" w:type="dxa"/>
          </w:tcPr>
          <w:p>
            <w:pPr>
              <w:pStyle w:val="TableParagraph"/>
              <w:spacing w:before="32"/>
              <w:ind w:left="251" w:right="247"/>
              <w:rPr>
                <w:sz w:val="20"/>
              </w:rPr>
            </w:pPr>
            <w:r>
              <w:rPr>
                <w:spacing w:val="-5"/>
                <w:sz w:val="20"/>
              </w:rPr>
              <w:t>F20</w:t>
            </w:r>
          </w:p>
        </w:tc>
        <w:tc>
          <w:tcPr>
            <w:tcW w:w="1748" w:type="dxa"/>
          </w:tcPr>
          <w:p>
            <w:pPr>
              <w:pStyle w:val="TableParagraph"/>
              <w:spacing w:before="32"/>
              <w:ind w:left="613"/>
              <w:jc w:val="left"/>
              <w:rPr>
                <w:sz w:val="20"/>
              </w:rPr>
            </w:pPr>
            <w:r>
              <w:rPr>
                <w:w w:val="100"/>
                <w:sz w:val="20"/>
              </w:rPr>
              <w:t>-</w:t>
            </w:r>
          </w:p>
        </w:tc>
        <w:tc>
          <w:tcPr>
            <w:tcW w:w="2900" w:type="dxa"/>
          </w:tcPr>
          <w:p>
            <w:pPr>
              <w:pStyle w:val="TableParagraph"/>
              <w:spacing w:before="32"/>
              <w:ind w:left="919"/>
              <w:jc w:val="left"/>
              <w:rPr>
                <w:sz w:val="20"/>
              </w:rPr>
            </w:pPr>
            <w:r>
              <w:rPr>
                <w:spacing w:val="-2"/>
                <w:sz w:val="20"/>
              </w:rPr>
              <w:t>TWN_Others</w:t>
            </w:r>
          </w:p>
        </w:tc>
        <w:tc>
          <w:tcPr>
            <w:tcW w:w="1599" w:type="dxa"/>
          </w:tcPr>
          <w:p>
            <w:pPr>
              <w:pStyle w:val="TableParagraph"/>
              <w:spacing w:before="32"/>
              <w:ind w:right="130"/>
              <w:jc w:val="right"/>
              <w:rPr>
                <w:sz w:val="20"/>
              </w:rPr>
            </w:pPr>
            <w:r>
              <w:rPr>
                <w:sz w:val="20"/>
              </w:rPr>
              <w:t>1958-</w:t>
            </w:r>
            <w:r>
              <w:rPr>
                <w:spacing w:val="-4"/>
                <w:sz w:val="20"/>
              </w:rPr>
              <w:t>2017</w:t>
            </w:r>
          </w:p>
        </w:tc>
        <w:tc>
          <w:tcPr>
            <w:tcW w:w="2384" w:type="dxa"/>
          </w:tcPr>
          <w:p>
            <w:pPr>
              <w:pStyle w:val="TableParagraph"/>
              <w:spacing w:before="0"/>
              <w:jc w:val="left"/>
              <w:rPr>
                <w:sz w:val="20"/>
              </w:rPr>
            </w:pPr>
          </w:p>
        </w:tc>
      </w:tr>
      <w:tr>
        <w:trPr>
          <w:trHeight w:val="300" w:hRule="atLeast"/>
        </w:trPr>
        <w:tc>
          <w:tcPr>
            <w:tcW w:w="836" w:type="dxa"/>
          </w:tcPr>
          <w:p>
            <w:pPr>
              <w:pStyle w:val="TableParagraph"/>
              <w:spacing w:before="30"/>
              <w:ind w:left="251" w:right="247"/>
              <w:rPr>
                <w:sz w:val="20"/>
              </w:rPr>
            </w:pPr>
            <w:r>
              <w:rPr>
                <w:spacing w:val="-5"/>
                <w:sz w:val="20"/>
              </w:rPr>
              <w:t>F21</w:t>
            </w:r>
          </w:p>
        </w:tc>
        <w:tc>
          <w:tcPr>
            <w:tcW w:w="1748" w:type="dxa"/>
          </w:tcPr>
          <w:p>
            <w:pPr>
              <w:pStyle w:val="TableParagraph"/>
              <w:spacing w:before="30"/>
              <w:ind w:left="613"/>
              <w:jc w:val="left"/>
              <w:rPr>
                <w:sz w:val="20"/>
              </w:rPr>
            </w:pPr>
            <w:r>
              <w:rPr>
                <w:w w:val="100"/>
                <w:sz w:val="20"/>
              </w:rPr>
              <w:t>-</w:t>
            </w:r>
          </w:p>
        </w:tc>
        <w:tc>
          <w:tcPr>
            <w:tcW w:w="2900" w:type="dxa"/>
          </w:tcPr>
          <w:p>
            <w:pPr>
              <w:pStyle w:val="TableParagraph"/>
              <w:spacing w:before="30"/>
              <w:ind w:left="809"/>
              <w:jc w:val="left"/>
              <w:rPr>
                <w:sz w:val="20"/>
              </w:rPr>
            </w:pPr>
            <w:r>
              <w:rPr>
                <w:spacing w:val="-2"/>
                <w:sz w:val="20"/>
              </w:rPr>
              <w:t>WCPFC_Others</w:t>
            </w:r>
          </w:p>
        </w:tc>
        <w:tc>
          <w:tcPr>
            <w:tcW w:w="1599" w:type="dxa"/>
          </w:tcPr>
          <w:p>
            <w:pPr>
              <w:pStyle w:val="TableParagraph"/>
              <w:spacing w:before="30"/>
              <w:ind w:right="130"/>
              <w:jc w:val="right"/>
              <w:rPr>
                <w:sz w:val="20"/>
              </w:rPr>
            </w:pPr>
            <w:r>
              <w:rPr>
                <w:sz w:val="20"/>
              </w:rPr>
              <w:t>1975-</w:t>
            </w:r>
            <w:r>
              <w:rPr>
                <w:spacing w:val="-4"/>
                <w:sz w:val="20"/>
              </w:rPr>
              <w:t>2017</w:t>
            </w:r>
          </w:p>
        </w:tc>
        <w:tc>
          <w:tcPr>
            <w:tcW w:w="2384" w:type="dxa"/>
          </w:tcPr>
          <w:p>
            <w:pPr>
              <w:pStyle w:val="TableParagraph"/>
              <w:spacing w:before="0"/>
              <w:jc w:val="left"/>
              <w:rPr>
                <w:sz w:val="20"/>
              </w:rPr>
            </w:pPr>
          </w:p>
        </w:tc>
      </w:tr>
      <w:tr>
        <w:trPr>
          <w:trHeight w:val="300" w:hRule="atLeast"/>
        </w:trPr>
        <w:tc>
          <w:tcPr>
            <w:tcW w:w="836" w:type="dxa"/>
          </w:tcPr>
          <w:p>
            <w:pPr>
              <w:pStyle w:val="TableParagraph"/>
              <w:spacing w:before="32"/>
              <w:ind w:left="251" w:right="247"/>
              <w:rPr>
                <w:sz w:val="20"/>
              </w:rPr>
            </w:pPr>
            <w:r>
              <w:rPr>
                <w:spacing w:val="-5"/>
                <w:sz w:val="20"/>
              </w:rPr>
              <w:t>F22</w:t>
            </w:r>
          </w:p>
        </w:tc>
        <w:tc>
          <w:tcPr>
            <w:tcW w:w="1748" w:type="dxa"/>
          </w:tcPr>
          <w:p>
            <w:pPr>
              <w:pStyle w:val="TableParagraph"/>
              <w:spacing w:before="32"/>
              <w:ind w:left="541"/>
              <w:jc w:val="left"/>
              <w:rPr>
                <w:sz w:val="20"/>
              </w:rPr>
            </w:pPr>
            <w:r>
              <w:rPr>
                <w:spacing w:val="-5"/>
                <w:sz w:val="20"/>
              </w:rPr>
              <w:t>S6</w:t>
            </w:r>
          </w:p>
        </w:tc>
        <w:tc>
          <w:tcPr>
            <w:tcW w:w="2900" w:type="dxa"/>
          </w:tcPr>
          <w:p>
            <w:pPr>
              <w:pStyle w:val="TableParagraph"/>
              <w:spacing w:before="32"/>
              <w:ind w:left="612"/>
              <w:jc w:val="left"/>
              <w:rPr>
                <w:sz w:val="20"/>
              </w:rPr>
            </w:pPr>
            <w:r>
              <w:rPr>
                <w:spacing w:val="-2"/>
                <w:sz w:val="20"/>
              </w:rPr>
              <w:t>JPNLL_Q1A1_Early</w:t>
            </w:r>
          </w:p>
        </w:tc>
        <w:tc>
          <w:tcPr>
            <w:tcW w:w="1599" w:type="dxa"/>
          </w:tcPr>
          <w:p>
            <w:pPr>
              <w:pStyle w:val="TableParagraph"/>
              <w:spacing w:before="32"/>
              <w:ind w:right="130"/>
              <w:jc w:val="right"/>
              <w:rPr>
                <w:sz w:val="20"/>
              </w:rPr>
            </w:pPr>
            <w:r>
              <w:rPr>
                <w:sz w:val="20"/>
              </w:rPr>
              <w:t>1975-</w:t>
            </w:r>
            <w:r>
              <w:rPr>
                <w:spacing w:val="-4"/>
                <w:sz w:val="20"/>
              </w:rPr>
              <w:t>1993</w:t>
            </w:r>
          </w:p>
        </w:tc>
        <w:tc>
          <w:tcPr>
            <w:tcW w:w="2384" w:type="dxa"/>
          </w:tcPr>
          <w:p>
            <w:pPr>
              <w:pStyle w:val="TableParagraph"/>
              <w:spacing w:before="32"/>
              <w:ind w:left="131"/>
              <w:jc w:val="left"/>
              <w:rPr>
                <w:sz w:val="20"/>
              </w:rPr>
            </w:pPr>
            <w:r>
              <w:rPr>
                <w:sz w:val="20"/>
              </w:rPr>
              <w:t>Ijima</w:t>
            </w:r>
            <w:r>
              <w:rPr>
                <w:spacing w:val="-9"/>
                <w:sz w:val="20"/>
              </w:rPr>
              <w:t> </w:t>
            </w:r>
            <w:r>
              <w:rPr>
                <w:sz w:val="20"/>
              </w:rPr>
              <w:t>and</w:t>
            </w:r>
            <w:r>
              <w:rPr>
                <w:spacing w:val="-5"/>
                <w:sz w:val="20"/>
              </w:rPr>
              <w:t> </w:t>
            </w:r>
            <w:r>
              <w:rPr>
                <w:sz w:val="20"/>
              </w:rPr>
              <w:t>Kanaiwa</w:t>
            </w:r>
            <w:r>
              <w:rPr>
                <w:spacing w:val="-4"/>
                <w:sz w:val="20"/>
              </w:rPr>
              <w:t> </w:t>
            </w:r>
            <w:r>
              <w:rPr>
                <w:spacing w:val="-2"/>
                <w:sz w:val="20"/>
              </w:rPr>
              <w:t>(2019)</w:t>
            </w:r>
          </w:p>
        </w:tc>
      </w:tr>
      <w:tr>
        <w:trPr>
          <w:trHeight w:val="303" w:hRule="atLeast"/>
        </w:trPr>
        <w:tc>
          <w:tcPr>
            <w:tcW w:w="836" w:type="dxa"/>
            <w:tcBorders>
              <w:bottom w:val="single" w:sz="4" w:space="0" w:color="000000"/>
            </w:tcBorders>
          </w:tcPr>
          <w:p>
            <w:pPr>
              <w:pStyle w:val="TableParagraph"/>
              <w:spacing w:before="30"/>
              <w:ind w:left="251" w:right="247"/>
              <w:rPr>
                <w:sz w:val="20"/>
              </w:rPr>
            </w:pPr>
            <w:r>
              <w:rPr>
                <w:spacing w:val="-5"/>
                <w:sz w:val="20"/>
              </w:rPr>
              <w:t>F23</w:t>
            </w:r>
          </w:p>
        </w:tc>
        <w:tc>
          <w:tcPr>
            <w:tcW w:w="1748" w:type="dxa"/>
            <w:tcBorders>
              <w:bottom w:val="single" w:sz="4" w:space="0" w:color="000000"/>
            </w:tcBorders>
          </w:tcPr>
          <w:p>
            <w:pPr>
              <w:pStyle w:val="TableParagraph"/>
              <w:spacing w:before="30"/>
              <w:ind w:left="541"/>
              <w:jc w:val="left"/>
              <w:rPr>
                <w:sz w:val="20"/>
              </w:rPr>
            </w:pPr>
            <w:r>
              <w:rPr>
                <w:spacing w:val="-5"/>
                <w:sz w:val="20"/>
              </w:rPr>
              <w:t>S7</w:t>
            </w:r>
          </w:p>
        </w:tc>
        <w:tc>
          <w:tcPr>
            <w:tcW w:w="2900" w:type="dxa"/>
            <w:tcBorders>
              <w:bottom w:val="single" w:sz="4" w:space="0" w:color="000000"/>
            </w:tcBorders>
          </w:tcPr>
          <w:p>
            <w:pPr>
              <w:pStyle w:val="TableParagraph"/>
              <w:spacing w:before="30"/>
              <w:ind w:left="612"/>
              <w:jc w:val="left"/>
              <w:rPr>
                <w:sz w:val="20"/>
              </w:rPr>
            </w:pPr>
            <w:r>
              <w:rPr>
                <w:spacing w:val="-2"/>
                <w:sz w:val="20"/>
              </w:rPr>
              <w:t>JPNLL_Q3A1_Early</w:t>
            </w:r>
          </w:p>
        </w:tc>
        <w:tc>
          <w:tcPr>
            <w:tcW w:w="1599" w:type="dxa"/>
            <w:tcBorders>
              <w:bottom w:val="single" w:sz="4" w:space="0" w:color="000000"/>
            </w:tcBorders>
          </w:tcPr>
          <w:p>
            <w:pPr>
              <w:pStyle w:val="TableParagraph"/>
              <w:spacing w:before="30"/>
              <w:ind w:right="130"/>
              <w:jc w:val="right"/>
              <w:rPr>
                <w:sz w:val="20"/>
              </w:rPr>
            </w:pPr>
            <w:r>
              <w:rPr>
                <w:sz w:val="20"/>
              </w:rPr>
              <w:t>1975-</w:t>
            </w:r>
            <w:r>
              <w:rPr>
                <w:spacing w:val="-4"/>
                <w:sz w:val="20"/>
              </w:rPr>
              <w:t>1993</w:t>
            </w:r>
          </w:p>
        </w:tc>
        <w:tc>
          <w:tcPr>
            <w:tcW w:w="2384" w:type="dxa"/>
            <w:tcBorders>
              <w:bottom w:val="single" w:sz="4" w:space="0" w:color="000000"/>
            </w:tcBorders>
          </w:tcPr>
          <w:p>
            <w:pPr>
              <w:pStyle w:val="TableParagraph"/>
              <w:spacing w:before="30"/>
              <w:ind w:left="131"/>
              <w:jc w:val="left"/>
              <w:rPr>
                <w:sz w:val="20"/>
              </w:rPr>
            </w:pPr>
            <w:r>
              <w:rPr>
                <w:sz w:val="20"/>
              </w:rPr>
              <w:t>Ijima</w:t>
            </w:r>
            <w:r>
              <w:rPr>
                <w:spacing w:val="-9"/>
                <w:sz w:val="20"/>
              </w:rPr>
              <w:t> </w:t>
            </w:r>
            <w:r>
              <w:rPr>
                <w:sz w:val="20"/>
              </w:rPr>
              <w:t>and</w:t>
            </w:r>
            <w:r>
              <w:rPr>
                <w:spacing w:val="-5"/>
                <w:sz w:val="20"/>
              </w:rPr>
              <w:t> </w:t>
            </w:r>
            <w:r>
              <w:rPr>
                <w:sz w:val="20"/>
              </w:rPr>
              <w:t>Kanaiwa</w:t>
            </w:r>
            <w:r>
              <w:rPr>
                <w:spacing w:val="-4"/>
                <w:sz w:val="20"/>
              </w:rPr>
              <w:t> </w:t>
            </w:r>
            <w:r>
              <w:rPr>
                <w:spacing w:val="-2"/>
                <w:sz w:val="20"/>
              </w:rPr>
              <w:t>(2019)</w:t>
            </w:r>
          </w:p>
        </w:tc>
      </w:tr>
    </w:tbl>
    <w:p>
      <w:pPr>
        <w:spacing w:after="0"/>
        <w:jc w:val="left"/>
        <w:rPr>
          <w:sz w:val="20"/>
        </w:rPr>
        <w:sectPr>
          <w:pgSz w:w="12240" w:h="15840"/>
          <w:pgMar w:header="722" w:footer="1070" w:top="980" w:bottom="1260" w:left="1320" w:right="700"/>
        </w:sectPr>
      </w:pPr>
    </w:p>
    <w:p>
      <w:pPr>
        <w:pStyle w:val="BodyText"/>
        <w:rPr>
          <w:sz w:val="20"/>
        </w:rPr>
      </w:pPr>
    </w:p>
    <w:p>
      <w:pPr>
        <w:pStyle w:val="BodyText"/>
        <w:spacing w:before="214"/>
        <w:ind w:left="120" w:right="796"/>
      </w:pPr>
      <w:r>
        <w:rPr/>
        <w:t>Table</w:t>
      </w:r>
      <w:r>
        <w:rPr>
          <w:spacing w:val="-3"/>
        </w:rPr>
        <w:t> </w:t>
      </w:r>
      <w:r>
        <w:rPr/>
        <w:t>2. Time</w:t>
      </w:r>
      <w:r>
        <w:rPr>
          <w:spacing w:val="-3"/>
        </w:rPr>
        <w:t> </w:t>
      </w:r>
      <w:r>
        <w:rPr/>
        <w:t>series</w:t>
      </w:r>
      <w:r>
        <w:rPr>
          <w:spacing w:val="-4"/>
        </w:rPr>
        <w:t> </w:t>
      </w:r>
      <w:r>
        <w:rPr/>
        <w:t>of</w:t>
      </w:r>
      <w:r>
        <w:rPr>
          <w:spacing w:val="-9"/>
        </w:rPr>
        <w:t> </w:t>
      </w:r>
      <w:r>
        <w:rPr/>
        <w:t>catch</w:t>
      </w:r>
      <w:r>
        <w:rPr>
          <w:spacing w:val="-2"/>
        </w:rPr>
        <w:t> </w:t>
      </w:r>
      <w:r>
        <w:rPr/>
        <w:t>by</w:t>
      </w:r>
      <w:r>
        <w:rPr>
          <w:spacing w:val="-6"/>
        </w:rPr>
        <w:t> </w:t>
      </w:r>
      <w:r>
        <w:rPr/>
        <w:t>fleet submitted</w:t>
      </w:r>
      <w:r>
        <w:rPr>
          <w:spacing w:val="-2"/>
        </w:rPr>
        <w:t> </w:t>
      </w:r>
      <w:r>
        <w:rPr/>
        <w:t>for</w:t>
      </w:r>
      <w:r>
        <w:rPr>
          <w:spacing w:val="-5"/>
        </w:rPr>
        <w:t> </w:t>
      </w:r>
      <w:r>
        <w:rPr/>
        <w:t>the</w:t>
      </w:r>
      <w:r>
        <w:rPr>
          <w:spacing w:val="-3"/>
        </w:rPr>
        <w:t> </w:t>
      </w:r>
      <w:r>
        <w:rPr/>
        <w:t>2018</w:t>
      </w:r>
      <w:r>
        <w:rPr>
          <w:spacing w:val="-2"/>
        </w:rPr>
        <w:t> </w:t>
      </w:r>
      <w:r>
        <w:rPr/>
        <w:t>North</w:t>
      </w:r>
      <w:r>
        <w:rPr>
          <w:spacing w:val="-6"/>
        </w:rPr>
        <w:t> </w:t>
      </w:r>
      <w:r>
        <w:rPr/>
        <w:t>Pacific</w:t>
      </w:r>
      <w:r>
        <w:rPr>
          <w:spacing w:val="-3"/>
        </w:rPr>
        <w:t> </w:t>
      </w:r>
      <w:r>
        <w:rPr/>
        <w:t>striped marlin</w:t>
      </w:r>
      <w:r>
        <w:rPr>
          <w:spacing w:val="-2"/>
        </w:rPr>
        <w:t> </w:t>
      </w:r>
      <w:r>
        <w:rPr/>
        <w:t>stock assessment Fleets 1-11 and 22-23 are in numbers of fish, fleets 12-21 are in metric tons. See Table 1 for and explanation of fleet numbers</w:t>
      </w:r>
    </w:p>
    <w:p>
      <w:pPr>
        <w:pStyle w:val="BodyText"/>
        <w:rPr>
          <w:sz w:val="18"/>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6"/>
        <w:gridCol w:w="926"/>
        <w:gridCol w:w="454"/>
        <w:gridCol w:w="752"/>
        <w:gridCol w:w="680"/>
        <w:gridCol w:w="769"/>
        <w:gridCol w:w="500"/>
        <w:gridCol w:w="774"/>
        <w:gridCol w:w="500"/>
        <w:gridCol w:w="615"/>
        <w:gridCol w:w="543"/>
        <w:gridCol w:w="613"/>
        <w:gridCol w:w="524"/>
        <w:gridCol w:w="704"/>
      </w:tblGrid>
      <w:tr>
        <w:trPr>
          <w:trHeight w:val="293" w:hRule="atLeast"/>
        </w:trPr>
        <w:tc>
          <w:tcPr>
            <w:tcW w:w="626" w:type="dxa"/>
            <w:tcBorders>
              <w:top w:val="single" w:sz="4" w:space="0" w:color="000000"/>
            </w:tcBorders>
          </w:tcPr>
          <w:p>
            <w:pPr>
              <w:pStyle w:val="TableParagraph"/>
              <w:spacing w:before="0"/>
              <w:jc w:val="left"/>
              <w:rPr>
                <w:sz w:val="18"/>
              </w:rPr>
            </w:pPr>
          </w:p>
        </w:tc>
        <w:tc>
          <w:tcPr>
            <w:tcW w:w="926" w:type="dxa"/>
            <w:tcBorders>
              <w:top w:val="single" w:sz="4" w:space="0" w:color="000000"/>
            </w:tcBorders>
          </w:tcPr>
          <w:p>
            <w:pPr>
              <w:pStyle w:val="TableParagraph"/>
              <w:spacing w:before="0"/>
              <w:jc w:val="left"/>
              <w:rPr>
                <w:sz w:val="18"/>
              </w:rPr>
            </w:pPr>
          </w:p>
        </w:tc>
        <w:tc>
          <w:tcPr>
            <w:tcW w:w="454" w:type="dxa"/>
            <w:tcBorders>
              <w:top w:val="single" w:sz="4" w:space="0" w:color="000000"/>
            </w:tcBorders>
          </w:tcPr>
          <w:p>
            <w:pPr>
              <w:pStyle w:val="TableParagraph"/>
              <w:spacing w:before="0"/>
              <w:jc w:val="left"/>
              <w:rPr>
                <w:sz w:val="18"/>
              </w:rPr>
            </w:pPr>
          </w:p>
        </w:tc>
        <w:tc>
          <w:tcPr>
            <w:tcW w:w="752" w:type="dxa"/>
            <w:tcBorders>
              <w:top w:val="single" w:sz="4" w:space="0" w:color="000000"/>
            </w:tcBorders>
          </w:tcPr>
          <w:p>
            <w:pPr>
              <w:pStyle w:val="TableParagraph"/>
              <w:spacing w:before="0"/>
              <w:jc w:val="left"/>
              <w:rPr>
                <w:sz w:val="18"/>
              </w:rPr>
            </w:pPr>
          </w:p>
        </w:tc>
        <w:tc>
          <w:tcPr>
            <w:tcW w:w="680" w:type="dxa"/>
            <w:tcBorders>
              <w:top w:val="single" w:sz="4" w:space="0" w:color="000000"/>
            </w:tcBorders>
          </w:tcPr>
          <w:p>
            <w:pPr>
              <w:pStyle w:val="TableParagraph"/>
              <w:spacing w:before="0"/>
              <w:jc w:val="left"/>
              <w:rPr>
                <w:sz w:val="18"/>
              </w:rPr>
            </w:pPr>
          </w:p>
        </w:tc>
        <w:tc>
          <w:tcPr>
            <w:tcW w:w="769" w:type="dxa"/>
            <w:tcBorders>
              <w:top w:val="single" w:sz="4" w:space="0" w:color="000000"/>
            </w:tcBorders>
          </w:tcPr>
          <w:p>
            <w:pPr>
              <w:pStyle w:val="TableParagraph"/>
              <w:spacing w:before="0"/>
              <w:jc w:val="left"/>
              <w:rPr>
                <w:sz w:val="18"/>
              </w:rPr>
            </w:pPr>
          </w:p>
        </w:tc>
        <w:tc>
          <w:tcPr>
            <w:tcW w:w="500" w:type="dxa"/>
            <w:tcBorders>
              <w:top w:val="single" w:sz="4" w:space="0" w:color="000000"/>
            </w:tcBorders>
          </w:tcPr>
          <w:p>
            <w:pPr>
              <w:pStyle w:val="TableParagraph"/>
              <w:spacing w:before="0"/>
              <w:jc w:val="left"/>
              <w:rPr>
                <w:sz w:val="18"/>
              </w:rPr>
            </w:pPr>
          </w:p>
        </w:tc>
        <w:tc>
          <w:tcPr>
            <w:tcW w:w="774" w:type="dxa"/>
            <w:tcBorders>
              <w:top w:val="single" w:sz="4" w:space="0" w:color="000000"/>
            </w:tcBorders>
          </w:tcPr>
          <w:p>
            <w:pPr>
              <w:pStyle w:val="TableParagraph"/>
              <w:spacing w:before="0"/>
              <w:jc w:val="left"/>
              <w:rPr>
                <w:sz w:val="18"/>
              </w:rPr>
            </w:pPr>
          </w:p>
        </w:tc>
        <w:tc>
          <w:tcPr>
            <w:tcW w:w="500" w:type="dxa"/>
            <w:tcBorders>
              <w:top w:val="single" w:sz="4" w:space="0" w:color="000000"/>
            </w:tcBorders>
          </w:tcPr>
          <w:p>
            <w:pPr>
              <w:pStyle w:val="TableParagraph"/>
              <w:spacing w:before="0"/>
              <w:jc w:val="left"/>
              <w:rPr>
                <w:sz w:val="18"/>
              </w:rPr>
            </w:pPr>
          </w:p>
        </w:tc>
        <w:tc>
          <w:tcPr>
            <w:tcW w:w="615" w:type="dxa"/>
            <w:tcBorders>
              <w:top w:val="single" w:sz="4" w:space="0" w:color="000000"/>
            </w:tcBorders>
          </w:tcPr>
          <w:p>
            <w:pPr>
              <w:pStyle w:val="TableParagraph"/>
              <w:spacing w:before="0"/>
              <w:jc w:val="left"/>
              <w:rPr>
                <w:sz w:val="18"/>
              </w:rPr>
            </w:pPr>
          </w:p>
        </w:tc>
        <w:tc>
          <w:tcPr>
            <w:tcW w:w="543" w:type="dxa"/>
            <w:tcBorders>
              <w:top w:val="single" w:sz="4" w:space="0" w:color="000000"/>
            </w:tcBorders>
          </w:tcPr>
          <w:p>
            <w:pPr>
              <w:pStyle w:val="TableParagraph"/>
              <w:spacing w:before="43"/>
              <w:ind w:left="79" w:right="54"/>
              <w:rPr>
                <w:b/>
                <w:sz w:val="18"/>
              </w:rPr>
            </w:pPr>
            <w:r>
              <w:rPr>
                <w:b/>
                <w:spacing w:val="-2"/>
                <w:sz w:val="18"/>
              </w:rPr>
              <w:t>Fleet</w:t>
            </w:r>
          </w:p>
        </w:tc>
        <w:tc>
          <w:tcPr>
            <w:tcW w:w="613" w:type="dxa"/>
            <w:tcBorders>
              <w:top w:val="single" w:sz="4" w:space="0" w:color="000000"/>
            </w:tcBorders>
          </w:tcPr>
          <w:p>
            <w:pPr>
              <w:pStyle w:val="TableParagraph"/>
              <w:spacing w:before="0"/>
              <w:jc w:val="left"/>
              <w:rPr>
                <w:sz w:val="18"/>
              </w:rPr>
            </w:pPr>
          </w:p>
        </w:tc>
        <w:tc>
          <w:tcPr>
            <w:tcW w:w="524" w:type="dxa"/>
            <w:tcBorders>
              <w:top w:val="single" w:sz="4" w:space="0" w:color="000000"/>
            </w:tcBorders>
          </w:tcPr>
          <w:p>
            <w:pPr>
              <w:pStyle w:val="TableParagraph"/>
              <w:spacing w:before="0"/>
              <w:jc w:val="left"/>
              <w:rPr>
                <w:sz w:val="18"/>
              </w:rPr>
            </w:pPr>
          </w:p>
        </w:tc>
        <w:tc>
          <w:tcPr>
            <w:tcW w:w="704" w:type="dxa"/>
            <w:tcBorders>
              <w:top w:val="single" w:sz="4" w:space="0" w:color="000000"/>
            </w:tcBorders>
          </w:tcPr>
          <w:p>
            <w:pPr>
              <w:pStyle w:val="TableParagraph"/>
              <w:spacing w:before="0"/>
              <w:jc w:val="left"/>
              <w:rPr>
                <w:sz w:val="18"/>
              </w:rPr>
            </w:pPr>
          </w:p>
        </w:tc>
      </w:tr>
      <w:tr>
        <w:trPr>
          <w:trHeight w:val="282" w:hRule="atLeast"/>
        </w:trPr>
        <w:tc>
          <w:tcPr>
            <w:tcW w:w="626" w:type="dxa"/>
            <w:tcBorders>
              <w:bottom w:val="single" w:sz="4" w:space="0" w:color="000000"/>
            </w:tcBorders>
          </w:tcPr>
          <w:p>
            <w:pPr>
              <w:pStyle w:val="TableParagraph"/>
              <w:spacing w:before="37"/>
              <w:ind w:left="129"/>
              <w:jc w:val="left"/>
              <w:rPr>
                <w:b/>
                <w:sz w:val="18"/>
              </w:rPr>
            </w:pPr>
            <w:r>
              <w:rPr>
                <w:b/>
                <w:spacing w:val="-4"/>
                <w:sz w:val="18"/>
              </w:rPr>
              <w:t>Year</w:t>
            </w:r>
          </w:p>
        </w:tc>
        <w:tc>
          <w:tcPr>
            <w:tcW w:w="926" w:type="dxa"/>
            <w:tcBorders>
              <w:bottom w:val="single" w:sz="4" w:space="0" w:color="000000"/>
            </w:tcBorders>
          </w:tcPr>
          <w:p>
            <w:pPr>
              <w:pStyle w:val="TableParagraph"/>
              <w:spacing w:before="37"/>
              <w:ind w:left="113"/>
              <w:jc w:val="left"/>
              <w:rPr>
                <w:b/>
                <w:sz w:val="18"/>
              </w:rPr>
            </w:pPr>
            <w:r>
              <w:rPr>
                <w:b/>
                <w:spacing w:val="-2"/>
                <w:sz w:val="18"/>
              </w:rPr>
              <w:t>Quarter</w:t>
            </w:r>
          </w:p>
        </w:tc>
        <w:tc>
          <w:tcPr>
            <w:tcW w:w="454" w:type="dxa"/>
            <w:tcBorders>
              <w:bottom w:val="single" w:sz="4" w:space="0" w:color="000000"/>
            </w:tcBorders>
          </w:tcPr>
          <w:p>
            <w:pPr>
              <w:pStyle w:val="TableParagraph"/>
              <w:spacing w:before="37"/>
              <w:ind w:left="180"/>
              <w:jc w:val="left"/>
              <w:rPr>
                <w:b/>
                <w:sz w:val="18"/>
              </w:rPr>
            </w:pPr>
            <w:r>
              <w:rPr>
                <w:b/>
                <w:w w:val="101"/>
                <w:sz w:val="18"/>
              </w:rPr>
              <w:t>1</w:t>
            </w:r>
          </w:p>
        </w:tc>
        <w:tc>
          <w:tcPr>
            <w:tcW w:w="752" w:type="dxa"/>
            <w:tcBorders>
              <w:bottom w:val="single" w:sz="4" w:space="0" w:color="000000"/>
            </w:tcBorders>
          </w:tcPr>
          <w:p>
            <w:pPr>
              <w:pStyle w:val="TableParagraph"/>
              <w:spacing w:before="37"/>
              <w:ind w:left="59"/>
              <w:rPr>
                <w:b/>
                <w:sz w:val="18"/>
              </w:rPr>
            </w:pPr>
            <w:r>
              <w:rPr>
                <w:b/>
                <w:w w:val="101"/>
                <w:sz w:val="18"/>
              </w:rPr>
              <w:t>2</w:t>
            </w:r>
          </w:p>
        </w:tc>
        <w:tc>
          <w:tcPr>
            <w:tcW w:w="680" w:type="dxa"/>
            <w:tcBorders>
              <w:bottom w:val="single" w:sz="4" w:space="0" w:color="000000"/>
            </w:tcBorders>
          </w:tcPr>
          <w:p>
            <w:pPr>
              <w:pStyle w:val="TableParagraph"/>
              <w:spacing w:before="37"/>
              <w:ind w:right="6"/>
              <w:rPr>
                <w:b/>
                <w:sz w:val="18"/>
              </w:rPr>
            </w:pPr>
            <w:r>
              <w:rPr>
                <w:b/>
                <w:w w:val="101"/>
                <w:sz w:val="18"/>
              </w:rPr>
              <w:t>3</w:t>
            </w:r>
          </w:p>
        </w:tc>
        <w:tc>
          <w:tcPr>
            <w:tcW w:w="769" w:type="dxa"/>
            <w:tcBorders>
              <w:bottom w:val="single" w:sz="4" w:space="0" w:color="000000"/>
            </w:tcBorders>
          </w:tcPr>
          <w:p>
            <w:pPr>
              <w:pStyle w:val="TableParagraph"/>
              <w:spacing w:before="37"/>
              <w:ind w:right="102"/>
              <w:rPr>
                <w:b/>
                <w:sz w:val="18"/>
              </w:rPr>
            </w:pPr>
            <w:r>
              <w:rPr>
                <w:b/>
                <w:w w:val="101"/>
                <w:sz w:val="18"/>
              </w:rPr>
              <w:t>4</w:t>
            </w:r>
          </w:p>
        </w:tc>
        <w:tc>
          <w:tcPr>
            <w:tcW w:w="500" w:type="dxa"/>
            <w:tcBorders>
              <w:bottom w:val="single" w:sz="4" w:space="0" w:color="000000"/>
            </w:tcBorders>
          </w:tcPr>
          <w:p>
            <w:pPr>
              <w:pStyle w:val="TableParagraph"/>
              <w:spacing w:before="37"/>
              <w:ind w:right="7"/>
              <w:rPr>
                <w:b/>
                <w:sz w:val="18"/>
              </w:rPr>
            </w:pPr>
            <w:r>
              <w:rPr>
                <w:b/>
                <w:w w:val="101"/>
                <w:sz w:val="18"/>
              </w:rPr>
              <w:t>5</w:t>
            </w:r>
          </w:p>
        </w:tc>
        <w:tc>
          <w:tcPr>
            <w:tcW w:w="774" w:type="dxa"/>
            <w:tcBorders>
              <w:bottom w:val="single" w:sz="4" w:space="0" w:color="000000"/>
            </w:tcBorders>
          </w:tcPr>
          <w:p>
            <w:pPr>
              <w:pStyle w:val="TableParagraph"/>
              <w:spacing w:before="37"/>
              <w:ind w:left="79"/>
              <w:rPr>
                <w:b/>
                <w:sz w:val="18"/>
              </w:rPr>
            </w:pPr>
            <w:r>
              <w:rPr>
                <w:b/>
                <w:w w:val="101"/>
                <w:sz w:val="18"/>
              </w:rPr>
              <w:t>6</w:t>
            </w:r>
          </w:p>
        </w:tc>
        <w:tc>
          <w:tcPr>
            <w:tcW w:w="500" w:type="dxa"/>
            <w:tcBorders>
              <w:bottom w:val="single" w:sz="4" w:space="0" w:color="000000"/>
            </w:tcBorders>
          </w:tcPr>
          <w:p>
            <w:pPr>
              <w:pStyle w:val="TableParagraph"/>
              <w:spacing w:before="37"/>
              <w:ind w:right="21"/>
              <w:rPr>
                <w:b/>
                <w:sz w:val="18"/>
              </w:rPr>
            </w:pPr>
            <w:r>
              <w:rPr>
                <w:b/>
                <w:w w:val="101"/>
                <w:sz w:val="18"/>
              </w:rPr>
              <w:t>7</w:t>
            </w:r>
          </w:p>
        </w:tc>
        <w:tc>
          <w:tcPr>
            <w:tcW w:w="615" w:type="dxa"/>
            <w:tcBorders>
              <w:bottom w:val="single" w:sz="4" w:space="0" w:color="000000"/>
            </w:tcBorders>
          </w:tcPr>
          <w:p>
            <w:pPr>
              <w:pStyle w:val="TableParagraph"/>
              <w:spacing w:before="37"/>
              <w:ind w:right="32"/>
              <w:rPr>
                <w:b/>
                <w:sz w:val="18"/>
              </w:rPr>
            </w:pPr>
            <w:r>
              <w:rPr>
                <w:b/>
                <w:w w:val="101"/>
                <w:sz w:val="18"/>
              </w:rPr>
              <w:t>8</w:t>
            </w:r>
          </w:p>
        </w:tc>
        <w:tc>
          <w:tcPr>
            <w:tcW w:w="543" w:type="dxa"/>
            <w:tcBorders>
              <w:bottom w:val="single" w:sz="4" w:space="0" w:color="000000"/>
            </w:tcBorders>
          </w:tcPr>
          <w:p>
            <w:pPr>
              <w:pStyle w:val="TableParagraph"/>
              <w:spacing w:before="37"/>
              <w:ind w:right="9"/>
              <w:rPr>
                <w:b/>
                <w:sz w:val="18"/>
              </w:rPr>
            </w:pPr>
            <w:r>
              <w:rPr>
                <w:b/>
                <w:w w:val="101"/>
                <w:sz w:val="18"/>
              </w:rPr>
              <w:t>9</w:t>
            </w:r>
          </w:p>
        </w:tc>
        <w:tc>
          <w:tcPr>
            <w:tcW w:w="613" w:type="dxa"/>
            <w:tcBorders>
              <w:bottom w:val="single" w:sz="4" w:space="0" w:color="000000"/>
            </w:tcBorders>
          </w:tcPr>
          <w:p>
            <w:pPr>
              <w:pStyle w:val="TableParagraph"/>
              <w:spacing w:before="37"/>
              <w:ind w:left="111" w:right="103"/>
              <w:rPr>
                <w:b/>
                <w:sz w:val="18"/>
              </w:rPr>
            </w:pPr>
            <w:r>
              <w:rPr>
                <w:b/>
                <w:spacing w:val="-5"/>
                <w:sz w:val="18"/>
              </w:rPr>
              <w:t>10</w:t>
            </w:r>
          </w:p>
        </w:tc>
        <w:tc>
          <w:tcPr>
            <w:tcW w:w="524" w:type="dxa"/>
            <w:tcBorders>
              <w:bottom w:val="single" w:sz="4" w:space="0" w:color="000000"/>
            </w:tcBorders>
          </w:tcPr>
          <w:p>
            <w:pPr>
              <w:pStyle w:val="TableParagraph"/>
              <w:spacing w:before="37"/>
              <w:ind w:left="91" w:right="132"/>
              <w:rPr>
                <w:b/>
                <w:sz w:val="18"/>
              </w:rPr>
            </w:pPr>
            <w:r>
              <w:rPr>
                <w:b/>
                <w:spacing w:val="-5"/>
                <w:sz w:val="18"/>
              </w:rPr>
              <w:t>11</w:t>
            </w:r>
          </w:p>
        </w:tc>
        <w:tc>
          <w:tcPr>
            <w:tcW w:w="704" w:type="dxa"/>
            <w:tcBorders>
              <w:bottom w:val="single" w:sz="4" w:space="0" w:color="000000"/>
            </w:tcBorders>
          </w:tcPr>
          <w:p>
            <w:pPr>
              <w:pStyle w:val="TableParagraph"/>
              <w:spacing w:before="37"/>
              <w:ind w:right="275"/>
              <w:jc w:val="right"/>
              <w:rPr>
                <w:b/>
                <w:sz w:val="18"/>
              </w:rPr>
            </w:pPr>
            <w:r>
              <w:rPr>
                <w:b/>
                <w:spacing w:val="-5"/>
                <w:sz w:val="18"/>
              </w:rPr>
              <w:t>12</w:t>
            </w:r>
          </w:p>
        </w:tc>
      </w:tr>
      <w:tr>
        <w:trPr>
          <w:trHeight w:val="298" w:hRule="atLeast"/>
        </w:trPr>
        <w:tc>
          <w:tcPr>
            <w:tcW w:w="626" w:type="dxa"/>
            <w:tcBorders>
              <w:top w:val="single" w:sz="4" w:space="0" w:color="000000"/>
            </w:tcBorders>
          </w:tcPr>
          <w:p>
            <w:pPr>
              <w:pStyle w:val="TableParagraph"/>
              <w:spacing w:before="57"/>
              <w:ind w:left="139"/>
              <w:jc w:val="left"/>
              <w:rPr>
                <w:sz w:val="18"/>
              </w:rPr>
            </w:pPr>
            <w:r>
              <w:rPr>
                <w:spacing w:val="-4"/>
                <w:sz w:val="18"/>
              </w:rPr>
              <w:t>1975</w:t>
            </w:r>
          </w:p>
        </w:tc>
        <w:tc>
          <w:tcPr>
            <w:tcW w:w="926" w:type="dxa"/>
            <w:tcBorders>
              <w:top w:val="single" w:sz="4" w:space="0" w:color="000000"/>
            </w:tcBorders>
          </w:tcPr>
          <w:p>
            <w:pPr>
              <w:pStyle w:val="TableParagraph"/>
              <w:spacing w:before="57"/>
              <w:ind w:left="111"/>
              <w:rPr>
                <w:sz w:val="18"/>
              </w:rPr>
            </w:pPr>
            <w:r>
              <w:rPr>
                <w:w w:val="101"/>
                <w:sz w:val="18"/>
              </w:rPr>
              <w:t>1</w:t>
            </w:r>
          </w:p>
        </w:tc>
        <w:tc>
          <w:tcPr>
            <w:tcW w:w="454" w:type="dxa"/>
            <w:tcBorders>
              <w:top w:val="single" w:sz="4" w:space="0" w:color="000000"/>
            </w:tcBorders>
          </w:tcPr>
          <w:p>
            <w:pPr>
              <w:pStyle w:val="TableParagraph"/>
              <w:spacing w:before="57"/>
              <w:ind w:left="195"/>
              <w:jc w:val="left"/>
              <w:rPr>
                <w:sz w:val="18"/>
              </w:rPr>
            </w:pPr>
            <w:r>
              <w:rPr>
                <w:w w:val="101"/>
                <w:sz w:val="18"/>
              </w:rPr>
              <w:t>-</w:t>
            </w:r>
          </w:p>
        </w:tc>
        <w:tc>
          <w:tcPr>
            <w:tcW w:w="752" w:type="dxa"/>
            <w:tcBorders>
              <w:top w:val="single" w:sz="4" w:space="0" w:color="000000"/>
            </w:tcBorders>
          </w:tcPr>
          <w:p>
            <w:pPr>
              <w:pStyle w:val="TableParagraph"/>
              <w:spacing w:before="38"/>
              <w:ind w:left="165" w:right="101"/>
              <w:rPr>
                <w:sz w:val="18"/>
              </w:rPr>
            </w:pPr>
            <w:r>
              <w:rPr>
                <w:spacing w:val="-4"/>
                <w:sz w:val="18"/>
              </w:rPr>
              <w:t>8100</w:t>
            </w:r>
          </w:p>
        </w:tc>
        <w:tc>
          <w:tcPr>
            <w:tcW w:w="680" w:type="dxa"/>
            <w:tcBorders>
              <w:top w:val="single" w:sz="4" w:space="0" w:color="000000"/>
            </w:tcBorders>
          </w:tcPr>
          <w:p>
            <w:pPr>
              <w:pStyle w:val="TableParagraph"/>
              <w:spacing w:before="38"/>
              <w:ind w:left="98" w:right="99"/>
              <w:rPr>
                <w:sz w:val="18"/>
              </w:rPr>
            </w:pPr>
            <w:r>
              <w:rPr>
                <w:spacing w:val="-4"/>
                <w:sz w:val="18"/>
              </w:rPr>
              <w:t>8628</w:t>
            </w:r>
          </w:p>
        </w:tc>
        <w:tc>
          <w:tcPr>
            <w:tcW w:w="769" w:type="dxa"/>
            <w:tcBorders>
              <w:top w:val="single" w:sz="4" w:space="0" w:color="000000"/>
            </w:tcBorders>
          </w:tcPr>
          <w:p>
            <w:pPr>
              <w:pStyle w:val="TableParagraph"/>
              <w:spacing w:before="57"/>
              <w:ind w:right="94"/>
              <w:rPr>
                <w:sz w:val="18"/>
              </w:rPr>
            </w:pPr>
            <w:r>
              <w:rPr>
                <w:w w:val="101"/>
                <w:sz w:val="18"/>
              </w:rPr>
              <w:t>-</w:t>
            </w:r>
          </w:p>
        </w:tc>
        <w:tc>
          <w:tcPr>
            <w:tcW w:w="500" w:type="dxa"/>
            <w:tcBorders>
              <w:top w:val="single" w:sz="4" w:space="0" w:color="000000"/>
            </w:tcBorders>
          </w:tcPr>
          <w:p>
            <w:pPr>
              <w:pStyle w:val="TableParagraph"/>
              <w:spacing w:before="38"/>
              <w:rPr>
                <w:sz w:val="18"/>
              </w:rPr>
            </w:pPr>
            <w:r>
              <w:rPr>
                <w:w w:val="101"/>
                <w:sz w:val="18"/>
              </w:rPr>
              <w:t>-</w:t>
            </w:r>
          </w:p>
        </w:tc>
        <w:tc>
          <w:tcPr>
            <w:tcW w:w="774" w:type="dxa"/>
            <w:tcBorders>
              <w:top w:val="single" w:sz="4" w:space="0" w:color="000000"/>
            </w:tcBorders>
          </w:tcPr>
          <w:p>
            <w:pPr>
              <w:pStyle w:val="TableParagraph"/>
              <w:spacing w:before="38"/>
              <w:ind w:left="87"/>
              <w:rPr>
                <w:sz w:val="18"/>
              </w:rPr>
            </w:pPr>
            <w:r>
              <w:rPr>
                <w:w w:val="101"/>
                <w:sz w:val="18"/>
              </w:rPr>
              <w:t>-</w:t>
            </w:r>
          </w:p>
        </w:tc>
        <w:tc>
          <w:tcPr>
            <w:tcW w:w="500" w:type="dxa"/>
            <w:tcBorders>
              <w:top w:val="single" w:sz="4" w:space="0" w:color="000000"/>
            </w:tcBorders>
          </w:tcPr>
          <w:p>
            <w:pPr>
              <w:pStyle w:val="TableParagraph"/>
              <w:spacing w:before="38"/>
              <w:ind w:left="85" w:right="96"/>
              <w:rPr>
                <w:sz w:val="18"/>
              </w:rPr>
            </w:pPr>
            <w:r>
              <w:rPr>
                <w:spacing w:val="-5"/>
                <w:sz w:val="18"/>
              </w:rPr>
              <w:t>195</w:t>
            </w:r>
          </w:p>
        </w:tc>
        <w:tc>
          <w:tcPr>
            <w:tcW w:w="615" w:type="dxa"/>
            <w:tcBorders>
              <w:top w:val="single" w:sz="4" w:space="0" w:color="000000"/>
            </w:tcBorders>
          </w:tcPr>
          <w:p>
            <w:pPr>
              <w:pStyle w:val="TableParagraph"/>
              <w:spacing w:before="57"/>
              <w:ind w:right="34"/>
              <w:rPr>
                <w:sz w:val="18"/>
              </w:rPr>
            </w:pPr>
            <w:r>
              <w:rPr>
                <w:w w:val="101"/>
                <w:sz w:val="18"/>
              </w:rPr>
              <w:t>-</w:t>
            </w:r>
          </w:p>
        </w:tc>
        <w:tc>
          <w:tcPr>
            <w:tcW w:w="543" w:type="dxa"/>
            <w:tcBorders>
              <w:top w:val="single" w:sz="4" w:space="0" w:color="000000"/>
            </w:tcBorders>
          </w:tcPr>
          <w:p>
            <w:pPr>
              <w:pStyle w:val="TableParagraph"/>
              <w:spacing w:before="38"/>
              <w:ind w:right="11"/>
              <w:rPr>
                <w:sz w:val="18"/>
              </w:rPr>
            </w:pPr>
            <w:r>
              <w:rPr>
                <w:w w:val="101"/>
                <w:sz w:val="18"/>
              </w:rPr>
              <w:t>-</w:t>
            </w:r>
          </w:p>
        </w:tc>
        <w:tc>
          <w:tcPr>
            <w:tcW w:w="613" w:type="dxa"/>
            <w:tcBorders>
              <w:top w:val="single" w:sz="4" w:space="0" w:color="000000"/>
            </w:tcBorders>
          </w:tcPr>
          <w:p>
            <w:pPr>
              <w:pStyle w:val="TableParagraph"/>
              <w:spacing w:before="38"/>
              <w:ind w:left="1"/>
              <w:rPr>
                <w:sz w:val="18"/>
              </w:rPr>
            </w:pPr>
            <w:r>
              <w:rPr>
                <w:w w:val="101"/>
                <w:sz w:val="18"/>
              </w:rPr>
              <w:t>-</w:t>
            </w:r>
          </w:p>
        </w:tc>
        <w:tc>
          <w:tcPr>
            <w:tcW w:w="524" w:type="dxa"/>
            <w:tcBorders>
              <w:top w:val="single" w:sz="4" w:space="0" w:color="000000"/>
            </w:tcBorders>
          </w:tcPr>
          <w:p>
            <w:pPr>
              <w:pStyle w:val="TableParagraph"/>
              <w:spacing w:before="38"/>
              <w:ind w:right="38"/>
              <w:rPr>
                <w:sz w:val="18"/>
              </w:rPr>
            </w:pPr>
            <w:r>
              <w:rPr>
                <w:w w:val="101"/>
                <w:sz w:val="18"/>
              </w:rPr>
              <w:t>-</w:t>
            </w:r>
          </w:p>
        </w:tc>
        <w:tc>
          <w:tcPr>
            <w:tcW w:w="704" w:type="dxa"/>
            <w:tcBorders>
              <w:top w:val="single" w:sz="4" w:space="0" w:color="000000"/>
            </w:tcBorders>
          </w:tcPr>
          <w:p>
            <w:pPr>
              <w:pStyle w:val="TableParagraph"/>
              <w:spacing w:before="38"/>
              <w:ind w:right="275"/>
              <w:jc w:val="right"/>
              <w:rPr>
                <w:sz w:val="18"/>
              </w:rPr>
            </w:pPr>
            <w:r>
              <w:rPr>
                <w:spacing w:val="-5"/>
                <w:sz w:val="18"/>
              </w:rPr>
              <w:t>81</w:t>
            </w:r>
          </w:p>
        </w:tc>
      </w:tr>
      <w:tr>
        <w:trPr>
          <w:trHeight w:val="288" w:hRule="atLeast"/>
        </w:trPr>
        <w:tc>
          <w:tcPr>
            <w:tcW w:w="626" w:type="dxa"/>
          </w:tcPr>
          <w:p>
            <w:pPr>
              <w:pStyle w:val="TableParagraph"/>
              <w:spacing w:before="47"/>
              <w:ind w:left="139"/>
              <w:jc w:val="left"/>
              <w:rPr>
                <w:sz w:val="18"/>
              </w:rPr>
            </w:pPr>
            <w:r>
              <w:rPr>
                <w:spacing w:val="-4"/>
                <w:sz w:val="18"/>
              </w:rPr>
              <w:t>1975</w:t>
            </w:r>
          </w:p>
        </w:tc>
        <w:tc>
          <w:tcPr>
            <w:tcW w:w="926" w:type="dxa"/>
          </w:tcPr>
          <w:p>
            <w:pPr>
              <w:pStyle w:val="TableParagraph"/>
              <w:spacing w:before="47"/>
              <w:ind w:left="111"/>
              <w:rPr>
                <w:sz w:val="18"/>
              </w:rPr>
            </w:pPr>
            <w:r>
              <w:rPr>
                <w:w w:val="101"/>
                <w:sz w:val="18"/>
              </w:rPr>
              <w:t>2</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7"/>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left="98" w:right="190"/>
              <w:rPr>
                <w:sz w:val="18"/>
              </w:rPr>
            </w:pPr>
            <w:r>
              <w:rPr>
                <w:spacing w:val="-2"/>
                <w:sz w:val="18"/>
              </w:rPr>
              <w:t>12285</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87"/>
              <w:rPr>
                <w:sz w:val="18"/>
              </w:rPr>
            </w:pPr>
            <w:r>
              <w:rPr>
                <w:w w:val="101"/>
                <w:sz w:val="18"/>
              </w:rPr>
              <w:t>-</w:t>
            </w:r>
          </w:p>
        </w:tc>
        <w:tc>
          <w:tcPr>
            <w:tcW w:w="500" w:type="dxa"/>
          </w:tcPr>
          <w:p>
            <w:pPr>
              <w:pStyle w:val="TableParagraph"/>
              <w:spacing w:before="28"/>
              <w:ind w:right="13"/>
              <w:rPr>
                <w:sz w:val="18"/>
              </w:rPr>
            </w:pPr>
            <w:r>
              <w:rPr>
                <w:w w:val="101"/>
                <w:sz w:val="18"/>
              </w:rPr>
              <w:t>-</w:t>
            </w:r>
          </w:p>
        </w:tc>
        <w:tc>
          <w:tcPr>
            <w:tcW w:w="615" w:type="dxa"/>
          </w:tcPr>
          <w:p>
            <w:pPr>
              <w:pStyle w:val="TableParagraph"/>
              <w:spacing w:before="47"/>
              <w:ind w:left="93" w:right="125"/>
              <w:rPr>
                <w:sz w:val="18"/>
              </w:rPr>
            </w:pPr>
            <w:r>
              <w:rPr>
                <w:spacing w:val="-5"/>
                <w:sz w:val="18"/>
              </w:rPr>
              <w:t>439</w:t>
            </w:r>
          </w:p>
        </w:tc>
        <w:tc>
          <w:tcPr>
            <w:tcW w:w="543" w:type="dxa"/>
          </w:tcPr>
          <w:p>
            <w:pPr>
              <w:pStyle w:val="TableParagraph"/>
              <w:spacing w:before="28"/>
              <w:ind w:right="11"/>
              <w:rPr>
                <w:sz w:val="18"/>
              </w:rPr>
            </w:pPr>
            <w:r>
              <w:rPr>
                <w:w w:val="101"/>
                <w:sz w:val="18"/>
              </w:rPr>
              <w:t>-</w:t>
            </w:r>
          </w:p>
        </w:tc>
        <w:tc>
          <w:tcPr>
            <w:tcW w:w="613" w:type="dxa"/>
          </w:tcPr>
          <w:p>
            <w:pPr>
              <w:pStyle w:val="TableParagraph"/>
              <w:spacing w:before="28"/>
              <w:ind w:left="1"/>
              <w:rPr>
                <w:sz w:val="18"/>
              </w:rPr>
            </w:pPr>
            <w:r>
              <w:rPr>
                <w:w w:val="101"/>
                <w:sz w:val="18"/>
              </w:rPr>
              <w:t>-</w:t>
            </w:r>
          </w:p>
        </w:tc>
        <w:tc>
          <w:tcPr>
            <w:tcW w:w="524" w:type="dxa"/>
          </w:tcPr>
          <w:p>
            <w:pPr>
              <w:pStyle w:val="TableParagraph"/>
              <w:spacing w:before="28"/>
              <w:ind w:right="38"/>
              <w:rPr>
                <w:sz w:val="18"/>
              </w:rPr>
            </w:pPr>
            <w:r>
              <w:rPr>
                <w:w w:val="101"/>
                <w:sz w:val="18"/>
              </w:rPr>
              <w:t>-</w:t>
            </w:r>
          </w:p>
        </w:tc>
        <w:tc>
          <w:tcPr>
            <w:tcW w:w="704" w:type="dxa"/>
          </w:tcPr>
          <w:p>
            <w:pPr>
              <w:pStyle w:val="TableParagraph"/>
              <w:spacing w:before="28"/>
              <w:ind w:right="275"/>
              <w:jc w:val="right"/>
              <w:rPr>
                <w:sz w:val="18"/>
              </w:rPr>
            </w:pPr>
            <w:r>
              <w:rPr>
                <w:spacing w:val="-5"/>
                <w:sz w:val="18"/>
              </w:rPr>
              <w:t>81</w:t>
            </w:r>
          </w:p>
        </w:tc>
      </w:tr>
      <w:tr>
        <w:trPr>
          <w:trHeight w:val="287" w:hRule="atLeast"/>
        </w:trPr>
        <w:tc>
          <w:tcPr>
            <w:tcW w:w="626" w:type="dxa"/>
          </w:tcPr>
          <w:p>
            <w:pPr>
              <w:pStyle w:val="TableParagraph"/>
              <w:spacing w:before="47"/>
              <w:ind w:left="139"/>
              <w:jc w:val="left"/>
              <w:rPr>
                <w:sz w:val="18"/>
              </w:rPr>
            </w:pPr>
            <w:r>
              <w:rPr>
                <w:spacing w:val="-4"/>
                <w:sz w:val="18"/>
              </w:rPr>
              <w:t>1975</w:t>
            </w:r>
          </w:p>
        </w:tc>
        <w:tc>
          <w:tcPr>
            <w:tcW w:w="926" w:type="dxa"/>
          </w:tcPr>
          <w:p>
            <w:pPr>
              <w:pStyle w:val="TableParagraph"/>
              <w:spacing w:before="47"/>
              <w:ind w:left="111"/>
              <w:rPr>
                <w:sz w:val="18"/>
              </w:rPr>
            </w:pPr>
            <w:r>
              <w:rPr>
                <w:w w:val="101"/>
                <w:sz w:val="18"/>
              </w:rPr>
              <w:t>3</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8"/>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right="93"/>
              <w:rPr>
                <w:sz w:val="18"/>
              </w:rPr>
            </w:pPr>
            <w:r>
              <w:rPr>
                <w:w w:val="101"/>
                <w:sz w:val="18"/>
              </w:rPr>
              <w:t>-</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88"/>
              <w:rPr>
                <w:sz w:val="18"/>
              </w:rPr>
            </w:pPr>
            <w:r>
              <w:rPr>
                <w:w w:val="101"/>
                <w:sz w:val="18"/>
              </w:rPr>
              <w:t>-</w:t>
            </w:r>
          </w:p>
        </w:tc>
        <w:tc>
          <w:tcPr>
            <w:tcW w:w="500" w:type="dxa"/>
          </w:tcPr>
          <w:p>
            <w:pPr>
              <w:pStyle w:val="TableParagraph"/>
              <w:spacing w:before="28"/>
              <w:ind w:right="12"/>
              <w:rPr>
                <w:sz w:val="18"/>
              </w:rPr>
            </w:pPr>
            <w:r>
              <w:rPr>
                <w:w w:val="101"/>
                <w:sz w:val="18"/>
              </w:rPr>
              <w:t>-</w:t>
            </w:r>
          </w:p>
        </w:tc>
        <w:tc>
          <w:tcPr>
            <w:tcW w:w="615" w:type="dxa"/>
          </w:tcPr>
          <w:p>
            <w:pPr>
              <w:pStyle w:val="TableParagraph"/>
              <w:spacing w:before="28"/>
              <w:ind w:right="33"/>
              <w:rPr>
                <w:sz w:val="18"/>
              </w:rPr>
            </w:pPr>
            <w:r>
              <w:rPr>
                <w:w w:val="101"/>
                <w:sz w:val="18"/>
              </w:rPr>
              <w:t>-</w:t>
            </w:r>
          </w:p>
        </w:tc>
        <w:tc>
          <w:tcPr>
            <w:tcW w:w="543" w:type="dxa"/>
          </w:tcPr>
          <w:p>
            <w:pPr>
              <w:pStyle w:val="TableParagraph"/>
              <w:spacing w:before="28"/>
              <w:ind w:left="46" w:right="54"/>
              <w:rPr>
                <w:sz w:val="18"/>
              </w:rPr>
            </w:pPr>
            <w:r>
              <w:rPr>
                <w:spacing w:val="-5"/>
                <w:sz w:val="18"/>
              </w:rPr>
              <w:t>297</w:t>
            </w:r>
          </w:p>
        </w:tc>
        <w:tc>
          <w:tcPr>
            <w:tcW w:w="613" w:type="dxa"/>
          </w:tcPr>
          <w:p>
            <w:pPr>
              <w:pStyle w:val="TableParagraph"/>
              <w:spacing w:before="28"/>
              <w:ind w:left="3"/>
              <w:rPr>
                <w:sz w:val="18"/>
              </w:rPr>
            </w:pPr>
            <w:r>
              <w:rPr>
                <w:w w:val="101"/>
                <w:sz w:val="18"/>
              </w:rPr>
              <w:t>-</w:t>
            </w:r>
          </w:p>
        </w:tc>
        <w:tc>
          <w:tcPr>
            <w:tcW w:w="524" w:type="dxa"/>
          </w:tcPr>
          <w:p>
            <w:pPr>
              <w:pStyle w:val="TableParagraph"/>
              <w:spacing w:before="28"/>
              <w:ind w:right="37"/>
              <w:rPr>
                <w:sz w:val="18"/>
              </w:rPr>
            </w:pPr>
            <w:r>
              <w:rPr>
                <w:w w:val="101"/>
                <w:sz w:val="18"/>
              </w:rPr>
              <w:t>-</w:t>
            </w:r>
          </w:p>
        </w:tc>
        <w:tc>
          <w:tcPr>
            <w:tcW w:w="704" w:type="dxa"/>
          </w:tcPr>
          <w:p>
            <w:pPr>
              <w:pStyle w:val="TableParagraph"/>
              <w:spacing w:before="28"/>
              <w:ind w:right="274"/>
              <w:jc w:val="right"/>
              <w:rPr>
                <w:sz w:val="18"/>
              </w:rPr>
            </w:pPr>
            <w:r>
              <w:rPr>
                <w:spacing w:val="-5"/>
                <w:sz w:val="18"/>
              </w:rPr>
              <w:t>81</w:t>
            </w:r>
          </w:p>
        </w:tc>
      </w:tr>
      <w:tr>
        <w:trPr>
          <w:trHeight w:val="288" w:hRule="atLeast"/>
        </w:trPr>
        <w:tc>
          <w:tcPr>
            <w:tcW w:w="626" w:type="dxa"/>
          </w:tcPr>
          <w:p>
            <w:pPr>
              <w:pStyle w:val="TableParagraph"/>
              <w:spacing w:before="47"/>
              <w:ind w:left="139"/>
              <w:jc w:val="left"/>
              <w:rPr>
                <w:sz w:val="18"/>
              </w:rPr>
            </w:pPr>
            <w:r>
              <w:rPr>
                <w:spacing w:val="-4"/>
                <w:sz w:val="18"/>
              </w:rPr>
              <w:t>1975</w:t>
            </w:r>
          </w:p>
        </w:tc>
        <w:tc>
          <w:tcPr>
            <w:tcW w:w="926" w:type="dxa"/>
          </w:tcPr>
          <w:p>
            <w:pPr>
              <w:pStyle w:val="TableParagraph"/>
              <w:spacing w:before="47"/>
              <w:ind w:left="111"/>
              <w:rPr>
                <w:sz w:val="18"/>
              </w:rPr>
            </w:pPr>
            <w:r>
              <w:rPr>
                <w:w w:val="101"/>
                <w:sz w:val="18"/>
              </w:rPr>
              <w:t>4</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7"/>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right="94"/>
              <w:rPr>
                <w:sz w:val="18"/>
              </w:rPr>
            </w:pPr>
            <w:r>
              <w:rPr>
                <w:w w:val="101"/>
                <w:sz w:val="18"/>
              </w:rPr>
              <w:t>-</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191" w:right="102"/>
              <w:rPr>
                <w:sz w:val="18"/>
              </w:rPr>
            </w:pPr>
            <w:r>
              <w:rPr>
                <w:spacing w:val="-2"/>
                <w:sz w:val="18"/>
              </w:rPr>
              <w:t>11013</w:t>
            </w:r>
          </w:p>
        </w:tc>
        <w:tc>
          <w:tcPr>
            <w:tcW w:w="500" w:type="dxa"/>
          </w:tcPr>
          <w:p>
            <w:pPr>
              <w:pStyle w:val="TableParagraph"/>
              <w:spacing w:before="28"/>
              <w:ind w:right="13"/>
              <w:rPr>
                <w:sz w:val="18"/>
              </w:rPr>
            </w:pPr>
            <w:r>
              <w:rPr>
                <w:w w:val="101"/>
                <w:sz w:val="18"/>
              </w:rPr>
              <w:t>-</w:t>
            </w:r>
          </w:p>
        </w:tc>
        <w:tc>
          <w:tcPr>
            <w:tcW w:w="615" w:type="dxa"/>
          </w:tcPr>
          <w:p>
            <w:pPr>
              <w:pStyle w:val="TableParagraph"/>
              <w:spacing w:before="28"/>
              <w:ind w:right="33"/>
              <w:rPr>
                <w:sz w:val="18"/>
              </w:rPr>
            </w:pPr>
            <w:r>
              <w:rPr>
                <w:w w:val="101"/>
                <w:sz w:val="18"/>
              </w:rPr>
              <w:t>-</w:t>
            </w:r>
          </w:p>
        </w:tc>
        <w:tc>
          <w:tcPr>
            <w:tcW w:w="543" w:type="dxa"/>
          </w:tcPr>
          <w:p>
            <w:pPr>
              <w:pStyle w:val="TableParagraph"/>
              <w:spacing w:before="28"/>
              <w:ind w:right="10"/>
              <w:rPr>
                <w:sz w:val="18"/>
              </w:rPr>
            </w:pPr>
            <w:r>
              <w:rPr>
                <w:w w:val="101"/>
                <w:sz w:val="18"/>
              </w:rPr>
              <w:t>-</w:t>
            </w:r>
          </w:p>
        </w:tc>
        <w:tc>
          <w:tcPr>
            <w:tcW w:w="613" w:type="dxa"/>
          </w:tcPr>
          <w:p>
            <w:pPr>
              <w:pStyle w:val="TableParagraph"/>
              <w:spacing w:before="28"/>
              <w:ind w:left="107" w:right="103"/>
              <w:rPr>
                <w:sz w:val="18"/>
              </w:rPr>
            </w:pPr>
            <w:r>
              <w:rPr>
                <w:spacing w:val="-5"/>
                <w:sz w:val="18"/>
              </w:rPr>
              <w:t>675</w:t>
            </w:r>
          </w:p>
        </w:tc>
        <w:tc>
          <w:tcPr>
            <w:tcW w:w="524" w:type="dxa"/>
          </w:tcPr>
          <w:p>
            <w:pPr>
              <w:pStyle w:val="TableParagraph"/>
              <w:spacing w:before="28"/>
              <w:ind w:left="96" w:right="132"/>
              <w:rPr>
                <w:sz w:val="18"/>
              </w:rPr>
            </w:pPr>
            <w:r>
              <w:rPr>
                <w:spacing w:val="-5"/>
                <w:sz w:val="18"/>
              </w:rPr>
              <w:t>264</w:t>
            </w:r>
          </w:p>
        </w:tc>
        <w:tc>
          <w:tcPr>
            <w:tcW w:w="704" w:type="dxa"/>
          </w:tcPr>
          <w:p>
            <w:pPr>
              <w:pStyle w:val="TableParagraph"/>
              <w:spacing w:before="28"/>
              <w:ind w:right="275"/>
              <w:jc w:val="right"/>
              <w:rPr>
                <w:sz w:val="18"/>
              </w:rPr>
            </w:pPr>
            <w:r>
              <w:rPr>
                <w:spacing w:val="-5"/>
                <w:sz w:val="18"/>
              </w:rPr>
              <w:t>81</w:t>
            </w:r>
          </w:p>
        </w:tc>
      </w:tr>
      <w:tr>
        <w:trPr>
          <w:trHeight w:val="287" w:hRule="atLeast"/>
        </w:trPr>
        <w:tc>
          <w:tcPr>
            <w:tcW w:w="626" w:type="dxa"/>
          </w:tcPr>
          <w:p>
            <w:pPr>
              <w:pStyle w:val="TableParagraph"/>
              <w:spacing w:before="47"/>
              <w:ind w:left="139"/>
              <w:jc w:val="left"/>
              <w:rPr>
                <w:sz w:val="18"/>
              </w:rPr>
            </w:pPr>
            <w:r>
              <w:rPr>
                <w:spacing w:val="-4"/>
                <w:sz w:val="18"/>
              </w:rPr>
              <w:t>1976</w:t>
            </w:r>
          </w:p>
        </w:tc>
        <w:tc>
          <w:tcPr>
            <w:tcW w:w="926" w:type="dxa"/>
          </w:tcPr>
          <w:p>
            <w:pPr>
              <w:pStyle w:val="TableParagraph"/>
              <w:spacing w:before="47"/>
              <w:ind w:left="112"/>
              <w:rPr>
                <w:sz w:val="18"/>
              </w:rPr>
            </w:pPr>
            <w:r>
              <w:rPr>
                <w:w w:val="101"/>
                <w:sz w:val="18"/>
              </w:rPr>
              <w:t>1</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170" w:right="100"/>
              <w:rPr>
                <w:sz w:val="18"/>
              </w:rPr>
            </w:pPr>
            <w:r>
              <w:rPr>
                <w:spacing w:val="-2"/>
                <w:sz w:val="18"/>
              </w:rPr>
              <w:t>10524</w:t>
            </w:r>
          </w:p>
        </w:tc>
        <w:tc>
          <w:tcPr>
            <w:tcW w:w="680" w:type="dxa"/>
          </w:tcPr>
          <w:p>
            <w:pPr>
              <w:pStyle w:val="TableParagraph"/>
              <w:spacing w:before="28"/>
              <w:ind w:left="99" w:right="99"/>
              <w:rPr>
                <w:sz w:val="18"/>
              </w:rPr>
            </w:pPr>
            <w:r>
              <w:rPr>
                <w:spacing w:val="-4"/>
                <w:sz w:val="18"/>
              </w:rPr>
              <w:t>6635</w:t>
            </w:r>
          </w:p>
        </w:tc>
        <w:tc>
          <w:tcPr>
            <w:tcW w:w="769" w:type="dxa"/>
          </w:tcPr>
          <w:p>
            <w:pPr>
              <w:pStyle w:val="TableParagraph"/>
              <w:spacing w:before="28"/>
              <w:ind w:right="92"/>
              <w:rPr>
                <w:sz w:val="18"/>
              </w:rPr>
            </w:pPr>
            <w:r>
              <w:rPr>
                <w:w w:val="101"/>
                <w:sz w:val="18"/>
              </w:rPr>
              <w:t>-</w:t>
            </w:r>
          </w:p>
        </w:tc>
        <w:tc>
          <w:tcPr>
            <w:tcW w:w="500" w:type="dxa"/>
          </w:tcPr>
          <w:p>
            <w:pPr>
              <w:pStyle w:val="TableParagraph"/>
              <w:spacing w:before="28"/>
              <w:rPr>
                <w:sz w:val="18"/>
              </w:rPr>
            </w:pPr>
            <w:r>
              <w:rPr>
                <w:w w:val="101"/>
                <w:sz w:val="18"/>
              </w:rPr>
              <w:t>-</w:t>
            </w:r>
          </w:p>
        </w:tc>
        <w:tc>
          <w:tcPr>
            <w:tcW w:w="774" w:type="dxa"/>
          </w:tcPr>
          <w:p>
            <w:pPr>
              <w:pStyle w:val="TableParagraph"/>
              <w:spacing w:before="28"/>
              <w:ind w:left="88"/>
              <w:rPr>
                <w:sz w:val="18"/>
              </w:rPr>
            </w:pPr>
            <w:r>
              <w:rPr>
                <w:w w:val="101"/>
                <w:sz w:val="18"/>
              </w:rPr>
              <w:t>-</w:t>
            </w:r>
          </w:p>
        </w:tc>
        <w:tc>
          <w:tcPr>
            <w:tcW w:w="500" w:type="dxa"/>
          </w:tcPr>
          <w:p>
            <w:pPr>
              <w:pStyle w:val="TableParagraph"/>
              <w:spacing w:before="28"/>
              <w:ind w:left="86" w:right="96"/>
              <w:rPr>
                <w:sz w:val="18"/>
              </w:rPr>
            </w:pPr>
            <w:r>
              <w:rPr>
                <w:spacing w:val="-5"/>
                <w:sz w:val="18"/>
              </w:rPr>
              <w:t>260</w:t>
            </w:r>
          </w:p>
        </w:tc>
        <w:tc>
          <w:tcPr>
            <w:tcW w:w="615" w:type="dxa"/>
          </w:tcPr>
          <w:p>
            <w:pPr>
              <w:pStyle w:val="TableParagraph"/>
              <w:spacing w:before="28"/>
              <w:ind w:right="32"/>
              <w:rPr>
                <w:sz w:val="18"/>
              </w:rPr>
            </w:pPr>
            <w:r>
              <w:rPr>
                <w:w w:val="101"/>
                <w:sz w:val="18"/>
              </w:rPr>
              <w:t>-</w:t>
            </w:r>
          </w:p>
        </w:tc>
        <w:tc>
          <w:tcPr>
            <w:tcW w:w="543" w:type="dxa"/>
          </w:tcPr>
          <w:p>
            <w:pPr>
              <w:pStyle w:val="TableParagraph"/>
              <w:spacing w:before="28"/>
              <w:ind w:right="9"/>
              <w:rPr>
                <w:sz w:val="18"/>
              </w:rPr>
            </w:pPr>
            <w:r>
              <w:rPr>
                <w:w w:val="101"/>
                <w:sz w:val="18"/>
              </w:rPr>
              <w:t>-</w:t>
            </w:r>
          </w:p>
        </w:tc>
        <w:tc>
          <w:tcPr>
            <w:tcW w:w="613" w:type="dxa"/>
          </w:tcPr>
          <w:p>
            <w:pPr>
              <w:pStyle w:val="TableParagraph"/>
              <w:spacing w:before="28"/>
              <w:ind w:left="3"/>
              <w:rPr>
                <w:sz w:val="18"/>
              </w:rPr>
            </w:pPr>
            <w:r>
              <w:rPr>
                <w:w w:val="101"/>
                <w:sz w:val="18"/>
              </w:rPr>
              <w:t>-</w:t>
            </w:r>
          </w:p>
        </w:tc>
        <w:tc>
          <w:tcPr>
            <w:tcW w:w="524" w:type="dxa"/>
          </w:tcPr>
          <w:p>
            <w:pPr>
              <w:pStyle w:val="TableParagraph"/>
              <w:spacing w:before="28"/>
              <w:ind w:right="37"/>
              <w:rPr>
                <w:sz w:val="18"/>
              </w:rPr>
            </w:pPr>
            <w:r>
              <w:rPr>
                <w:w w:val="101"/>
                <w:sz w:val="18"/>
              </w:rPr>
              <w:t>-</w:t>
            </w:r>
          </w:p>
        </w:tc>
        <w:tc>
          <w:tcPr>
            <w:tcW w:w="704" w:type="dxa"/>
          </w:tcPr>
          <w:p>
            <w:pPr>
              <w:pStyle w:val="TableParagraph"/>
              <w:spacing w:before="28"/>
              <w:ind w:right="207"/>
              <w:jc w:val="right"/>
              <w:rPr>
                <w:sz w:val="18"/>
              </w:rPr>
            </w:pPr>
            <w:r>
              <w:rPr>
                <w:spacing w:val="-4"/>
                <w:sz w:val="18"/>
              </w:rPr>
              <w:t>69.5</w:t>
            </w:r>
          </w:p>
        </w:tc>
      </w:tr>
      <w:tr>
        <w:trPr>
          <w:trHeight w:val="288" w:hRule="atLeast"/>
        </w:trPr>
        <w:tc>
          <w:tcPr>
            <w:tcW w:w="626" w:type="dxa"/>
          </w:tcPr>
          <w:p>
            <w:pPr>
              <w:pStyle w:val="TableParagraph"/>
              <w:spacing w:before="47"/>
              <w:ind w:left="139"/>
              <w:jc w:val="left"/>
              <w:rPr>
                <w:sz w:val="18"/>
              </w:rPr>
            </w:pPr>
            <w:r>
              <w:rPr>
                <w:spacing w:val="-4"/>
                <w:sz w:val="18"/>
              </w:rPr>
              <w:t>1976</w:t>
            </w:r>
          </w:p>
        </w:tc>
        <w:tc>
          <w:tcPr>
            <w:tcW w:w="926" w:type="dxa"/>
          </w:tcPr>
          <w:p>
            <w:pPr>
              <w:pStyle w:val="TableParagraph"/>
              <w:spacing w:before="47"/>
              <w:ind w:left="111"/>
              <w:rPr>
                <w:sz w:val="18"/>
              </w:rPr>
            </w:pPr>
            <w:r>
              <w:rPr>
                <w:w w:val="101"/>
                <w:sz w:val="18"/>
              </w:rPr>
              <w:t>2</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7"/>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left="98" w:right="190"/>
              <w:rPr>
                <w:sz w:val="18"/>
              </w:rPr>
            </w:pPr>
            <w:r>
              <w:rPr>
                <w:spacing w:val="-2"/>
                <w:sz w:val="18"/>
              </w:rPr>
              <w:t>11119</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87"/>
              <w:rPr>
                <w:sz w:val="18"/>
              </w:rPr>
            </w:pPr>
            <w:r>
              <w:rPr>
                <w:w w:val="101"/>
                <w:sz w:val="18"/>
              </w:rPr>
              <w:t>-</w:t>
            </w:r>
          </w:p>
        </w:tc>
        <w:tc>
          <w:tcPr>
            <w:tcW w:w="500" w:type="dxa"/>
          </w:tcPr>
          <w:p>
            <w:pPr>
              <w:pStyle w:val="TableParagraph"/>
              <w:spacing w:before="28"/>
              <w:ind w:right="13"/>
              <w:rPr>
                <w:sz w:val="18"/>
              </w:rPr>
            </w:pPr>
            <w:r>
              <w:rPr>
                <w:w w:val="101"/>
                <w:sz w:val="18"/>
              </w:rPr>
              <w:t>-</w:t>
            </w:r>
          </w:p>
        </w:tc>
        <w:tc>
          <w:tcPr>
            <w:tcW w:w="615" w:type="dxa"/>
          </w:tcPr>
          <w:p>
            <w:pPr>
              <w:pStyle w:val="TableParagraph"/>
              <w:spacing w:before="47"/>
              <w:ind w:left="93" w:right="125"/>
              <w:rPr>
                <w:sz w:val="18"/>
              </w:rPr>
            </w:pPr>
            <w:r>
              <w:rPr>
                <w:spacing w:val="-5"/>
                <w:sz w:val="18"/>
              </w:rPr>
              <w:t>987</w:t>
            </w:r>
          </w:p>
        </w:tc>
        <w:tc>
          <w:tcPr>
            <w:tcW w:w="543" w:type="dxa"/>
          </w:tcPr>
          <w:p>
            <w:pPr>
              <w:pStyle w:val="TableParagraph"/>
              <w:spacing w:before="28"/>
              <w:ind w:right="11"/>
              <w:rPr>
                <w:sz w:val="18"/>
              </w:rPr>
            </w:pPr>
            <w:r>
              <w:rPr>
                <w:w w:val="101"/>
                <w:sz w:val="18"/>
              </w:rPr>
              <w:t>-</w:t>
            </w:r>
          </w:p>
        </w:tc>
        <w:tc>
          <w:tcPr>
            <w:tcW w:w="613" w:type="dxa"/>
          </w:tcPr>
          <w:p>
            <w:pPr>
              <w:pStyle w:val="TableParagraph"/>
              <w:spacing w:before="28"/>
              <w:ind w:left="1"/>
              <w:rPr>
                <w:sz w:val="18"/>
              </w:rPr>
            </w:pPr>
            <w:r>
              <w:rPr>
                <w:w w:val="101"/>
                <w:sz w:val="18"/>
              </w:rPr>
              <w:t>-</w:t>
            </w:r>
          </w:p>
        </w:tc>
        <w:tc>
          <w:tcPr>
            <w:tcW w:w="524" w:type="dxa"/>
          </w:tcPr>
          <w:p>
            <w:pPr>
              <w:pStyle w:val="TableParagraph"/>
              <w:spacing w:before="28"/>
              <w:ind w:right="38"/>
              <w:rPr>
                <w:sz w:val="18"/>
              </w:rPr>
            </w:pPr>
            <w:r>
              <w:rPr>
                <w:w w:val="101"/>
                <w:sz w:val="18"/>
              </w:rPr>
              <w:t>-</w:t>
            </w:r>
          </w:p>
        </w:tc>
        <w:tc>
          <w:tcPr>
            <w:tcW w:w="704" w:type="dxa"/>
          </w:tcPr>
          <w:p>
            <w:pPr>
              <w:pStyle w:val="TableParagraph"/>
              <w:spacing w:before="28"/>
              <w:ind w:right="208"/>
              <w:jc w:val="right"/>
              <w:rPr>
                <w:sz w:val="18"/>
              </w:rPr>
            </w:pPr>
            <w:r>
              <w:rPr>
                <w:spacing w:val="-4"/>
                <w:sz w:val="18"/>
              </w:rPr>
              <w:t>69.5</w:t>
            </w:r>
          </w:p>
        </w:tc>
      </w:tr>
      <w:tr>
        <w:trPr>
          <w:trHeight w:val="288" w:hRule="atLeast"/>
        </w:trPr>
        <w:tc>
          <w:tcPr>
            <w:tcW w:w="626" w:type="dxa"/>
          </w:tcPr>
          <w:p>
            <w:pPr>
              <w:pStyle w:val="TableParagraph"/>
              <w:spacing w:before="47"/>
              <w:ind w:left="139"/>
              <w:jc w:val="left"/>
              <w:rPr>
                <w:sz w:val="18"/>
              </w:rPr>
            </w:pPr>
            <w:r>
              <w:rPr>
                <w:spacing w:val="-4"/>
                <w:sz w:val="18"/>
              </w:rPr>
              <w:t>1976</w:t>
            </w:r>
          </w:p>
        </w:tc>
        <w:tc>
          <w:tcPr>
            <w:tcW w:w="926" w:type="dxa"/>
          </w:tcPr>
          <w:p>
            <w:pPr>
              <w:pStyle w:val="TableParagraph"/>
              <w:spacing w:before="47"/>
              <w:ind w:left="111"/>
              <w:rPr>
                <w:sz w:val="18"/>
              </w:rPr>
            </w:pPr>
            <w:r>
              <w:rPr>
                <w:w w:val="101"/>
                <w:sz w:val="18"/>
              </w:rPr>
              <w:t>3</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7"/>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right="94"/>
              <w:rPr>
                <w:sz w:val="18"/>
              </w:rPr>
            </w:pPr>
            <w:r>
              <w:rPr>
                <w:w w:val="101"/>
                <w:sz w:val="18"/>
              </w:rPr>
              <w:t>-</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87"/>
              <w:rPr>
                <w:sz w:val="18"/>
              </w:rPr>
            </w:pPr>
            <w:r>
              <w:rPr>
                <w:w w:val="101"/>
                <w:sz w:val="18"/>
              </w:rPr>
              <w:t>-</w:t>
            </w:r>
          </w:p>
        </w:tc>
        <w:tc>
          <w:tcPr>
            <w:tcW w:w="500" w:type="dxa"/>
          </w:tcPr>
          <w:p>
            <w:pPr>
              <w:pStyle w:val="TableParagraph"/>
              <w:spacing w:before="28"/>
              <w:ind w:right="13"/>
              <w:rPr>
                <w:sz w:val="18"/>
              </w:rPr>
            </w:pPr>
            <w:r>
              <w:rPr>
                <w:w w:val="101"/>
                <w:sz w:val="18"/>
              </w:rPr>
              <w:t>-</w:t>
            </w:r>
          </w:p>
        </w:tc>
        <w:tc>
          <w:tcPr>
            <w:tcW w:w="615" w:type="dxa"/>
          </w:tcPr>
          <w:p>
            <w:pPr>
              <w:pStyle w:val="TableParagraph"/>
              <w:spacing w:before="28"/>
              <w:ind w:right="33"/>
              <w:rPr>
                <w:sz w:val="18"/>
              </w:rPr>
            </w:pPr>
            <w:r>
              <w:rPr>
                <w:w w:val="101"/>
                <w:sz w:val="18"/>
              </w:rPr>
              <w:t>-</w:t>
            </w:r>
          </w:p>
        </w:tc>
        <w:tc>
          <w:tcPr>
            <w:tcW w:w="543" w:type="dxa"/>
          </w:tcPr>
          <w:p>
            <w:pPr>
              <w:pStyle w:val="TableParagraph"/>
              <w:spacing w:before="28"/>
              <w:ind w:left="45" w:right="54"/>
              <w:rPr>
                <w:sz w:val="18"/>
              </w:rPr>
            </w:pPr>
            <w:r>
              <w:rPr>
                <w:spacing w:val="-5"/>
                <w:sz w:val="18"/>
              </w:rPr>
              <w:t>374</w:t>
            </w:r>
          </w:p>
        </w:tc>
        <w:tc>
          <w:tcPr>
            <w:tcW w:w="613" w:type="dxa"/>
          </w:tcPr>
          <w:p>
            <w:pPr>
              <w:pStyle w:val="TableParagraph"/>
              <w:spacing w:before="28"/>
              <w:ind w:left="2"/>
              <w:rPr>
                <w:sz w:val="18"/>
              </w:rPr>
            </w:pPr>
            <w:r>
              <w:rPr>
                <w:w w:val="101"/>
                <w:sz w:val="18"/>
              </w:rPr>
              <w:t>-</w:t>
            </w:r>
          </w:p>
        </w:tc>
        <w:tc>
          <w:tcPr>
            <w:tcW w:w="524" w:type="dxa"/>
          </w:tcPr>
          <w:p>
            <w:pPr>
              <w:pStyle w:val="TableParagraph"/>
              <w:spacing w:before="28"/>
              <w:ind w:right="38"/>
              <w:rPr>
                <w:sz w:val="18"/>
              </w:rPr>
            </w:pPr>
            <w:r>
              <w:rPr>
                <w:w w:val="101"/>
                <w:sz w:val="18"/>
              </w:rPr>
              <w:t>-</w:t>
            </w:r>
          </w:p>
        </w:tc>
        <w:tc>
          <w:tcPr>
            <w:tcW w:w="704" w:type="dxa"/>
          </w:tcPr>
          <w:p>
            <w:pPr>
              <w:pStyle w:val="TableParagraph"/>
              <w:spacing w:before="28"/>
              <w:ind w:right="209"/>
              <w:jc w:val="right"/>
              <w:rPr>
                <w:sz w:val="18"/>
              </w:rPr>
            </w:pPr>
            <w:r>
              <w:rPr>
                <w:spacing w:val="-4"/>
                <w:sz w:val="18"/>
              </w:rPr>
              <w:t>69.5</w:t>
            </w:r>
          </w:p>
        </w:tc>
      </w:tr>
      <w:tr>
        <w:trPr>
          <w:trHeight w:val="287" w:hRule="atLeast"/>
        </w:trPr>
        <w:tc>
          <w:tcPr>
            <w:tcW w:w="626" w:type="dxa"/>
          </w:tcPr>
          <w:p>
            <w:pPr>
              <w:pStyle w:val="TableParagraph"/>
              <w:spacing w:before="47"/>
              <w:ind w:left="139"/>
              <w:jc w:val="left"/>
              <w:rPr>
                <w:sz w:val="18"/>
              </w:rPr>
            </w:pPr>
            <w:r>
              <w:rPr>
                <w:spacing w:val="-4"/>
                <w:sz w:val="18"/>
              </w:rPr>
              <w:t>1976</w:t>
            </w:r>
          </w:p>
        </w:tc>
        <w:tc>
          <w:tcPr>
            <w:tcW w:w="926" w:type="dxa"/>
          </w:tcPr>
          <w:p>
            <w:pPr>
              <w:pStyle w:val="TableParagraph"/>
              <w:spacing w:before="47"/>
              <w:ind w:left="112"/>
              <w:rPr>
                <w:sz w:val="18"/>
              </w:rPr>
            </w:pPr>
            <w:r>
              <w:rPr>
                <w:w w:val="101"/>
                <w:sz w:val="18"/>
              </w:rPr>
              <w:t>4</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9"/>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right="92"/>
              <w:rPr>
                <w:sz w:val="18"/>
              </w:rPr>
            </w:pPr>
            <w:r>
              <w:rPr>
                <w:w w:val="101"/>
                <w:sz w:val="18"/>
              </w:rPr>
              <w:t>-</w:t>
            </w:r>
          </w:p>
        </w:tc>
        <w:tc>
          <w:tcPr>
            <w:tcW w:w="500" w:type="dxa"/>
          </w:tcPr>
          <w:p>
            <w:pPr>
              <w:pStyle w:val="TableParagraph"/>
              <w:spacing w:before="28"/>
              <w:rPr>
                <w:sz w:val="18"/>
              </w:rPr>
            </w:pPr>
            <w:r>
              <w:rPr>
                <w:w w:val="101"/>
                <w:sz w:val="18"/>
              </w:rPr>
              <w:t>-</w:t>
            </w:r>
          </w:p>
        </w:tc>
        <w:tc>
          <w:tcPr>
            <w:tcW w:w="774" w:type="dxa"/>
          </w:tcPr>
          <w:p>
            <w:pPr>
              <w:pStyle w:val="TableParagraph"/>
              <w:spacing w:before="28"/>
              <w:ind w:left="191" w:right="101"/>
              <w:rPr>
                <w:sz w:val="18"/>
              </w:rPr>
            </w:pPr>
            <w:r>
              <w:rPr>
                <w:spacing w:val="-2"/>
                <w:sz w:val="18"/>
              </w:rPr>
              <w:t>12176</w:t>
            </w:r>
          </w:p>
        </w:tc>
        <w:tc>
          <w:tcPr>
            <w:tcW w:w="500" w:type="dxa"/>
          </w:tcPr>
          <w:p>
            <w:pPr>
              <w:pStyle w:val="TableParagraph"/>
              <w:spacing w:before="28"/>
              <w:ind w:right="12"/>
              <w:rPr>
                <w:sz w:val="18"/>
              </w:rPr>
            </w:pPr>
            <w:r>
              <w:rPr>
                <w:w w:val="101"/>
                <w:sz w:val="18"/>
              </w:rPr>
              <w:t>-</w:t>
            </w:r>
          </w:p>
        </w:tc>
        <w:tc>
          <w:tcPr>
            <w:tcW w:w="615" w:type="dxa"/>
          </w:tcPr>
          <w:p>
            <w:pPr>
              <w:pStyle w:val="TableParagraph"/>
              <w:spacing w:before="28"/>
              <w:ind w:right="32"/>
              <w:rPr>
                <w:sz w:val="18"/>
              </w:rPr>
            </w:pPr>
            <w:r>
              <w:rPr>
                <w:w w:val="101"/>
                <w:sz w:val="18"/>
              </w:rPr>
              <w:t>-</w:t>
            </w:r>
          </w:p>
        </w:tc>
        <w:tc>
          <w:tcPr>
            <w:tcW w:w="543" w:type="dxa"/>
          </w:tcPr>
          <w:p>
            <w:pPr>
              <w:pStyle w:val="TableParagraph"/>
              <w:spacing w:before="28"/>
              <w:ind w:right="9"/>
              <w:rPr>
                <w:sz w:val="18"/>
              </w:rPr>
            </w:pPr>
            <w:r>
              <w:rPr>
                <w:w w:val="101"/>
                <w:sz w:val="18"/>
              </w:rPr>
              <w:t>-</w:t>
            </w:r>
          </w:p>
        </w:tc>
        <w:tc>
          <w:tcPr>
            <w:tcW w:w="613" w:type="dxa"/>
          </w:tcPr>
          <w:p>
            <w:pPr>
              <w:pStyle w:val="TableParagraph"/>
              <w:spacing w:before="28"/>
              <w:ind w:left="112" w:right="103"/>
              <w:rPr>
                <w:sz w:val="18"/>
              </w:rPr>
            </w:pPr>
            <w:r>
              <w:rPr>
                <w:spacing w:val="-4"/>
                <w:sz w:val="18"/>
              </w:rPr>
              <w:t>1942</w:t>
            </w:r>
          </w:p>
        </w:tc>
        <w:tc>
          <w:tcPr>
            <w:tcW w:w="524" w:type="dxa"/>
          </w:tcPr>
          <w:p>
            <w:pPr>
              <w:pStyle w:val="TableParagraph"/>
              <w:spacing w:before="28"/>
              <w:ind w:left="96" w:right="131"/>
              <w:rPr>
                <w:sz w:val="18"/>
              </w:rPr>
            </w:pPr>
            <w:r>
              <w:rPr>
                <w:spacing w:val="-5"/>
                <w:sz w:val="18"/>
              </w:rPr>
              <w:t>347</w:t>
            </w:r>
          </w:p>
        </w:tc>
        <w:tc>
          <w:tcPr>
            <w:tcW w:w="704" w:type="dxa"/>
          </w:tcPr>
          <w:p>
            <w:pPr>
              <w:pStyle w:val="TableParagraph"/>
              <w:spacing w:before="28"/>
              <w:ind w:right="207"/>
              <w:jc w:val="right"/>
              <w:rPr>
                <w:sz w:val="18"/>
              </w:rPr>
            </w:pPr>
            <w:r>
              <w:rPr>
                <w:spacing w:val="-4"/>
                <w:sz w:val="18"/>
              </w:rPr>
              <w:t>69.5</w:t>
            </w:r>
          </w:p>
        </w:tc>
      </w:tr>
      <w:tr>
        <w:trPr>
          <w:trHeight w:val="288" w:hRule="atLeast"/>
        </w:trPr>
        <w:tc>
          <w:tcPr>
            <w:tcW w:w="626" w:type="dxa"/>
          </w:tcPr>
          <w:p>
            <w:pPr>
              <w:pStyle w:val="TableParagraph"/>
              <w:spacing w:before="47"/>
              <w:ind w:left="139"/>
              <w:jc w:val="left"/>
              <w:rPr>
                <w:sz w:val="18"/>
              </w:rPr>
            </w:pPr>
            <w:r>
              <w:rPr>
                <w:spacing w:val="-4"/>
                <w:sz w:val="18"/>
              </w:rPr>
              <w:t>1977</w:t>
            </w:r>
          </w:p>
        </w:tc>
        <w:tc>
          <w:tcPr>
            <w:tcW w:w="926" w:type="dxa"/>
          </w:tcPr>
          <w:p>
            <w:pPr>
              <w:pStyle w:val="TableParagraph"/>
              <w:spacing w:before="47"/>
              <w:ind w:left="111"/>
              <w:rPr>
                <w:sz w:val="18"/>
              </w:rPr>
            </w:pPr>
            <w:r>
              <w:rPr>
                <w:w w:val="101"/>
                <w:sz w:val="18"/>
              </w:rPr>
              <w:t>1</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165" w:right="101"/>
              <w:rPr>
                <w:sz w:val="18"/>
              </w:rPr>
            </w:pPr>
            <w:r>
              <w:rPr>
                <w:spacing w:val="-4"/>
                <w:sz w:val="18"/>
              </w:rPr>
              <w:t>8005</w:t>
            </w:r>
          </w:p>
        </w:tc>
        <w:tc>
          <w:tcPr>
            <w:tcW w:w="680" w:type="dxa"/>
          </w:tcPr>
          <w:p>
            <w:pPr>
              <w:pStyle w:val="TableParagraph"/>
              <w:spacing w:before="28"/>
              <w:ind w:left="98" w:right="99"/>
              <w:rPr>
                <w:sz w:val="18"/>
              </w:rPr>
            </w:pPr>
            <w:r>
              <w:rPr>
                <w:spacing w:val="-4"/>
                <w:sz w:val="18"/>
              </w:rPr>
              <w:t>4006</w:t>
            </w:r>
          </w:p>
        </w:tc>
        <w:tc>
          <w:tcPr>
            <w:tcW w:w="769" w:type="dxa"/>
          </w:tcPr>
          <w:p>
            <w:pPr>
              <w:pStyle w:val="TableParagraph"/>
              <w:spacing w:before="28"/>
              <w:ind w:right="94"/>
              <w:rPr>
                <w:sz w:val="18"/>
              </w:rPr>
            </w:pPr>
            <w:r>
              <w:rPr>
                <w:w w:val="101"/>
                <w:sz w:val="18"/>
              </w:rPr>
              <w:t>-</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87"/>
              <w:rPr>
                <w:sz w:val="18"/>
              </w:rPr>
            </w:pPr>
            <w:r>
              <w:rPr>
                <w:w w:val="101"/>
                <w:sz w:val="18"/>
              </w:rPr>
              <w:t>-</w:t>
            </w:r>
          </w:p>
        </w:tc>
        <w:tc>
          <w:tcPr>
            <w:tcW w:w="500" w:type="dxa"/>
          </w:tcPr>
          <w:p>
            <w:pPr>
              <w:pStyle w:val="TableParagraph"/>
              <w:spacing w:before="28"/>
              <w:ind w:left="80" w:right="96"/>
              <w:rPr>
                <w:sz w:val="18"/>
              </w:rPr>
            </w:pPr>
            <w:r>
              <w:rPr>
                <w:spacing w:val="-5"/>
                <w:sz w:val="18"/>
              </w:rPr>
              <w:t>58</w:t>
            </w:r>
          </w:p>
        </w:tc>
        <w:tc>
          <w:tcPr>
            <w:tcW w:w="615" w:type="dxa"/>
          </w:tcPr>
          <w:p>
            <w:pPr>
              <w:pStyle w:val="TableParagraph"/>
              <w:spacing w:before="28"/>
              <w:ind w:right="33"/>
              <w:rPr>
                <w:sz w:val="18"/>
              </w:rPr>
            </w:pPr>
            <w:r>
              <w:rPr>
                <w:w w:val="101"/>
                <w:sz w:val="18"/>
              </w:rPr>
              <w:t>-</w:t>
            </w:r>
          </w:p>
        </w:tc>
        <w:tc>
          <w:tcPr>
            <w:tcW w:w="543" w:type="dxa"/>
          </w:tcPr>
          <w:p>
            <w:pPr>
              <w:pStyle w:val="TableParagraph"/>
              <w:spacing w:before="28"/>
              <w:ind w:right="10"/>
              <w:rPr>
                <w:sz w:val="18"/>
              </w:rPr>
            </w:pPr>
            <w:r>
              <w:rPr>
                <w:w w:val="101"/>
                <w:sz w:val="18"/>
              </w:rPr>
              <w:t>-</w:t>
            </w:r>
          </w:p>
        </w:tc>
        <w:tc>
          <w:tcPr>
            <w:tcW w:w="613" w:type="dxa"/>
          </w:tcPr>
          <w:p>
            <w:pPr>
              <w:pStyle w:val="TableParagraph"/>
              <w:spacing w:before="28"/>
              <w:ind w:left="2"/>
              <w:rPr>
                <w:sz w:val="18"/>
              </w:rPr>
            </w:pPr>
            <w:r>
              <w:rPr>
                <w:w w:val="101"/>
                <w:sz w:val="18"/>
              </w:rPr>
              <w:t>-</w:t>
            </w:r>
          </w:p>
        </w:tc>
        <w:tc>
          <w:tcPr>
            <w:tcW w:w="524" w:type="dxa"/>
          </w:tcPr>
          <w:p>
            <w:pPr>
              <w:pStyle w:val="TableParagraph"/>
              <w:spacing w:before="28"/>
              <w:ind w:right="38"/>
              <w:rPr>
                <w:sz w:val="18"/>
              </w:rPr>
            </w:pPr>
            <w:r>
              <w:rPr>
                <w:w w:val="101"/>
                <w:sz w:val="18"/>
              </w:rPr>
              <w:t>-</w:t>
            </w:r>
          </w:p>
        </w:tc>
        <w:tc>
          <w:tcPr>
            <w:tcW w:w="704" w:type="dxa"/>
          </w:tcPr>
          <w:p>
            <w:pPr>
              <w:pStyle w:val="TableParagraph"/>
              <w:spacing w:before="28"/>
              <w:ind w:right="164"/>
              <w:jc w:val="right"/>
              <w:rPr>
                <w:sz w:val="18"/>
              </w:rPr>
            </w:pPr>
            <w:r>
              <w:rPr>
                <w:spacing w:val="-2"/>
                <w:sz w:val="18"/>
              </w:rPr>
              <w:t>67.75</w:t>
            </w:r>
          </w:p>
        </w:tc>
      </w:tr>
      <w:tr>
        <w:trPr>
          <w:trHeight w:val="287" w:hRule="atLeast"/>
        </w:trPr>
        <w:tc>
          <w:tcPr>
            <w:tcW w:w="626" w:type="dxa"/>
          </w:tcPr>
          <w:p>
            <w:pPr>
              <w:pStyle w:val="TableParagraph"/>
              <w:spacing w:before="47"/>
              <w:ind w:left="139"/>
              <w:jc w:val="left"/>
              <w:rPr>
                <w:sz w:val="18"/>
              </w:rPr>
            </w:pPr>
            <w:r>
              <w:rPr>
                <w:spacing w:val="-4"/>
                <w:sz w:val="18"/>
              </w:rPr>
              <w:t>1977</w:t>
            </w:r>
          </w:p>
        </w:tc>
        <w:tc>
          <w:tcPr>
            <w:tcW w:w="926" w:type="dxa"/>
          </w:tcPr>
          <w:p>
            <w:pPr>
              <w:pStyle w:val="TableParagraph"/>
              <w:spacing w:before="47"/>
              <w:ind w:left="112"/>
              <w:rPr>
                <w:sz w:val="18"/>
              </w:rPr>
            </w:pPr>
            <w:r>
              <w:rPr>
                <w:w w:val="101"/>
                <w:sz w:val="18"/>
              </w:rPr>
              <w:t>2</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8"/>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left="94" w:right="190"/>
              <w:rPr>
                <w:sz w:val="18"/>
              </w:rPr>
            </w:pPr>
            <w:r>
              <w:rPr>
                <w:spacing w:val="-4"/>
                <w:sz w:val="18"/>
              </w:rPr>
              <w:t>8691</w:t>
            </w:r>
          </w:p>
        </w:tc>
        <w:tc>
          <w:tcPr>
            <w:tcW w:w="500" w:type="dxa"/>
          </w:tcPr>
          <w:p>
            <w:pPr>
              <w:pStyle w:val="TableParagraph"/>
              <w:spacing w:before="28"/>
              <w:rPr>
                <w:sz w:val="18"/>
              </w:rPr>
            </w:pPr>
            <w:r>
              <w:rPr>
                <w:w w:val="101"/>
                <w:sz w:val="18"/>
              </w:rPr>
              <w:t>-</w:t>
            </w:r>
          </w:p>
        </w:tc>
        <w:tc>
          <w:tcPr>
            <w:tcW w:w="774" w:type="dxa"/>
          </w:tcPr>
          <w:p>
            <w:pPr>
              <w:pStyle w:val="TableParagraph"/>
              <w:spacing w:before="28"/>
              <w:ind w:left="88"/>
              <w:rPr>
                <w:sz w:val="18"/>
              </w:rPr>
            </w:pPr>
            <w:r>
              <w:rPr>
                <w:w w:val="101"/>
                <w:sz w:val="18"/>
              </w:rPr>
              <w:t>-</w:t>
            </w:r>
          </w:p>
        </w:tc>
        <w:tc>
          <w:tcPr>
            <w:tcW w:w="500" w:type="dxa"/>
          </w:tcPr>
          <w:p>
            <w:pPr>
              <w:pStyle w:val="TableParagraph"/>
              <w:spacing w:before="28"/>
              <w:ind w:right="12"/>
              <w:rPr>
                <w:sz w:val="18"/>
              </w:rPr>
            </w:pPr>
            <w:r>
              <w:rPr>
                <w:w w:val="101"/>
                <w:sz w:val="18"/>
              </w:rPr>
              <w:t>-</w:t>
            </w:r>
          </w:p>
        </w:tc>
        <w:tc>
          <w:tcPr>
            <w:tcW w:w="615" w:type="dxa"/>
          </w:tcPr>
          <w:p>
            <w:pPr>
              <w:pStyle w:val="TableParagraph"/>
              <w:spacing w:before="47"/>
              <w:ind w:left="94" w:right="125"/>
              <w:rPr>
                <w:sz w:val="18"/>
              </w:rPr>
            </w:pPr>
            <w:r>
              <w:rPr>
                <w:spacing w:val="-5"/>
                <w:sz w:val="18"/>
              </w:rPr>
              <w:t>569</w:t>
            </w:r>
          </w:p>
        </w:tc>
        <w:tc>
          <w:tcPr>
            <w:tcW w:w="543" w:type="dxa"/>
          </w:tcPr>
          <w:p>
            <w:pPr>
              <w:pStyle w:val="TableParagraph"/>
              <w:spacing w:before="28"/>
              <w:ind w:right="9"/>
              <w:rPr>
                <w:sz w:val="18"/>
              </w:rPr>
            </w:pPr>
            <w:r>
              <w:rPr>
                <w:w w:val="101"/>
                <w:sz w:val="18"/>
              </w:rPr>
              <w:t>-</w:t>
            </w:r>
          </w:p>
        </w:tc>
        <w:tc>
          <w:tcPr>
            <w:tcW w:w="613" w:type="dxa"/>
          </w:tcPr>
          <w:p>
            <w:pPr>
              <w:pStyle w:val="TableParagraph"/>
              <w:spacing w:before="28"/>
              <w:ind w:left="3"/>
              <w:rPr>
                <w:sz w:val="18"/>
              </w:rPr>
            </w:pPr>
            <w:r>
              <w:rPr>
                <w:w w:val="101"/>
                <w:sz w:val="18"/>
              </w:rPr>
              <w:t>-</w:t>
            </w:r>
          </w:p>
        </w:tc>
        <w:tc>
          <w:tcPr>
            <w:tcW w:w="524" w:type="dxa"/>
          </w:tcPr>
          <w:p>
            <w:pPr>
              <w:pStyle w:val="TableParagraph"/>
              <w:spacing w:before="28"/>
              <w:ind w:right="37"/>
              <w:rPr>
                <w:sz w:val="18"/>
              </w:rPr>
            </w:pPr>
            <w:r>
              <w:rPr>
                <w:w w:val="101"/>
                <w:sz w:val="18"/>
              </w:rPr>
              <w:t>-</w:t>
            </w:r>
          </w:p>
        </w:tc>
        <w:tc>
          <w:tcPr>
            <w:tcW w:w="704" w:type="dxa"/>
          </w:tcPr>
          <w:p>
            <w:pPr>
              <w:pStyle w:val="TableParagraph"/>
              <w:spacing w:before="28"/>
              <w:ind w:right="164"/>
              <w:jc w:val="right"/>
              <w:rPr>
                <w:sz w:val="18"/>
              </w:rPr>
            </w:pPr>
            <w:r>
              <w:rPr>
                <w:spacing w:val="-2"/>
                <w:sz w:val="18"/>
              </w:rPr>
              <w:t>67.75</w:t>
            </w:r>
          </w:p>
        </w:tc>
      </w:tr>
      <w:tr>
        <w:trPr>
          <w:trHeight w:val="288" w:hRule="atLeast"/>
        </w:trPr>
        <w:tc>
          <w:tcPr>
            <w:tcW w:w="626" w:type="dxa"/>
          </w:tcPr>
          <w:p>
            <w:pPr>
              <w:pStyle w:val="TableParagraph"/>
              <w:spacing w:before="47"/>
              <w:ind w:left="139"/>
              <w:jc w:val="left"/>
              <w:rPr>
                <w:sz w:val="18"/>
              </w:rPr>
            </w:pPr>
            <w:r>
              <w:rPr>
                <w:spacing w:val="-4"/>
                <w:sz w:val="18"/>
              </w:rPr>
              <w:t>1977</w:t>
            </w:r>
          </w:p>
        </w:tc>
        <w:tc>
          <w:tcPr>
            <w:tcW w:w="926" w:type="dxa"/>
          </w:tcPr>
          <w:p>
            <w:pPr>
              <w:pStyle w:val="TableParagraph"/>
              <w:spacing w:before="47"/>
              <w:ind w:left="111"/>
              <w:rPr>
                <w:sz w:val="18"/>
              </w:rPr>
            </w:pPr>
            <w:r>
              <w:rPr>
                <w:w w:val="101"/>
                <w:sz w:val="18"/>
              </w:rPr>
              <w:t>3</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7"/>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right="94"/>
              <w:rPr>
                <w:sz w:val="18"/>
              </w:rPr>
            </w:pPr>
            <w:r>
              <w:rPr>
                <w:w w:val="101"/>
                <w:sz w:val="18"/>
              </w:rPr>
              <w:t>-</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87"/>
              <w:rPr>
                <w:sz w:val="18"/>
              </w:rPr>
            </w:pPr>
            <w:r>
              <w:rPr>
                <w:w w:val="101"/>
                <w:sz w:val="18"/>
              </w:rPr>
              <w:t>-</w:t>
            </w:r>
          </w:p>
        </w:tc>
        <w:tc>
          <w:tcPr>
            <w:tcW w:w="500" w:type="dxa"/>
          </w:tcPr>
          <w:p>
            <w:pPr>
              <w:pStyle w:val="TableParagraph"/>
              <w:spacing w:before="28"/>
              <w:ind w:right="13"/>
              <w:rPr>
                <w:sz w:val="18"/>
              </w:rPr>
            </w:pPr>
            <w:r>
              <w:rPr>
                <w:w w:val="101"/>
                <w:sz w:val="18"/>
              </w:rPr>
              <w:t>-</w:t>
            </w:r>
          </w:p>
        </w:tc>
        <w:tc>
          <w:tcPr>
            <w:tcW w:w="615" w:type="dxa"/>
          </w:tcPr>
          <w:p>
            <w:pPr>
              <w:pStyle w:val="TableParagraph"/>
              <w:spacing w:before="28"/>
              <w:ind w:right="33"/>
              <w:rPr>
                <w:sz w:val="18"/>
              </w:rPr>
            </w:pPr>
            <w:r>
              <w:rPr>
                <w:w w:val="101"/>
                <w:sz w:val="18"/>
              </w:rPr>
              <w:t>-</w:t>
            </w:r>
          </w:p>
        </w:tc>
        <w:tc>
          <w:tcPr>
            <w:tcW w:w="543" w:type="dxa"/>
          </w:tcPr>
          <w:p>
            <w:pPr>
              <w:pStyle w:val="TableParagraph"/>
              <w:spacing w:before="28"/>
              <w:ind w:left="45" w:right="54"/>
              <w:rPr>
                <w:sz w:val="18"/>
              </w:rPr>
            </w:pPr>
            <w:r>
              <w:rPr>
                <w:spacing w:val="-5"/>
                <w:sz w:val="18"/>
              </w:rPr>
              <w:t>124</w:t>
            </w:r>
          </w:p>
        </w:tc>
        <w:tc>
          <w:tcPr>
            <w:tcW w:w="613" w:type="dxa"/>
          </w:tcPr>
          <w:p>
            <w:pPr>
              <w:pStyle w:val="TableParagraph"/>
              <w:spacing w:before="28"/>
              <w:ind w:left="2"/>
              <w:rPr>
                <w:sz w:val="18"/>
              </w:rPr>
            </w:pPr>
            <w:r>
              <w:rPr>
                <w:w w:val="101"/>
                <w:sz w:val="18"/>
              </w:rPr>
              <w:t>-</w:t>
            </w:r>
          </w:p>
        </w:tc>
        <w:tc>
          <w:tcPr>
            <w:tcW w:w="524" w:type="dxa"/>
          </w:tcPr>
          <w:p>
            <w:pPr>
              <w:pStyle w:val="TableParagraph"/>
              <w:spacing w:before="28"/>
              <w:ind w:right="38"/>
              <w:rPr>
                <w:sz w:val="18"/>
              </w:rPr>
            </w:pPr>
            <w:r>
              <w:rPr>
                <w:w w:val="101"/>
                <w:sz w:val="18"/>
              </w:rPr>
              <w:t>-</w:t>
            </w:r>
          </w:p>
        </w:tc>
        <w:tc>
          <w:tcPr>
            <w:tcW w:w="704" w:type="dxa"/>
          </w:tcPr>
          <w:p>
            <w:pPr>
              <w:pStyle w:val="TableParagraph"/>
              <w:spacing w:before="28"/>
              <w:ind w:right="164"/>
              <w:jc w:val="right"/>
              <w:rPr>
                <w:sz w:val="18"/>
              </w:rPr>
            </w:pPr>
            <w:r>
              <w:rPr>
                <w:spacing w:val="-2"/>
                <w:sz w:val="18"/>
              </w:rPr>
              <w:t>67.75</w:t>
            </w:r>
          </w:p>
        </w:tc>
      </w:tr>
      <w:tr>
        <w:trPr>
          <w:trHeight w:val="288" w:hRule="atLeast"/>
        </w:trPr>
        <w:tc>
          <w:tcPr>
            <w:tcW w:w="626" w:type="dxa"/>
          </w:tcPr>
          <w:p>
            <w:pPr>
              <w:pStyle w:val="TableParagraph"/>
              <w:spacing w:before="47"/>
              <w:ind w:left="139"/>
              <w:jc w:val="left"/>
              <w:rPr>
                <w:sz w:val="18"/>
              </w:rPr>
            </w:pPr>
            <w:r>
              <w:rPr>
                <w:spacing w:val="-4"/>
                <w:sz w:val="18"/>
              </w:rPr>
              <w:t>1977</w:t>
            </w:r>
          </w:p>
        </w:tc>
        <w:tc>
          <w:tcPr>
            <w:tcW w:w="926" w:type="dxa"/>
          </w:tcPr>
          <w:p>
            <w:pPr>
              <w:pStyle w:val="TableParagraph"/>
              <w:spacing w:before="47"/>
              <w:ind w:left="111"/>
              <w:rPr>
                <w:sz w:val="18"/>
              </w:rPr>
            </w:pPr>
            <w:r>
              <w:rPr>
                <w:w w:val="101"/>
                <w:sz w:val="18"/>
              </w:rPr>
              <w:t>4</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7"/>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right="94"/>
              <w:rPr>
                <w:sz w:val="18"/>
              </w:rPr>
            </w:pPr>
            <w:r>
              <w:rPr>
                <w:w w:val="101"/>
                <w:sz w:val="18"/>
              </w:rPr>
              <w:t>-</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186" w:right="102"/>
              <w:rPr>
                <w:sz w:val="18"/>
              </w:rPr>
            </w:pPr>
            <w:r>
              <w:rPr>
                <w:spacing w:val="-4"/>
                <w:sz w:val="18"/>
              </w:rPr>
              <w:t>7456</w:t>
            </w:r>
          </w:p>
        </w:tc>
        <w:tc>
          <w:tcPr>
            <w:tcW w:w="500" w:type="dxa"/>
          </w:tcPr>
          <w:p>
            <w:pPr>
              <w:pStyle w:val="TableParagraph"/>
              <w:spacing w:before="28"/>
              <w:ind w:right="13"/>
              <w:rPr>
                <w:sz w:val="18"/>
              </w:rPr>
            </w:pPr>
            <w:r>
              <w:rPr>
                <w:w w:val="101"/>
                <w:sz w:val="18"/>
              </w:rPr>
              <w:t>-</w:t>
            </w:r>
          </w:p>
        </w:tc>
        <w:tc>
          <w:tcPr>
            <w:tcW w:w="615" w:type="dxa"/>
          </w:tcPr>
          <w:p>
            <w:pPr>
              <w:pStyle w:val="TableParagraph"/>
              <w:spacing w:before="28"/>
              <w:ind w:right="33"/>
              <w:rPr>
                <w:sz w:val="18"/>
              </w:rPr>
            </w:pPr>
            <w:r>
              <w:rPr>
                <w:w w:val="101"/>
                <w:sz w:val="18"/>
              </w:rPr>
              <w:t>-</w:t>
            </w:r>
          </w:p>
        </w:tc>
        <w:tc>
          <w:tcPr>
            <w:tcW w:w="543" w:type="dxa"/>
          </w:tcPr>
          <w:p>
            <w:pPr>
              <w:pStyle w:val="TableParagraph"/>
              <w:spacing w:before="28"/>
              <w:ind w:right="10"/>
              <w:rPr>
                <w:sz w:val="18"/>
              </w:rPr>
            </w:pPr>
            <w:r>
              <w:rPr>
                <w:w w:val="101"/>
                <w:sz w:val="18"/>
              </w:rPr>
              <w:t>-</w:t>
            </w:r>
          </w:p>
        </w:tc>
        <w:tc>
          <w:tcPr>
            <w:tcW w:w="613" w:type="dxa"/>
          </w:tcPr>
          <w:p>
            <w:pPr>
              <w:pStyle w:val="TableParagraph"/>
              <w:spacing w:before="28"/>
              <w:ind w:left="111" w:right="103"/>
              <w:rPr>
                <w:sz w:val="18"/>
              </w:rPr>
            </w:pPr>
            <w:r>
              <w:rPr>
                <w:spacing w:val="-4"/>
                <w:sz w:val="18"/>
              </w:rPr>
              <w:t>2095</w:t>
            </w:r>
          </w:p>
        </w:tc>
        <w:tc>
          <w:tcPr>
            <w:tcW w:w="524" w:type="dxa"/>
          </w:tcPr>
          <w:p>
            <w:pPr>
              <w:pStyle w:val="TableParagraph"/>
              <w:spacing w:before="28"/>
              <w:ind w:left="96" w:right="132"/>
              <w:rPr>
                <w:sz w:val="18"/>
              </w:rPr>
            </w:pPr>
            <w:r>
              <w:rPr>
                <w:spacing w:val="-5"/>
                <w:sz w:val="18"/>
              </w:rPr>
              <w:t>168</w:t>
            </w:r>
          </w:p>
        </w:tc>
        <w:tc>
          <w:tcPr>
            <w:tcW w:w="704" w:type="dxa"/>
          </w:tcPr>
          <w:p>
            <w:pPr>
              <w:pStyle w:val="TableParagraph"/>
              <w:spacing w:before="28"/>
              <w:ind w:right="164"/>
              <w:jc w:val="right"/>
              <w:rPr>
                <w:sz w:val="18"/>
              </w:rPr>
            </w:pPr>
            <w:r>
              <w:rPr>
                <w:spacing w:val="-2"/>
                <w:sz w:val="18"/>
              </w:rPr>
              <w:t>67.75</w:t>
            </w:r>
          </w:p>
        </w:tc>
      </w:tr>
      <w:tr>
        <w:trPr>
          <w:trHeight w:val="287" w:hRule="atLeast"/>
        </w:trPr>
        <w:tc>
          <w:tcPr>
            <w:tcW w:w="626" w:type="dxa"/>
          </w:tcPr>
          <w:p>
            <w:pPr>
              <w:pStyle w:val="TableParagraph"/>
              <w:spacing w:before="47"/>
              <w:ind w:left="139"/>
              <w:jc w:val="left"/>
              <w:rPr>
                <w:sz w:val="18"/>
              </w:rPr>
            </w:pPr>
            <w:r>
              <w:rPr>
                <w:spacing w:val="-4"/>
                <w:sz w:val="18"/>
              </w:rPr>
              <w:t>1978</w:t>
            </w:r>
          </w:p>
        </w:tc>
        <w:tc>
          <w:tcPr>
            <w:tcW w:w="926" w:type="dxa"/>
          </w:tcPr>
          <w:p>
            <w:pPr>
              <w:pStyle w:val="TableParagraph"/>
              <w:spacing w:before="47"/>
              <w:ind w:left="112"/>
              <w:rPr>
                <w:sz w:val="18"/>
              </w:rPr>
            </w:pPr>
            <w:r>
              <w:rPr>
                <w:w w:val="101"/>
                <w:sz w:val="18"/>
              </w:rPr>
              <w:t>1</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166" w:right="101"/>
              <w:rPr>
                <w:sz w:val="18"/>
              </w:rPr>
            </w:pPr>
            <w:r>
              <w:rPr>
                <w:spacing w:val="-4"/>
                <w:sz w:val="18"/>
              </w:rPr>
              <w:t>6689</w:t>
            </w:r>
          </w:p>
        </w:tc>
        <w:tc>
          <w:tcPr>
            <w:tcW w:w="680" w:type="dxa"/>
          </w:tcPr>
          <w:p>
            <w:pPr>
              <w:pStyle w:val="TableParagraph"/>
              <w:spacing w:before="28"/>
              <w:ind w:left="99" w:right="99"/>
              <w:rPr>
                <w:sz w:val="18"/>
              </w:rPr>
            </w:pPr>
            <w:r>
              <w:rPr>
                <w:spacing w:val="-4"/>
                <w:sz w:val="18"/>
              </w:rPr>
              <w:t>3309</w:t>
            </w:r>
          </w:p>
        </w:tc>
        <w:tc>
          <w:tcPr>
            <w:tcW w:w="769" w:type="dxa"/>
          </w:tcPr>
          <w:p>
            <w:pPr>
              <w:pStyle w:val="TableParagraph"/>
              <w:spacing w:before="28"/>
              <w:ind w:right="92"/>
              <w:rPr>
                <w:sz w:val="18"/>
              </w:rPr>
            </w:pPr>
            <w:r>
              <w:rPr>
                <w:w w:val="101"/>
                <w:sz w:val="18"/>
              </w:rPr>
              <w:t>-</w:t>
            </w:r>
          </w:p>
        </w:tc>
        <w:tc>
          <w:tcPr>
            <w:tcW w:w="500" w:type="dxa"/>
          </w:tcPr>
          <w:p>
            <w:pPr>
              <w:pStyle w:val="TableParagraph"/>
              <w:spacing w:before="28"/>
              <w:rPr>
                <w:sz w:val="18"/>
              </w:rPr>
            </w:pPr>
            <w:r>
              <w:rPr>
                <w:w w:val="101"/>
                <w:sz w:val="18"/>
              </w:rPr>
              <w:t>-</w:t>
            </w:r>
          </w:p>
        </w:tc>
        <w:tc>
          <w:tcPr>
            <w:tcW w:w="774" w:type="dxa"/>
          </w:tcPr>
          <w:p>
            <w:pPr>
              <w:pStyle w:val="TableParagraph"/>
              <w:spacing w:before="28"/>
              <w:ind w:left="88"/>
              <w:rPr>
                <w:sz w:val="18"/>
              </w:rPr>
            </w:pPr>
            <w:r>
              <w:rPr>
                <w:w w:val="101"/>
                <w:sz w:val="18"/>
              </w:rPr>
              <w:t>-</w:t>
            </w:r>
          </w:p>
        </w:tc>
        <w:tc>
          <w:tcPr>
            <w:tcW w:w="500" w:type="dxa"/>
          </w:tcPr>
          <w:p>
            <w:pPr>
              <w:pStyle w:val="TableParagraph"/>
              <w:spacing w:before="28"/>
              <w:ind w:left="81" w:right="96"/>
              <w:rPr>
                <w:sz w:val="18"/>
              </w:rPr>
            </w:pPr>
            <w:r>
              <w:rPr>
                <w:spacing w:val="-5"/>
                <w:sz w:val="18"/>
              </w:rPr>
              <w:t>81</w:t>
            </w:r>
          </w:p>
        </w:tc>
        <w:tc>
          <w:tcPr>
            <w:tcW w:w="615" w:type="dxa"/>
          </w:tcPr>
          <w:p>
            <w:pPr>
              <w:pStyle w:val="TableParagraph"/>
              <w:spacing w:before="28"/>
              <w:ind w:right="32"/>
              <w:rPr>
                <w:sz w:val="18"/>
              </w:rPr>
            </w:pPr>
            <w:r>
              <w:rPr>
                <w:w w:val="101"/>
                <w:sz w:val="18"/>
              </w:rPr>
              <w:t>-</w:t>
            </w:r>
          </w:p>
        </w:tc>
        <w:tc>
          <w:tcPr>
            <w:tcW w:w="543" w:type="dxa"/>
          </w:tcPr>
          <w:p>
            <w:pPr>
              <w:pStyle w:val="TableParagraph"/>
              <w:spacing w:before="28"/>
              <w:ind w:right="9"/>
              <w:rPr>
                <w:sz w:val="18"/>
              </w:rPr>
            </w:pPr>
            <w:r>
              <w:rPr>
                <w:w w:val="101"/>
                <w:sz w:val="18"/>
              </w:rPr>
              <w:t>-</w:t>
            </w:r>
          </w:p>
        </w:tc>
        <w:tc>
          <w:tcPr>
            <w:tcW w:w="613" w:type="dxa"/>
          </w:tcPr>
          <w:p>
            <w:pPr>
              <w:pStyle w:val="TableParagraph"/>
              <w:spacing w:before="28"/>
              <w:ind w:left="3"/>
              <w:rPr>
                <w:sz w:val="18"/>
              </w:rPr>
            </w:pPr>
            <w:r>
              <w:rPr>
                <w:w w:val="101"/>
                <w:sz w:val="18"/>
              </w:rPr>
              <w:t>-</w:t>
            </w:r>
          </w:p>
        </w:tc>
        <w:tc>
          <w:tcPr>
            <w:tcW w:w="524" w:type="dxa"/>
          </w:tcPr>
          <w:p>
            <w:pPr>
              <w:pStyle w:val="TableParagraph"/>
              <w:spacing w:before="28"/>
              <w:ind w:right="37"/>
              <w:rPr>
                <w:sz w:val="18"/>
              </w:rPr>
            </w:pPr>
            <w:r>
              <w:rPr>
                <w:w w:val="101"/>
                <w:sz w:val="18"/>
              </w:rPr>
              <w:t>-</w:t>
            </w:r>
          </w:p>
        </w:tc>
        <w:tc>
          <w:tcPr>
            <w:tcW w:w="704" w:type="dxa"/>
          </w:tcPr>
          <w:p>
            <w:pPr>
              <w:pStyle w:val="TableParagraph"/>
              <w:spacing w:before="28"/>
              <w:ind w:right="207"/>
              <w:jc w:val="right"/>
              <w:rPr>
                <w:sz w:val="18"/>
              </w:rPr>
            </w:pPr>
            <w:r>
              <w:rPr>
                <w:spacing w:val="-4"/>
                <w:sz w:val="18"/>
              </w:rPr>
              <w:t>67.5</w:t>
            </w:r>
          </w:p>
        </w:tc>
      </w:tr>
      <w:tr>
        <w:trPr>
          <w:trHeight w:val="288" w:hRule="atLeast"/>
        </w:trPr>
        <w:tc>
          <w:tcPr>
            <w:tcW w:w="626" w:type="dxa"/>
          </w:tcPr>
          <w:p>
            <w:pPr>
              <w:pStyle w:val="TableParagraph"/>
              <w:spacing w:before="47"/>
              <w:ind w:left="139"/>
              <w:jc w:val="left"/>
              <w:rPr>
                <w:sz w:val="18"/>
              </w:rPr>
            </w:pPr>
            <w:r>
              <w:rPr>
                <w:spacing w:val="-4"/>
                <w:sz w:val="18"/>
              </w:rPr>
              <w:t>1978</w:t>
            </w:r>
          </w:p>
        </w:tc>
        <w:tc>
          <w:tcPr>
            <w:tcW w:w="926" w:type="dxa"/>
          </w:tcPr>
          <w:p>
            <w:pPr>
              <w:pStyle w:val="TableParagraph"/>
              <w:spacing w:before="47"/>
              <w:ind w:left="111"/>
              <w:rPr>
                <w:sz w:val="18"/>
              </w:rPr>
            </w:pPr>
            <w:r>
              <w:rPr>
                <w:w w:val="101"/>
                <w:sz w:val="18"/>
              </w:rPr>
              <w:t>2</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7"/>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left="98" w:right="190"/>
              <w:rPr>
                <w:sz w:val="18"/>
              </w:rPr>
            </w:pPr>
            <w:r>
              <w:rPr>
                <w:spacing w:val="-2"/>
                <w:sz w:val="18"/>
              </w:rPr>
              <w:t>13233</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87"/>
              <w:rPr>
                <w:sz w:val="18"/>
              </w:rPr>
            </w:pPr>
            <w:r>
              <w:rPr>
                <w:w w:val="101"/>
                <w:sz w:val="18"/>
              </w:rPr>
              <w:t>-</w:t>
            </w:r>
          </w:p>
        </w:tc>
        <w:tc>
          <w:tcPr>
            <w:tcW w:w="500" w:type="dxa"/>
          </w:tcPr>
          <w:p>
            <w:pPr>
              <w:pStyle w:val="TableParagraph"/>
              <w:spacing w:before="28"/>
              <w:ind w:right="13"/>
              <w:rPr>
                <w:sz w:val="18"/>
              </w:rPr>
            </w:pPr>
            <w:r>
              <w:rPr>
                <w:w w:val="101"/>
                <w:sz w:val="18"/>
              </w:rPr>
              <w:t>-</w:t>
            </w:r>
          </w:p>
        </w:tc>
        <w:tc>
          <w:tcPr>
            <w:tcW w:w="615" w:type="dxa"/>
          </w:tcPr>
          <w:p>
            <w:pPr>
              <w:pStyle w:val="TableParagraph"/>
              <w:spacing w:before="47"/>
              <w:ind w:left="98" w:right="125"/>
              <w:rPr>
                <w:sz w:val="18"/>
              </w:rPr>
            </w:pPr>
            <w:r>
              <w:rPr>
                <w:spacing w:val="-4"/>
                <w:sz w:val="18"/>
              </w:rPr>
              <w:t>1096</w:t>
            </w:r>
          </w:p>
        </w:tc>
        <w:tc>
          <w:tcPr>
            <w:tcW w:w="543" w:type="dxa"/>
          </w:tcPr>
          <w:p>
            <w:pPr>
              <w:pStyle w:val="TableParagraph"/>
              <w:spacing w:before="28"/>
              <w:ind w:right="11"/>
              <w:rPr>
                <w:sz w:val="18"/>
              </w:rPr>
            </w:pPr>
            <w:r>
              <w:rPr>
                <w:w w:val="101"/>
                <w:sz w:val="18"/>
              </w:rPr>
              <w:t>-</w:t>
            </w:r>
          </w:p>
        </w:tc>
        <w:tc>
          <w:tcPr>
            <w:tcW w:w="613" w:type="dxa"/>
          </w:tcPr>
          <w:p>
            <w:pPr>
              <w:pStyle w:val="TableParagraph"/>
              <w:spacing w:before="28"/>
              <w:ind w:left="1"/>
              <w:rPr>
                <w:sz w:val="18"/>
              </w:rPr>
            </w:pPr>
            <w:r>
              <w:rPr>
                <w:w w:val="101"/>
                <w:sz w:val="18"/>
              </w:rPr>
              <w:t>-</w:t>
            </w:r>
          </w:p>
        </w:tc>
        <w:tc>
          <w:tcPr>
            <w:tcW w:w="524" w:type="dxa"/>
          </w:tcPr>
          <w:p>
            <w:pPr>
              <w:pStyle w:val="TableParagraph"/>
              <w:spacing w:before="28"/>
              <w:ind w:right="38"/>
              <w:rPr>
                <w:sz w:val="18"/>
              </w:rPr>
            </w:pPr>
            <w:r>
              <w:rPr>
                <w:w w:val="101"/>
                <w:sz w:val="18"/>
              </w:rPr>
              <w:t>-</w:t>
            </w:r>
          </w:p>
        </w:tc>
        <w:tc>
          <w:tcPr>
            <w:tcW w:w="704" w:type="dxa"/>
          </w:tcPr>
          <w:p>
            <w:pPr>
              <w:pStyle w:val="TableParagraph"/>
              <w:spacing w:before="28"/>
              <w:ind w:right="208"/>
              <w:jc w:val="right"/>
              <w:rPr>
                <w:sz w:val="18"/>
              </w:rPr>
            </w:pPr>
            <w:r>
              <w:rPr>
                <w:spacing w:val="-4"/>
                <w:sz w:val="18"/>
              </w:rPr>
              <w:t>67.5</w:t>
            </w:r>
          </w:p>
        </w:tc>
      </w:tr>
      <w:tr>
        <w:trPr>
          <w:trHeight w:val="287" w:hRule="atLeast"/>
        </w:trPr>
        <w:tc>
          <w:tcPr>
            <w:tcW w:w="626" w:type="dxa"/>
          </w:tcPr>
          <w:p>
            <w:pPr>
              <w:pStyle w:val="TableParagraph"/>
              <w:spacing w:before="47"/>
              <w:ind w:left="139"/>
              <w:jc w:val="left"/>
              <w:rPr>
                <w:sz w:val="18"/>
              </w:rPr>
            </w:pPr>
            <w:r>
              <w:rPr>
                <w:spacing w:val="-4"/>
                <w:sz w:val="18"/>
              </w:rPr>
              <w:t>1978</w:t>
            </w:r>
          </w:p>
        </w:tc>
        <w:tc>
          <w:tcPr>
            <w:tcW w:w="926" w:type="dxa"/>
          </w:tcPr>
          <w:p>
            <w:pPr>
              <w:pStyle w:val="TableParagraph"/>
              <w:spacing w:before="47"/>
              <w:ind w:left="111"/>
              <w:rPr>
                <w:sz w:val="18"/>
              </w:rPr>
            </w:pPr>
            <w:r>
              <w:rPr>
                <w:w w:val="101"/>
                <w:sz w:val="18"/>
              </w:rPr>
              <w:t>3</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8"/>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right="93"/>
              <w:rPr>
                <w:sz w:val="18"/>
              </w:rPr>
            </w:pPr>
            <w:r>
              <w:rPr>
                <w:w w:val="101"/>
                <w:sz w:val="18"/>
              </w:rPr>
              <w:t>-</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88"/>
              <w:rPr>
                <w:sz w:val="18"/>
              </w:rPr>
            </w:pPr>
            <w:r>
              <w:rPr>
                <w:w w:val="101"/>
                <w:sz w:val="18"/>
              </w:rPr>
              <w:t>-</w:t>
            </w:r>
          </w:p>
        </w:tc>
        <w:tc>
          <w:tcPr>
            <w:tcW w:w="500" w:type="dxa"/>
          </w:tcPr>
          <w:p>
            <w:pPr>
              <w:pStyle w:val="TableParagraph"/>
              <w:spacing w:before="28"/>
              <w:ind w:right="12"/>
              <w:rPr>
                <w:sz w:val="18"/>
              </w:rPr>
            </w:pPr>
            <w:r>
              <w:rPr>
                <w:w w:val="101"/>
                <w:sz w:val="18"/>
              </w:rPr>
              <w:t>-</w:t>
            </w:r>
          </w:p>
        </w:tc>
        <w:tc>
          <w:tcPr>
            <w:tcW w:w="615" w:type="dxa"/>
          </w:tcPr>
          <w:p>
            <w:pPr>
              <w:pStyle w:val="TableParagraph"/>
              <w:spacing w:before="28"/>
              <w:ind w:right="33"/>
              <w:rPr>
                <w:sz w:val="18"/>
              </w:rPr>
            </w:pPr>
            <w:r>
              <w:rPr>
                <w:w w:val="101"/>
                <w:sz w:val="18"/>
              </w:rPr>
              <w:t>-</w:t>
            </w:r>
          </w:p>
        </w:tc>
        <w:tc>
          <w:tcPr>
            <w:tcW w:w="543" w:type="dxa"/>
          </w:tcPr>
          <w:p>
            <w:pPr>
              <w:pStyle w:val="TableParagraph"/>
              <w:spacing w:before="28"/>
              <w:ind w:left="46" w:right="54"/>
              <w:rPr>
                <w:sz w:val="18"/>
              </w:rPr>
            </w:pPr>
            <w:r>
              <w:rPr>
                <w:spacing w:val="-5"/>
                <w:sz w:val="18"/>
              </w:rPr>
              <w:t>191</w:t>
            </w:r>
          </w:p>
        </w:tc>
        <w:tc>
          <w:tcPr>
            <w:tcW w:w="613" w:type="dxa"/>
          </w:tcPr>
          <w:p>
            <w:pPr>
              <w:pStyle w:val="TableParagraph"/>
              <w:spacing w:before="28"/>
              <w:ind w:left="3"/>
              <w:rPr>
                <w:sz w:val="18"/>
              </w:rPr>
            </w:pPr>
            <w:r>
              <w:rPr>
                <w:w w:val="101"/>
                <w:sz w:val="18"/>
              </w:rPr>
              <w:t>-</w:t>
            </w:r>
          </w:p>
        </w:tc>
        <w:tc>
          <w:tcPr>
            <w:tcW w:w="524" w:type="dxa"/>
          </w:tcPr>
          <w:p>
            <w:pPr>
              <w:pStyle w:val="TableParagraph"/>
              <w:spacing w:before="28"/>
              <w:ind w:right="37"/>
              <w:rPr>
                <w:sz w:val="18"/>
              </w:rPr>
            </w:pPr>
            <w:r>
              <w:rPr>
                <w:w w:val="101"/>
                <w:sz w:val="18"/>
              </w:rPr>
              <w:t>-</w:t>
            </w:r>
          </w:p>
        </w:tc>
        <w:tc>
          <w:tcPr>
            <w:tcW w:w="704" w:type="dxa"/>
          </w:tcPr>
          <w:p>
            <w:pPr>
              <w:pStyle w:val="TableParagraph"/>
              <w:spacing w:before="28"/>
              <w:ind w:right="207"/>
              <w:jc w:val="right"/>
              <w:rPr>
                <w:sz w:val="18"/>
              </w:rPr>
            </w:pPr>
            <w:r>
              <w:rPr>
                <w:spacing w:val="-4"/>
                <w:sz w:val="18"/>
              </w:rPr>
              <w:t>67.5</w:t>
            </w:r>
          </w:p>
        </w:tc>
      </w:tr>
      <w:tr>
        <w:trPr>
          <w:trHeight w:val="288" w:hRule="atLeast"/>
        </w:trPr>
        <w:tc>
          <w:tcPr>
            <w:tcW w:w="626" w:type="dxa"/>
          </w:tcPr>
          <w:p>
            <w:pPr>
              <w:pStyle w:val="TableParagraph"/>
              <w:spacing w:before="47"/>
              <w:ind w:left="139"/>
              <w:jc w:val="left"/>
              <w:rPr>
                <w:sz w:val="18"/>
              </w:rPr>
            </w:pPr>
            <w:r>
              <w:rPr>
                <w:spacing w:val="-4"/>
                <w:sz w:val="18"/>
              </w:rPr>
              <w:t>1978</w:t>
            </w:r>
          </w:p>
        </w:tc>
        <w:tc>
          <w:tcPr>
            <w:tcW w:w="926" w:type="dxa"/>
          </w:tcPr>
          <w:p>
            <w:pPr>
              <w:pStyle w:val="TableParagraph"/>
              <w:spacing w:before="47"/>
              <w:ind w:left="111"/>
              <w:rPr>
                <w:sz w:val="18"/>
              </w:rPr>
            </w:pPr>
            <w:r>
              <w:rPr>
                <w:w w:val="101"/>
                <w:sz w:val="18"/>
              </w:rPr>
              <w:t>4</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7"/>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right="94"/>
              <w:rPr>
                <w:sz w:val="18"/>
              </w:rPr>
            </w:pPr>
            <w:r>
              <w:rPr>
                <w:w w:val="101"/>
                <w:sz w:val="18"/>
              </w:rPr>
              <w:t>-</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191" w:right="102"/>
              <w:rPr>
                <w:sz w:val="18"/>
              </w:rPr>
            </w:pPr>
            <w:r>
              <w:rPr>
                <w:spacing w:val="-2"/>
                <w:sz w:val="18"/>
              </w:rPr>
              <w:t>11592</w:t>
            </w:r>
          </w:p>
        </w:tc>
        <w:tc>
          <w:tcPr>
            <w:tcW w:w="500" w:type="dxa"/>
          </w:tcPr>
          <w:p>
            <w:pPr>
              <w:pStyle w:val="TableParagraph"/>
              <w:spacing w:before="28"/>
              <w:ind w:right="13"/>
              <w:rPr>
                <w:sz w:val="18"/>
              </w:rPr>
            </w:pPr>
            <w:r>
              <w:rPr>
                <w:w w:val="101"/>
                <w:sz w:val="18"/>
              </w:rPr>
              <w:t>-</w:t>
            </w:r>
          </w:p>
        </w:tc>
        <w:tc>
          <w:tcPr>
            <w:tcW w:w="615" w:type="dxa"/>
          </w:tcPr>
          <w:p>
            <w:pPr>
              <w:pStyle w:val="TableParagraph"/>
              <w:spacing w:before="28"/>
              <w:ind w:right="33"/>
              <w:rPr>
                <w:sz w:val="18"/>
              </w:rPr>
            </w:pPr>
            <w:r>
              <w:rPr>
                <w:w w:val="101"/>
                <w:sz w:val="18"/>
              </w:rPr>
              <w:t>-</w:t>
            </w:r>
          </w:p>
        </w:tc>
        <w:tc>
          <w:tcPr>
            <w:tcW w:w="543" w:type="dxa"/>
          </w:tcPr>
          <w:p>
            <w:pPr>
              <w:pStyle w:val="TableParagraph"/>
              <w:spacing w:before="28"/>
              <w:ind w:right="10"/>
              <w:rPr>
                <w:sz w:val="18"/>
              </w:rPr>
            </w:pPr>
            <w:r>
              <w:rPr>
                <w:w w:val="101"/>
                <w:sz w:val="18"/>
              </w:rPr>
              <w:t>-</w:t>
            </w:r>
          </w:p>
        </w:tc>
        <w:tc>
          <w:tcPr>
            <w:tcW w:w="613" w:type="dxa"/>
          </w:tcPr>
          <w:p>
            <w:pPr>
              <w:pStyle w:val="TableParagraph"/>
              <w:spacing w:before="28"/>
              <w:ind w:left="111" w:right="103"/>
              <w:rPr>
                <w:sz w:val="18"/>
              </w:rPr>
            </w:pPr>
            <w:r>
              <w:rPr>
                <w:spacing w:val="-4"/>
                <w:sz w:val="18"/>
              </w:rPr>
              <w:t>3925</w:t>
            </w:r>
          </w:p>
        </w:tc>
        <w:tc>
          <w:tcPr>
            <w:tcW w:w="524" w:type="dxa"/>
          </w:tcPr>
          <w:p>
            <w:pPr>
              <w:pStyle w:val="TableParagraph"/>
              <w:spacing w:before="28"/>
              <w:ind w:left="96" w:right="132"/>
              <w:rPr>
                <w:sz w:val="18"/>
              </w:rPr>
            </w:pPr>
            <w:r>
              <w:rPr>
                <w:spacing w:val="-5"/>
                <w:sz w:val="18"/>
              </w:rPr>
              <w:t>156</w:t>
            </w:r>
          </w:p>
        </w:tc>
        <w:tc>
          <w:tcPr>
            <w:tcW w:w="704" w:type="dxa"/>
          </w:tcPr>
          <w:p>
            <w:pPr>
              <w:pStyle w:val="TableParagraph"/>
              <w:spacing w:before="28"/>
              <w:ind w:right="209"/>
              <w:jc w:val="right"/>
              <w:rPr>
                <w:sz w:val="18"/>
              </w:rPr>
            </w:pPr>
            <w:r>
              <w:rPr>
                <w:spacing w:val="-4"/>
                <w:sz w:val="18"/>
              </w:rPr>
              <w:t>67.5</w:t>
            </w:r>
          </w:p>
        </w:tc>
      </w:tr>
      <w:tr>
        <w:trPr>
          <w:trHeight w:val="288" w:hRule="atLeast"/>
        </w:trPr>
        <w:tc>
          <w:tcPr>
            <w:tcW w:w="626" w:type="dxa"/>
          </w:tcPr>
          <w:p>
            <w:pPr>
              <w:pStyle w:val="TableParagraph"/>
              <w:spacing w:before="47"/>
              <w:ind w:left="139"/>
              <w:jc w:val="left"/>
              <w:rPr>
                <w:sz w:val="18"/>
              </w:rPr>
            </w:pPr>
            <w:r>
              <w:rPr>
                <w:spacing w:val="-4"/>
                <w:sz w:val="18"/>
              </w:rPr>
              <w:t>1979</w:t>
            </w:r>
          </w:p>
        </w:tc>
        <w:tc>
          <w:tcPr>
            <w:tcW w:w="926" w:type="dxa"/>
          </w:tcPr>
          <w:p>
            <w:pPr>
              <w:pStyle w:val="TableParagraph"/>
              <w:spacing w:before="47"/>
              <w:ind w:left="111"/>
              <w:rPr>
                <w:sz w:val="18"/>
              </w:rPr>
            </w:pPr>
            <w:r>
              <w:rPr>
                <w:w w:val="101"/>
                <w:sz w:val="18"/>
              </w:rPr>
              <w:t>1</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170" w:right="101"/>
              <w:rPr>
                <w:sz w:val="18"/>
              </w:rPr>
            </w:pPr>
            <w:r>
              <w:rPr>
                <w:spacing w:val="-2"/>
                <w:sz w:val="18"/>
              </w:rPr>
              <w:t>11708</w:t>
            </w:r>
          </w:p>
        </w:tc>
        <w:tc>
          <w:tcPr>
            <w:tcW w:w="680" w:type="dxa"/>
          </w:tcPr>
          <w:p>
            <w:pPr>
              <w:pStyle w:val="TableParagraph"/>
              <w:spacing w:before="28"/>
              <w:ind w:left="99" w:right="99"/>
              <w:rPr>
                <w:sz w:val="18"/>
              </w:rPr>
            </w:pPr>
            <w:r>
              <w:rPr>
                <w:spacing w:val="-2"/>
                <w:sz w:val="18"/>
              </w:rPr>
              <w:t>11827</w:t>
            </w:r>
          </w:p>
        </w:tc>
        <w:tc>
          <w:tcPr>
            <w:tcW w:w="769" w:type="dxa"/>
          </w:tcPr>
          <w:p>
            <w:pPr>
              <w:pStyle w:val="TableParagraph"/>
              <w:spacing w:before="28"/>
              <w:ind w:right="94"/>
              <w:rPr>
                <w:sz w:val="18"/>
              </w:rPr>
            </w:pPr>
            <w:r>
              <w:rPr>
                <w:w w:val="101"/>
                <w:sz w:val="18"/>
              </w:rPr>
              <w:t>-</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87"/>
              <w:rPr>
                <w:sz w:val="18"/>
              </w:rPr>
            </w:pPr>
            <w:r>
              <w:rPr>
                <w:w w:val="101"/>
                <w:sz w:val="18"/>
              </w:rPr>
              <w:t>-</w:t>
            </w:r>
          </w:p>
        </w:tc>
        <w:tc>
          <w:tcPr>
            <w:tcW w:w="500" w:type="dxa"/>
          </w:tcPr>
          <w:p>
            <w:pPr>
              <w:pStyle w:val="TableParagraph"/>
              <w:spacing w:before="28"/>
              <w:ind w:left="85" w:right="96"/>
              <w:rPr>
                <w:sz w:val="18"/>
              </w:rPr>
            </w:pPr>
            <w:r>
              <w:rPr>
                <w:spacing w:val="-5"/>
                <w:sz w:val="18"/>
              </w:rPr>
              <w:t>360</w:t>
            </w:r>
          </w:p>
        </w:tc>
        <w:tc>
          <w:tcPr>
            <w:tcW w:w="615" w:type="dxa"/>
          </w:tcPr>
          <w:p>
            <w:pPr>
              <w:pStyle w:val="TableParagraph"/>
              <w:spacing w:before="28"/>
              <w:ind w:right="33"/>
              <w:rPr>
                <w:sz w:val="18"/>
              </w:rPr>
            </w:pPr>
            <w:r>
              <w:rPr>
                <w:w w:val="101"/>
                <w:sz w:val="18"/>
              </w:rPr>
              <w:t>-</w:t>
            </w:r>
          </w:p>
        </w:tc>
        <w:tc>
          <w:tcPr>
            <w:tcW w:w="543" w:type="dxa"/>
          </w:tcPr>
          <w:p>
            <w:pPr>
              <w:pStyle w:val="TableParagraph"/>
              <w:spacing w:before="28"/>
              <w:ind w:right="10"/>
              <w:rPr>
                <w:sz w:val="18"/>
              </w:rPr>
            </w:pPr>
            <w:r>
              <w:rPr>
                <w:w w:val="101"/>
                <w:sz w:val="18"/>
              </w:rPr>
              <w:t>-</w:t>
            </w:r>
          </w:p>
        </w:tc>
        <w:tc>
          <w:tcPr>
            <w:tcW w:w="613" w:type="dxa"/>
          </w:tcPr>
          <w:p>
            <w:pPr>
              <w:pStyle w:val="TableParagraph"/>
              <w:spacing w:before="28"/>
              <w:ind w:left="2"/>
              <w:rPr>
                <w:sz w:val="18"/>
              </w:rPr>
            </w:pPr>
            <w:r>
              <w:rPr>
                <w:w w:val="101"/>
                <w:sz w:val="18"/>
              </w:rPr>
              <w:t>-</w:t>
            </w:r>
          </w:p>
        </w:tc>
        <w:tc>
          <w:tcPr>
            <w:tcW w:w="524" w:type="dxa"/>
          </w:tcPr>
          <w:p>
            <w:pPr>
              <w:pStyle w:val="TableParagraph"/>
              <w:spacing w:before="28"/>
              <w:ind w:right="38"/>
              <w:rPr>
                <w:sz w:val="18"/>
              </w:rPr>
            </w:pPr>
            <w:r>
              <w:rPr>
                <w:w w:val="101"/>
                <w:sz w:val="18"/>
              </w:rPr>
              <w:t>-</w:t>
            </w:r>
          </w:p>
        </w:tc>
        <w:tc>
          <w:tcPr>
            <w:tcW w:w="704" w:type="dxa"/>
          </w:tcPr>
          <w:p>
            <w:pPr>
              <w:pStyle w:val="TableParagraph"/>
              <w:spacing w:before="28"/>
              <w:ind w:right="164"/>
              <w:jc w:val="right"/>
              <w:rPr>
                <w:sz w:val="18"/>
              </w:rPr>
            </w:pPr>
            <w:r>
              <w:rPr>
                <w:spacing w:val="-2"/>
                <w:sz w:val="18"/>
              </w:rPr>
              <w:t>96.75</w:t>
            </w:r>
          </w:p>
        </w:tc>
      </w:tr>
      <w:tr>
        <w:trPr>
          <w:trHeight w:val="287" w:hRule="atLeast"/>
        </w:trPr>
        <w:tc>
          <w:tcPr>
            <w:tcW w:w="626" w:type="dxa"/>
          </w:tcPr>
          <w:p>
            <w:pPr>
              <w:pStyle w:val="TableParagraph"/>
              <w:spacing w:before="47"/>
              <w:ind w:left="139"/>
              <w:jc w:val="left"/>
              <w:rPr>
                <w:sz w:val="18"/>
              </w:rPr>
            </w:pPr>
            <w:r>
              <w:rPr>
                <w:spacing w:val="-4"/>
                <w:sz w:val="18"/>
              </w:rPr>
              <w:t>1979</w:t>
            </w:r>
          </w:p>
        </w:tc>
        <w:tc>
          <w:tcPr>
            <w:tcW w:w="926" w:type="dxa"/>
          </w:tcPr>
          <w:p>
            <w:pPr>
              <w:pStyle w:val="TableParagraph"/>
              <w:spacing w:before="47"/>
              <w:ind w:left="112"/>
              <w:rPr>
                <w:sz w:val="18"/>
              </w:rPr>
            </w:pPr>
            <w:r>
              <w:rPr>
                <w:w w:val="101"/>
                <w:sz w:val="18"/>
              </w:rPr>
              <w:t>2</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9"/>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left="98" w:right="189"/>
              <w:rPr>
                <w:sz w:val="18"/>
              </w:rPr>
            </w:pPr>
            <w:r>
              <w:rPr>
                <w:spacing w:val="-2"/>
                <w:sz w:val="18"/>
              </w:rPr>
              <w:t>32730</w:t>
            </w:r>
          </w:p>
        </w:tc>
        <w:tc>
          <w:tcPr>
            <w:tcW w:w="500" w:type="dxa"/>
          </w:tcPr>
          <w:p>
            <w:pPr>
              <w:pStyle w:val="TableParagraph"/>
              <w:spacing w:before="28"/>
              <w:rPr>
                <w:sz w:val="18"/>
              </w:rPr>
            </w:pPr>
            <w:r>
              <w:rPr>
                <w:w w:val="101"/>
                <w:sz w:val="18"/>
              </w:rPr>
              <w:t>-</w:t>
            </w:r>
          </w:p>
        </w:tc>
        <w:tc>
          <w:tcPr>
            <w:tcW w:w="774" w:type="dxa"/>
          </w:tcPr>
          <w:p>
            <w:pPr>
              <w:pStyle w:val="TableParagraph"/>
              <w:spacing w:before="28"/>
              <w:ind w:left="88"/>
              <w:rPr>
                <w:sz w:val="18"/>
              </w:rPr>
            </w:pPr>
            <w:r>
              <w:rPr>
                <w:w w:val="101"/>
                <w:sz w:val="18"/>
              </w:rPr>
              <w:t>-</w:t>
            </w:r>
          </w:p>
        </w:tc>
        <w:tc>
          <w:tcPr>
            <w:tcW w:w="500" w:type="dxa"/>
          </w:tcPr>
          <w:p>
            <w:pPr>
              <w:pStyle w:val="TableParagraph"/>
              <w:spacing w:before="28"/>
              <w:ind w:right="12"/>
              <w:rPr>
                <w:sz w:val="18"/>
              </w:rPr>
            </w:pPr>
            <w:r>
              <w:rPr>
                <w:w w:val="101"/>
                <w:sz w:val="18"/>
              </w:rPr>
              <w:t>-</w:t>
            </w:r>
          </w:p>
        </w:tc>
        <w:tc>
          <w:tcPr>
            <w:tcW w:w="615" w:type="dxa"/>
          </w:tcPr>
          <w:p>
            <w:pPr>
              <w:pStyle w:val="TableParagraph"/>
              <w:spacing w:before="47"/>
              <w:ind w:left="99" w:right="125"/>
              <w:rPr>
                <w:sz w:val="18"/>
              </w:rPr>
            </w:pPr>
            <w:r>
              <w:rPr>
                <w:spacing w:val="-4"/>
                <w:sz w:val="18"/>
              </w:rPr>
              <w:t>1115</w:t>
            </w:r>
          </w:p>
        </w:tc>
        <w:tc>
          <w:tcPr>
            <w:tcW w:w="543" w:type="dxa"/>
          </w:tcPr>
          <w:p>
            <w:pPr>
              <w:pStyle w:val="TableParagraph"/>
              <w:spacing w:before="28"/>
              <w:ind w:right="9"/>
              <w:rPr>
                <w:sz w:val="18"/>
              </w:rPr>
            </w:pPr>
            <w:r>
              <w:rPr>
                <w:w w:val="101"/>
                <w:sz w:val="18"/>
              </w:rPr>
              <w:t>-</w:t>
            </w:r>
          </w:p>
        </w:tc>
        <w:tc>
          <w:tcPr>
            <w:tcW w:w="613" w:type="dxa"/>
          </w:tcPr>
          <w:p>
            <w:pPr>
              <w:pStyle w:val="TableParagraph"/>
              <w:spacing w:before="28"/>
              <w:ind w:left="3"/>
              <w:rPr>
                <w:sz w:val="18"/>
              </w:rPr>
            </w:pPr>
            <w:r>
              <w:rPr>
                <w:w w:val="101"/>
                <w:sz w:val="18"/>
              </w:rPr>
              <w:t>-</w:t>
            </w:r>
          </w:p>
        </w:tc>
        <w:tc>
          <w:tcPr>
            <w:tcW w:w="524" w:type="dxa"/>
          </w:tcPr>
          <w:p>
            <w:pPr>
              <w:pStyle w:val="TableParagraph"/>
              <w:spacing w:before="28"/>
              <w:ind w:right="38"/>
              <w:rPr>
                <w:sz w:val="18"/>
              </w:rPr>
            </w:pPr>
            <w:r>
              <w:rPr>
                <w:w w:val="101"/>
                <w:sz w:val="18"/>
              </w:rPr>
              <w:t>-</w:t>
            </w:r>
          </w:p>
        </w:tc>
        <w:tc>
          <w:tcPr>
            <w:tcW w:w="704" w:type="dxa"/>
          </w:tcPr>
          <w:p>
            <w:pPr>
              <w:pStyle w:val="TableParagraph"/>
              <w:spacing w:before="28"/>
              <w:ind w:right="164"/>
              <w:jc w:val="right"/>
              <w:rPr>
                <w:sz w:val="18"/>
              </w:rPr>
            </w:pPr>
            <w:r>
              <w:rPr>
                <w:spacing w:val="-2"/>
                <w:sz w:val="18"/>
              </w:rPr>
              <w:t>96.75</w:t>
            </w:r>
          </w:p>
        </w:tc>
      </w:tr>
      <w:tr>
        <w:trPr>
          <w:trHeight w:val="288" w:hRule="atLeast"/>
        </w:trPr>
        <w:tc>
          <w:tcPr>
            <w:tcW w:w="626" w:type="dxa"/>
          </w:tcPr>
          <w:p>
            <w:pPr>
              <w:pStyle w:val="TableParagraph"/>
              <w:spacing w:before="47"/>
              <w:ind w:left="139"/>
              <w:jc w:val="left"/>
              <w:rPr>
                <w:sz w:val="18"/>
              </w:rPr>
            </w:pPr>
            <w:r>
              <w:rPr>
                <w:spacing w:val="-4"/>
                <w:sz w:val="18"/>
              </w:rPr>
              <w:t>1979</w:t>
            </w:r>
          </w:p>
        </w:tc>
        <w:tc>
          <w:tcPr>
            <w:tcW w:w="926" w:type="dxa"/>
          </w:tcPr>
          <w:p>
            <w:pPr>
              <w:pStyle w:val="TableParagraph"/>
              <w:spacing w:before="47"/>
              <w:ind w:left="111"/>
              <w:rPr>
                <w:sz w:val="18"/>
              </w:rPr>
            </w:pPr>
            <w:r>
              <w:rPr>
                <w:w w:val="101"/>
                <w:sz w:val="18"/>
              </w:rPr>
              <w:t>3</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7"/>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right="94"/>
              <w:rPr>
                <w:sz w:val="18"/>
              </w:rPr>
            </w:pPr>
            <w:r>
              <w:rPr>
                <w:w w:val="101"/>
                <w:sz w:val="18"/>
              </w:rPr>
              <w:t>-</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87"/>
              <w:rPr>
                <w:sz w:val="18"/>
              </w:rPr>
            </w:pPr>
            <w:r>
              <w:rPr>
                <w:w w:val="101"/>
                <w:sz w:val="18"/>
              </w:rPr>
              <w:t>-</w:t>
            </w:r>
          </w:p>
        </w:tc>
        <w:tc>
          <w:tcPr>
            <w:tcW w:w="500" w:type="dxa"/>
          </w:tcPr>
          <w:p>
            <w:pPr>
              <w:pStyle w:val="TableParagraph"/>
              <w:spacing w:before="28"/>
              <w:ind w:right="13"/>
              <w:rPr>
                <w:sz w:val="18"/>
              </w:rPr>
            </w:pPr>
            <w:r>
              <w:rPr>
                <w:w w:val="101"/>
                <w:sz w:val="18"/>
              </w:rPr>
              <w:t>-</w:t>
            </w:r>
          </w:p>
        </w:tc>
        <w:tc>
          <w:tcPr>
            <w:tcW w:w="615" w:type="dxa"/>
          </w:tcPr>
          <w:p>
            <w:pPr>
              <w:pStyle w:val="TableParagraph"/>
              <w:spacing w:before="28"/>
              <w:ind w:right="33"/>
              <w:rPr>
                <w:sz w:val="18"/>
              </w:rPr>
            </w:pPr>
            <w:r>
              <w:rPr>
                <w:w w:val="101"/>
                <w:sz w:val="18"/>
              </w:rPr>
              <w:t>-</w:t>
            </w:r>
          </w:p>
        </w:tc>
        <w:tc>
          <w:tcPr>
            <w:tcW w:w="543" w:type="dxa"/>
          </w:tcPr>
          <w:p>
            <w:pPr>
              <w:pStyle w:val="TableParagraph"/>
              <w:spacing w:before="28"/>
              <w:ind w:left="45" w:right="54"/>
              <w:rPr>
                <w:sz w:val="18"/>
              </w:rPr>
            </w:pPr>
            <w:r>
              <w:rPr>
                <w:spacing w:val="-5"/>
                <w:sz w:val="18"/>
              </w:rPr>
              <w:t>378</w:t>
            </w:r>
          </w:p>
        </w:tc>
        <w:tc>
          <w:tcPr>
            <w:tcW w:w="613" w:type="dxa"/>
          </w:tcPr>
          <w:p>
            <w:pPr>
              <w:pStyle w:val="TableParagraph"/>
              <w:spacing w:before="28"/>
              <w:ind w:left="2"/>
              <w:rPr>
                <w:sz w:val="18"/>
              </w:rPr>
            </w:pPr>
            <w:r>
              <w:rPr>
                <w:w w:val="101"/>
                <w:sz w:val="18"/>
              </w:rPr>
              <w:t>-</w:t>
            </w:r>
          </w:p>
        </w:tc>
        <w:tc>
          <w:tcPr>
            <w:tcW w:w="524" w:type="dxa"/>
          </w:tcPr>
          <w:p>
            <w:pPr>
              <w:pStyle w:val="TableParagraph"/>
              <w:spacing w:before="28"/>
              <w:ind w:right="38"/>
              <w:rPr>
                <w:sz w:val="18"/>
              </w:rPr>
            </w:pPr>
            <w:r>
              <w:rPr>
                <w:w w:val="101"/>
                <w:sz w:val="18"/>
              </w:rPr>
              <w:t>-</w:t>
            </w:r>
          </w:p>
        </w:tc>
        <w:tc>
          <w:tcPr>
            <w:tcW w:w="704" w:type="dxa"/>
          </w:tcPr>
          <w:p>
            <w:pPr>
              <w:pStyle w:val="TableParagraph"/>
              <w:spacing w:before="28"/>
              <w:ind w:right="164"/>
              <w:jc w:val="right"/>
              <w:rPr>
                <w:sz w:val="18"/>
              </w:rPr>
            </w:pPr>
            <w:r>
              <w:rPr>
                <w:spacing w:val="-2"/>
                <w:sz w:val="18"/>
              </w:rPr>
              <w:t>96.75</w:t>
            </w:r>
          </w:p>
        </w:tc>
      </w:tr>
      <w:tr>
        <w:trPr>
          <w:trHeight w:val="287" w:hRule="atLeast"/>
        </w:trPr>
        <w:tc>
          <w:tcPr>
            <w:tcW w:w="626" w:type="dxa"/>
          </w:tcPr>
          <w:p>
            <w:pPr>
              <w:pStyle w:val="TableParagraph"/>
              <w:spacing w:before="47"/>
              <w:ind w:left="139"/>
              <w:jc w:val="left"/>
              <w:rPr>
                <w:sz w:val="18"/>
              </w:rPr>
            </w:pPr>
            <w:r>
              <w:rPr>
                <w:spacing w:val="-4"/>
                <w:sz w:val="18"/>
              </w:rPr>
              <w:t>1979</w:t>
            </w:r>
          </w:p>
        </w:tc>
        <w:tc>
          <w:tcPr>
            <w:tcW w:w="926" w:type="dxa"/>
          </w:tcPr>
          <w:p>
            <w:pPr>
              <w:pStyle w:val="TableParagraph"/>
              <w:spacing w:before="47"/>
              <w:ind w:left="112"/>
              <w:rPr>
                <w:sz w:val="18"/>
              </w:rPr>
            </w:pPr>
            <w:r>
              <w:rPr>
                <w:w w:val="101"/>
                <w:sz w:val="18"/>
              </w:rPr>
              <w:t>4</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9"/>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right="92"/>
              <w:rPr>
                <w:sz w:val="18"/>
              </w:rPr>
            </w:pPr>
            <w:r>
              <w:rPr>
                <w:w w:val="101"/>
                <w:sz w:val="18"/>
              </w:rPr>
              <w:t>-</w:t>
            </w:r>
          </w:p>
        </w:tc>
        <w:tc>
          <w:tcPr>
            <w:tcW w:w="500" w:type="dxa"/>
          </w:tcPr>
          <w:p>
            <w:pPr>
              <w:pStyle w:val="TableParagraph"/>
              <w:spacing w:before="28"/>
              <w:rPr>
                <w:sz w:val="18"/>
              </w:rPr>
            </w:pPr>
            <w:r>
              <w:rPr>
                <w:w w:val="101"/>
                <w:sz w:val="18"/>
              </w:rPr>
              <w:t>-</w:t>
            </w:r>
          </w:p>
        </w:tc>
        <w:tc>
          <w:tcPr>
            <w:tcW w:w="774" w:type="dxa"/>
          </w:tcPr>
          <w:p>
            <w:pPr>
              <w:pStyle w:val="TableParagraph"/>
              <w:spacing w:before="28"/>
              <w:ind w:left="191" w:right="101"/>
              <w:rPr>
                <w:sz w:val="18"/>
              </w:rPr>
            </w:pPr>
            <w:r>
              <w:rPr>
                <w:spacing w:val="-2"/>
                <w:sz w:val="18"/>
              </w:rPr>
              <w:t>13646</w:t>
            </w:r>
          </w:p>
        </w:tc>
        <w:tc>
          <w:tcPr>
            <w:tcW w:w="500" w:type="dxa"/>
          </w:tcPr>
          <w:p>
            <w:pPr>
              <w:pStyle w:val="TableParagraph"/>
              <w:spacing w:before="28"/>
              <w:ind w:right="12"/>
              <w:rPr>
                <w:sz w:val="18"/>
              </w:rPr>
            </w:pPr>
            <w:r>
              <w:rPr>
                <w:w w:val="101"/>
                <w:sz w:val="18"/>
              </w:rPr>
              <w:t>-</w:t>
            </w:r>
          </w:p>
        </w:tc>
        <w:tc>
          <w:tcPr>
            <w:tcW w:w="615" w:type="dxa"/>
          </w:tcPr>
          <w:p>
            <w:pPr>
              <w:pStyle w:val="TableParagraph"/>
              <w:spacing w:before="28"/>
              <w:ind w:right="32"/>
              <w:rPr>
                <w:sz w:val="18"/>
              </w:rPr>
            </w:pPr>
            <w:r>
              <w:rPr>
                <w:w w:val="101"/>
                <w:sz w:val="18"/>
              </w:rPr>
              <w:t>-</w:t>
            </w:r>
          </w:p>
        </w:tc>
        <w:tc>
          <w:tcPr>
            <w:tcW w:w="543" w:type="dxa"/>
          </w:tcPr>
          <w:p>
            <w:pPr>
              <w:pStyle w:val="TableParagraph"/>
              <w:spacing w:before="28"/>
              <w:ind w:right="9"/>
              <w:rPr>
                <w:sz w:val="18"/>
              </w:rPr>
            </w:pPr>
            <w:r>
              <w:rPr>
                <w:w w:val="101"/>
                <w:sz w:val="18"/>
              </w:rPr>
              <w:t>-</w:t>
            </w:r>
          </w:p>
        </w:tc>
        <w:tc>
          <w:tcPr>
            <w:tcW w:w="613" w:type="dxa"/>
          </w:tcPr>
          <w:p>
            <w:pPr>
              <w:pStyle w:val="TableParagraph"/>
              <w:spacing w:before="28"/>
              <w:ind w:left="112" w:right="103"/>
              <w:rPr>
                <w:sz w:val="18"/>
              </w:rPr>
            </w:pPr>
            <w:r>
              <w:rPr>
                <w:spacing w:val="-4"/>
                <w:sz w:val="18"/>
              </w:rPr>
              <w:t>3257</w:t>
            </w:r>
          </w:p>
        </w:tc>
        <w:tc>
          <w:tcPr>
            <w:tcW w:w="524" w:type="dxa"/>
          </w:tcPr>
          <w:p>
            <w:pPr>
              <w:pStyle w:val="TableParagraph"/>
              <w:spacing w:before="28"/>
              <w:ind w:left="96" w:right="131"/>
              <w:rPr>
                <w:sz w:val="18"/>
              </w:rPr>
            </w:pPr>
            <w:r>
              <w:rPr>
                <w:spacing w:val="-5"/>
                <w:sz w:val="18"/>
              </w:rPr>
              <w:t>265</w:t>
            </w:r>
          </w:p>
        </w:tc>
        <w:tc>
          <w:tcPr>
            <w:tcW w:w="704" w:type="dxa"/>
          </w:tcPr>
          <w:p>
            <w:pPr>
              <w:pStyle w:val="TableParagraph"/>
              <w:spacing w:before="28"/>
              <w:ind w:right="164"/>
              <w:jc w:val="right"/>
              <w:rPr>
                <w:sz w:val="18"/>
              </w:rPr>
            </w:pPr>
            <w:r>
              <w:rPr>
                <w:spacing w:val="-2"/>
                <w:sz w:val="18"/>
              </w:rPr>
              <w:t>96.75</w:t>
            </w:r>
          </w:p>
        </w:tc>
      </w:tr>
      <w:tr>
        <w:trPr>
          <w:trHeight w:val="288" w:hRule="atLeast"/>
        </w:trPr>
        <w:tc>
          <w:tcPr>
            <w:tcW w:w="626" w:type="dxa"/>
          </w:tcPr>
          <w:p>
            <w:pPr>
              <w:pStyle w:val="TableParagraph"/>
              <w:spacing w:before="47"/>
              <w:ind w:left="139"/>
              <w:jc w:val="left"/>
              <w:rPr>
                <w:sz w:val="18"/>
              </w:rPr>
            </w:pPr>
            <w:r>
              <w:rPr>
                <w:spacing w:val="-4"/>
                <w:sz w:val="18"/>
              </w:rPr>
              <w:t>1980</w:t>
            </w:r>
          </w:p>
        </w:tc>
        <w:tc>
          <w:tcPr>
            <w:tcW w:w="926" w:type="dxa"/>
          </w:tcPr>
          <w:p>
            <w:pPr>
              <w:pStyle w:val="TableParagraph"/>
              <w:spacing w:before="47"/>
              <w:ind w:left="111"/>
              <w:rPr>
                <w:sz w:val="18"/>
              </w:rPr>
            </w:pPr>
            <w:r>
              <w:rPr>
                <w:w w:val="101"/>
                <w:sz w:val="18"/>
              </w:rPr>
              <w:t>1</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170" w:right="101"/>
              <w:rPr>
                <w:sz w:val="18"/>
              </w:rPr>
            </w:pPr>
            <w:r>
              <w:rPr>
                <w:spacing w:val="-2"/>
                <w:sz w:val="18"/>
              </w:rPr>
              <w:t>14348</w:t>
            </w:r>
          </w:p>
        </w:tc>
        <w:tc>
          <w:tcPr>
            <w:tcW w:w="680" w:type="dxa"/>
          </w:tcPr>
          <w:p>
            <w:pPr>
              <w:pStyle w:val="TableParagraph"/>
              <w:spacing w:before="28"/>
              <w:ind w:left="99" w:right="99"/>
              <w:rPr>
                <w:sz w:val="18"/>
              </w:rPr>
            </w:pPr>
            <w:r>
              <w:rPr>
                <w:spacing w:val="-2"/>
                <w:sz w:val="18"/>
              </w:rPr>
              <w:t>21479</w:t>
            </w:r>
          </w:p>
        </w:tc>
        <w:tc>
          <w:tcPr>
            <w:tcW w:w="769" w:type="dxa"/>
          </w:tcPr>
          <w:p>
            <w:pPr>
              <w:pStyle w:val="TableParagraph"/>
              <w:spacing w:before="28"/>
              <w:ind w:right="94"/>
              <w:rPr>
                <w:sz w:val="18"/>
              </w:rPr>
            </w:pPr>
            <w:r>
              <w:rPr>
                <w:w w:val="101"/>
                <w:sz w:val="18"/>
              </w:rPr>
              <w:t>-</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87"/>
              <w:rPr>
                <w:sz w:val="18"/>
              </w:rPr>
            </w:pPr>
            <w:r>
              <w:rPr>
                <w:w w:val="101"/>
                <w:sz w:val="18"/>
              </w:rPr>
              <w:t>-</w:t>
            </w:r>
          </w:p>
        </w:tc>
        <w:tc>
          <w:tcPr>
            <w:tcW w:w="500" w:type="dxa"/>
          </w:tcPr>
          <w:p>
            <w:pPr>
              <w:pStyle w:val="TableParagraph"/>
              <w:spacing w:before="28"/>
              <w:ind w:left="85" w:right="96"/>
              <w:rPr>
                <w:sz w:val="18"/>
              </w:rPr>
            </w:pPr>
            <w:r>
              <w:rPr>
                <w:spacing w:val="-5"/>
                <w:sz w:val="18"/>
              </w:rPr>
              <w:t>594</w:t>
            </w:r>
          </w:p>
        </w:tc>
        <w:tc>
          <w:tcPr>
            <w:tcW w:w="615" w:type="dxa"/>
          </w:tcPr>
          <w:p>
            <w:pPr>
              <w:pStyle w:val="TableParagraph"/>
              <w:spacing w:before="28"/>
              <w:ind w:right="33"/>
              <w:rPr>
                <w:sz w:val="18"/>
              </w:rPr>
            </w:pPr>
            <w:r>
              <w:rPr>
                <w:w w:val="101"/>
                <w:sz w:val="18"/>
              </w:rPr>
              <w:t>-</w:t>
            </w:r>
          </w:p>
        </w:tc>
        <w:tc>
          <w:tcPr>
            <w:tcW w:w="543" w:type="dxa"/>
          </w:tcPr>
          <w:p>
            <w:pPr>
              <w:pStyle w:val="TableParagraph"/>
              <w:spacing w:before="28"/>
              <w:ind w:right="10"/>
              <w:rPr>
                <w:sz w:val="18"/>
              </w:rPr>
            </w:pPr>
            <w:r>
              <w:rPr>
                <w:w w:val="101"/>
                <w:sz w:val="18"/>
              </w:rPr>
              <w:t>-</w:t>
            </w:r>
          </w:p>
        </w:tc>
        <w:tc>
          <w:tcPr>
            <w:tcW w:w="613" w:type="dxa"/>
          </w:tcPr>
          <w:p>
            <w:pPr>
              <w:pStyle w:val="TableParagraph"/>
              <w:spacing w:before="28"/>
              <w:ind w:left="2"/>
              <w:rPr>
                <w:sz w:val="18"/>
              </w:rPr>
            </w:pPr>
            <w:r>
              <w:rPr>
                <w:w w:val="101"/>
                <w:sz w:val="18"/>
              </w:rPr>
              <w:t>-</w:t>
            </w:r>
          </w:p>
        </w:tc>
        <w:tc>
          <w:tcPr>
            <w:tcW w:w="524" w:type="dxa"/>
          </w:tcPr>
          <w:p>
            <w:pPr>
              <w:pStyle w:val="TableParagraph"/>
              <w:spacing w:before="28"/>
              <w:ind w:right="38"/>
              <w:rPr>
                <w:sz w:val="18"/>
              </w:rPr>
            </w:pPr>
            <w:r>
              <w:rPr>
                <w:w w:val="101"/>
                <w:sz w:val="18"/>
              </w:rPr>
              <w:t>-</w:t>
            </w:r>
          </w:p>
        </w:tc>
        <w:tc>
          <w:tcPr>
            <w:tcW w:w="704" w:type="dxa"/>
          </w:tcPr>
          <w:p>
            <w:pPr>
              <w:pStyle w:val="TableParagraph"/>
              <w:spacing w:before="28"/>
              <w:ind w:right="231"/>
              <w:jc w:val="right"/>
              <w:rPr>
                <w:sz w:val="18"/>
              </w:rPr>
            </w:pPr>
            <w:r>
              <w:rPr>
                <w:spacing w:val="-5"/>
                <w:sz w:val="18"/>
              </w:rPr>
              <w:t>153</w:t>
            </w:r>
          </w:p>
        </w:tc>
      </w:tr>
      <w:tr>
        <w:trPr>
          <w:trHeight w:val="288" w:hRule="atLeast"/>
        </w:trPr>
        <w:tc>
          <w:tcPr>
            <w:tcW w:w="626" w:type="dxa"/>
          </w:tcPr>
          <w:p>
            <w:pPr>
              <w:pStyle w:val="TableParagraph"/>
              <w:spacing w:before="47"/>
              <w:ind w:left="139"/>
              <w:jc w:val="left"/>
              <w:rPr>
                <w:sz w:val="18"/>
              </w:rPr>
            </w:pPr>
            <w:r>
              <w:rPr>
                <w:spacing w:val="-4"/>
                <w:sz w:val="18"/>
              </w:rPr>
              <w:t>1980</w:t>
            </w:r>
          </w:p>
        </w:tc>
        <w:tc>
          <w:tcPr>
            <w:tcW w:w="926" w:type="dxa"/>
          </w:tcPr>
          <w:p>
            <w:pPr>
              <w:pStyle w:val="TableParagraph"/>
              <w:spacing w:before="47"/>
              <w:ind w:left="111"/>
              <w:rPr>
                <w:sz w:val="18"/>
              </w:rPr>
            </w:pPr>
            <w:r>
              <w:rPr>
                <w:w w:val="101"/>
                <w:sz w:val="18"/>
              </w:rPr>
              <w:t>2</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7"/>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left="98" w:right="190"/>
              <w:rPr>
                <w:sz w:val="18"/>
              </w:rPr>
            </w:pPr>
            <w:r>
              <w:rPr>
                <w:spacing w:val="-2"/>
                <w:sz w:val="18"/>
              </w:rPr>
              <w:t>22548</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87"/>
              <w:rPr>
                <w:sz w:val="18"/>
              </w:rPr>
            </w:pPr>
            <w:r>
              <w:rPr>
                <w:w w:val="101"/>
                <w:sz w:val="18"/>
              </w:rPr>
              <w:t>-</w:t>
            </w:r>
          </w:p>
        </w:tc>
        <w:tc>
          <w:tcPr>
            <w:tcW w:w="500" w:type="dxa"/>
          </w:tcPr>
          <w:p>
            <w:pPr>
              <w:pStyle w:val="TableParagraph"/>
              <w:spacing w:before="28"/>
              <w:ind w:right="13"/>
              <w:rPr>
                <w:sz w:val="18"/>
              </w:rPr>
            </w:pPr>
            <w:r>
              <w:rPr>
                <w:w w:val="101"/>
                <w:sz w:val="18"/>
              </w:rPr>
              <w:t>-</w:t>
            </w:r>
          </w:p>
        </w:tc>
        <w:tc>
          <w:tcPr>
            <w:tcW w:w="615" w:type="dxa"/>
          </w:tcPr>
          <w:p>
            <w:pPr>
              <w:pStyle w:val="TableParagraph"/>
              <w:spacing w:before="47"/>
              <w:ind w:left="93" w:right="125"/>
              <w:rPr>
                <w:sz w:val="18"/>
              </w:rPr>
            </w:pPr>
            <w:r>
              <w:rPr>
                <w:spacing w:val="-5"/>
                <w:sz w:val="18"/>
              </w:rPr>
              <w:t>692</w:t>
            </w:r>
          </w:p>
        </w:tc>
        <w:tc>
          <w:tcPr>
            <w:tcW w:w="543" w:type="dxa"/>
          </w:tcPr>
          <w:p>
            <w:pPr>
              <w:pStyle w:val="TableParagraph"/>
              <w:spacing w:before="28"/>
              <w:ind w:right="11"/>
              <w:rPr>
                <w:sz w:val="18"/>
              </w:rPr>
            </w:pPr>
            <w:r>
              <w:rPr>
                <w:w w:val="101"/>
                <w:sz w:val="18"/>
              </w:rPr>
              <w:t>-</w:t>
            </w:r>
          </w:p>
        </w:tc>
        <w:tc>
          <w:tcPr>
            <w:tcW w:w="613" w:type="dxa"/>
          </w:tcPr>
          <w:p>
            <w:pPr>
              <w:pStyle w:val="TableParagraph"/>
              <w:spacing w:before="28"/>
              <w:ind w:left="1"/>
              <w:rPr>
                <w:sz w:val="18"/>
              </w:rPr>
            </w:pPr>
            <w:r>
              <w:rPr>
                <w:w w:val="101"/>
                <w:sz w:val="18"/>
              </w:rPr>
              <w:t>-</w:t>
            </w:r>
          </w:p>
        </w:tc>
        <w:tc>
          <w:tcPr>
            <w:tcW w:w="524" w:type="dxa"/>
          </w:tcPr>
          <w:p>
            <w:pPr>
              <w:pStyle w:val="TableParagraph"/>
              <w:spacing w:before="28"/>
              <w:ind w:right="38"/>
              <w:rPr>
                <w:sz w:val="18"/>
              </w:rPr>
            </w:pPr>
            <w:r>
              <w:rPr>
                <w:w w:val="101"/>
                <w:sz w:val="18"/>
              </w:rPr>
              <w:t>-</w:t>
            </w:r>
          </w:p>
        </w:tc>
        <w:tc>
          <w:tcPr>
            <w:tcW w:w="704" w:type="dxa"/>
          </w:tcPr>
          <w:p>
            <w:pPr>
              <w:pStyle w:val="TableParagraph"/>
              <w:spacing w:before="28"/>
              <w:ind w:right="232"/>
              <w:jc w:val="right"/>
              <w:rPr>
                <w:sz w:val="18"/>
              </w:rPr>
            </w:pPr>
            <w:r>
              <w:rPr>
                <w:spacing w:val="-5"/>
                <w:sz w:val="18"/>
              </w:rPr>
              <w:t>153</w:t>
            </w:r>
          </w:p>
        </w:tc>
      </w:tr>
      <w:tr>
        <w:trPr>
          <w:trHeight w:val="287" w:hRule="atLeast"/>
        </w:trPr>
        <w:tc>
          <w:tcPr>
            <w:tcW w:w="626" w:type="dxa"/>
          </w:tcPr>
          <w:p>
            <w:pPr>
              <w:pStyle w:val="TableParagraph"/>
              <w:spacing w:before="47"/>
              <w:ind w:left="139"/>
              <w:jc w:val="left"/>
              <w:rPr>
                <w:sz w:val="18"/>
              </w:rPr>
            </w:pPr>
            <w:r>
              <w:rPr>
                <w:spacing w:val="-4"/>
                <w:sz w:val="18"/>
              </w:rPr>
              <w:t>1980</w:t>
            </w:r>
          </w:p>
        </w:tc>
        <w:tc>
          <w:tcPr>
            <w:tcW w:w="926" w:type="dxa"/>
          </w:tcPr>
          <w:p>
            <w:pPr>
              <w:pStyle w:val="TableParagraph"/>
              <w:spacing w:before="47"/>
              <w:ind w:left="111"/>
              <w:rPr>
                <w:sz w:val="18"/>
              </w:rPr>
            </w:pPr>
            <w:r>
              <w:rPr>
                <w:w w:val="101"/>
                <w:sz w:val="18"/>
              </w:rPr>
              <w:t>3</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8"/>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right="93"/>
              <w:rPr>
                <w:sz w:val="18"/>
              </w:rPr>
            </w:pPr>
            <w:r>
              <w:rPr>
                <w:w w:val="101"/>
                <w:sz w:val="18"/>
              </w:rPr>
              <w:t>-</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88"/>
              <w:rPr>
                <w:sz w:val="18"/>
              </w:rPr>
            </w:pPr>
            <w:r>
              <w:rPr>
                <w:w w:val="101"/>
                <w:sz w:val="18"/>
              </w:rPr>
              <w:t>-</w:t>
            </w:r>
          </w:p>
        </w:tc>
        <w:tc>
          <w:tcPr>
            <w:tcW w:w="500" w:type="dxa"/>
          </w:tcPr>
          <w:p>
            <w:pPr>
              <w:pStyle w:val="TableParagraph"/>
              <w:spacing w:before="28"/>
              <w:ind w:right="12"/>
              <w:rPr>
                <w:sz w:val="18"/>
              </w:rPr>
            </w:pPr>
            <w:r>
              <w:rPr>
                <w:w w:val="101"/>
                <w:sz w:val="18"/>
              </w:rPr>
              <w:t>-</w:t>
            </w:r>
          </w:p>
        </w:tc>
        <w:tc>
          <w:tcPr>
            <w:tcW w:w="615" w:type="dxa"/>
          </w:tcPr>
          <w:p>
            <w:pPr>
              <w:pStyle w:val="TableParagraph"/>
              <w:spacing w:before="28"/>
              <w:ind w:right="33"/>
              <w:rPr>
                <w:sz w:val="18"/>
              </w:rPr>
            </w:pPr>
            <w:r>
              <w:rPr>
                <w:w w:val="101"/>
                <w:sz w:val="18"/>
              </w:rPr>
              <w:t>-</w:t>
            </w:r>
          </w:p>
        </w:tc>
        <w:tc>
          <w:tcPr>
            <w:tcW w:w="543" w:type="dxa"/>
          </w:tcPr>
          <w:p>
            <w:pPr>
              <w:pStyle w:val="TableParagraph"/>
              <w:spacing w:before="28"/>
              <w:ind w:left="46" w:right="54"/>
              <w:rPr>
                <w:sz w:val="18"/>
              </w:rPr>
            </w:pPr>
            <w:r>
              <w:rPr>
                <w:spacing w:val="-5"/>
                <w:sz w:val="18"/>
              </w:rPr>
              <w:t>149</w:t>
            </w:r>
          </w:p>
        </w:tc>
        <w:tc>
          <w:tcPr>
            <w:tcW w:w="613" w:type="dxa"/>
          </w:tcPr>
          <w:p>
            <w:pPr>
              <w:pStyle w:val="TableParagraph"/>
              <w:spacing w:before="28"/>
              <w:ind w:left="3"/>
              <w:rPr>
                <w:sz w:val="18"/>
              </w:rPr>
            </w:pPr>
            <w:r>
              <w:rPr>
                <w:w w:val="101"/>
                <w:sz w:val="18"/>
              </w:rPr>
              <w:t>-</w:t>
            </w:r>
          </w:p>
        </w:tc>
        <w:tc>
          <w:tcPr>
            <w:tcW w:w="524" w:type="dxa"/>
          </w:tcPr>
          <w:p>
            <w:pPr>
              <w:pStyle w:val="TableParagraph"/>
              <w:spacing w:before="28"/>
              <w:ind w:right="37"/>
              <w:rPr>
                <w:sz w:val="18"/>
              </w:rPr>
            </w:pPr>
            <w:r>
              <w:rPr>
                <w:w w:val="101"/>
                <w:sz w:val="18"/>
              </w:rPr>
              <w:t>-</w:t>
            </w:r>
          </w:p>
        </w:tc>
        <w:tc>
          <w:tcPr>
            <w:tcW w:w="704" w:type="dxa"/>
          </w:tcPr>
          <w:p>
            <w:pPr>
              <w:pStyle w:val="TableParagraph"/>
              <w:spacing w:before="28"/>
              <w:ind w:right="231"/>
              <w:jc w:val="right"/>
              <w:rPr>
                <w:sz w:val="18"/>
              </w:rPr>
            </w:pPr>
            <w:r>
              <w:rPr>
                <w:spacing w:val="-5"/>
                <w:sz w:val="18"/>
              </w:rPr>
              <w:t>153</w:t>
            </w:r>
          </w:p>
        </w:tc>
      </w:tr>
      <w:tr>
        <w:trPr>
          <w:trHeight w:val="288" w:hRule="atLeast"/>
        </w:trPr>
        <w:tc>
          <w:tcPr>
            <w:tcW w:w="626" w:type="dxa"/>
          </w:tcPr>
          <w:p>
            <w:pPr>
              <w:pStyle w:val="TableParagraph"/>
              <w:spacing w:before="47"/>
              <w:ind w:left="139"/>
              <w:jc w:val="left"/>
              <w:rPr>
                <w:sz w:val="18"/>
              </w:rPr>
            </w:pPr>
            <w:r>
              <w:rPr>
                <w:spacing w:val="-4"/>
                <w:sz w:val="18"/>
              </w:rPr>
              <w:t>1980</w:t>
            </w:r>
          </w:p>
        </w:tc>
        <w:tc>
          <w:tcPr>
            <w:tcW w:w="926" w:type="dxa"/>
          </w:tcPr>
          <w:p>
            <w:pPr>
              <w:pStyle w:val="TableParagraph"/>
              <w:spacing w:before="47"/>
              <w:ind w:left="111"/>
              <w:rPr>
                <w:sz w:val="18"/>
              </w:rPr>
            </w:pPr>
            <w:r>
              <w:rPr>
                <w:w w:val="101"/>
                <w:sz w:val="18"/>
              </w:rPr>
              <w:t>4</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7"/>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right="94"/>
              <w:rPr>
                <w:sz w:val="18"/>
              </w:rPr>
            </w:pPr>
            <w:r>
              <w:rPr>
                <w:w w:val="101"/>
                <w:sz w:val="18"/>
              </w:rPr>
              <w:t>-</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191" w:right="102"/>
              <w:rPr>
                <w:sz w:val="18"/>
              </w:rPr>
            </w:pPr>
            <w:r>
              <w:rPr>
                <w:spacing w:val="-2"/>
                <w:sz w:val="18"/>
              </w:rPr>
              <w:t>12889</w:t>
            </w:r>
          </w:p>
        </w:tc>
        <w:tc>
          <w:tcPr>
            <w:tcW w:w="500" w:type="dxa"/>
          </w:tcPr>
          <w:p>
            <w:pPr>
              <w:pStyle w:val="TableParagraph"/>
              <w:spacing w:before="28"/>
              <w:ind w:right="13"/>
              <w:rPr>
                <w:sz w:val="18"/>
              </w:rPr>
            </w:pPr>
            <w:r>
              <w:rPr>
                <w:w w:val="101"/>
                <w:sz w:val="18"/>
              </w:rPr>
              <w:t>-</w:t>
            </w:r>
          </w:p>
        </w:tc>
        <w:tc>
          <w:tcPr>
            <w:tcW w:w="615" w:type="dxa"/>
          </w:tcPr>
          <w:p>
            <w:pPr>
              <w:pStyle w:val="TableParagraph"/>
              <w:spacing w:before="28"/>
              <w:ind w:right="33"/>
              <w:rPr>
                <w:sz w:val="18"/>
              </w:rPr>
            </w:pPr>
            <w:r>
              <w:rPr>
                <w:w w:val="101"/>
                <w:sz w:val="18"/>
              </w:rPr>
              <w:t>-</w:t>
            </w:r>
          </w:p>
        </w:tc>
        <w:tc>
          <w:tcPr>
            <w:tcW w:w="543" w:type="dxa"/>
          </w:tcPr>
          <w:p>
            <w:pPr>
              <w:pStyle w:val="TableParagraph"/>
              <w:spacing w:before="28"/>
              <w:ind w:right="10"/>
              <w:rPr>
                <w:sz w:val="18"/>
              </w:rPr>
            </w:pPr>
            <w:r>
              <w:rPr>
                <w:w w:val="101"/>
                <w:sz w:val="18"/>
              </w:rPr>
              <w:t>-</w:t>
            </w:r>
          </w:p>
        </w:tc>
        <w:tc>
          <w:tcPr>
            <w:tcW w:w="613" w:type="dxa"/>
          </w:tcPr>
          <w:p>
            <w:pPr>
              <w:pStyle w:val="TableParagraph"/>
              <w:spacing w:before="28"/>
              <w:ind w:left="107" w:right="103"/>
              <w:rPr>
                <w:sz w:val="18"/>
              </w:rPr>
            </w:pPr>
            <w:r>
              <w:rPr>
                <w:spacing w:val="-5"/>
                <w:sz w:val="18"/>
              </w:rPr>
              <w:t>622</w:t>
            </w:r>
          </w:p>
        </w:tc>
        <w:tc>
          <w:tcPr>
            <w:tcW w:w="524" w:type="dxa"/>
          </w:tcPr>
          <w:p>
            <w:pPr>
              <w:pStyle w:val="TableParagraph"/>
              <w:spacing w:before="28"/>
              <w:ind w:left="96" w:right="132"/>
              <w:rPr>
                <w:sz w:val="18"/>
              </w:rPr>
            </w:pPr>
            <w:r>
              <w:rPr>
                <w:spacing w:val="-5"/>
                <w:sz w:val="18"/>
              </w:rPr>
              <w:t>164</w:t>
            </w:r>
          </w:p>
        </w:tc>
        <w:tc>
          <w:tcPr>
            <w:tcW w:w="704" w:type="dxa"/>
          </w:tcPr>
          <w:p>
            <w:pPr>
              <w:pStyle w:val="TableParagraph"/>
              <w:spacing w:before="28"/>
              <w:ind w:right="231"/>
              <w:jc w:val="right"/>
              <w:rPr>
                <w:sz w:val="18"/>
              </w:rPr>
            </w:pPr>
            <w:r>
              <w:rPr>
                <w:spacing w:val="-5"/>
                <w:sz w:val="18"/>
              </w:rPr>
              <w:t>153</w:t>
            </w:r>
          </w:p>
        </w:tc>
      </w:tr>
      <w:tr>
        <w:trPr>
          <w:trHeight w:val="287" w:hRule="atLeast"/>
        </w:trPr>
        <w:tc>
          <w:tcPr>
            <w:tcW w:w="626" w:type="dxa"/>
          </w:tcPr>
          <w:p>
            <w:pPr>
              <w:pStyle w:val="TableParagraph"/>
              <w:spacing w:before="47"/>
              <w:ind w:left="139"/>
              <w:jc w:val="left"/>
              <w:rPr>
                <w:sz w:val="18"/>
              </w:rPr>
            </w:pPr>
            <w:r>
              <w:rPr>
                <w:spacing w:val="-4"/>
                <w:sz w:val="18"/>
              </w:rPr>
              <w:t>1981</w:t>
            </w:r>
          </w:p>
        </w:tc>
        <w:tc>
          <w:tcPr>
            <w:tcW w:w="926" w:type="dxa"/>
          </w:tcPr>
          <w:p>
            <w:pPr>
              <w:pStyle w:val="TableParagraph"/>
              <w:spacing w:before="47"/>
              <w:ind w:left="112"/>
              <w:rPr>
                <w:sz w:val="18"/>
              </w:rPr>
            </w:pPr>
            <w:r>
              <w:rPr>
                <w:w w:val="101"/>
                <w:sz w:val="18"/>
              </w:rPr>
              <w:t>1</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170" w:right="100"/>
              <w:rPr>
                <w:sz w:val="18"/>
              </w:rPr>
            </w:pPr>
            <w:r>
              <w:rPr>
                <w:spacing w:val="-2"/>
                <w:sz w:val="18"/>
              </w:rPr>
              <w:t>10297</w:t>
            </w:r>
          </w:p>
        </w:tc>
        <w:tc>
          <w:tcPr>
            <w:tcW w:w="680" w:type="dxa"/>
          </w:tcPr>
          <w:p>
            <w:pPr>
              <w:pStyle w:val="TableParagraph"/>
              <w:spacing w:before="28"/>
              <w:ind w:left="100" w:right="99"/>
              <w:rPr>
                <w:sz w:val="18"/>
              </w:rPr>
            </w:pPr>
            <w:r>
              <w:rPr>
                <w:spacing w:val="-2"/>
                <w:sz w:val="18"/>
              </w:rPr>
              <w:t>10837</w:t>
            </w:r>
          </w:p>
        </w:tc>
        <w:tc>
          <w:tcPr>
            <w:tcW w:w="769" w:type="dxa"/>
          </w:tcPr>
          <w:p>
            <w:pPr>
              <w:pStyle w:val="TableParagraph"/>
              <w:spacing w:before="28"/>
              <w:ind w:right="92"/>
              <w:rPr>
                <w:sz w:val="18"/>
              </w:rPr>
            </w:pPr>
            <w:r>
              <w:rPr>
                <w:w w:val="101"/>
                <w:sz w:val="18"/>
              </w:rPr>
              <w:t>-</w:t>
            </w:r>
          </w:p>
        </w:tc>
        <w:tc>
          <w:tcPr>
            <w:tcW w:w="500" w:type="dxa"/>
          </w:tcPr>
          <w:p>
            <w:pPr>
              <w:pStyle w:val="TableParagraph"/>
              <w:spacing w:before="28"/>
              <w:rPr>
                <w:sz w:val="18"/>
              </w:rPr>
            </w:pPr>
            <w:r>
              <w:rPr>
                <w:w w:val="101"/>
                <w:sz w:val="18"/>
              </w:rPr>
              <w:t>-</w:t>
            </w:r>
          </w:p>
        </w:tc>
        <w:tc>
          <w:tcPr>
            <w:tcW w:w="774" w:type="dxa"/>
          </w:tcPr>
          <w:p>
            <w:pPr>
              <w:pStyle w:val="TableParagraph"/>
              <w:spacing w:before="28"/>
              <w:ind w:left="88"/>
              <w:rPr>
                <w:sz w:val="18"/>
              </w:rPr>
            </w:pPr>
            <w:r>
              <w:rPr>
                <w:w w:val="101"/>
                <w:sz w:val="18"/>
              </w:rPr>
              <w:t>-</w:t>
            </w:r>
          </w:p>
        </w:tc>
        <w:tc>
          <w:tcPr>
            <w:tcW w:w="500" w:type="dxa"/>
          </w:tcPr>
          <w:p>
            <w:pPr>
              <w:pStyle w:val="TableParagraph"/>
              <w:spacing w:before="28"/>
              <w:ind w:left="86" w:right="96"/>
              <w:rPr>
                <w:sz w:val="18"/>
              </w:rPr>
            </w:pPr>
            <w:r>
              <w:rPr>
                <w:spacing w:val="-5"/>
                <w:sz w:val="18"/>
              </w:rPr>
              <w:t>171</w:t>
            </w:r>
          </w:p>
        </w:tc>
        <w:tc>
          <w:tcPr>
            <w:tcW w:w="615" w:type="dxa"/>
          </w:tcPr>
          <w:p>
            <w:pPr>
              <w:pStyle w:val="TableParagraph"/>
              <w:spacing w:before="28"/>
              <w:ind w:right="32"/>
              <w:rPr>
                <w:sz w:val="18"/>
              </w:rPr>
            </w:pPr>
            <w:r>
              <w:rPr>
                <w:w w:val="101"/>
                <w:sz w:val="18"/>
              </w:rPr>
              <w:t>-</w:t>
            </w:r>
          </w:p>
        </w:tc>
        <w:tc>
          <w:tcPr>
            <w:tcW w:w="543" w:type="dxa"/>
          </w:tcPr>
          <w:p>
            <w:pPr>
              <w:pStyle w:val="TableParagraph"/>
              <w:spacing w:before="28"/>
              <w:ind w:right="9"/>
              <w:rPr>
                <w:sz w:val="18"/>
              </w:rPr>
            </w:pPr>
            <w:r>
              <w:rPr>
                <w:w w:val="101"/>
                <w:sz w:val="18"/>
              </w:rPr>
              <w:t>-</w:t>
            </w:r>
          </w:p>
        </w:tc>
        <w:tc>
          <w:tcPr>
            <w:tcW w:w="613" w:type="dxa"/>
          </w:tcPr>
          <w:p>
            <w:pPr>
              <w:pStyle w:val="TableParagraph"/>
              <w:spacing w:before="28"/>
              <w:ind w:left="3"/>
              <w:rPr>
                <w:sz w:val="18"/>
              </w:rPr>
            </w:pPr>
            <w:r>
              <w:rPr>
                <w:w w:val="101"/>
                <w:sz w:val="18"/>
              </w:rPr>
              <w:t>-</w:t>
            </w:r>
          </w:p>
        </w:tc>
        <w:tc>
          <w:tcPr>
            <w:tcW w:w="524" w:type="dxa"/>
          </w:tcPr>
          <w:p>
            <w:pPr>
              <w:pStyle w:val="TableParagraph"/>
              <w:spacing w:before="28"/>
              <w:ind w:right="37"/>
              <w:rPr>
                <w:sz w:val="18"/>
              </w:rPr>
            </w:pPr>
            <w:r>
              <w:rPr>
                <w:w w:val="101"/>
                <w:sz w:val="18"/>
              </w:rPr>
              <w:t>-</w:t>
            </w:r>
          </w:p>
        </w:tc>
        <w:tc>
          <w:tcPr>
            <w:tcW w:w="704" w:type="dxa"/>
          </w:tcPr>
          <w:p>
            <w:pPr>
              <w:pStyle w:val="TableParagraph"/>
              <w:spacing w:before="28"/>
              <w:ind w:right="164"/>
              <w:jc w:val="right"/>
              <w:rPr>
                <w:sz w:val="18"/>
              </w:rPr>
            </w:pPr>
            <w:r>
              <w:rPr>
                <w:spacing w:val="-2"/>
                <w:sz w:val="18"/>
              </w:rPr>
              <w:t>67.75</w:t>
            </w:r>
          </w:p>
        </w:tc>
      </w:tr>
      <w:tr>
        <w:trPr>
          <w:trHeight w:val="288" w:hRule="atLeast"/>
        </w:trPr>
        <w:tc>
          <w:tcPr>
            <w:tcW w:w="626" w:type="dxa"/>
          </w:tcPr>
          <w:p>
            <w:pPr>
              <w:pStyle w:val="TableParagraph"/>
              <w:spacing w:before="47"/>
              <w:ind w:left="139"/>
              <w:jc w:val="left"/>
              <w:rPr>
                <w:sz w:val="18"/>
              </w:rPr>
            </w:pPr>
            <w:r>
              <w:rPr>
                <w:spacing w:val="-4"/>
                <w:sz w:val="18"/>
              </w:rPr>
              <w:t>1981</w:t>
            </w:r>
          </w:p>
        </w:tc>
        <w:tc>
          <w:tcPr>
            <w:tcW w:w="926" w:type="dxa"/>
          </w:tcPr>
          <w:p>
            <w:pPr>
              <w:pStyle w:val="TableParagraph"/>
              <w:spacing w:before="47"/>
              <w:ind w:left="111"/>
              <w:rPr>
                <w:sz w:val="18"/>
              </w:rPr>
            </w:pPr>
            <w:r>
              <w:rPr>
                <w:w w:val="101"/>
                <w:sz w:val="18"/>
              </w:rPr>
              <w:t>2</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7"/>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left="98" w:right="190"/>
              <w:rPr>
                <w:sz w:val="18"/>
              </w:rPr>
            </w:pPr>
            <w:r>
              <w:rPr>
                <w:spacing w:val="-2"/>
                <w:sz w:val="18"/>
              </w:rPr>
              <w:t>14692</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87"/>
              <w:rPr>
                <w:sz w:val="18"/>
              </w:rPr>
            </w:pPr>
            <w:r>
              <w:rPr>
                <w:w w:val="101"/>
                <w:sz w:val="18"/>
              </w:rPr>
              <w:t>-</w:t>
            </w:r>
          </w:p>
        </w:tc>
        <w:tc>
          <w:tcPr>
            <w:tcW w:w="500" w:type="dxa"/>
          </w:tcPr>
          <w:p>
            <w:pPr>
              <w:pStyle w:val="TableParagraph"/>
              <w:spacing w:before="28"/>
              <w:ind w:right="13"/>
              <w:rPr>
                <w:sz w:val="18"/>
              </w:rPr>
            </w:pPr>
            <w:r>
              <w:rPr>
                <w:w w:val="101"/>
                <w:sz w:val="18"/>
              </w:rPr>
              <w:t>-</w:t>
            </w:r>
          </w:p>
        </w:tc>
        <w:tc>
          <w:tcPr>
            <w:tcW w:w="615" w:type="dxa"/>
          </w:tcPr>
          <w:p>
            <w:pPr>
              <w:pStyle w:val="TableParagraph"/>
              <w:spacing w:before="47"/>
              <w:ind w:left="93" w:right="125"/>
              <w:rPr>
                <w:sz w:val="18"/>
              </w:rPr>
            </w:pPr>
            <w:r>
              <w:rPr>
                <w:spacing w:val="-5"/>
                <w:sz w:val="18"/>
              </w:rPr>
              <w:t>476</w:t>
            </w:r>
          </w:p>
        </w:tc>
        <w:tc>
          <w:tcPr>
            <w:tcW w:w="543" w:type="dxa"/>
          </w:tcPr>
          <w:p>
            <w:pPr>
              <w:pStyle w:val="TableParagraph"/>
              <w:spacing w:before="28"/>
              <w:ind w:right="11"/>
              <w:rPr>
                <w:sz w:val="18"/>
              </w:rPr>
            </w:pPr>
            <w:r>
              <w:rPr>
                <w:w w:val="101"/>
                <w:sz w:val="18"/>
              </w:rPr>
              <w:t>-</w:t>
            </w:r>
          </w:p>
        </w:tc>
        <w:tc>
          <w:tcPr>
            <w:tcW w:w="613" w:type="dxa"/>
          </w:tcPr>
          <w:p>
            <w:pPr>
              <w:pStyle w:val="TableParagraph"/>
              <w:spacing w:before="28"/>
              <w:ind w:left="1"/>
              <w:rPr>
                <w:sz w:val="18"/>
              </w:rPr>
            </w:pPr>
            <w:r>
              <w:rPr>
                <w:w w:val="101"/>
                <w:sz w:val="18"/>
              </w:rPr>
              <w:t>-</w:t>
            </w:r>
          </w:p>
        </w:tc>
        <w:tc>
          <w:tcPr>
            <w:tcW w:w="524" w:type="dxa"/>
          </w:tcPr>
          <w:p>
            <w:pPr>
              <w:pStyle w:val="TableParagraph"/>
              <w:spacing w:before="28"/>
              <w:ind w:right="38"/>
              <w:rPr>
                <w:sz w:val="18"/>
              </w:rPr>
            </w:pPr>
            <w:r>
              <w:rPr>
                <w:w w:val="101"/>
                <w:sz w:val="18"/>
              </w:rPr>
              <w:t>-</w:t>
            </w:r>
          </w:p>
        </w:tc>
        <w:tc>
          <w:tcPr>
            <w:tcW w:w="704" w:type="dxa"/>
          </w:tcPr>
          <w:p>
            <w:pPr>
              <w:pStyle w:val="TableParagraph"/>
              <w:spacing w:before="28"/>
              <w:ind w:right="165"/>
              <w:jc w:val="right"/>
              <w:rPr>
                <w:sz w:val="18"/>
              </w:rPr>
            </w:pPr>
            <w:r>
              <w:rPr>
                <w:spacing w:val="-2"/>
                <w:sz w:val="18"/>
              </w:rPr>
              <w:t>67.75</w:t>
            </w:r>
          </w:p>
        </w:tc>
      </w:tr>
      <w:tr>
        <w:trPr>
          <w:trHeight w:val="288" w:hRule="atLeast"/>
        </w:trPr>
        <w:tc>
          <w:tcPr>
            <w:tcW w:w="626" w:type="dxa"/>
          </w:tcPr>
          <w:p>
            <w:pPr>
              <w:pStyle w:val="TableParagraph"/>
              <w:spacing w:before="47"/>
              <w:ind w:left="139"/>
              <w:jc w:val="left"/>
              <w:rPr>
                <w:sz w:val="18"/>
              </w:rPr>
            </w:pPr>
            <w:r>
              <w:rPr>
                <w:spacing w:val="-4"/>
                <w:sz w:val="18"/>
              </w:rPr>
              <w:t>1981</w:t>
            </w:r>
          </w:p>
        </w:tc>
        <w:tc>
          <w:tcPr>
            <w:tcW w:w="926" w:type="dxa"/>
          </w:tcPr>
          <w:p>
            <w:pPr>
              <w:pStyle w:val="TableParagraph"/>
              <w:spacing w:before="47"/>
              <w:ind w:left="111"/>
              <w:rPr>
                <w:sz w:val="18"/>
              </w:rPr>
            </w:pPr>
            <w:r>
              <w:rPr>
                <w:w w:val="101"/>
                <w:sz w:val="18"/>
              </w:rPr>
              <w:t>3</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7"/>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right="94"/>
              <w:rPr>
                <w:sz w:val="18"/>
              </w:rPr>
            </w:pPr>
            <w:r>
              <w:rPr>
                <w:w w:val="101"/>
                <w:sz w:val="18"/>
              </w:rPr>
              <w:t>-</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87"/>
              <w:rPr>
                <w:sz w:val="18"/>
              </w:rPr>
            </w:pPr>
            <w:r>
              <w:rPr>
                <w:w w:val="101"/>
                <w:sz w:val="18"/>
              </w:rPr>
              <w:t>-</w:t>
            </w:r>
          </w:p>
        </w:tc>
        <w:tc>
          <w:tcPr>
            <w:tcW w:w="500" w:type="dxa"/>
          </w:tcPr>
          <w:p>
            <w:pPr>
              <w:pStyle w:val="TableParagraph"/>
              <w:spacing w:before="28"/>
              <w:ind w:right="13"/>
              <w:rPr>
                <w:sz w:val="18"/>
              </w:rPr>
            </w:pPr>
            <w:r>
              <w:rPr>
                <w:w w:val="101"/>
                <w:sz w:val="18"/>
              </w:rPr>
              <w:t>-</w:t>
            </w:r>
          </w:p>
        </w:tc>
        <w:tc>
          <w:tcPr>
            <w:tcW w:w="615" w:type="dxa"/>
          </w:tcPr>
          <w:p>
            <w:pPr>
              <w:pStyle w:val="TableParagraph"/>
              <w:spacing w:before="28"/>
              <w:ind w:right="33"/>
              <w:rPr>
                <w:sz w:val="18"/>
              </w:rPr>
            </w:pPr>
            <w:r>
              <w:rPr>
                <w:w w:val="101"/>
                <w:sz w:val="18"/>
              </w:rPr>
              <w:t>-</w:t>
            </w:r>
          </w:p>
        </w:tc>
        <w:tc>
          <w:tcPr>
            <w:tcW w:w="543" w:type="dxa"/>
          </w:tcPr>
          <w:p>
            <w:pPr>
              <w:pStyle w:val="TableParagraph"/>
              <w:spacing w:before="28"/>
              <w:ind w:left="45" w:right="54"/>
              <w:rPr>
                <w:sz w:val="18"/>
              </w:rPr>
            </w:pPr>
            <w:r>
              <w:rPr>
                <w:spacing w:val="-5"/>
                <w:sz w:val="18"/>
              </w:rPr>
              <w:t>418</w:t>
            </w:r>
          </w:p>
        </w:tc>
        <w:tc>
          <w:tcPr>
            <w:tcW w:w="613" w:type="dxa"/>
          </w:tcPr>
          <w:p>
            <w:pPr>
              <w:pStyle w:val="TableParagraph"/>
              <w:spacing w:before="28"/>
              <w:ind w:left="2"/>
              <w:rPr>
                <w:sz w:val="18"/>
              </w:rPr>
            </w:pPr>
            <w:r>
              <w:rPr>
                <w:w w:val="101"/>
                <w:sz w:val="18"/>
              </w:rPr>
              <w:t>-</w:t>
            </w:r>
          </w:p>
        </w:tc>
        <w:tc>
          <w:tcPr>
            <w:tcW w:w="524" w:type="dxa"/>
          </w:tcPr>
          <w:p>
            <w:pPr>
              <w:pStyle w:val="TableParagraph"/>
              <w:spacing w:before="28"/>
              <w:ind w:right="38"/>
              <w:rPr>
                <w:sz w:val="18"/>
              </w:rPr>
            </w:pPr>
            <w:r>
              <w:rPr>
                <w:w w:val="101"/>
                <w:sz w:val="18"/>
              </w:rPr>
              <w:t>-</w:t>
            </w:r>
          </w:p>
        </w:tc>
        <w:tc>
          <w:tcPr>
            <w:tcW w:w="704" w:type="dxa"/>
          </w:tcPr>
          <w:p>
            <w:pPr>
              <w:pStyle w:val="TableParagraph"/>
              <w:spacing w:before="28"/>
              <w:ind w:right="164"/>
              <w:jc w:val="right"/>
              <w:rPr>
                <w:sz w:val="18"/>
              </w:rPr>
            </w:pPr>
            <w:r>
              <w:rPr>
                <w:spacing w:val="-2"/>
                <w:sz w:val="18"/>
              </w:rPr>
              <w:t>67.75</w:t>
            </w:r>
          </w:p>
        </w:tc>
      </w:tr>
      <w:tr>
        <w:trPr>
          <w:trHeight w:val="287" w:hRule="atLeast"/>
        </w:trPr>
        <w:tc>
          <w:tcPr>
            <w:tcW w:w="626" w:type="dxa"/>
          </w:tcPr>
          <w:p>
            <w:pPr>
              <w:pStyle w:val="TableParagraph"/>
              <w:spacing w:before="47"/>
              <w:ind w:left="139"/>
              <w:jc w:val="left"/>
              <w:rPr>
                <w:sz w:val="18"/>
              </w:rPr>
            </w:pPr>
            <w:r>
              <w:rPr>
                <w:spacing w:val="-4"/>
                <w:sz w:val="18"/>
              </w:rPr>
              <w:t>1981</w:t>
            </w:r>
          </w:p>
        </w:tc>
        <w:tc>
          <w:tcPr>
            <w:tcW w:w="926" w:type="dxa"/>
          </w:tcPr>
          <w:p>
            <w:pPr>
              <w:pStyle w:val="TableParagraph"/>
              <w:spacing w:before="47"/>
              <w:ind w:left="112"/>
              <w:rPr>
                <w:sz w:val="18"/>
              </w:rPr>
            </w:pPr>
            <w:r>
              <w:rPr>
                <w:w w:val="101"/>
                <w:sz w:val="18"/>
              </w:rPr>
              <w:t>4</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9"/>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right="92"/>
              <w:rPr>
                <w:sz w:val="18"/>
              </w:rPr>
            </w:pPr>
            <w:r>
              <w:rPr>
                <w:w w:val="101"/>
                <w:sz w:val="18"/>
              </w:rPr>
              <w:t>-</w:t>
            </w:r>
          </w:p>
        </w:tc>
        <w:tc>
          <w:tcPr>
            <w:tcW w:w="500" w:type="dxa"/>
          </w:tcPr>
          <w:p>
            <w:pPr>
              <w:pStyle w:val="TableParagraph"/>
              <w:spacing w:before="28"/>
              <w:rPr>
                <w:sz w:val="18"/>
              </w:rPr>
            </w:pPr>
            <w:r>
              <w:rPr>
                <w:w w:val="101"/>
                <w:sz w:val="18"/>
              </w:rPr>
              <w:t>-</w:t>
            </w:r>
          </w:p>
        </w:tc>
        <w:tc>
          <w:tcPr>
            <w:tcW w:w="774" w:type="dxa"/>
          </w:tcPr>
          <w:p>
            <w:pPr>
              <w:pStyle w:val="TableParagraph"/>
              <w:spacing w:before="28"/>
              <w:ind w:left="191" w:right="101"/>
              <w:rPr>
                <w:sz w:val="18"/>
              </w:rPr>
            </w:pPr>
            <w:r>
              <w:rPr>
                <w:spacing w:val="-2"/>
                <w:sz w:val="18"/>
              </w:rPr>
              <w:t>11809</w:t>
            </w:r>
          </w:p>
        </w:tc>
        <w:tc>
          <w:tcPr>
            <w:tcW w:w="500" w:type="dxa"/>
          </w:tcPr>
          <w:p>
            <w:pPr>
              <w:pStyle w:val="TableParagraph"/>
              <w:spacing w:before="28"/>
              <w:ind w:right="12"/>
              <w:rPr>
                <w:sz w:val="18"/>
              </w:rPr>
            </w:pPr>
            <w:r>
              <w:rPr>
                <w:w w:val="101"/>
                <w:sz w:val="18"/>
              </w:rPr>
              <w:t>-</w:t>
            </w:r>
          </w:p>
        </w:tc>
        <w:tc>
          <w:tcPr>
            <w:tcW w:w="615" w:type="dxa"/>
          </w:tcPr>
          <w:p>
            <w:pPr>
              <w:pStyle w:val="TableParagraph"/>
              <w:spacing w:before="28"/>
              <w:ind w:right="32"/>
              <w:rPr>
                <w:sz w:val="18"/>
              </w:rPr>
            </w:pPr>
            <w:r>
              <w:rPr>
                <w:w w:val="101"/>
                <w:sz w:val="18"/>
              </w:rPr>
              <w:t>-</w:t>
            </w:r>
          </w:p>
        </w:tc>
        <w:tc>
          <w:tcPr>
            <w:tcW w:w="543" w:type="dxa"/>
          </w:tcPr>
          <w:p>
            <w:pPr>
              <w:pStyle w:val="TableParagraph"/>
              <w:spacing w:before="28"/>
              <w:ind w:right="9"/>
              <w:rPr>
                <w:sz w:val="18"/>
              </w:rPr>
            </w:pPr>
            <w:r>
              <w:rPr>
                <w:w w:val="101"/>
                <w:sz w:val="18"/>
              </w:rPr>
              <w:t>-</w:t>
            </w:r>
          </w:p>
        </w:tc>
        <w:tc>
          <w:tcPr>
            <w:tcW w:w="613" w:type="dxa"/>
          </w:tcPr>
          <w:p>
            <w:pPr>
              <w:pStyle w:val="TableParagraph"/>
              <w:spacing w:before="28"/>
              <w:ind w:left="108" w:right="103"/>
              <w:rPr>
                <w:sz w:val="18"/>
              </w:rPr>
            </w:pPr>
            <w:r>
              <w:rPr>
                <w:spacing w:val="-5"/>
                <w:sz w:val="18"/>
              </w:rPr>
              <w:t>245</w:t>
            </w:r>
          </w:p>
        </w:tc>
        <w:tc>
          <w:tcPr>
            <w:tcW w:w="524" w:type="dxa"/>
          </w:tcPr>
          <w:p>
            <w:pPr>
              <w:pStyle w:val="TableParagraph"/>
              <w:spacing w:before="28"/>
              <w:ind w:left="92" w:right="132"/>
              <w:rPr>
                <w:sz w:val="18"/>
              </w:rPr>
            </w:pPr>
            <w:r>
              <w:rPr>
                <w:spacing w:val="-5"/>
                <w:sz w:val="18"/>
              </w:rPr>
              <w:t>95</w:t>
            </w:r>
          </w:p>
        </w:tc>
        <w:tc>
          <w:tcPr>
            <w:tcW w:w="704" w:type="dxa"/>
          </w:tcPr>
          <w:p>
            <w:pPr>
              <w:pStyle w:val="TableParagraph"/>
              <w:spacing w:before="28"/>
              <w:ind w:right="164"/>
              <w:jc w:val="right"/>
              <w:rPr>
                <w:sz w:val="18"/>
              </w:rPr>
            </w:pPr>
            <w:r>
              <w:rPr>
                <w:spacing w:val="-2"/>
                <w:sz w:val="18"/>
              </w:rPr>
              <w:t>67.75</w:t>
            </w:r>
          </w:p>
        </w:tc>
      </w:tr>
      <w:tr>
        <w:trPr>
          <w:trHeight w:val="288" w:hRule="atLeast"/>
        </w:trPr>
        <w:tc>
          <w:tcPr>
            <w:tcW w:w="626" w:type="dxa"/>
          </w:tcPr>
          <w:p>
            <w:pPr>
              <w:pStyle w:val="TableParagraph"/>
              <w:spacing w:before="47"/>
              <w:ind w:left="139"/>
              <w:jc w:val="left"/>
              <w:rPr>
                <w:sz w:val="18"/>
              </w:rPr>
            </w:pPr>
            <w:r>
              <w:rPr>
                <w:spacing w:val="-4"/>
                <w:sz w:val="18"/>
              </w:rPr>
              <w:t>1982</w:t>
            </w:r>
          </w:p>
        </w:tc>
        <w:tc>
          <w:tcPr>
            <w:tcW w:w="926" w:type="dxa"/>
          </w:tcPr>
          <w:p>
            <w:pPr>
              <w:pStyle w:val="TableParagraph"/>
              <w:spacing w:before="47"/>
              <w:ind w:left="111"/>
              <w:rPr>
                <w:sz w:val="18"/>
              </w:rPr>
            </w:pPr>
            <w:r>
              <w:rPr>
                <w:w w:val="101"/>
                <w:sz w:val="18"/>
              </w:rPr>
              <w:t>1</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165" w:right="101"/>
              <w:rPr>
                <w:sz w:val="18"/>
              </w:rPr>
            </w:pPr>
            <w:r>
              <w:rPr>
                <w:spacing w:val="-4"/>
                <w:sz w:val="18"/>
              </w:rPr>
              <w:t>8491</w:t>
            </w:r>
          </w:p>
        </w:tc>
        <w:tc>
          <w:tcPr>
            <w:tcW w:w="680" w:type="dxa"/>
          </w:tcPr>
          <w:p>
            <w:pPr>
              <w:pStyle w:val="TableParagraph"/>
              <w:spacing w:before="28"/>
              <w:ind w:left="99" w:right="99"/>
              <w:rPr>
                <w:sz w:val="18"/>
              </w:rPr>
            </w:pPr>
            <w:r>
              <w:rPr>
                <w:spacing w:val="-2"/>
                <w:sz w:val="18"/>
              </w:rPr>
              <w:t>10546</w:t>
            </w:r>
          </w:p>
        </w:tc>
        <w:tc>
          <w:tcPr>
            <w:tcW w:w="769" w:type="dxa"/>
          </w:tcPr>
          <w:p>
            <w:pPr>
              <w:pStyle w:val="TableParagraph"/>
              <w:spacing w:before="28"/>
              <w:ind w:right="94"/>
              <w:rPr>
                <w:sz w:val="18"/>
              </w:rPr>
            </w:pPr>
            <w:r>
              <w:rPr>
                <w:w w:val="101"/>
                <w:sz w:val="18"/>
              </w:rPr>
              <w:t>-</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87"/>
              <w:rPr>
                <w:sz w:val="18"/>
              </w:rPr>
            </w:pPr>
            <w:r>
              <w:rPr>
                <w:w w:val="101"/>
                <w:sz w:val="18"/>
              </w:rPr>
              <w:t>-</w:t>
            </w:r>
          </w:p>
        </w:tc>
        <w:tc>
          <w:tcPr>
            <w:tcW w:w="500" w:type="dxa"/>
          </w:tcPr>
          <w:p>
            <w:pPr>
              <w:pStyle w:val="TableParagraph"/>
              <w:spacing w:before="28"/>
              <w:ind w:left="85" w:right="96"/>
              <w:rPr>
                <w:sz w:val="18"/>
              </w:rPr>
            </w:pPr>
            <w:r>
              <w:rPr>
                <w:spacing w:val="-5"/>
                <w:sz w:val="18"/>
              </w:rPr>
              <w:t>147</w:t>
            </w:r>
          </w:p>
        </w:tc>
        <w:tc>
          <w:tcPr>
            <w:tcW w:w="615" w:type="dxa"/>
          </w:tcPr>
          <w:p>
            <w:pPr>
              <w:pStyle w:val="TableParagraph"/>
              <w:spacing w:before="28"/>
              <w:ind w:right="33"/>
              <w:rPr>
                <w:sz w:val="18"/>
              </w:rPr>
            </w:pPr>
            <w:r>
              <w:rPr>
                <w:w w:val="101"/>
                <w:sz w:val="18"/>
              </w:rPr>
              <w:t>-</w:t>
            </w:r>
          </w:p>
        </w:tc>
        <w:tc>
          <w:tcPr>
            <w:tcW w:w="543" w:type="dxa"/>
          </w:tcPr>
          <w:p>
            <w:pPr>
              <w:pStyle w:val="TableParagraph"/>
              <w:spacing w:before="28"/>
              <w:ind w:right="10"/>
              <w:rPr>
                <w:sz w:val="18"/>
              </w:rPr>
            </w:pPr>
            <w:r>
              <w:rPr>
                <w:w w:val="101"/>
                <w:sz w:val="18"/>
              </w:rPr>
              <w:t>-</w:t>
            </w:r>
          </w:p>
        </w:tc>
        <w:tc>
          <w:tcPr>
            <w:tcW w:w="613" w:type="dxa"/>
          </w:tcPr>
          <w:p>
            <w:pPr>
              <w:pStyle w:val="TableParagraph"/>
              <w:spacing w:before="28"/>
              <w:ind w:left="2"/>
              <w:rPr>
                <w:sz w:val="18"/>
              </w:rPr>
            </w:pPr>
            <w:r>
              <w:rPr>
                <w:w w:val="101"/>
                <w:sz w:val="18"/>
              </w:rPr>
              <w:t>-</w:t>
            </w:r>
          </w:p>
        </w:tc>
        <w:tc>
          <w:tcPr>
            <w:tcW w:w="524" w:type="dxa"/>
          </w:tcPr>
          <w:p>
            <w:pPr>
              <w:pStyle w:val="TableParagraph"/>
              <w:spacing w:before="28"/>
              <w:ind w:right="38"/>
              <w:rPr>
                <w:sz w:val="18"/>
              </w:rPr>
            </w:pPr>
            <w:r>
              <w:rPr>
                <w:w w:val="101"/>
                <w:sz w:val="18"/>
              </w:rPr>
              <w:t>-</w:t>
            </w:r>
          </w:p>
        </w:tc>
        <w:tc>
          <w:tcPr>
            <w:tcW w:w="704" w:type="dxa"/>
          </w:tcPr>
          <w:p>
            <w:pPr>
              <w:pStyle w:val="TableParagraph"/>
              <w:spacing w:before="28"/>
              <w:ind w:right="164"/>
              <w:jc w:val="right"/>
              <w:rPr>
                <w:sz w:val="18"/>
              </w:rPr>
            </w:pPr>
            <w:r>
              <w:rPr>
                <w:spacing w:val="-2"/>
                <w:sz w:val="18"/>
              </w:rPr>
              <w:t>70.75</w:t>
            </w:r>
          </w:p>
        </w:tc>
      </w:tr>
      <w:tr>
        <w:trPr>
          <w:trHeight w:val="287" w:hRule="atLeast"/>
        </w:trPr>
        <w:tc>
          <w:tcPr>
            <w:tcW w:w="626" w:type="dxa"/>
          </w:tcPr>
          <w:p>
            <w:pPr>
              <w:pStyle w:val="TableParagraph"/>
              <w:spacing w:before="47"/>
              <w:ind w:left="139"/>
              <w:jc w:val="left"/>
              <w:rPr>
                <w:sz w:val="18"/>
              </w:rPr>
            </w:pPr>
            <w:r>
              <w:rPr>
                <w:spacing w:val="-4"/>
                <w:sz w:val="18"/>
              </w:rPr>
              <w:t>1982</w:t>
            </w:r>
          </w:p>
        </w:tc>
        <w:tc>
          <w:tcPr>
            <w:tcW w:w="926" w:type="dxa"/>
          </w:tcPr>
          <w:p>
            <w:pPr>
              <w:pStyle w:val="TableParagraph"/>
              <w:spacing w:before="47"/>
              <w:ind w:left="112"/>
              <w:rPr>
                <w:sz w:val="18"/>
              </w:rPr>
            </w:pPr>
            <w:r>
              <w:rPr>
                <w:w w:val="101"/>
                <w:sz w:val="18"/>
              </w:rPr>
              <w:t>2</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8"/>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left="98" w:right="189"/>
              <w:rPr>
                <w:sz w:val="18"/>
              </w:rPr>
            </w:pPr>
            <w:r>
              <w:rPr>
                <w:spacing w:val="-2"/>
                <w:sz w:val="18"/>
              </w:rPr>
              <w:t>12399</w:t>
            </w:r>
          </w:p>
        </w:tc>
        <w:tc>
          <w:tcPr>
            <w:tcW w:w="500" w:type="dxa"/>
          </w:tcPr>
          <w:p>
            <w:pPr>
              <w:pStyle w:val="TableParagraph"/>
              <w:spacing w:before="28"/>
              <w:rPr>
                <w:sz w:val="18"/>
              </w:rPr>
            </w:pPr>
            <w:r>
              <w:rPr>
                <w:w w:val="101"/>
                <w:sz w:val="18"/>
              </w:rPr>
              <w:t>-</w:t>
            </w:r>
          </w:p>
        </w:tc>
        <w:tc>
          <w:tcPr>
            <w:tcW w:w="774" w:type="dxa"/>
          </w:tcPr>
          <w:p>
            <w:pPr>
              <w:pStyle w:val="TableParagraph"/>
              <w:spacing w:before="28"/>
              <w:ind w:left="88"/>
              <w:rPr>
                <w:sz w:val="18"/>
              </w:rPr>
            </w:pPr>
            <w:r>
              <w:rPr>
                <w:w w:val="101"/>
                <w:sz w:val="18"/>
              </w:rPr>
              <w:t>-</w:t>
            </w:r>
          </w:p>
        </w:tc>
        <w:tc>
          <w:tcPr>
            <w:tcW w:w="500" w:type="dxa"/>
          </w:tcPr>
          <w:p>
            <w:pPr>
              <w:pStyle w:val="TableParagraph"/>
              <w:spacing w:before="28"/>
              <w:ind w:right="12"/>
              <w:rPr>
                <w:sz w:val="18"/>
              </w:rPr>
            </w:pPr>
            <w:r>
              <w:rPr>
                <w:w w:val="101"/>
                <w:sz w:val="18"/>
              </w:rPr>
              <w:t>-</w:t>
            </w:r>
          </w:p>
        </w:tc>
        <w:tc>
          <w:tcPr>
            <w:tcW w:w="615" w:type="dxa"/>
          </w:tcPr>
          <w:p>
            <w:pPr>
              <w:pStyle w:val="TableParagraph"/>
              <w:spacing w:before="47"/>
              <w:ind w:left="94" w:right="125"/>
              <w:rPr>
                <w:sz w:val="18"/>
              </w:rPr>
            </w:pPr>
            <w:r>
              <w:rPr>
                <w:spacing w:val="-5"/>
                <w:sz w:val="18"/>
              </w:rPr>
              <w:t>484</w:t>
            </w:r>
          </w:p>
        </w:tc>
        <w:tc>
          <w:tcPr>
            <w:tcW w:w="543" w:type="dxa"/>
          </w:tcPr>
          <w:p>
            <w:pPr>
              <w:pStyle w:val="TableParagraph"/>
              <w:spacing w:before="28"/>
              <w:ind w:right="9"/>
              <w:rPr>
                <w:sz w:val="18"/>
              </w:rPr>
            </w:pPr>
            <w:r>
              <w:rPr>
                <w:w w:val="101"/>
                <w:sz w:val="18"/>
              </w:rPr>
              <w:t>-</w:t>
            </w:r>
          </w:p>
        </w:tc>
        <w:tc>
          <w:tcPr>
            <w:tcW w:w="613" w:type="dxa"/>
          </w:tcPr>
          <w:p>
            <w:pPr>
              <w:pStyle w:val="TableParagraph"/>
              <w:spacing w:before="28"/>
              <w:ind w:left="3"/>
              <w:rPr>
                <w:sz w:val="18"/>
              </w:rPr>
            </w:pPr>
            <w:r>
              <w:rPr>
                <w:w w:val="101"/>
                <w:sz w:val="18"/>
              </w:rPr>
              <w:t>-</w:t>
            </w:r>
          </w:p>
        </w:tc>
        <w:tc>
          <w:tcPr>
            <w:tcW w:w="524" w:type="dxa"/>
          </w:tcPr>
          <w:p>
            <w:pPr>
              <w:pStyle w:val="TableParagraph"/>
              <w:spacing w:before="28"/>
              <w:ind w:right="37"/>
              <w:rPr>
                <w:sz w:val="18"/>
              </w:rPr>
            </w:pPr>
            <w:r>
              <w:rPr>
                <w:w w:val="101"/>
                <w:sz w:val="18"/>
              </w:rPr>
              <w:t>-</w:t>
            </w:r>
          </w:p>
        </w:tc>
        <w:tc>
          <w:tcPr>
            <w:tcW w:w="704" w:type="dxa"/>
          </w:tcPr>
          <w:p>
            <w:pPr>
              <w:pStyle w:val="TableParagraph"/>
              <w:spacing w:before="28"/>
              <w:ind w:right="164"/>
              <w:jc w:val="right"/>
              <w:rPr>
                <w:sz w:val="18"/>
              </w:rPr>
            </w:pPr>
            <w:r>
              <w:rPr>
                <w:spacing w:val="-2"/>
                <w:sz w:val="18"/>
              </w:rPr>
              <w:t>70.75</w:t>
            </w:r>
          </w:p>
        </w:tc>
      </w:tr>
      <w:tr>
        <w:trPr>
          <w:trHeight w:val="288" w:hRule="atLeast"/>
        </w:trPr>
        <w:tc>
          <w:tcPr>
            <w:tcW w:w="626" w:type="dxa"/>
          </w:tcPr>
          <w:p>
            <w:pPr>
              <w:pStyle w:val="TableParagraph"/>
              <w:spacing w:before="47"/>
              <w:ind w:left="139"/>
              <w:jc w:val="left"/>
              <w:rPr>
                <w:sz w:val="18"/>
              </w:rPr>
            </w:pPr>
            <w:r>
              <w:rPr>
                <w:spacing w:val="-4"/>
                <w:sz w:val="18"/>
              </w:rPr>
              <w:t>1982</w:t>
            </w:r>
          </w:p>
        </w:tc>
        <w:tc>
          <w:tcPr>
            <w:tcW w:w="926" w:type="dxa"/>
          </w:tcPr>
          <w:p>
            <w:pPr>
              <w:pStyle w:val="TableParagraph"/>
              <w:spacing w:before="47"/>
              <w:ind w:left="111"/>
              <w:rPr>
                <w:sz w:val="18"/>
              </w:rPr>
            </w:pPr>
            <w:r>
              <w:rPr>
                <w:w w:val="101"/>
                <w:sz w:val="18"/>
              </w:rPr>
              <w:t>3</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7"/>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right="94"/>
              <w:rPr>
                <w:sz w:val="18"/>
              </w:rPr>
            </w:pPr>
            <w:r>
              <w:rPr>
                <w:w w:val="101"/>
                <w:sz w:val="18"/>
              </w:rPr>
              <w:t>-</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87"/>
              <w:rPr>
                <w:sz w:val="18"/>
              </w:rPr>
            </w:pPr>
            <w:r>
              <w:rPr>
                <w:w w:val="101"/>
                <w:sz w:val="18"/>
              </w:rPr>
              <w:t>-</w:t>
            </w:r>
          </w:p>
        </w:tc>
        <w:tc>
          <w:tcPr>
            <w:tcW w:w="500" w:type="dxa"/>
          </w:tcPr>
          <w:p>
            <w:pPr>
              <w:pStyle w:val="TableParagraph"/>
              <w:spacing w:before="28"/>
              <w:ind w:right="13"/>
              <w:rPr>
                <w:sz w:val="18"/>
              </w:rPr>
            </w:pPr>
            <w:r>
              <w:rPr>
                <w:w w:val="101"/>
                <w:sz w:val="18"/>
              </w:rPr>
              <w:t>-</w:t>
            </w:r>
          </w:p>
        </w:tc>
        <w:tc>
          <w:tcPr>
            <w:tcW w:w="615" w:type="dxa"/>
          </w:tcPr>
          <w:p>
            <w:pPr>
              <w:pStyle w:val="TableParagraph"/>
              <w:spacing w:before="28"/>
              <w:ind w:right="33"/>
              <w:rPr>
                <w:sz w:val="18"/>
              </w:rPr>
            </w:pPr>
            <w:r>
              <w:rPr>
                <w:w w:val="101"/>
                <w:sz w:val="18"/>
              </w:rPr>
              <w:t>-</w:t>
            </w:r>
          </w:p>
        </w:tc>
        <w:tc>
          <w:tcPr>
            <w:tcW w:w="543" w:type="dxa"/>
          </w:tcPr>
          <w:p>
            <w:pPr>
              <w:pStyle w:val="TableParagraph"/>
              <w:spacing w:before="28"/>
              <w:ind w:left="45" w:right="54"/>
              <w:rPr>
                <w:sz w:val="18"/>
              </w:rPr>
            </w:pPr>
            <w:r>
              <w:rPr>
                <w:spacing w:val="-5"/>
                <w:sz w:val="18"/>
              </w:rPr>
              <w:t>117</w:t>
            </w:r>
          </w:p>
        </w:tc>
        <w:tc>
          <w:tcPr>
            <w:tcW w:w="613" w:type="dxa"/>
          </w:tcPr>
          <w:p>
            <w:pPr>
              <w:pStyle w:val="TableParagraph"/>
              <w:spacing w:before="28"/>
              <w:ind w:left="2"/>
              <w:rPr>
                <w:sz w:val="18"/>
              </w:rPr>
            </w:pPr>
            <w:r>
              <w:rPr>
                <w:w w:val="101"/>
                <w:sz w:val="18"/>
              </w:rPr>
              <w:t>-</w:t>
            </w:r>
          </w:p>
        </w:tc>
        <w:tc>
          <w:tcPr>
            <w:tcW w:w="524" w:type="dxa"/>
          </w:tcPr>
          <w:p>
            <w:pPr>
              <w:pStyle w:val="TableParagraph"/>
              <w:spacing w:before="28"/>
              <w:ind w:right="38"/>
              <w:rPr>
                <w:sz w:val="18"/>
              </w:rPr>
            </w:pPr>
            <w:r>
              <w:rPr>
                <w:w w:val="101"/>
                <w:sz w:val="18"/>
              </w:rPr>
              <w:t>-</w:t>
            </w:r>
          </w:p>
        </w:tc>
        <w:tc>
          <w:tcPr>
            <w:tcW w:w="704" w:type="dxa"/>
          </w:tcPr>
          <w:p>
            <w:pPr>
              <w:pStyle w:val="TableParagraph"/>
              <w:spacing w:before="28"/>
              <w:ind w:right="164"/>
              <w:jc w:val="right"/>
              <w:rPr>
                <w:sz w:val="18"/>
              </w:rPr>
            </w:pPr>
            <w:r>
              <w:rPr>
                <w:spacing w:val="-2"/>
                <w:sz w:val="18"/>
              </w:rPr>
              <w:t>70.75</w:t>
            </w:r>
          </w:p>
        </w:tc>
      </w:tr>
      <w:tr>
        <w:trPr>
          <w:trHeight w:val="288" w:hRule="atLeast"/>
        </w:trPr>
        <w:tc>
          <w:tcPr>
            <w:tcW w:w="626" w:type="dxa"/>
          </w:tcPr>
          <w:p>
            <w:pPr>
              <w:pStyle w:val="TableParagraph"/>
              <w:spacing w:before="47"/>
              <w:ind w:left="139"/>
              <w:jc w:val="left"/>
              <w:rPr>
                <w:sz w:val="18"/>
              </w:rPr>
            </w:pPr>
            <w:r>
              <w:rPr>
                <w:spacing w:val="-4"/>
                <w:sz w:val="18"/>
              </w:rPr>
              <w:t>1982</w:t>
            </w:r>
          </w:p>
        </w:tc>
        <w:tc>
          <w:tcPr>
            <w:tcW w:w="926" w:type="dxa"/>
          </w:tcPr>
          <w:p>
            <w:pPr>
              <w:pStyle w:val="TableParagraph"/>
              <w:spacing w:before="47"/>
              <w:ind w:left="111"/>
              <w:rPr>
                <w:sz w:val="18"/>
              </w:rPr>
            </w:pPr>
            <w:r>
              <w:rPr>
                <w:w w:val="101"/>
                <w:sz w:val="18"/>
              </w:rPr>
              <w:t>4</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7"/>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right="94"/>
              <w:rPr>
                <w:sz w:val="18"/>
              </w:rPr>
            </w:pPr>
            <w:r>
              <w:rPr>
                <w:w w:val="101"/>
                <w:sz w:val="18"/>
              </w:rPr>
              <w:t>-</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186" w:right="102"/>
              <w:rPr>
                <w:sz w:val="18"/>
              </w:rPr>
            </w:pPr>
            <w:r>
              <w:rPr>
                <w:spacing w:val="-4"/>
                <w:sz w:val="18"/>
              </w:rPr>
              <w:t>5461</w:t>
            </w:r>
          </w:p>
        </w:tc>
        <w:tc>
          <w:tcPr>
            <w:tcW w:w="500" w:type="dxa"/>
          </w:tcPr>
          <w:p>
            <w:pPr>
              <w:pStyle w:val="TableParagraph"/>
              <w:spacing w:before="28"/>
              <w:ind w:right="13"/>
              <w:rPr>
                <w:sz w:val="18"/>
              </w:rPr>
            </w:pPr>
            <w:r>
              <w:rPr>
                <w:w w:val="101"/>
                <w:sz w:val="18"/>
              </w:rPr>
              <w:t>-</w:t>
            </w:r>
          </w:p>
        </w:tc>
        <w:tc>
          <w:tcPr>
            <w:tcW w:w="615" w:type="dxa"/>
          </w:tcPr>
          <w:p>
            <w:pPr>
              <w:pStyle w:val="TableParagraph"/>
              <w:spacing w:before="28"/>
              <w:ind w:right="33"/>
              <w:rPr>
                <w:sz w:val="18"/>
              </w:rPr>
            </w:pPr>
            <w:r>
              <w:rPr>
                <w:w w:val="101"/>
                <w:sz w:val="18"/>
              </w:rPr>
              <w:t>-</w:t>
            </w:r>
          </w:p>
        </w:tc>
        <w:tc>
          <w:tcPr>
            <w:tcW w:w="543" w:type="dxa"/>
          </w:tcPr>
          <w:p>
            <w:pPr>
              <w:pStyle w:val="TableParagraph"/>
              <w:spacing w:before="28"/>
              <w:ind w:right="10"/>
              <w:rPr>
                <w:sz w:val="18"/>
              </w:rPr>
            </w:pPr>
            <w:r>
              <w:rPr>
                <w:w w:val="101"/>
                <w:sz w:val="18"/>
              </w:rPr>
              <w:t>-</w:t>
            </w:r>
          </w:p>
        </w:tc>
        <w:tc>
          <w:tcPr>
            <w:tcW w:w="613" w:type="dxa"/>
          </w:tcPr>
          <w:p>
            <w:pPr>
              <w:pStyle w:val="TableParagraph"/>
              <w:spacing w:before="28"/>
              <w:ind w:left="107" w:right="103"/>
              <w:rPr>
                <w:sz w:val="18"/>
              </w:rPr>
            </w:pPr>
            <w:r>
              <w:rPr>
                <w:spacing w:val="-5"/>
                <w:sz w:val="18"/>
              </w:rPr>
              <w:t>168</w:t>
            </w:r>
          </w:p>
        </w:tc>
        <w:tc>
          <w:tcPr>
            <w:tcW w:w="524" w:type="dxa"/>
          </w:tcPr>
          <w:p>
            <w:pPr>
              <w:pStyle w:val="TableParagraph"/>
              <w:spacing w:before="28"/>
              <w:ind w:left="91" w:right="132"/>
              <w:rPr>
                <w:sz w:val="18"/>
              </w:rPr>
            </w:pPr>
            <w:r>
              <w:rPr>
                <w:spacing w:val="-5"/>
                <w:sz w:val="18"/>
              </w:rPr>
              <w:t>89</w:t>
            </w:r>
          </w:p>
        </w:tc>
        <w:tc>
          <w:tcPr>
            <w:tcW w:w="704" w:type="dxa"/>
          </w:tcPr>
          <w:p>
            <w:pPr>
              <w:pStyle w:val="TableParagraph"/>
              <w:spacing w:before="28"/>
              <w:ind w:right="164"/>
              <w:jc w:val="right"/>
              <w:rPr>
                <w:sz w:val="18"/>
              </w:rPr>
            </w:pPr>
            <w:r>
              <w:rPr>
                <w:spacing w:val="-2"/>
                <w:sz w:val="18"/>
              </w:rPr>
              <w:t>70.75</w:t>
            </w:r>
          </w:p>
        </w:tc>
      </w:tr>
      <w:tr>
        <w:trPr>
          <w:trHeight w:val="287" w:hRule="atLeast"/>
        </w:trPr>
        <w:tc>
          <w:tcPr>
            <w:tcW w:w="626" w:type="dxa"/>
          </w:tcPr>
          <w:p>
            <w:pPr>
              <w:pStyle w:val="TableParagraph"/>
              <w:spacing w:before="47"/>
              <w:ind w:left="139"/>
              <w:jc w:val="left"/>
              <w:rPr>
                <w:sz w:val="18"/>
              </w:rPr>
            </w:pPr>
            <w:r>
              <w:rPr>
                <w:spacing w:val="-4"/>
                <w:sz w:val="18"/>
              </w:rPr>
              <w:t>1983</w:t>
            </w:r>
          </w:p>
        </w:tc>
        <w:tc>
          <w:tcPr>
            <w:tcW w:w="926" w:type="dxa"/>
          </w:tcPr>
          <w:p>
            <w:pPr>
              <w:pStyle w:val="TableParagraph"/>
              <w:spacing w:before="47"/>
              <w:ind w:left="112"/>
              <w:rPr>
                <w:sz w:val="18"/>
              </w:rPr>
            </w:pPr>
            <w:r>
              <w:rPr>
                <w:w w:val="101"/>
                <w:sz w:val="18"/>
              </w:rPr>
              <w:t>1</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166" w:right="101"/>
              <w:rPr>
                <w:sz w:val="18"/>
              </w:rPr>
            </w:pPr>
            <w:r>
              <w:rPr>
                <w:spacing w:val="-4"/>
                <w:sz w:val="18"/>
              </w:rPr>
              <w:t>5726</w:t>
            </w:r>
          </w:p>
        </w:tc>
        <w:tc>
          <w:tcPr>
            <w:tcW w:w="680" w:type="dxa"/>
          </w:tcPr>
          <w:p>
            <w:pPr>
              <w:pStyle w:val="TableParagraph"/>
              <w:spacing w:before="28"/>
              <w:ind w:left="99" w:right="99"/>
              <w:rPr>
                <w:sz w:val="18"/>
              </w:rPr>
            </w:pPr>
            <w:r>
              <w:rPr>
                <w:spacing w:val="-4"/>
                <w:sz w:val="18"/>
              </w:rPr>
              <w:t>4747</w:t>
            </w:r>
          </w:p>
        </w:tc>
        <w:tc>
          <w:tcPr>
            <w:tcW w:w="769" w:type="dxa"/>
          </w:tcPr>
          <w:p>
            <w:pPr>
              <w:pStyle w:val="TableParagraph"/>
              <w:spacing w:before="28"/>
              <w:ind w:right="92"/>
              <w:rPr>
                <w:sz w:val="18"/>
              </w:rPr>
            </w:pPr>
            <w:r>
              <w:rPr>
                <w:w w:val="101"/>
                <w:sz w:val="18"/>
              </w:rPr>
              <w:t>-</w:t>
            </w:r>
          </w:p>
        </w:tc>
        <w:tc>
          <w:tcPr>
            <w:tcW w:w="500" w:type="dxa"/>
          </w:tcPr>
          <w:p>
            <w:pPr>
              <w:pStyle w:val="TableParagraph"/>
              <w:spacing w:before="28"/>
              <w:rPr>
                <w:sz w:val="18"/>
              </w:rPr>
            </w:pPr>
            <w:r>
              <w:rPr>
                <w:w w:val="101"/>
                <w:sz w:val="18"/>
              </w:rPr>
              <w:t>-</w:t>
            </w:r>
          </w:p>
        </w:tc>
        <w:tc>
          <w:tcPr>
            <w:tcW w:w="774" w:type="dxa"/>
          </w:tcPr>
          <w:p>
            <w:pPr>
              <w:pStyle w:val="TableParagraph"/>
              <w:spacing w:before="28"/>
              <w:ind w:left="88"/>
              <w:rPr>
                <w:sz w:val="18"/>
              </w:rPr>
            </w:pPr>
            <w:r>
              <w:rPr>
                <w:w w:val="101"/>
                <w:sz w:val="18"/>
              </w:rPr>
              <w:t>-</w:t>
            </w:r>
          </w:p>
        </w:tc>
        <w:tc>
          <w:tcPr>
            <w:tcW w:w="500" w:type="dxa"/>
          </w:tcPr>
          <w:p>
            <w:pPr>
              <w:pStyle w:val="TableParagraph"/>
              <w:spacing w:before="28"/>
              <w:ind w:left="86" w:right="96"/>
              <w:rPr>
                <w:sz w:val="18"/>
              </w:rPr>
            </w:pPr>
            <w:r>
              <w:rPr>
                <w:spacing w:val="-5"/>
                <w:sz w:val="18"/>
              </w:rPr>
              <w:t>254</w:t>
            </w:r>
          </w:p>
        </w:tc>
        <w:tc>
          <w:tcPr>
            <w:tcW w:w="615" w:type="dxa"/>
          </w:tcPr>
          <w:p>
            <w:pPr>
              <w:pStyle w:val="TableParagraph"/>
              <w:spacing w:before="28"/>
              <w:ind w:right="32"/>
              <w:rPr>
                <w:sz w:val="18"/>
              </w:rPr>
            </w:pPr>
            <w:r>
              <w:rPr>
                <w:w w:val="101"/>
                <w:sz w:val="18"/>
              </w:rPr>
              <w:t>-</w:t>
            </w:r>
          </w:p>
        </w:tc>
        <w:tc>
          <w:tcPr>
            <w:tcW w:w="543" w:type="dxa"/>
          </w:tcPr>
          <w:p>
            <w:pPr>
              <w:pStyle w:val="TableParagraph"/>
              <w:spacing w:before="28"/>
              <w:ind w:right="9"/>
              <w:rPr>
                <w:sz w:val="18"/>
              </w:rPr>
            </w:pPr>
            <w:r>
              <w:rPr>
                <w:w w:val="101"/>
                <w:sz w:val="18"/>
              </w:rPr>
              <w:t>-</w:t>
            </w:r>
          </w:p>
        </w:tc>
        <w:tc>
          <w:tcPr>
            <w:tcW w:w="613" w:type="dxa"/>
          </w:tcPr>
          <w:p>
            <w:pPr>
              <w:pStyle w:val="TableParagraph"/>
              <w:spacing w:before="28"/>
              <w:ind w:left="3"/>
              <w:rPr>
                <w:sz w:val="18"/>
              </w:rPr>
            </w:pPr>
            <w:r>
              <w:rPr>
                <w:w w:val="101"/>
                <w:sz w:val="18"/>
              </w:rPr>
              <w:t>-</w:t>
            </w:r>
          </w:p>
        </w:tc>
        <w:tc>
          <w:tcPr>
            <w:tcW w:w="524" w:type="dxa"/>
          </w:tcPr>
          <w:p>
            <w:pPr>
              <w:pStyle w:val="TableParagraph"/>
              <w:spacing w:before="28"/>
              <w:ind w:right="37"/>
              <w:rPr>
                <w:sz w:val="18"/>
              </w:rPr>
            </w:pPr>
            <w:r>
              <w:rPr>
                <w:w w:val="101"/>
                <w:sz w:val="18"/>
              </w:rPr>
              <w:t>-</w:t>
            </w:r>
          </w:p>
        </w:tc>
        <w:tc>
          <w:tcPr>
            <w:tcW w:w="704" w:type="dxa"/>
          </w:tcPr>
          <w:p>
            <w:pPr>
              <w:pStyle w:val="TableParagraph"/>
              <w:spacing w:before="28"/>
              <w:ind w:right="207"/>
              <w:jc w:val="right"/>
              <w:rPr>
                <w:sz w:val="18"/>
              </w:rPr>
            </w:pPr>
            <w:r>
              <w:rPr>
                <w:spacing w:val="-4"/>
                <w:sz w:val="18"/>
              </w:rPr>
              <w:t>82.5</w:t>
            </w:r>
          </w:p>
        </w:tc>
      </w:tr>
      <w:tr>
        <w:trPr>
          <w:trHeight w:val="288" w:hRule="atLeast"/>
        </w:trPr>
        <w:tc>
          <w:tcPr>
            <w:tcW w:w="626" w:type="dxa"/>
          </w:tcPr>
          <w:p>
            <w:pPr>
              <w:pStyle w:val="TableParagraph"/>
              <w:spacing w:before="47"/>
              <w:ind w:left="139"/>
              <w:jc w:val="left"/>
              <w:rPr>
                <w:sz w:val="18"/>
              </w:rPr>
            </w:pPr>
            <w:r>
              <w:rPr>
                <w:spacing w:val="-4"/>
                <w:sz w:val="18"/>
              </w:rPr>
              <w:t>1983</w:t>
            </w:r>
          </w:p>
        </w:tc>
        <w:tc>
          <w:tcPr>
            <w:tcW w:w="926" w:type="dxa"/>
          </w:tcPr>
          <w:p>
            <w:pPr>
              <w:pStyle w:val="TableParagraph"/>
              <w:spacing w:before="47"/>
              <w:ind w:left="111"/>
              <w:rPr>
                <w:sz w:val="18"/>
              </w:rPr>
            </w:pPr>
            <w:r>
              <w:rPr>
                <w:w w:val="101"/>
                <w:sz w:val="18"/>
              </w:rPr>
              <w:t>2</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7"/>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left="98" w:right="190"/>
              <w:rPr>
                <w:sz w:val="18"/>
              </w:rPr>
            </w:pPr>
            <w:r>
              <w:rPr>
                <w:spacing w:val="-2"/>
                <w:sz w:val="18"/>
              </w:rPr>
              <w:t>11098</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87"/>
              <w:rPr>
                <w:sz w:val="18"/>
              </w:rPr>
            </w:pPr>
            <w:r>
              <w:rPr>
                <w:w w:val="101"/>
                <w:sz w:val="18"/>
              </w:rPr>
              <w:t>-</w:t>
            </w:r>
          </w:p>
        </w:tc>
        <w:tc>
          <w:tcPr>
            <w:tcW w:w="500" w:type="dxa"/>
          </w:tcPr>
          <w:p>
            <w:pPr>
              <w:pStyle w:val="TableParagraph"/>
              <w:spacing w:before="28"/>
              <w:ind w:right="13"/>
              <w:rPr>
                <w:sz w:val="18"/>
              </w:rPr>
            </w:pPr>
            <w:r>
              <w:rPr>
                <w:w w:val="101"/>
                <w:sz w:val="18"/>
              </w:rPr>
              <w:t>-</w:t>
            </w:r>
          </w:p>
        </w:tc>
        <w:tc>
          <w:tcPr>
            <w:tcW w:w="615" w:type="dxa"/>
          </w:tcPr>
          <w:p>
            <w:pPr>
              <w:pStyle w:val="TableParagraph"/>
              <w:spacing w:before="47"/>
              <w:ind w:left="93" w:right="125"/>
              <w:rPr>
                <w:sz w:val="18"/>
              </w:rPr>
            </w:pPr>
            <w:r>
              <w:rPr>
                <w:spacing w:val="-5"/>
                <w:sz w:val="18"/>
              </w:rPr>
              <w:t>327</w:t>
            </w:r>
          </w:p>
        </w:tc>
        <w:tc>
          <w:tcPr>
            <w:tcW w:w="543" w:type="dxa"/>
          </w:tcPr>
          <w:p>
            <w:pPr>
              <w:pStyle w:val="TableParagraph"/>
              <w:spacing w:before="28"/>
              <w:ind w:right="11"/>
              <w:rPr>
                <w:sz w:val="18"/>
              </w:rPr>
            </w:pPr>
            <w:r>
              <w:rPr>
                <w:w w:val="101"/>
                <w:sz w:val="18"/>
              </w:rPr>
              <w:t>-</w:t>
            </w:r>
          </w:p>
        </w:tc>
        <w:tc>
          <w:tcPr>
            <w:tcW w:w="613" w:type="dxa"/>
          </w:tcPr>
          <w:p>
            <w:pPr>
              <w:pStyle w:val="TableParagraph"/>
              <w:spacing w:before="28"/>
              <w:ind w:left="1"/>
              <w:rPr>
                <w:sz w:val="18"/>
              </w:rPr>
            </w:pPr>
            <w:r>
              <w:rPr>
                <w:w w:val="101"/>
                <w:sz w:val="18"/>
              </w:rPr>
              <w:t>-</w:t>
            </w:r>
          </w:p>
        </w:tc>
        <w:tc>
          <w:tcPr>
            <w:tcW w:w="524" w:type="dxa"/>
          </w:tcPr>
          <w:p>
            <w:pPr>
              <w:pStyle w:val="TableParagraph"/>
              <w:spacing w:before="28"/>
              <w:ind w:right="38"/>
              <w:rPr>
                <w:sz w:val="18"/>
              </w:rPr>
            </w:pPr>
            <w:r>
              <w:rPr>
                <w:w w:val="101"/>
                <w:sz w:val="18"/>
              </w:rPr>
              <w:t>-</w:t>
            </w:r>
          </w:p>
        </w:tc>
        <w:tc>
          <w:tcPr>
            <w:tcW w:w="704" w:type="dxa"/>
          </w:tcPr>
          <w:p>
            <w:pPr>
              <w:pStyle w:val="TableParagraph"/>
              <w:spacing w:before="28"/>
              <w:ind w:right="208"/>
              <w:jc w:val="right"/>
              <w:rPr>
                <w:sz w:val="18"/>
              </w:rPr>
            </w:pPr>
            <w:r>
              <w:rPr>
                <w:spacing w:val="-4"/>
                <w:sz w:val="18"/>
              </w:rPr>
              <w:t>82.5</w:t>
            </w:r>
          </w:p>
        </w:tc>
      </w:tr>
      <w:tr>
        <w:trPr>
          <w:trHeight w:val="287" w:hRule="atLeast"/>
        </w:trPr>
        <w:tc>
          <w:tcPr>
            <w:tcW w:w="626" w:type="dxa"/>
          </w:tcPr>
          <w:p>
            <w:pPr>
              <w:pStyle w:val="TableParagraph"/>
              <w:spacing w:before="47"/>
              <w:ind w:left="139"/>
              <w:jc w:val="left"/>
              <w:rPr>
                <w:sz w:val="18"/>
              </w:rPr>
            </w:pPr>
            <w:r>
              <w:rPr>
                <w:spacing w:val="-4"/>
                <w:sz w:val="18"/>
              </w:rPr>
              <w:t>1983</w:t>
            </w:r>
          </w:p>
        </w:tc>
        <w:tc>
          <w:tcPr>
            <w:tcW w:w="926" w:type="dxa"/>
          </w:tcPr>
          <w:p>
            <w:pPr>
              <w:pStyle w:val="TableParagraph"/>
              <w:spacing w:before="47"/>
              <w:ind w:left="111"/>
              <w:rPr>
                <w:sz w:val="18"/>
              </w:rPr>
            </w:pPr>
            <w:r>
              <w:rPr>
                <w:w w:val="101"/>
                <w:sz w:val="18"/>
              </w:rPr>
              <w:t>3</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8"/>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right="93"/>
              <w:rPr>
                <w:sz w:val="18"/>
              </w:rPr>
            </w:pPr>
            <w:r>
              <w:rPr>
                <w:w w:val="101"/>
                <w:sz w:val="18"/>
              </w:rPr>
              <w:t>-</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88"/>
              <w:rPr>
                <w:sz w:val="18"/>
              </w:rPr>
            </w:pPr>
            <w:r>
              <w:rPr>
                <w:w w:val="101"/>
                <w:sz w:val="18"/>
              </w:rPr>
              <w:t>-</w:t>
            </w:r>
          </w:p>
        </w:tc>
        <w:tc>
          <w:tcPr>
            <w:tcW w:w="500" w:type="dxa"/>
          </w:tcPr>
          <w:p>
            <w:pPr>
              <w:pStyle w:val="TableParagraph"/>
              <w:spacing w:before="28"/>
              <w:ind w:right="12"/>
              <w:rPr>
                <w:sz w:val="18"/>
              </w:rPr>
            </w:pPr>
            <w:r>
              <w:rPr>
                <w:w w:val="101"/>
                <w:sz w:val="18"/>
              </w:rPr>
              <w:t>-</w:t>
            </w:r>
          </w:p>
        </w:tc>
        <w:tc>
          <w:tcPr>
            <w:tcW w:w="615" w:type="dxa"/>
          </w:tcPr>
          <w:p>
            <w:pPr>
              <w:pStyle w:val="TableParagraph"/>
              <w:spacing w:before="28"/>
              <w:ind w:right="33"/>
              <w:rPr>
                <w:sz w:val="18"/>
              </w:rPr>
            </w:pPr>
            <w:r>
              <w:rPr>
                <w:w w:val="101"/>
                <w:sz w:val="18"/>
              </w:rPr>
              <w:t>-</w:t>
            </w:r>
          </w:p>
        </w:tc>
        <w:tc>
          <w:tcPr>
            <w:tcW w:w="543" w:type="dxa"/>
          </w:tcPr>
          <w:p>
            <w:pPr>
              <w:pStyle w:val="TableParagraph"/>
              <w:spacing w:before="28"/>
              <w:ind w:left="46" w:right="54"/>
              <w:rPr>
                <w:sz w:val="18"/>
              </w:rPr>
            </w:pPr>
            <w:r>
              <w:rPr>
                <w:spacing w:val="-5"/>
                <w:sz w:val="18"/>
              </w:rPr>
              <w:t>194</w:t>
            </w:r>
          </w:p>
        </w:tc>
        <w:tc>
          <w:tcPr>
            <w:tcW w:w="613" w:type="dxa"/>
          </w:tcPr>
          <w:p>
            <w:pPr>
              <w:pStyle w:val="TableParagraph"/>
              <w:spacing w:before="28"/>
              <w:ind w:left="3"/>
              <w:rPr>
                <w:sz w:val="18"/>
              </w:rPr>
            </w:pPr>
            <w:r>
              <w:rPr>
                <w:w w:val="101"/>
                <w:sz w:val="18"/>
              </w:rPr>
              <w:t>-</w:t>
            </w:r>
          </w:p>
        </w:tc>
        <w:tc>
          <w:tcPr>
            <w:tcW w:w="524" w:type="dxa"/>
          </w:tcPr>
          <w:p>
            <w:pPr>
              <w:pStyle w:val="TableParagraph"/>
              <w:spacing w:before="28"/>
              <w:ind w:right="37"/>
              <w:rPr>
                <w:sz w:val="18"/>
              </w:rPr>
            </w:pPr>
            <w:r>
              <w:rPr>
                <w:w w:val="101"/>
                <w:sz w:val="18"/>
              </w:rPr>
              <w:t>-</w:t>
            </w:r>
          </w:p>
        </w:tc>
        <w:tc>
          <w:tcPr>
            <w:tcW w:w="704" w:type="dxa"/>
          </w:tcPr>
          <w:p>
            <w:pPr>
              <w:pStyle w:val="TableParagraph"/>
              <w:spacing w:before="28"/>
              <w:ind w:right="207"/>
              <w:jc w:val="right"/>
              <w:rPr>
                <w:sz w:val="18"/>
              </w:rPr>
            </w:pPr>
            <w:r>
              <w:rPr>
                <w:spacing w:val="-4"/>
                <w:sz w:val="18"/>
              </w:rPr>
              <w:t>82.5</w:t>
            </w:r>
          </w:p>
        </w:tc>
      </w:tr>
      <w:tr>
        <w:trPr>
          <w:trHeight w:val="288" w:hRule="atLeast"/>
        </w:trPr>
        <w:tc>
          <w:tcPr>
            <w:tcW w:w="626" w:type="dxa"/>
          </w:tcPr>
          <w:p>
            <w:pPr>
              <w:pStyle w:val="TableParagraph"/>
              <w:spacing w:before="47"/>
              <w:ind w:left="139"/>
              <w:jc w:val="left"/>
              <w:rPr>
                <w:sz w:val="18"/>
              </w:rPr>
            </w:pPr>
            <w:r>
              <w:rPr>
                <w:spacing w:val="-4"/>
                <w:sz w:val="18"/>
              </w:rPr>
              <w:t>1983</w:t>
            </w:r>
          </w:p>
        </w:tc>
        <w:tc>
          <w:tcPr>
            <w:tcW w:w="926" w:type="dxa"/>
          </w:tcPr>
          <w:p>
            <w:pPr>
              <w:pStyle w:val="TableParagraph"/>
              <w:spacing w:before="47"/>
              <w:ind w:left="111"/>
              <w:rPr>
                <w:sz w:val="18"/>
              </w:rPr>
            </w:pPr>
            <w:r>
              <w:rPr>
                <w:w w:val="101"/>
                <w:sz w:val="18"/>
              </w:rPr>
              <w:t>4</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7"/>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right="94"/>
              <w:rPr>
                <w:sz w:val="18"/>
              </w:rPr>
            </w:pPr>
            <w:r>
              <w:rPr>
                <w:w w:val="101"/>
                <w:sz w:val="18"/>
              </w:rPr>
              <w:t>-</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186" w:right="102"/>
              <w:rPr>
                <w:sz w:val="18"/>
              </w:rPr>
            </w:pPr>
            <w:r>
              <w:rPr>
                <w:spacing w:val="-4"/>
                <w:sz w:val="18"/>
              </w:rPr>
              <w:t>8888</w:t>
            </w:r>
          </w:p>
        </w:tc>
        <w:tc>
          <w:tcPr>
            <w:tcW w:w="500" w:type="dxa"/>
          </w:tcPr>
          <w:p>
            <w:pPr>
              <w:pStyle w:val="TableParagraph"/>
              <w:spacing w:before="28"/>
              <w:ind w:right="13"/>
              <w:rPr>
                <w:sz w:val="18"/>
              </w:rPr>
            </w:pPr>
            <w:r>
              <w:rPr>
                <w:w w:val="101"/>
                <w:sz w:val="18"/>
              </w:rPr>
              <w:t>-</w:t>
            </w:r>
          </w:p>
        </w:tc>
        <w:tc>
          <w:tcPr>
            <w:tcW w:w="615" w:type="dxa"/>
          </w:tcPr>
          <w:p>
            <w:pPr>
              <w:pStyle w:val="TableParagraph"/>
              <w:spacing w:before="28"/>
              <w:ind w:right="33"/>
              <w:rPr>
                <w:sz w:val="18"/>
              </w:rPr>
            </w:pPr>
            <w:r>
              <w:rPr>
                <w:w w:val="101"/>
                <w:sz w:val="18"/>
              </w:rPr>
              <w:t>-</w:t>
            </w:r>
          </w:p>
        </w:tc>
        <w:tc>
          <w:tcPr>
            <w:tcW w:w="543" w:type="dxa"/>
          </w:tcPr>
          <w:p>
            <w:pPr>
              <w:pStyle w:val="TableParagraph"/>
              <w:spacing w:before="28"/>
              <w:ind w:right="10"/>
              <w:rPr>
                <w:sz w:val="18"/>
              </w:rPr>
            </w:pPr>
            <w:r>
              <w:rPr>
                <w:w w:val="101"/>
                <w:sz w:val="18"/>
              </w:rPr>
              <w:t>-</w:t>
            </w:r>
          </w:p>
        </w:tc>
        <w:tc>
          <w:tcPr>
            <w:tcW w:w="613" w:type="dxa"/>
          </w:tcPr>
          <w:p>
            <w:pPr>
              <w:pStyle w:val="TableParagraph"/>
              <w:spacing w:before="28"/>
              <w:ind w:left="111" w:right="103"/>
              <w:rPr>
                <w:sz w:val="18"/>
              </w:rPr>
            </w:pPr>
            <w:r>
              <w:rPr>
                <w:spacing w:val="-5"/>
                <w:sz w:val="18"/>
              </w:rPr>
              <w:t>86</w:t>
            </w:r>
          </w:p>
        </w:tc>
        <w:tc>
          <w:tcPr>
            <w:tcW w:w="524" w:type="dxa"/>
          </w:tcPr>
          <w:p>
            <w:pPr>
              <w:pStyle w:val="TableParagraph"/>
              <w:spacing w:before="28"/>
              <w:ind w:left="91" w:right="132"/>
              <w:rPr>
                <w:sz w:val="18"/>
              </w:rPr>
            </w:pPr>
            <w:r>
              <w:rPr>
                <w:spacing w:val="-5"/>
                <w:sz w:val="18"/>
              </w:rPr>
              <w:t>65</w:t>
            </w:r>
          </w:p>
        </w:tc>
        <w:tc>
          <w:tcPr>
            <w:tcW w:w="704" w:type="dxa"/>
          </w:tcPr>
          <w:p>
            <w:pPr>
              <w:pStyle w:val="TableParagraph"/>
              <w:spacing w:before="28"/>
              <w:ind w:right="209"/>
              <w:jc w:val="right"/>
              <w:rPr>
                <w:sz w:val="18"/>
              </w:rPr>
            </w:pPr>
            <w:r>
              <w:rPr>
                <w:spacing w:val="-4"/>
                <w:sz w:val="18"/>
              </w:rPr>
              <w:t>82.5</w:t>
            </w:r>
          </w:p>
        </w:tc>
      </w:tr>
      <w:tr>
        <w:trPr>
          <w:trHeight w:val="288" w:hRule="atLeast"/>
        </w:trPr>
        <w:tc>
          <w:tcPr>
            <w:tcW w:w="626" w:type="dxa"/>
          </w:tcPr>
          <w:p>
            <w:pPr>
              <w:pStyle w:val="TableParagraph"/>
              <w:spacing w:before="47"/>
              <w:ind w:left="139"/>
              <w:jc w:val="left"/>
              <w:rPr>
                <w:sz w:val="18"/>
              </w:rPr>
            </w:pPr>
            <w:r>
              <w:rPr>
                <w:spacing w:val="-4"/>
                <w:sz w:val="18"/>
              </w:rPr>
              <w:t>1984</w:t>
            </w:r>
          </w:p>
        </w:tc>
        <w:tc>
          <w:tcPr>
            <w:tcW w:w="926" w:type="dxa"/>
          </w:tcPr>
          <w:p>
            <w:pPr>
              <w:pStyle w:val="TableParagraph"/>
              <w:spacing w:before="47"/>
              <w:ind w:left="111"/>
              <w:rPr>
                <w:sz w:val="18"/>
              </w:rPr>
            </w:pPr>
            <w:r>
              <w:rPr>
                <w:w w:val="101"/>
                <w:sz w:val="18"/>
              </w:rPr>
              <w:t>1</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165" w:right="101"/>
              <w:rPr>
                <w:sz w:val="18"/>
              </w:rPr>
            </w:pPr>
            <w:r>
              <w:rPr>
                <w:spacing w:val="-4"/>
                <w:sz w:val="18"/>
              </w:rPr>
              <w:t>8796</w:t>
            </w:r>
          </w:p>
        </w:tc>
        <w:tc>
          <w:tcPr>
            <w:tcW w:w="680" w:type="dxa"/>
          </w:tcPr>
          <w:p>
            <w:pPr>
              <w:pStyle w:val="TableParagraph"/>
              <w:spacing w:before="28"/>
              <w:ind w:left="98" w:right="99"/>
              <w:rPr>
                <w:sz w:val="18"/>
              </w:rPr>
            </w:pPr>
            <w:r>
              <w:rPr>
                <w:spacing w:val="-4"/>
                <w:sz w:val="18"/>
              </w:rPr>
              <w:t>4280</w:t>
            </w:r>
          </w:p>
        </w:tc>
        <w:tc>
          <w:tcPr>
            <w:tcW w:w="769" w:type="dxa"/>
          </w:tcPr>
          <w:p>
            <w:pPr>
              <w:pStyle w:val="TableParagraph"/>
              <w:spacing w:before="28"/>
              <w:ind w:right="94"/>
              <w:rPr>
                <w:sz w:val="18"/>
              </w:rPr>
            </w:pPr>
            <w:r>
              <w:rPr>
                <w:w w:val="101"/>
                <w:sz w:val="18"/>
              </w:rPr>
              <w:t>-</w:t>
            </w:r>
          </w:p>
        </w:tc>
        <w:tc>
          <w:tcPr>
            <w:tcW w:w="500" w:type="dxa"/>
          </w:tcPr>
          <w:p>
            <w:pPr>
              <w:pStyle w:val="TableParagraph"/>
              <w:spacing w:before="28"/>
              <w:ind w:right="1"/>
              <w:rPr>
                <w:sz w:val="18"/>
              </w:rPr>
            </w:pPr>
            <w:r>
              <w:rPr>
                <w:w w:val="101"/>
                <w:sz w:val="18"/>
              </w:rPr>
              <w:t>-</w:t>
            </w:r>
          </w:p>
        </w:tc>
        <w:tc>
          <w:tcPr>
            <w:tcW w:w="774" w:type="dxa"/>
          </w:tcPr>
          <w:p>
            <w:pPr>
              <w:pStyle w:val="TableParagraph"/>
              <w:spacing w:before="28"/>
              <w:ind w:left="87"/>
              <w:rPr>
                <w:sz w:val="18"/>
              </w:rPr>
            </w:pPr>
            <w:r>
              <w:rPr>
                <w:w w:val="101"/>
                <w:sz w:val="18"/>
              </w:rPr>
              <w:t>-</w:t>
            </w:r>
          </w:p>
        </w:tc>
        <w:tc>
          <w:tcPr>
            <w:tcW w:w="500" w:type="dxa"/>
          </w:tcPr>
          <w:p>
            <w:pPr>
              <w:pStyle w:val="TableParagraph"/>
              <w:spacing w:before="28"/>
              <w:ind w:left="85" w:right="96"/>
              <w:rPr>
                <w:sz w:val="18"/>
              </w:rPr>
            </w:pPr>
            <w:r>
              <w:rPr>
                <w:spacing w:val="-5"/>
                <w:sz w:val="18"/>
              </w:rPr>
              <w:t>164</w:t>
            </w:r>
          </w:p>
        </w:tc>
        <w:tc>
          <w:tcPr>
            <w:tcW w:w="615" w:type="dxa"/>
          </w:tcPr>
          <w:p>
            <w:pPr>
              <w:pStyle w:val="TableParagraph"/>
              <w:spacing w:before="28"/>
              <w:ind w:right="33"/>
              <w:rPr>
                <w:sz w:val="18"/>
              </w:rPr>
            </w:pPr>
            <w:r>
              <w:rPr>
                <w:w w:val="101"/>
                <w:sz w:val="18"/>
              </w:rPr>
              <w:t>-</w:t>
            </w:r>
          </w:p>
        </w:tc>
        <w:tc>
          <w:tcPr>
            <w:tcW w:w="543" w:type="dxa"/>
          </w:tcPr>
          <w:p>
            <w:pPr>
              <w:pStyle w:val="TableParagraph"/>
              <w:spacing w:before="28"/>
              <w:ind w:right="10"/>
              <w:rPr>
                <w:sz w:val="18"/>
              </w:rPr>
            </w:pPr>
            <w:r>
              <w:rPr>
                <w:w w:val="101"/>
                <w:sz w:val="18"/>
              </w:rPr>
              <w:t>-</w:t>
            </w:r>
          </w:p>
        </w:tc>
        <w:tc>
          <w:tcPr>
            <w:tcW w:w="613" w:type="dxa"/>
          </w:tcPr>
          <w:p>
            <w:pPr>
              <w:pStyle w:val="TableParagraph"/>
              <w:spacing w:before="28"/>
              <w:ind w:left="2"/>
              <w:rPr>
                <w:sz w:val="18"/>
              </w:rPr>
            </w:pPr>
            <w:r>
              <w:rPr>
                <w:w w:val="101"/>
                <w:sz w:val="18"/>
              </w:rPr>
              <w:t>-</w:t>
            </w:r>
          </w:p>
        </w:tc>
        <w:tc>
          <w:tcPr>
            <w:tcW w:w="524" w:type="dxa"/>
          </w:tcPr>
          <w:p>
            <w:pPr>
              <w:pStyle w:val="TableParagraph"/>
              <w:spacing w:before="28"/>
              <w:ind w:right="38"/>
              <w:rPr>
                <w:sz w:val="18"/>
              </w:rPr>
            </w:pPr>
            <w:r>
              <w:rPr>
                <w:w w:val="101"/>
                <w:sz w:val="18"/>
              </w:rPr>
              <w:t>-</w:t>
            </w:r>
          </w:p>
        </w:tc>
        <w:tc>
          <w:tcPr>
            <w:tcW w:w="704" w:type="dxa"/>
          </w:tcPr>
          <w:p>
            <w:pPr>
              <w:pStyle w:val="TableParagraph"/>
              <w:spacing w:before="28"/>
              <w:ind w:right="164"/>
              <w:jc w:val="right"/>
              <w:rPr>
                <w:sz w:val="18"/>
              </w:rPr>
            </w:pPr>
            <w:r>
              <w:rPr>
                <w:spacing w:val="-2"/>
                <w:sz w:val="18"/>
              </w:rPr>
              <w:t>98.75</w:t>
            </w:r>
          </w:p>
        </w:tc>
      </w:tr>
      <w:tr>
        <w:trPr>
          <w:trHeight w:val="287" w:hRule="atLeast"/>
        </w:trPr>
        <w:tc>
          <w:tcPr>
            <w:tcW w:w="626" w:type="dxa"/>
          </w:tcPr>
          <w:p>
            <w:pPr>
              <w:pStyle w:val="TableParagraph"/>
              <w:spacing w:before="47"/>
              <w:ind w:left="139"/>
              <w:jc w:val="left"/>
              <w:rPr>
                <w:sz w:val="18"/>
              </w:rPr>
            </w:pPr>
            <w:r>
              <w:rPr>
                <w:spacing w:val="-4"/>
                <w:sz w:val="18"/>
              </w:rPr>
              <w:t>1984</w:t>
            </w:r>
          </w:p>
        </w:tc>
        <w:tc>
          <w:tcPr>
            <w:tcW w:w="926" w:type="dxa"/>
          </w:tcPr>
          <w:p>
            <w:pPr>
              <w:pStyle w:val="TableParagraph"/>
              <w:spacing w:before="47"/>
              <w:ind w:left="112"/>
              <w:rPr>
                <w:sz w:val="18"/>
              </w:rPr>
            </w:pPr>
            <w:r>
              <w:rPr>
                <w:w w:val="101"/>
                <w:sz w:val="18"/>
              </w:rPr>
              <w:t>2</w:t>
            </w:r>
          </w:p>
        </w:tc>
        <w:tc>
          <w:tcPr>
            <w:tcW w:w="454" w:type="dxa"/>
          </w:tcPr>
          <w:p>
            <w:pPr>
              <w:pStyle w:val="TableParagraph"/>
              <w:spacing w:before="47"/>
              <w:ind w:left="195"/>
              <w:jc w:val="left"/>
              <w:rPr>
                <w:sz w:val="18"/>
              </w:rPr>
            </w:pPr>
            <w:r>
              <w:rPr>
                <w:w w:val="101"/>
                <w:sz w:val="18"/>
              </w:rPr>
              <w:t>-</w:t>
            </w:r>
          </w:p>
        </w:tc>
        <w:tc>
          <w:tcPr>
            <w:tcW w:w="752" w:type="dxa"/>
          </w:tcPr>
          <w:p>
            <w:pPr>
              <w:pStyle w:val="TableParagraph"/>
              <w:spacing w:before="28"/>
              <w:ind w:left="68"/>
              <w:rPr>
                <w:sz w:val="18"/>
              </w:rPr>
            </w:pPr>
            <w:r>
              <w:rPr>
                <w:w w:val="101"/>
                <w:sz w:val="18"/>
              </w:rPr>
              <w:t>-</w:t>
            </w:r>
          </w:p>
        </w:tc>
        <w:tc>
          <w:tcPr>
            <w:tcW w:w="680" w:type="dxa"/>
          </w:tcPr>
          <w:p>
            <w:pPr>
              <w:pStyle w:val="TableParagraph"/>
              <w:spacing w:before="28"/>
              <w:rPr>
                <w:sz w:val="18"/>
              </w:rPr>
            </w:pPr>
            <w:r>
              <w:rPr>
                <w:w w:val="101"/>
                <w:sz w:val="18"/>
              </w:rPr>
              <w:t>-</w:t>
            </w:r>
          </w:p>
        </w:tc>
        <w:tc>
          <w:tcPr>
            <w:tcW w:w="769" w:type="dxa"/>
          </w:tcPr>
          <w:p>
            <w:pPr>
              <w:pStyle w:val="TableParagraph"/>
              <w:spacing w:before="28"/>
              <w:ind w:left="98" w:right="189"/>
              <w:rPr>
                <w:sz w:val="18"/>
              </w:rPr>
            </w:pPr>
            <w:r>
              <w:rPr>
                <w:spacing w:val="-2"/>
                <w:sz w:val="18"/>
              </w:rPr>
              <w:t>13655</w:t>
            </w:r>
          </w:p>
        </w:tc>
        <w:tc>
          <w:tcPr>
            <w:tcW w:w="500" w:type="dxa"/>
          </w:tcPr>
          <w:p>
            <w:pPr>
              <w:pStyle w:val="TableParagraph"/>
              <w:spacing w:before="28"/>
              <w:rPr>
                <w:sz w:val="18"/>
              </w:rPr>
            </w:pPr>
            <w:r>
              <w:rPr>
                <w:w w:val="101"/>
                <w:sz w:val="18"/>
              </w:rPr>
              <w:t>-</w:t>
            </w:r>
          </w:p>
        </w:tc>
        <w:tc>
          <w:tcPr>
            <w:tcW w:w="774" w:type="dxa"/>
          </w:tcPr>
          <w:p>
            <w:pPr>
              <w:pStyle w:val="TableParagraph"/>
              <w:spacing w:before="28"/>
              <w:ind w:left="88"/>
              <w:rPr>
                <w:sz w:val="18"/>
              </w:rPr>
            </w:pPr>
            <w:r>
              <w:rPr>
                <w:w w:val="101"/>
                <w:sz w:val="18"/>
              </w:rPr>
              <w:t>-</w:t>
            </w:r>
          </w:p>
        </w:tc>
        <w:tc>
          <w:tcPr>
            <w:tcW w:w="500" w:type="dxa"/>
          </w:tcPr>
          <w:p>
            <w:pPr>
              <w:pStyle w:val="TableParagraph"/>
              <w:spacing w:before="28"/>
              <w:ind w:right="12"/>
              <w:rPr>
                <w:sz w:val="18"/>
              </w:rPr>
            </w:pPr>
            <w:r>
              <w:rPr>
                <w:w w:val="101"/>
                <w:sz w:val="18"/>
              </w:rPr>
              <w:t>-</w:t>
            </w:r>
          </w:p>
        </w:tc>
        <w:tc>
          <w:tcPr>
            <w:tcW w:w="615" w:type="dxa"/>
          </w:tcPr>
          <w:p>
            <w:pPr>
              <w:pStyle w:val="TableParagraph"/>
              <w:spacing w:before="47"/>
              <w:ind w:left="94" w:right="125"/>
              <w:rPr>
                <w:sz w:val="18"/>
              </w:rPr>
            </w:pPr>
            <w:r>
              <w:rPr>
                <w:spacing w:val="-5"/>
                <w:sz w:val="18"/>
              </w:rPr>
              <w:t>254</w:t>
            </w:r>
          </w:p>
        </w:tc>
        <w:tc>
          <w:tcPr>
            <w:tcW w:w="543" w:type="dxa"/>
          </w:tcPr>
          <w:p>
            <w:pPr>
              <w:pStyle w:val="TableParagraph"/>
              <w:spacing w:before="28"/>
              <w:ind w:right="9"/>
              <w:rPr>
                <w:sz w:val="18"/>
              </w:rPr>
            </w:pPr>
            <w:r>
              <w:rPr>
                <w:w w:val="101"/>
                <w:sz w:val="18"/>
              </w:rPr>
              <w:t>-</w:t>
            </w:r>
          </w:p>
        </w:tc>
        <w:tc>
          <w:tcPr>
            <w:tcW w:w="613" w:type="dxa"/>
          </w:tcPr>
          <w:p>
            <w:pPr>
              <w:pStyle w:val="TableParagraph"/>
              <w:spacing w:before="28"/>
              <w:ind w:left="3"/>
              <w:rPr>
                <w:sz w:val="18"/>
              </w:rPr>
            </w:pPr>
            <w:r>
              <w:rPr>
                <w:w w:val="101"/>
                <w:sz w:val="18"/>
              </w:rPr>
              <w:t>-</w:t>
            </w:r>
          </w:p>
        </w:tc>
        <w:tc>
          <w:tcPr>
            <w:tcW w:w="524" w:type="dxa"/>
          </w:tcPr>
          <w:p>
            <w:pPr>
              <w:pStyle w:val="TableParagraph"/>
              <w:spacing w:before="28"/>
              <w:ind w:right="37"/>
              <w:rPr>
                <w:sz w:val="18"/>
              </w:rPr>
            </w:pPr>
            <w:r>
              <w:rPr>
                <w:w w:val="101"/>
                <w:sz w:val="18"/>
              </w:rPr>
              <w:t>-</w:t>
            </w:r>
          </w:p>
        </w:tc>
        <w:tc>
          <w:tcPr>
            <w:tcW w:w="704" w:type="dxa"/>
          </w:tcPr>
          <w:p>
            <w:pPr>
              <w:pStyle w:val="TableParagraph"/>
              <w:spacing w:before="28"/>
              <w:ind w:right="164"/>
              <w:jc w:val="right"/>
              <w:rPr>
                <w:sz w:val="18"/>
              </w:rPr>
            </w:pPr>
            <w:r>
              <w:rPr>
                <w:spacing w:val="-2"/>
                <w:sz w:val="18"/>
              </w:rPr>
              <w:t>98.75</w:t>
            </w:r>
          </w:p>
        </w:tc>
      </w:tr>
      <w:tr>
        <w:trPr>
          <w:trHeight w:val="277" w:hRule="atLeast"/>
        </w:trPr>
        <w:tc>
          <w:tcPr>
            <w:tcW w:w="626" w:type="dxa"/>
            <w:tcBorders>
              <w:bottom w:val="single" w:sz="4" w:space="0" w:color="000000"/>
            </w:tcBorders>
          </w:tcPr>
          <w:p>
            <w:pPr>
              <w:pStyle w:val="TableParagraph"/>
              <w:spacing w:before="47"/>
              <w:ind w:left="139"/>
              <w:jc w:val="left"/>
              <w:rPr>
                <w:sz w:val="18"/>
              </w:rPr>
            </w:pPr>
            <w:r>
              <w:rPr>
                <w:spacing w:val="-4"/>
                <w:sz w:val="18"/>
              </w:rPr>
              <w:t>1984</w:t>
            </w:r>
          </w:p>
        </w:tc>
        <w:tc>
          <w:tcPr>
            <w:tcW w:w="926" w:type="dxa"/>
            <w:tcBorders>
              <w:bottom w:val="single" w:sz="4" w:space="0" w:color="000000"/>
            </w:tcBorders>
          </w:tcPr>
          <w:p>
            <w:pPr>
              <w:pStyle w:val="TableParagraph"/>
              <w:spacing w:before="47"/>
              <w:ind w:left="111"/>
              <w:rPr>
                <w:sz w:val="18"/>
              </w:rPr>
            </w:pPr>
            <w:r>
              <w:rPr>
                <w:w w:val="101"/>
                <w:sz w:val="18"/>
              </w:rPr>
              <w:t>3</w:t>
            </w:r>
          </w:p>
        </w:tc>
        <w:tc>
          <w:tcPr>
            <w:tcW w:w="454" w:type="dxa"/>
            <w:tcBorders>
              <w:bottom w:val="single" w:sz="4" w:space="0" w:color="000000"/>
            </w:tcBorders>
          </w:tcPr>
          <w:p>
            <w:pPr>
              <w:pStyle w:val="TableParagraph"/>
              <w:spacing w:before="47"/>
              <w:ind w:left="195"/>
              <w:jc w:val="left"/>
              <w:rPr>
                <w:sz w:val="18"/>
              </w:rPr>
            </w:pPr>
            <w:r>
              <w:rPr>
                <w:w w:val="101"/>
                <w:sz w:val="18"/>
              </w:rPr>
              <w:t>-</w:t>
            </w:r>
          </w:p>
        </w:tc>
        <w:tc>
          <w:tcPr>
            <w:tcW w:w="752" w:type="dxa"/>
            <w:tcBorders>
              <w:bottom w:val="single" w:sz="4" w:space="0" w:color="000000"/>
            </w:tcBorders>
          </w:tcPr>
          <w:p>
            <w:pPr>
              <w:pStyle w:val="TableParagraph"/>
              <w:spacing w:before="28"/>
              <w:ind w:left="67"/>
              <w:rPr>
                <w:sz w:val="18"/>
              </w:rPr>
            </w:pPr>
            <w:r>
              <w:rPr>
                <w:w w:val="101"/>
                <w:sz w:val="18"/>
              </w:rPr>
              <w:t>-</w:t>
            </w:r>
          </w:p>
        </w:tc>
        <w:tc>
          <w:tcPr>
            <w:tcW w:w="680" w:type="dxa"/>
            <w:tcBorders>
              <w:bottom w:val="single" w:sz="4" w:space="0" w:color="000000"/>
            </w:tcBorders>
          </w:tcPr>
          <w:p>
            <w:pPr>
              <w:pStyle w:val="TableParagraph"/>
              <w:spacing w:before="28"/>
              <w:rPr>
                <w:sz w:val="18"/>
              </w:rPr>
            </w:pPr>
            <w:r>
              <w:rPr>
                <w:w w:val="101"/>
                <w:sz w:val="18"/>
              </w:rPr>
              <w:t>-</w:t>
            </w:r>
          </w:p>
        </w:tc>
        <w:tc>
          <w:tcPr>
            <w:tcW w:w="769" w:type="dxa"/>
            <w:tcBorders>
              <w:bottom w:val="single" w:sz="4" w:space="0" w:color="000000"/>
            </w:tcBorders>
          </w:tcPr>
          <w:p>
            <w:pPr>
              <w:pStyle w:val="TableParagraph"/>
              <w:spacing w:before="28"/>
              <w:ind w:right="94"/>
              <w:rPr>
                <w:sz w:val="18"/>
              </w:rPr>
            </w:pPr>
            <w:r>
              <w:rPr>
                <w:w w:val="101"/>
                <w:sz w:val="18"/>
              </w:rPr>
              <w:t>-</w:t>
            </w:r>
          </w:p>
        </w:tc>
        <w:tc>
          <w:tcPr>
            <w:tcW w:w="500" w:type="dxa"/>
            <w:tcBorders>
              <w:bottom w:val="single" w:sz="4" w:space="0" w:color="000000"/>
            </w:tcBorders>
          </w:tcPr>
          <w:p>
            <w:pPr>
              <w:pStyle w:val="TableParagraph"/>
              <w:spacing w:before="28"/>
              <w:ind w:right="1"/>
              <w:rPr>
                <w:sz w:val="18"/>
              </w:rPr>
            </w:pPr>
            <w:r>
              <w:rPr>
                <w:w w:val="101"/>
                <w:sz w:val="18"/>
              </w:rPr>
              <w:t>-</w:t>
            </w:r>
          </w:p>
        </w:tc>
        <w:tc>
          <w:tcPr>
            <w:tcW w:w="774" w:type="dxa"/>
            <w:tcBorders>
              <w:bottom w:val="single" w:sz="4" w:space="0" w:color="000000"/>
            </w:tcBorders>
          </w:tcPr>
          <w:p>
            <w:pPr>
              <w:pStyle w:val="TableParagraph"/>
              <w:spacing w:before="28"/>
              <w:ind w:left="87"/>
              <w:rPr>
                <w:sz w:val="18"/>
              </w:rPr>
            </w:pPr>
            <w:r>
              <w:rPr>
                <w:w w:val="101"/>
                <w:sz w:val="18"/>
              </w:rPr>
              <w:t>-</w:t>
            </w:r>
          </w:p>
        </w:tc>
        <w:tc>
          <w:tcPr>
            <w:tcW w:w="500" w:type="dxa"/>
            <w:tcBorders>
              <w:bottom w:val="single" w:sz="4" w:space="0" w:color="000000"/>
            </w:tcBorders>
          </w:tcPr>
          <w:p>
            <w:pPr>
              <w:pStyle w:val="TableParagraph"/>
              <w:spacing w:before="28"/>
              <w:ind w:right="13"/>
              <w:rPr>
                <w:sz w:val="18"/>
              </w:rPr>
            </w:pPr>
            <w:r>
              <w:rPr>
                <w:w w:val="101"/>
                <w:sz w:val="18"/>
              </w:rPr>
              <w:t>-</w:t>
            </w:r>
          </w:p>
        </w:tc>
        <w:tc>
          <w:tcPr>
            <w:tcW w:w="615" w:type="dxa"/>
            <w:tcBorders>
              <w:bottom w:val="single" w:sz="4" w:space="0" w:color="000000"/>
            </w:tcBorders>
          </w:tcPr>
          <w:p>
            <w:pPr>
              <w:pStyle w:val="TableParagraph"/>
              <w:spacing w:before="28"/>
              <w:ind w:right="33"/>
              <w:rPr>
                <w:sz w:val="18"/>
              </w:rPr>
            </w:pPr>
            <w:r>
              <w:rPr>
                <w:w w:val="101"/>
                <w:sz w:val="18"/>
              </w:rPr>
              <w:t>-</w:t>
            </w:r>
          </w:p>
        </w:tc>
        <w:tc>
          <w:tcPr>
            <w:tcW w:w="543" w:type="dxa"/>
            <w:tcBorders>
              <w:bottom w:val="single" w:sz="4" w:space="0" w:color="000000"/>
            </w:tcBorders>
          </w:tcPr>
          <w:p>
            <w:pPr>
              <w:pStyle w:val="TableParagraph"/>
              <w:spacing w:before="28"/>
              <w:ind w:left="45" w:right="54"/>
              <w:rPr>
                <w:sz w:val="18"/>
              </w:rPr>
            </w:pPr>
            <w:r>
              <w:rPr>
                <w:spacing w:val="-5"/>
                <w:sz w:val="18"/>
              </w:rPr>
              <w:t>274</w:t>
            </w:r>
          </w:p>
        </w:tc>
        <w:tc>
          <w:tcPr>
            <w:tcW w:w="613" w:type="dxa"/>
            <w:tcBorders>
              <w:bottom w:val="single" w:sz="4" w:space="0" w:color="000000"/>
            </w:tcBorders>
          </w:tcPr>
          <w:p>
            <w:pPr>
              <w:pStyle w:val="TableParagraph"/>
              <w:spacing w:before="28"/>
              <w:ind w:left="2"/>
              <w:rPr>
                <w:sz w:val="18"/>
              </w:rPr>
            </w:pPr>
            <w:r>
              <w:rPr>
                <w:w w:val="101"/>
                <w:sz w:val="18"/>
              </w:rPr>
              <w:t>-</w:t>
            </w:r>
          </w:p>
        </w:tc>
        <w:tc>
          <w:tcPr>
            <w:tcW w:w="524" w:type="dxa"/>
            <w:tcBorders>
              <w:bottom w:val="single" w:sz="4" w:space="0" w:color="000000"/>
            </w:tcBorders>
          </w:tcPr>
          <w:p>
            <w:pPr>
              <w:pStyle w:val="TableParagraph"/>
              <w:spacing w:before="28"/>
              <w:ind w:right="38"/>
              <w:rPr>
                <w:sz w:val="18"/>
              </w:rPr>
            </w:pPr>
            <w:r>
              <w:rPr>
                <w:w w:val="101"/>
                <w:sz w:val="18"/>
              </w:rPr>
              <w:t>-</w:t>
            </w:r>
          </w:p>
        </w:tc>
        <w:tc>
          <w:tcPr>
            <w:tcW w:w="704" w:type="dxa"/>
            <w:tcBorders>
              <w:bottom w:val="single" w:sz="4" w:space="0" w:color="000000"/>
            </w:tcBorders>
          </w:tcPr>
          <w:p>
            <w:pPr>
              <w:pStyle w:val="TableParagraph"/>
              <w:spacing w:before="28"/>
              <w:ind w:right="164"/>
              <w:jc w:val="right"/>
              <w:rPr>
                <w:sz w:val="18"/>
              </w:rPr>
            </w:pPr>
            <w:r>
              <w:rPr>
                <w:spacing w:val="-2"/>
                <w:sz w:val="18"/>
              </w:rPr>
              <w:t>98.75</w:t>
            </w:r>
          </w:p>
        </w:tc>
      </w:tr>
    </w:tbl>
    <w:p>
      <w:pPr>
        <w:spacing w:after="0"/>
        <w:jc w:val="right"/>
        <w:rPr>
          <w:sz w:val="18"/>
        </w:rPr>
        <w:sectPr>
          <w:pgSz w:w="12240" w:h="15840"/>
          <w:pgMar w:header="722" w:footer="1070" w:top="980" w:bottom="1260" w:left="1320" w:right="700"/>
        </w:sectPr>
      </w:pPr>
    </w:p>
    <w:p>
      <w:pPr>
        <w:pStyle w:val="BodyText"/>
        <w:rPr>
          <w:sz w:val="20"/>
        </w:rPr>
      </w:pPr>
    </w:p>
    <w:p>
      <w:pPr>
        <w:pStyle w:val="BodyText"/>
        <w:spacing w:before="3"/>
        <w:rPr>
          <w:sz w:val="19"/>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6"/>
        <w:gridCol w:w="859"/>
        <w:gridCol w:w="591"/>
        <w:gridCol w:w="681"/>
        <w:gridCol w:w="679"/>
        <w:gridCol w:w="679"/>
        <w:gridCol w:w="681"/>
        <w:gridCol w:w="679"/>
        <w:gridCol w:w="520"/>
        <w:gridCol w:w="568"/>
        <w:gridCol w:w="565"/>
        <w:gridCol w:w="611"/>
        <w:gridCol w:w="500"/>
        <w:gridCol w:w="723"/>
      </w:tblGrid>
      <w:tr>
        <w:trPr>
          <w:trHeight w:val="288" w:hRule="atLeast"/>
        </w:trPr>
        <w:tc>
          <w:tcPr>
            <w:tcW w:w="626" w:type="dxa"/>
            <w:tcBorders>
              <w:top w:val="single" w:sz="4" w:space="0" w:color="000000"/>
            </w:tcBorders>
          </w:tcPr>
          <w:p>
            <w:pPr>
              <w:pStyle w:val="TableParagraph"/>
              <w:spacing w:before="0"/>
              <w:jc w:val="left"/>
              <w:rPr>
                <w:sz w:val="18"/>
              </w:rPr>
            </w:pPr>
          </w:p>
        </w:tc>
        <w:tc>
          <w:tcPr>
            <w:tcW w:w="859" w:type="dxa"/>
            <w:tcBorders>
              <w:top w:val="single" w:sz="4" w:space="0" w:color="000000"/>
            </w:tcBorders>
          </w:tcPr>
          <w:p>
            <w:pPr>
              <w:pStyle w:val="TableParagraph"/>
              <w:spacing w:before="0"/>
              <w:jc w:val="left"/>
              <w:rPr>
                <w:sz w:val="18"/>
              </w:rPr>
            </w:pPr>
          </w:p>
        </w:tc>
        <w:tc>
          <w:tcPr>
            <w:tcW w:w="591" w:type="dxa"/>
            <w:tcBorders>
              <w:top w:val="single" w:sz="4" w:space="0" w:color="000000"/>
            </w:tcBorders>
          </w:tcPr>
          <w:p>
            <w:pPr>
              <w:pStyle w:val="TableParagraph"/>
              <w:spacing w:before="0"/>
              <w:jc w:val="left"/>
              <w:rPr>
                <w:sz w:val="18"/>
              </w:rPr>
            </w:pPr>
          </w:p>
        </w:tc>
        <w:tc>
          <w:tcPr>
            <w:tcW w:w="681" w:type="dxa"/>
            <w:tcBorders>
              <w:top w:val="single" w:sz="4" w:space="0" w:color="000000"/>
            </w:tcBorders>
          </w:tcPr>
          <w:p>
            <w:pPr>
              <w:pStyle w:val="TableParagraph"/>
              <w:spacing w:before="0"/>
              <w:jc w:val="left"/>
              <w:rPr>
                <w:sz w:val="18"/>
              </w:rPr>
            </w:pPr>
          </w:p>
        </w:tc>
        <w:tc>
          <w:tcPr>
            <w:tcW w:w="679" w:type="dxa"/>
            <w:tcBorders>
              <w:top w:val="single" w:sz="4" w:space="0" w:color="000000"/>
            </w:tcBorders>
          </w:tcPr>
          <w:p>
            <w:pPr>
              <w:pStyle w:val="TableParagraph"/>
              <w:spacing w:before="0"/>
              <w:jc w:val="left"/>
              <w:rPr>
                <w:sz w:val="18"/>
              </w:rPr>
            </w:pPr>
          </w:p>
        </w:tc>
        <w:tc>
          <w:tcPr>
            <w:tcW w:w="679" w:type="dxa"/>
            <w:tcBorders>
              <w:top w:val="single" w:sz="4" w:space="0" w:color="000000"/>
            </w:tcBorders>
          </w:tcPr>
          <w:p>
            <w:pPr>
              <w:pStyle w:val="TableParagraph"/>
              <w:spacing w:before="0"/>
              <w:jc w:val="left"/>
              <w:rPr>
                <w:sz w:val="18"/>
              </w:rPr>
            </w:pPr>
          </w:p>
        </w:tc>
        <w:tc>
          <w:tcPr>
            <w:tcW w:w="681" w:type="dxa"/>
            <w:tcBorders>
              <w:top w:val="single" w:sz="4" w:space="0" w:color="000000"/>
            </w:tcBorders>
          </w:tcPr>
          <w:p>
            <w:pPr>
              <w:pStyle w:val="TableParagraph"/>
              <w:spacing w:before="0"/>
              <w:jc w:val="left"/>
              <w:rPr>
                <w:sz w:val="18"/>
              </w:rPr>
            </w:pPr>
          </w:p>
        </w:tc>
        <w:tc>
          <w:tcPr>
            <w:tcW w:w="679" w:type="dxa"/>
            <w:tcBorders>
              <w:top w:val="single" w:sz="4" w:space="0" w:color="000000"/>
            </w:tcBorders>
          </w:tcPr>
          <w:p>
            <w:pPr>
              <w:pStyle w:val="TableParagraph"/>
              <w:spacing w:before="0"/>
              <w:jc w:val="left"/>
              <w:rPr>
                <w:sz w:val="18"/>
              </w:rPr>
            </w:pPr>
          </w:p>
        </w:tc>
        <w:tc>
          <w:tcPr>
            <w:tcW w:w="520" w:type="dxa"/>
            <w:tcBorders>
              <w:top w:val="single" w:sz="4" w:space="0" w:color="000000"/>
            </w:tcBorders>
          </w:tcPr>
          <w:p>
            <w:pPr>
              <w:pStyle w:val="TableParagraph"/>
              <w:spacing w:before="0"/>
              <w:jc w:val="left"/>
              <w:rPr>
                <w:sz w:val="18"/>
              </w:rPr>
            </w:pPr>
          </w:p>
        </w:tc>
        <w:tc>
          <w:tcPr>
            <w:tcW w:w="568" w:type="dxa"/>
            <w:tcBorders>
              <w:top w:val="single" w:sz="4" w:space="0" w:color="000000"/>
            </w:tcBorders>
          </w:tcPr>
          <w:p>
            <w:pPr>
              <w:pStyle w:val="TableParagraph"/>
              <w:spacing w:before="0"/>
              <w:jc w:val="left"/>
              <w:rPr>
                <w:sz w:val="18"/>
              </w:rPr>
            </w:pPr>
          </w:p>
        </w:tc>
        <w:tc>
          <w:tcPr>
            <w:tcW w:w="565" w:type="dxa"/>
            <w:tcBorders>
              <w:top w:val="single" w:sz="4" w:space="0" w:color="000000"/>
            </w:tcBorders>
          </w:tcPr>
          <w:p>
            <w:pPr>
              <w:pStyle w:val="TableParagraph"/>
              <w:spacing w:before="38"/>
              <w:ind w:left="112" w:right="43"/>
              <w:rPr>
                <w:b/>
                <w:sz w:val="18"/>
              </w:rPr>
            </w:pPr>
            <w:r>
              <w:rPr>
                <w:b/>
                <w:spacing w:val="-2"/>
                <w:sz w:val="18"/>
              </w:rPr>
              <w:t>Fleet</w:t>
            </w:r>
          </w:p>
        </w:tc>
        <w:tc>
          <w:tcPr>
            <w:tcW w:w="611" w:type="dxa"/>
            <w:tcBorders>
              <w:top w:val="single" w:sz="4" w:space="0" w:color="000000"/>
            </w:tcBorders>
          </w:tcPr>
          <w:p>
            <w:pPr>
              <w:pStyle w:val="TableParagraph"/>
              <w:spacing w:before="0"/>
              <w:jc w:val="left"/>
              <w:rPr>
                <w:sz w:val="18"/>
              </w:rPr>
            </w:pPr>
          </w:p>
        </w:tc>
        <w:tc>
          <w:tcPr>
            <w:tcW w:w="500" w:type="dxa"/>
            <w:tcBorders>
              <w:top w:val="single" w:sz="4" w:space="0" w:color="000000"/>
            </w:tcBorders>
          </w:tcPr>
          <w:p>
            <w:pPr>
              <w:pStyle w:val="TableParagraph"/>
              <w:spacing w:before="0"/>
              <w:jc w:val="left"/>
              <w:rPr>
                <w:sz w:val="18"/>
              </w:rPr>
            </w:pPr>
          </w:p>
        </w:tc>
        <w:tc>
          <w:tcPr>
            <w:tcW w:w="723" w:type="dxa"/>
            <w:tcBorders>
              <w:top w:val="single" w:sz="4" w:space="0" w:color="000000"/>
            </w:tcBorders>
          </w:tcPr>
          <w:p>
            <w:pPr>
              <w:pStyle w:val="TableParagraph"/>
              <w:spacing w:before="0"/>
              <w:jc w:val="left"/>
              <w:rPr>
                <w:sz w:val="18"/>
              </w:rPr>
            </w:pPr>
          </w:p>
        </w:tc>
      </w:tr>
      <w:tr>
        <w:trPr>
          <w:trHeight w:val="286" w:hRule="atLeast"/>
        </w:trPr>
        <w:tc>
          <w:tcPr>
            <w:tcW w:w="626" w:type="dxa"/>
            <w:tcBorders>
              <w:bottom w:val="single" w:sz="4" w:space="0" w:color="000000"/>
            </w:tcBorders>
          </w:tcPr>
          <w:p>
            <w:pPr>
              <w:pStyle w:val="TableParagraph"/>
              <w:spacing w:before="37"/>
              <w:ind w:left="129"/>
              <w:jc w:val="left"/>
              <w:rPr>
                <w:b/>
                <w:sz w:val="18"/>
              </w:rPr>
            </w:pPr>
            <w:r>
              <w:rPr>
                <w:b/>
                <w:spacing w:val="-4"/>
                <w:sz w:val="18"/>
              </w:rPr>
              <w:t>Year</w:t>
            </w:r>
          </w:p>
        </w:tc>
        <w:tc>
          <w:tcPr>
            <w:tcW w:w="859" w:type="dxa"/>
            <w:tcBorders>
              <w:bottom w:val="single" w:sz="4" w:space="0" w:color="000000"/>
            </w:tcBorders>
          </w:tcPr>
          <w:p>
            <w:pPr>
              <w:pStyle w:val="TableParagraph"/>
              <w:spacing w:before="37"/>
              <w:ind w:left="113"/>
              <w:jc w:val="left"/>
              <w:rPr>
                <w:b/>
                <w:sz w:val="18"/>
              </w:rPr>
            </w:pPr>
            <w:r>
              <w:rPr>
                <w:b/>
                <w:spacing w:val="-2"/>
                <w:sz w:val="18"/>
              </w:rPr>
              <w:t>Quarter</w:t>
            </w:r>
          </w:p>
        </w:tc>
        <w:tc>
          <w:tcPr>
            <w:tcW w:w="591" w:type="dxa"/>
            <w:tcBorders>
              <w:bottom w:val="single" w:sz="4" w:space="0" w:color="000000"/>
            </w:tcBorders>
          </w:tcPr>
          <w:p>
            <w:pPr>
              <w:pStyle w:val="TableParagraph"/>
              <w:spacing w:before="37"/>
              <w:ind w:right="2"/>
              <w:rPr>
                <w:b/>
                <w:sz w:val="18"/>
              </w:rPr>
            </w:pPr>
            <w:r>
              <w:rPr>
                <w:b/>
                <w:w w:val="101"/>
                <w:sz w:val="18"/>
              </w:rPr>
              <w:t>1</w:t>
            </w:r>
          </w:p>
        </w:tc>
        <w:tc>
          <w:tcPr>
            <w:tcW w:w="681" w:type="dxa"/>
            <w:tcBorders>
              <w:bottom w:val="single" w:sz="4" w:space="0" w:color="000000"/>
            </w:tcBorders>
          </w:tcPr>
          <w:p>
            <w:pPr>
              <w:pStyle w:val="TableParagraph"/>
              <w:spacing w:before="37"/>
              <w:ind w:right="7"/>
              <w:rPr>
                <w:b/>
                <w:sz w:val="18"/>
              </w:rPr>
            </w:pPr>
            <w:r>
              <w:rPr>
                <w:b/>
                <w:w w:val="101"/>
                <w:sz w:val="18"/>
              </w:rPr>
              <w:t>2</w:t>
            </w:r>
          </w:p>
        </w:tc>
        <w:tc>
          <w:tcPr>
            <w:tcW w:w="679" w:type="dxa"/>
            <w:tcBorders>
              <w:bottom w:val="single" w:sz="4" w:space="0" w:color="000000"/>
            </w:tcBorders>
          </w:tcPr>
          <w:p>
            <w:pPr>
              <w:pStyle w:val="TableParagraph"/>
              <w:spacing w:before="37"/>
              <w:ind w:right="3"/>
              <w:rPr>
                <w:b/>
                <w:sz w:val="18"/>
              </w:rPr>
            </w:pPr>
            <w:r>
              <w:rPr>
                <w:b/>
                <w:w w:val="101"/>
                <w:sz w:val="18"/>
              </w:rPr>
              <w:t>3</w:t>
            </w:r>
          </w:p>
        </w:tc>
        <w:tc>
          <w:tcPr>
            <w:tcW w:w="679" w:type="dxa"/>
            <w:tcBorders>
              <w:bottom w:val="single" w:sz="4" w:space="0" w:color="000000"/>
            </w:tcBorders>
          </w:tcPr>
          <w:p>
            <w:pPr>
              <w:pStyle w:val="TableParagraph"/>
              <w:spacing w:before="37"/>
              <w:ind w:right="8"/>
              <w:rPr>
                <w:b/>
                <w:sz w:val="18"/>
              </w:rPr>
            </w:pPr>
            <w:r>
              <w:rPr>
                <w:b/>
                <w:w w:val="101"/>
                <w:sz w:val="18"/>
              </w:rPr>
              <w:t>4</w:t>
            </w:r>
          </w:p>
        </w:tc>
        <w:tc>
          <w:tcPr>
            <w:tcW w:w="681" w:type="dxa"/>
            <w:tcBorders>
              <w:bottom w:val="single" w:sz="4" w:space="0" w:color="000000"/>
            </w:tcBorders>
          </w:tcPr>
          <w:p>
            <w:pPr>
              <w:pStyle w:val="TableParagraph"/>
              <w:spacing w:before="37"/>
              <w:ind w:right="4"/>
              <w:rPr>
                <w:b/>
                <w:sz w:val="18"/>
              </w:rPr>
            </w:pPr>
            <w:r>
              <w:rPr>
                <w:b/>
                <w:w w:val="101"/>
                <w:sz w:val="18"/>
              </w:rPr>
              <w:t>5</w:t>
            </w:r>
          </w:p>
        </w:tc>
        <w:tc>
          <w:tcPr>
            <w:tcW w:w="679" w:type="dxa"/>
            <w:tcBorders>
              <w:bottom w:val="single" w:sz="4" w:space="0" w:color="000000"/>
            </w:tcBorders>
          </w:tcPr>
          <w:p>
            <w:pPr>
              <w:pStyle w:val="TableParagraph"/>
              <w:spacing w:before="37"/>
              <w:ind w:right="1"/>
              <w:rPr>
                <w:b/>
                <w:sz w:val="18"/>
              </w:rPr>
            </w:pPr>
            <w:r>
              <w:rPr>
                <w:b/>
                <w:w w:val="101"/>
                <w:sz w:val="18"/>
              </w:rPr>
              <w:t>6</w:t>
            </w:r>
          </w:p>
        </w:tc>
        <w:tc>
          <w:tcPr>
            <w:tcW w:w="520" w:type="dxa"/>
            <w:tcBorders>
              <w:bottom w:val="single" w:sz="4" w:space="0" w:color="000000"/>
            </w:tcBorders>
          </w:tcPr>
          <w:p>
            <w:pPr>
              <w:pStyle w:val="TableParagraph"/>
              <w:spacing w:before="37"/>
              <w:ind w:right="29"/>
              <w:rPr>
                <w:b/>
                <w:sz w:val="18"/>
              </w:rPr>
            </w:pPr>
            <w:r>
              <w:rPr>
                <w:b/>
                <w:w w:val="101"/>
                <w:sz w:val="18"/>
              </w:rPr>
              <w:t>7</w:t>
            </w:r>
          </w:p>
        </w:tc>
        <w:tc>
          <w:tcPr>
            <w:tcW w:w="568" w:type="dxa"/>
            <w:tcBorders>
              <w:bottom w:val="single" w:sz="4" w:space="0" w:color="000000"/>
            </w:tcBorders>
          </w:tcPr>
          <w:p>
            <w:pPr>
              <w:pStyle w:val="TableParagraph"/>
              <w:spacing w:before="37"/>
              <w:ind w:right="13"/>
              <w:rPr>
                <w:b/>
                <w:sz w:val="18"/>
              </w:rPr>
            </w:pPr>
            <w:r>
              <w:rPr>
                <w:b/>
                <w:w w:val="101"/>
                <w:sz w:val="18"/>
              </w:rPr>
              <w:t>8</w:t>
            </w:r>
          </w:p>
        </w:tc>
        <w:tc>
          <w:tcPr>
            <w:tcW w:w="565" w:type="dxa"/>
            <w:tcBorders>
              <w:bottom w:val="single" w:sz="4" w:space="0" w:color="000000"/>
            </w:tcBorders>
          </w:tcPr>
          <w:p>
            <w:pPr>
              <w:pStyle w:val="TableParagraph"/>
              <w:spacing w:before="37"/>
              <w:ind w:left="32"/>
              <w:rPr>
                <w:b/>
                <w:sz w:val="18"/>
              </w:rPr>
            </w:pPr>
            <w:r>
              <w:rPr>
                <w:b/>
                <w:w w:val="101"/>
                <w:sz w:val="18"/>
              </w:rPr>
              <w:t>9</w:t>
            </w:r>
          </w:p>
        </w:tc>
        <w:tc>
          <w:tcPr>
            <w:tcW w:w="611" w:type="dxa"/>
            <w:tcBorders>
              <w:bottom w:val="single" w:sz="4" w:space="0" w:color="000000"/>
            </w:tcBorders>
          </w:tcPr>
          <w:p>
            <w:pPr>
              <w:pStyle w:val="TableParagraph"/>
              <w:spacing w:before="37"/>
              <w:ind w:left="100" w:right="68"/>
              <w:rPr>
                <w:b/>
                <w:sz w:val="18"/>
              </w:rPr>
            </w:pPr>
            <w:r>
              <w:rPr>
                <w:b/>
                <w:spacing w:val="-5"/>
                <w:sz w:val="18"/>
              </w:rPr>
              <w:t>10</w:t>
            </w:r>
          </w:p>
        </w:tc>
        <w:tc>
          <w:tcPr>
            <w:tcW w:w="500" w:type="dxa"/>
            <w:tcBorders>
              <w:bottom w:val="single" w:sz="4" w:space="0" w:color="000000"/>
            </w:tcBorders>
          </w:tcPr>
          <w:p>
            <w:pPr>
              <w:pStyle w:val="TableParagraph"/>
              <w:spacing w:before="37"/>
              <w:ind w:left="97" w:right="91"/>
              <w:rPr>
                <w:b/>
                <w:sz w:val="18"/>
              </w:rPr>
            </w:pPr>
            <w:r>
              <w:rPr>
                <w:b/>
                <w:spacing w:val="-5"/>
                <w:sz w:val="18"/>
              </w:rPr>
              <w:t>11</w:t>
            </w:r>
          </w:p>
        </w:tc>
        <w:tc>
          <w:tcPr>
            <w:tcW w:w="723" w:type="dxa"/>
            <w:tcBorders>
              <w:bottom w:val="single" w:sz="4" w:space="0" w:color="000000"/>
            </w:tcBorders>
          </w:tcPr>
          <w:p>
            <w:pPr>
              <w:pStyle w:val="TableParagraph"/>
              <w:spacing w:before="37"/>
              <w:ind w:left="110" w:right="88"/>
              <w:rPr>
                <w:b/>
                <w:sz w:val="18"/>
              </w:rPr>
            </w:pPr>
            <w:r>
              <w:rPr>
                <w:b/>
                <w:spacing w:val="-5"/>
                <w:sz w:val="18"/>
              </w:rPr>
              <w:t>12</w:t>
            </w:r>
          </w:p>
        </w:tc>
      </w:tr>
      <w:tr>
        <w:trPr>
          <w:trHeight w:val="286" w:hRule="atLeast"/>
        </w:trPr>
        <w:tc>
          <w:tcPr>
            <w:tcW w:w="626" w:type="dxa"/>
            <w:tcBorders>
              <w:top w:val="single" w:sz="4" w:space="0" w:color="000000"/>
            </w:tcBorders>
          </w:tcPr>
          <w:p>
            <w:pPr>
              <w:pStyle w:val="TableParagraph"/>
              <w:spacing w:before="47"/>
              <w:ind w:left="139"/>
              <w:jc w:val="left"/>
              <w:rPr>
                <w:sz w:val="18"/>
              </w:rPr>
            </w:pPr>
            <w:r>
              <w:rPr>
                <w:spacing w:val="-4"/>
                <w:sz w:val="18"/>
              </w:rPr>
              <w:t>1984</w:t>
            </w:r>
          </w:p>
        </w:tc>
        <w:tc>
          <w:tcPr>
            <w:tcW w:w="859" w:type="dxa"/>
            <w:tcBorders>
              <w:top w:val="single" w:sz="4" w:space="0" w:color="000000"/>
            </w:tcBorders>
          </w:tcPr>
          <w:p>
            <w:pPr>
              <w:pStyle w:val="TableParagraph"/>
              <w:spacing w:before="47"/>
              <w:ind w:left="178"/>
              <w:rPr>
                <w:sz w:val="18"/>
              </w:rPr>
            </w:pPr>
            <w:r>
              <w:rPr>
                <w:w w:val="101"/>
                <w:sz w:val="18"/>
              </w:rPr>
              <w:t>4</w:t>
            </w:r>
          </w:p>
        </w:tc>
        <w:tc>
          <w:tcPr>
            <w:tcW w:w="591" w:type="dxa"/>
            <w:tcBorders>
              <w:top w:val="single" w:sz="4" w:space="0" w:color="000000"/>
            </w:tcBorders>
          </w:tcPr>
          <w:p>
            <w:pPr>
              <w:pStyle w:val="TableParagraph"/>
              <w:spacing w:before="47"/>
              <w:ind w:right="3"/>
              <w:rPr>
                <w:sz w:val="18"/>
              </w:rPr>
            </w:pPr>
            <w:r>
              <w:rPr>
                <w:w w:val="101"/>
                <w:sz w:val="18"/>
              </w:rPr>
              <w:t>-</w:t>
            </w:r>
          </w:p>
        </w:tc>
        <w:tc>
          <w:tcPr>
            <w:tcW w:w="681" w:type="dxa"/>
            <w:tcBorders>
              <w:top w:val="single" w:sz="4" w:space="0" w:color="000000"/>
            </w:tcBorders>
          </w:tcPr>
          <w:p>
            <w:pPr>
              <w:pStyle w:val="TableParagraph"/>
              <w:spacing w:before="23"/>
              <w:ind w:right="1"/>
              <w:rPr>
                <w:sz w:val="18"/>
              </w:rPr>
            </w:pPr>
            <w:r>
              <w:rPr>
                <w:w w:val="101"/>
                <w:sz w:val="18"/>
              </w:rPr>
              <w:t>-</w:t>
            </w:r>
          </w:p>
        </w:tc>
        <w:tc>
          <w:tcPr>
            <w:tcW w:w="679" w:type="dxa"/>
            <w:tcBorders>
              <w:top w:val="single" w:sz="4" w:space="0" w:color="000000"/>
            </w:tcBorders>
          </w:tcPr>
          <w:p>
            <w:pPr>
              <w:pStyle w:val="TableParagraph"/>
              <w:spacing w:before="23"/>
              <w:ind w:left="2"/>
              <w:rPr>
                <w:sz w:val="18"/>
              </w:rPr>
            </w:pPr>
            <w:r>
              <w:rPr>
                <w:w w:val="101"/>
                <w:sz w:val="18"/>
              </w:rPr>
              <w:t>-</w:t>
            </w:r>
          </w:p>
        </w:tc>
        <w:tc>
          <w:tcPr>
            <w:tcW w:w="679" w:type="dxa"/>
            <w:tcBorders>
              <w:top w:val="single" w:sz="4" w:space="0" w:color="000000"/>
            </w:tcBorders>
          </w:tcPr>
          <w:p>
            <w:pPr>
              <w:pStyle w:val="TableParagraph"/>
              <w:spacing w:before="23"/>
              <w:rPr>
                <w:sz w:val="18"/>
              </w:rPr>
            </w:pPr>
            <w:r>
              <w:rPr>
                <w:w w:val="101"/>
                <w:sz w:val="18"/>
              </w:rPr>
              <w:t>-</w:t>
            </w:r>
          </w:p>
        </w:tc>
        <w:tc>
          <w:tcPr>
            <w:tcW w:w="681" w:type="dxa"/>
            <w:tcBorders>
              <w:top w:val="single" w:sz="4" w:space="0" w:color="000000"/>
            </w:tcBorders>
          </w:tcPr>
          <w:p>
            <w:pPr>
              <w:pStyle w:val="TableParagraph"/>
              <w:spacing w:before="23"/>
              <w:ind w:left="1"/>
              <w:rPr>
                <w:sz w:val="18"/>
              </w:rPr>
            </w:pPr>
            <w:r>
              <w:rPr>
                <w:w w:val="101"/>
                <w:sz w:val="18"/>
              </w:rPr>
              <w:t>-</w:t>
            </w:r>
          </w:p>
        </w:tc>
        <w:tc>
          <w:tcPr>
            <w:tcW w:w="679" w:type="dxa"/>
            <w:tcBorders>
              <w:top w:val="single" w:sz="4" w:space="0" w:color="000000"/>
            </w:tcBorders>
          </w:tcPr>
          <w:p>
            <w:pPr>
              <w:pStyle w:val="TableParagraph"/>
              <w:spacing w:before="23"/>
              <w:ind w:left="94" w:right="88"/>
              <w:rPr>
                <w:sz w:val="18"/>
              </w:rPr>
            </w:pPr>
            <w:r>
              <w:rPr>
                <w:spacing w:val="-2"/>
                <w:sz w:val="18"/>
              </w:rPr>
              <w:t>17912</w:t>
            </w:r>
          </w:p>
        </w:tc>
        <w:tc>
          <w:tcPr>
            <w:tcW w:w="520" w:type="dxa"/>
            <w:tcBorders>
              <w:top w:val="single" w:sz="4" w:space="0" w:color="000000"/>
            </w:tcBorders>
          </w:tcPr>
          <w:p>
            <w:pPr>
              <w:pStyle w:val="TableParagraph"/>
              <w:spacing w:before="23"/>
              <w:ind w:right="21"/>
              <w:rPr>
                <w:sz w:val="18"/>
              </w:rPr>
            </w:pPr>
            <w:r>
              <w:rPr>
                <w:w w:val="101"/>
                <w:sz w:val="18"/>
              </w:rPr>
              <w:t>-</w:t>
            </w:r>
          </w:p>
        </w:tc>
        <w:tc>
          <w:tcPr>
            <w:tcW w:w="568" w:type="dxa"/>
            <w:tcBorders>
              <w:top w:val="single" w:sz="4" w:space="0" w:color="000000"/>
            </w:tcBorders>
          </w:tcPr>
          <w:p>
            <w:pPr>
              <w:pStyle w:val="TableParagraph"/>
              <w:spacing w:before="23"/>
              <w:ind w:right="14"/>
              <w:rPr>
                <w:sz w:val="18"/>
              </w:rPr>
            </w:pPr>
            <w:r>
              <w:rPr>
                <w:w w:val="101"/>
                <w:sz w:val="18"/>
              </w:rPr>
              <w:t>-</w:t>
            </w:r>
          </w:p>
        </w:tc>
        <w:tc>
          <w:tcPr>
            <w:tcW w:w="565" w:type="dxa"/>
            <w:tcBorders>
              <w:top w:val="single" w:sz="4" w:space="0" w:color="000000"/>
            </w:tcBorders>
          </w:tcPr>
          <w:p>
            <w:pPr>
              <w:pStyle w:val="TableParagraph"/>
              <w:spacing w:before="23"/>
              <w:ind w:left="31"/>
              <w:rPr>
                <w:sz w:val="18"/>
              </w:rPr>
            </w:pPr>
            <w:r>
              <w:rPr>
                <w:w w:val="101"/>
                <w:sz w:val="18"/>
              </w:rPr>
              <w:t>-</w:t>
            </w:r>
          </w:p>
        </w:tc>
        <w:tc>
          <w:tcPr>
            <w:tcW w:w="611" w:type="dxa"/>
            <w:tcBorders>
              <w:top w:val="single" w:sz="4" w:space="0" w:color="000000"/>
            </w:tcBorders>
          </w:tcPr>
          <w:p>
            <w:pPr>
              <w:pStyle w:val="TableParagraph"/>
              <w:spacing w:before="23"/>
              <w:ind w:left="96" w:right="68"/>
              <w:rPr>
                <w:sz w:val="18"/>
              </w:rPr>
            </w:pPr>
            <w:r>
              <w:rPr>
                <w:spacing w:val="-5"/>
                <w:sz w:val="18"/>
              </w:rPr>
              <w:t>211</w:t>
            </w:r>
          </w:p>
        </w:tc>
        <w:tc>
          <w:tcPr>
            <w:tcW w:w="500" w:type="dxa"/>
            <w:tcBorders>
              <w:top w:val="single" w:sz="4" w:space="0" w:color="000000"/>
            </w:tcBorders>
          </w:tcPr>
          <w:p>
            <w:pPr>
              <w:pStyle w:val="TableParagraph"/>
              <w:spacing w:before="23"/>
              <w:ind w:left="97" w:right="86"/>
              <w:rPr>
                <w:sz w:val="18"/>
              </w:rPr>
            </w:pPr>
            <w:r>
              <w:rPr>
                <w:spacing w:val="-5"/>
                <w:sz w:val="18"/>
              </w:rPr>
              <w:t>172</w:t>
            </w:r>
          </w:p>
        </w:tc>
        <w:tc>
          <w:tcPr>
            <w:tcW w:w="723" w:type="dxa"/>
            <w:tcBorders>
              <w:top w:val="single" w:sz="4" w:space="0" w:color="000000"/>
            </w:tcBorders>
          </w:tcPr>
          <w:p>
            <w:pPr>
              <w:pStyle w:val="TableParagraph"/>
              <w:spacing w:before="23"/>
              <w:ind w:left="105" w:right="88"/>
              <w:rPr>
                <w:sz w:val="18"/>
              </w:rPr>
            </w:pPr>
            <w:r>
              <w:rPr>
                <w:spacing w:val="-2"/>
                <w:sz w:val="18"/>
              </w:rPr>
              <w:t>98.75</w:t>
            </w:r>
          </w:p>
        </w:tc>
      </w:tr>
      <w:tr>
        <w:trPr>
          <w:trHeight w:val="288" w:hRule="atLeast"/>
        </w:trPr>
        <w:tc>
          <w:tcPr>
            <w:tcW w:w="626" w:type="dxa"/>
          </w:tcPr>
          <w:p>
            <w:pPr>
              <w:pStyle w:val="TableParagraph"/>
              <w:spacing w:before="49"/>
              <w:ind w:left="139"/>
              <w:jc w:val="left"/>
              <w:rPr>
                <w:sz w:val="18"/>
              </w:rPr>
            </w:pPr>
            <w:r>
              <w:rPr>
                <w:spacing w:val="-4"/>
                <w:sz w:val="18"/>
              </w:rPr>
              <w:t>1985</w:t>
            </w:r>
          </w:p>
        </w:tc>
        <w:tc>
          <w:tcPr>
            <w:tcW w:w="859" w:type="dxa"/>
          </w:tcPr>
          <w:p>
            <w:pPr>
              <w:pStyle w:val="TableParagraph"/>
              <w:spacing w:before="49"/>
              <w:ind w:left="178"/>
              <w:rPr>
                <w:sz w:val="18"/>
              </w:rPr>
            </w:pPr>
            <w:r>
              <w:rPr>
                <w:w w:val="101"/>
                <w:sz w:val="18"/>
              </w:rPr>
              <w:t>1</w:t>
            </w:r>
          </w:p>
        </w:tc>
        <w:tc>
          <w:tcPr>
            <w:tcW w:w="591" w:type="dxa"/>
          </w:tcPr>
          <w:p>
            <w:pPr>
              <w:pStyle w:val="TableParagraph"/>
              <w:spacing w:before="49"/>
              <w:ind w:right="3"/>
              <w:rPr>
                <w:sz w:val="18"/>
              </w:rPr>
            </w:pPr>
            <w:r>
              <w:rPr>
                <w:w w:val="101"/>
                <w:sz w:val="18"/>
              </w:rPr>
              <w:t>-</w:t>
            </w:r>
          </w:p>
        </w:tc>
        <w:tc>
          <w:tcPr>
            <w:tcW w:w="681" w:type="dxa"/>
          </w:tcPr>
          <w:p>
            <w:pPr>
              <w:pStyle w:val="TableParagraph"/>
              <w:ind w:left="97" w:right="99"/>
              <w:rPr>
                <w:sz w:val="18"/>
              </w:rPr>
            </w:pPr>
            <w:r>
              <w:rPr>
                <w:spacing w:val="-4"/>
                <w:sz w:val="18"/>
              </w:rPr>
              <w:t>9227</w:t>
            </w:r>
          </w:p>
        </w:tc>
        <w:tc>
          <w:tcPr>
            <w:tcW w:w="679" w:type="dxa"/>
          </w:tcPr>
          <w:p>
            <w:pPr>
              <w:pStyle w:val="TableParagraph"/>
              <w:ind w:left="94" w:right="94"/>
              <w:rPr>
                <w:sz w:val="18"/>
              </w:rPr>
            </w:pPr>
            <w:r>
              <w:rPr>
                <w:spacing w:val="-4"/>
                <w:sz w:val="18"/>
              </w:rPr>
              <w:t>8269</w:t>
            </w:r>
          </w:p>
        </w:tc>
        <w:tc>
          <w:tcPr>
            <w:tcW w:w="679" w:type="dxa"/>
          </w:tcPr>
          <w:p>
            <w:pPr>
              <w:pStyle w:val="TableParagraph"/>
              <w:ind w:right="1"/>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left="102" w:right="121"/>
              <w:rPr>
                <w:sz w:val="18"/>
              </w:rPr>
            </w:pPr>
            <w:r>
              <w:rPr>
                <w:spacing w:val="-5"/>
                <w:sz w:val="18"/>
              </w:rPr>
              <w:t>234</w:t>
            </w:r>
          </w:p>
        </w:tc>
        <w:tc>
          <w:tcPr>
            <w:tcW w:w="568" w:type="dxa"/>
          </w:tcPr>
          <w:p>
            <w:pPr>
              <w:pStyle w:val="TableParagraph"/>
              <w:ind w:right="14"/>
              <w:rPr>
                <w:sz w:val="18"/>
              </w:rPr>
            </w:pPr>
            <w:r>
              <w:rPr>
                <w:w w:val="101"/>
                <w:sz w:val="18"/>
              </w:rPr>
              <w:t>-</w:t>
            </w:r>
          </w:p>
        </w:tc>
        <w:tc>
          <w:tcPr>
            <w:tcW w:w="565" w:type="dxa"/>
          </w:tcPr>
          <w:p>
            <w:pPr>
              <w:pStyle w:val="TableParagraph"/>
              <w:ind w:left="31"/>
              <w:rPr>
                <w:sz w:val="18"/>
              </w:rPr>
            </w:pPr>
            <w:r>
              <w:rPr>
                <w:w w:val="101"/>
                <w:sz w:val="18"/>
              </w:rPr>
              <w:t>-</w:t>
            </w:r>
          </w:p>
        </w:tc>
        <w:tc>
          <w:tcPr>
            <w:tcW w:w="611" w:type="dxa"/>
          </w:tcPr>
          <w:p>
            <w:pPr>
              <w:pStyle w:val="TableParagraph"/>
              <w:ind w:left="26"/>
              <w:rPr>
                <w:sz w:val="18"/>
              </w:rPr>
            </w:pPr>
            <w:r>
              <w:rPr>
                <w:w w:val="101"/>
                <w:sz w:val="18"/>
              </w:rPr>
              <w:t>-</w:t>
            </w:r>
          </w:p>
        </w:tc>
        <w:tc>
          <w:tcPr>
            <w:tcW w:w="500" w:type="dxa"/>
          </w:tcPr>
          <w:p>
            <w:pPr>
              <w:pStyle w:val="TableParagraph"/>
              <w:ind w:left="9"/>
              <w:rPr>
                <w:sz w:val="18"/>
              </w:rPr>
            </w:pPr>
            <w:r>
              <w:rPr>
                <w:w w:val="101"/>
                <w:sz w:val="18"/>
              </w:rPr>
              <w:t>-</w:t>
            </w:r>
          </w:p>
        </w:tc>
        <w:tc>
          <w:tcPr>
            <w:tcW w:w="723" w:type="dxa"/>
          </w:tcPr>
          <w:p>
            <w:pPr>
              <w:pStyle w:val="TableParagraph"/>
              <w:ind w:left="110" w:right="88"/>
              <w:rPr>
                <w:sz w:val="18"/>
              </w:rPr>
            </w:pPr>
            <w:r>
              <w:rPr>
                <w:spacing w:val="-2"/>
                <w:sz w:val="18"/>
              </w:rPr>
              <w:t>183.75</w:t>
            </w:r>
          </w:p>
        </w:tc>
      </w:tr>
      <w:tr>
        <w:trPr>
          <w:trHeight w:val="288" w:hRule="atLeast"/>
        </w:trPr>
        <w:tc>
          <w:tcPr>
            <w:tcW w:w="626" w:type="dxa"/>
          </w:tcPr>
          <w:p>
            <w:pPr>
              <w:pStyle w:val="TableParagraph"/>
              <w:spacing w:before="49"/>
              <w:ind w:left="139"/>
              <w:jc w:val="left"/>
              <w:rPr>
                <w:sz w:val="18"/>
              </w:rPr>
            </w:pPr>
            <w:r>
              <w:rPr>
                <w:spacing w:val="-4"/>
                <w:sz w:val="18"/>
              </w:rPr>
              <w:t>1985</w:t>
            </w:r>
          </w:p>
        </w:tc>
        <w:tc>
          <w:tcPr>
            <w:tcW w:w="859" w:type="dxa"/>
          </w:tcPr>
          <w:p>
            <w:pPr>
              <w:pStyle w:val="TableParagraph"/>
              <w:spacing w:before="49"/>
              <w:ind w:left="178"/>
              <w:rPr>
                <w:sz w:val="18"/>
              </w:rPr>
            </w:pPr>
            <w:r>
              <w:rPr>
                <w:w w:val="101"/>
                <w:sz w:val="18"/>
              </w:rPr>
              <w:t>2</w:t>
            </w:r>
          </w:p>
        </w:tc>
        <w:tc>
          <w:tcPr>
            <w:tcW w:w="591" w:type="dxa"/>
          </w:tcPr>
          <w:p>
            <w:pPr>
              <w:pStyle w:val="TableParagraph"/>
              <w:spacing w:before="49"/>
              <w:ind w:right="3"/>
              <w:rPr>
                <w:sz w:val="18"/>
              </w:rPr>
            </w:pPr>
            <w:r>
              <w:rPr>
                <w:w w:val="101"/>
                <w:sz w:val="18"/>
              </w:rPr>
              <w:t>-</w:t>
            </w:r>
          </w:p>
        </w:tc>
        <w:tc>
          <w:tcPr>
            <w:tcW w:w="681" w:type="dxa"/>
          </w:tcPr>
          <w:p>
            <w:pPr>
              <w:pStyle w:val="TableParagraph"/>
              <w:ind w:right="1"/>
              <w:rPr>
                <w:sz w:val="18"/>
              </w:rPr>
            </w:pPr>
            <w:r>
              <w:rPr>
                <w:w w:val="101"/>
                <w:sz w:val="18"/>
              </w:rPr>
              <w:t>-</w:t>
            </w:r>
          </w:p>
        </w:tc>
        <w:tc>
          <w:tcPr>
            <w:tcW w:w="679" w:type="dxa"/>
          </w:tcPr>
          <w:p>
            <w:pPr>
              <w:pStyle w:val="TableParagraph"/>
              <w:ind w:left="2"/>
              <w:rPr>
                <w:sz w:val="18"/>
              </w:rPr>
            </w:pPr>
            <w:r>
              <w:rPr>
                <w:w w:val="101"/>
                <w:sz w:val="18"/>
              </w:rPr>
              <w:t>-</w:t>
            </w:r>
          </w:p>
        </w:tc>
        <w:tc>
          <w:tcPr>
            <w:tcW w:w="679" w:type="dxa"/>
          </w:tcPr>
          <w:p>
            <w:pPr>
              <w:pStyle w:val="TableParagraph"/>
              <w:ind w:left="94" w:right="94"/>
              <w:rPr>
                <w:sz w:val="18"/>
              </w:rPr>
            </w:pPr>
            <w:r>
              <w:rPr>
                <w:spacing w:val="-2"/>
                <w:sz w:val="18"/>
              </w:rPr>
              <w:t>35272</w:t>
            </w:r>
          </w:p>
        </w:tc>
        <w:tc>
          <w:tcPr>
            <w:tcW w:w="681" w:type="dxa"/>
          </w:tcPr>
          <w:p>
            <w:pPr>
              <w:pStyle w:val="TableParagraph"/>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68" w:type="dxa"/>
          </w:tcPr>
          <w:p>
            <w:pPr>
              <w:pStyle w:val="TableParagraph"/>
              <w:spacing w:before="49"/>
              <w:ind w:left="129" w:right="142"/>
              <w:rPr>
                <w:sz w:val="18"/>
              </w:rPr>
            </w:pPr>
            <w:r>
              <w:rPr>
                <w:spacing w:val="-5"/>
                <w:sz w:val="18"/>
              </w:rPr>
              <w:t>708</w:t>
            </w:r>
          </w:p>
        </w:tc>
        <w:tc>
          <w:tcPr>
            <w:tcW w:w="565" w:type="dxa"/>
          </w:tcPr>
          <w:p>
            <w:pPr>
              <w:pStyle w:val="TableParagraph"/>
              <w:ind w:left="30"/>
              <w:rPr>
                <w:sz w:val="18"/>
              </w:rPr>
            </w:pPr>
            <w:r>
              <w:rPr>
                <w:w w:val="101"/>
                <w:sz w:val="18"/>
              </w:rPr>
              <w:t>-</w:t>
            </w:r>
          </w:p>
        </w:tc>
        <w:tc>
          <w:tcPr>
            <w:tcW w:w="611" w:type="dxa"/>
          </w:tcPr>
          <w:p>
            <w:pPr>
              <w:pStyle w:val="TableParagraph"/>
              <w:ind w:left="25"/>
              <w:rPr>
                <w:sz w:val="18"/>
              </w:rPr>
            </w:pPr>
            <w:r>
              <w:rPr>
                <w:w w:val="101"/>
                <w:sz w:val="18"/>
              </w:rPr>
              <w:t>-</w:t>
            </w:r>
          </w:p>
        </w:tc>
        <w:tc>
          <w:tcPr>
            <w:tcW w:w="500" w:type="dxa"/>
          </w:tcPr>
          <w:p>
            <w:pPr>
              <w:pStyle w:val="TableParagraph"/>
              <w:ind w:left="9"/>
              <w:rPr>
                <w:sz w:val="18"/>
              </w:rPr>
            </w:pPr>
            <w:r>
              <w:rPr>
                <w:w w:val="101"/>
                <w:sz w:val="18"/>
              </w:rPr>
              <w:t>-</w:t>
            </w:r>
          </w:p>
        </w:tc>
        <w:tc>
          <w:tcPr>
            <w:tcW w:w="723" w:type="dxa"/>
          </w:tcPr>
          <w:p>
            <w:pPr>
              <w:pStyle w:val="TableParagraph"/>
              <w:ind w:left="109" w:right="88"/>
              <w:rPr>
                <w:sz w:val="18"/>
              </w:rPr>
            </w:pPr>
            <w:r>
              <w:rPr>
                <w:spacing w:val="-2"/>
                <w:sz w:val="18"/>
              </w:rPr>
              <w:t>183.75</w:t>
            </w:r>
          </w:p>
        </w:tc>
      </w:tr>
      <w:tr>
        <w:trPr>
          <w:trHeight w:val="288" w:hRule="atLeast"/>
        </w:trPr>
        <w:tc>
          <w:tcPr>
            <w:tcW w:w="626" w:type="dxa"/>
          </w:tcPr>
          <w:p>
            <w:pPr>
              <w:pStyle w:val="TableParagraph"/>
              <w:spacing w:before="49"/>
              <w:ind w:left="139"/>
              <w:jc w:val="left"/>
              <w:rPr>
                <w:sz w:val="18"/>
              </w:rPr>
            </w:pPr>
            <w:r>
              <w:rPr>
                <w:spacing w:val="-4"/>
                <w:sz w:val="18"/>
              </w:rPr>
              <w:t>1985</w:t>
            </w:r>
          </w:p>
        </w:tc>
        <w:tc>
          <w:tcPr>
            <w:tcW w:w="859" w:type="dxa"/>
          </w:tcPr>
          <w:p>
            <w:pPr>
              <w:pStyle w:val="TableParagraph"/>
              <w:spacing w:before="49"/>
              <w:ind w:left="178"/>
              <w:rPr>
                <w:sz w:val="18"/>
              </w:rPr>
            </w:pPr>
            <w:r>
              <w:rPr>
                <w:w w:val="101"/>
                <w:sz w:val="18"/>
              </w:rPr>
              <w:t>3</w:t>
            </w:r>
          </w:p>
        </w:tc>
        <w:tc>
          <w:tcPr>
            <w:tcW w:w="591" w:type="dxa"/>
          </w:tcPr>
          <w:p>
            <w:pPr>
              <w:pStyle w:val="TableParagraph"/>
              <w:spacing w:before="49"/>
              <w:ind w:right="3"/>
              <w:rPr>
                <w:sz w:val="18"/>
              </w:rPr>
            </w:pPr>
            <w:r>
              <w:rPr>
                <w:w w:val="101"/>
                <w:sz w:val="18"/>
              </w:rPr>
              <w:t>-</w:t>
            </w:r>
          </w:p>
        </w:tc>
        <w:tc>
          <w:tcPr>
            <w:tcW w:w="681" w:type="dxa"/>
          </w:tcPr>
          <w:p>
            <w:pPr>
              <w:pStyle w:val="TableParagraph"/>
              <w:ind w:right="1"/>
              <w:rPr>
                <w:sz w:val="18"/>
              </w:rPr>
            </w:pPr>
            <w:r>
              <w:rPr>
                <w:w w:val="101"/>
                <w:sz w:val="18"/>
              </w:rPr>
              <w:t>-</w:t>
            </w:r>
          </w:p>
        </w:tc>
        <w:tc>
          <w:tcPr>
            <w:tcW w:w="679" w:type="dxa"/>
          </w:tcPr>
          <w:p>
            <w:pPr>
              <w:pStyle w:val="TableParagraph"/>
              <w:ind w:left="2"/>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68" w:type="dxa"/>
          </w:tcPr>
          <w:p>
            <w:pPr>
              <w:pStyle w:val="TableParagraph"/>
              <w:ind w:right="14"/>
              <w:rPr>
                <w:sz w:val="18"/>
              </w:rPr>
            </w:pPr>
            <w:r>
              <w:rPr>
                <w:w w:val="101"/>
                <w:sz w:val="18"/>
              </w:rPr>
              <w:t>-</w:t>
            </w:r>
          </w:p>
        </w:tc>
        <w:tc>
          <w:tcPr>
            <w:tcW w:w="565" w:type="dxa"/>
          </w:tcPr>
          <w:p>
            <w:pPr>
              <w:pStyle w:val="TableParagraph"/>
              <w:ind w:left="75" w:right="43"/>
              <w:rPr>
                <w:sz w:val="18"/>
              </w:rPr>
            </w:pPr>
            <w:r>
              <w:rPr>
                <w:spacing w:val="-5"/>
                <w:sz w:val="18"/>
              </w:rPr>
              <w:t>122</w:t>
            </w:r>
          </w:p>
        </w:tc>
        <w:tc>
          <w:tcPr>
            <w:tcW w:w="611" w:type="dxa"/>
          </w:tcPr>
          <w:p>
            <w:pPr>
              <w:pStyle w:val="TableParagraph"/>
              <w:ind w:left="26"/>
              <w:rPr>
                <w:sz w:val="18"/>
              </w:rPr>
            </w:pPr>
            <w:r>
              <w:rPr>
                <w:w w:val="101"/>
                <w:sz w:val="18"/>
              </w:rPr>
              <w:t>-</w:t>
            </w:r>
          </w:p>
        </w:tc>
        <w:tc>
          <w:tcPr>
            <w:tcW w:w="500" w:type="dxa"/>
          </w:tcPr>
          <w:p>
            <w:pPr>
              <w:pStyle w:val="TableParagraph"/>
              <w:ind w:left="9"/>
              <w:rPr>
                <w:sz w:val="18"/>
              </w:rPr>
            </w:pPr>
            <w:r>
              <w:rPr>
                <w:w w:val="101"/>
                <w:sz w:val="18"/>
              </w:rPr>
              <w:t>-</w:t>
            </w:r>
          </w:p>
        </w:tc>
        <w:tc>
          <w:tcPr>
            <w:tcW w:w="723" w:type="dxa"/>
          </w:tcPr>
          <w:p>
            <w:pPr>
              <w:pStyle w:val="TableParagraph"/>
              <w:ind w:left="110" w:right="88"/>
              <w:rPr>
                <w:sz w:val="18"/>
              </w:rPr>
            </w:pPr>
            <w:r>
              <w:rPr>
                <w:spacing w:val="-2"/>
                <w:sz w:val="18"/>
              </w:rPr>
              <w:t>183.75</w:t>
            </w:r>
          </w:p>
        </w:tc>
      </w:tr>
      <w:tr>
        <w:trPr>
          <w:trHeight w:val="288" w:hRule="atLeast"/>
        </w:trPr>
        <w:tc>
          <w:tcPr>
            <w:tcW w:w="626" w:type="dxa"/>
          </w:tcPr>
          <w:p>
            <w:pPr>
              <w:pStyle w:val="TableParagraph"/>
              <w:spacing w:before="49"/>
              <w:ind w:left="139"/>
              <w:jc w:val="left"/>
              <w:rPr>
                <w:sz w:val="18"/>
              </w:rPr>
            </w:pPr>
            <w:r>
              <w:rPr>
                <w:spacing w:val="-4"/>
                <w:sz w:val="18"/>
              </w:rPr>
              <w:t>1985</w:t>
            </w:r>
          </w:p>
        </w:tc>
        <w:tc>
          <w:tcPr>
            <w:tcW w:w="859" w:type="dxa"/>
          </w:tcPr>
          <w:p>
            <w:pPr>
              <w:pStyle w:val="TableParagraph"/>
              <w:spacing w:before="49"/>
              <w:ind w:left="179"/>
              <w:rPr>
                <w:sz w:val="18"/>
              </w:rPr>
            </w:pPr>
            <w:r>
              <w:rPr>
                <w:w w:val="101"/>
                <w:sz w:val="18"/>
              </w:rPr>
              <w:t>4</w:t>
            </w:r>
          </w:p>
        </w:tc>
        <w:tc>
          <w:tcPr>
            <w:tcW w:w="591" w:type="dxa"/>
          </w:tcPr>
          <w:p>
            <w:pPr>
              <w:pStyle w:val="TableParagraph"/>
              <w:spacing w:before="49"/>
              <w:ind w:right="2"/>
              <w:rPr>
                <w:sz w:val="18"/>
              </w:rPr>
            </w:pPr>
            <w:r>
              <w:rPr>
                <w:w w:val="101"/>
                <w:sz w:val="18"/>
              </w:rPr>
              <w:t>-</w:t>
            </w:r>
          </w:p>
        </w:tc>
        <w:tc>
          <w:tcPr>
            <w:tcW w:w="681" w:type="dxa"/>
          </w:tcPr>
          <w:p>
            <w:pPr>
              <w:pStyle w:val="TableParagraph"/>
              <w:rPr>
                <w:sz w:val="18"/>
              </w:rPr>
            </w:pPr>
            <w:r>
              <w:rPr>
                <w:w w:val="101"/>
                <w:sz w:val="18"/>
              </w:rPr>
              <w:t>-</w:t>
            </w:r>
          </w:p>
        </w:tc>
        <w:tc>
          <w:tcPr>
            <w:tcW w:w="679" w:type="dxa"/>
          </w:tcPr>
          <w:p>
            <w:pPr>
              <w:pStyle w:val="TableParagraph"/>
              <w:ind w:left="3"/>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2"/>
              <w:rPr>
                <w:sz w:val="18"/>
              </w:rPr>
            </w:pPr>
            <w:r>
              <w:rPr>
                <w:w w:val="101"/>
                <w:sz w:val="18"/>
              </w:rPr>
              <w:t>-</w:t>
            </w:r>
          </w:p>
        </w:tc>
        <w:tc>
          <w:tcPr>
            <w:tcW w:w="679" w:type="dxa"/>
          </w:tcPr>
          <w:p>
            <w:pPr>
              <w:pStyle w:val="TableParagraph"/>
              <w:ind w:left="94" w:right="87"/>
              <w:rPr>
                <w:sz w:val="18"/>
              </w:rPr>
            </w:pPr>
            <w:r>
              <w:rPr>
                <w:spacing w:val="-2"/>
                <w:sz w:val="18"/>
              </w:rPr>
              <w:t>10070</w:t>
            </w:r>
          </w:p>
        </w:tc>
        <w:tc>
          <w:tcPr>
            <w:tcW w:w="520" w:type="dxa"/>
          </w:tcPr>
          <w:p>
            <w:pPr>
              <w:pStyle w:val="TableParagraph"/>
              <w:ind w:right="20"/>
              <w:rPr>
                <w:sz w:val="18"/>
              </w:rPr>
            </w:pPr>
            <w:r>
              <w:rPr>
                <w:w w:val="101"/>
                <w:sz w:val="18"/>
              </w:rPr>
              <w:t>-</w:t>
            </w:r>
          </w:p>
        </w:tc>
        <w:tc>
          <w:tcPr>
            <w:tcW w:w="568" w:type="dxa"/>
          </w:tcPr>
          <w:p>
            <w:pPr>
              <w:pStyle w:val="TableParagraph"/>
              <w:ind w:right="13"/>
              <w:rPr>
                <w:sz w:val="18"/>
              </w:rPr>
            </w:pPr>
            <w:r>
              <w:rPr>
                <w:w w:val="101"/>
                <w:sz w:val="18"/>
              </w:rPr>
              <w:t>-</w:t>
            </w:r>
          </w:p>
        </w:tc>
        <w:tc>
          <w:tcPr>
            <w:tcW w:w="565" w:type="dxa"/>
          </w:tcPr>
          <w:p>
            <w:pPr>
              <w:pStyle w:val="TableParagraph"/>
              <w:ind w:left="32"/>
              <w:rPr>
                <w:sz w:val="18"/>
              </w:rPr>
            </w:pPr>
            <w:r>
              <w:rPr>
                <w:w w:val="101"/>
                <w:sz w:val="18"/>
              </w:rPr>
              <w:t>-</w:t>
            </w:r>
          </w:p>
        </w:tc>
        <w:tc>
          <w:tcPr>
            <w:tcW w:w="611" w:type="dxa"/>
          </w:tcPr>
          <w:p>
            <w:pPr>
              <w:pStyle w:val="TableParagraph"/>
              <w:ind w:left="97" w:right="68"/>
              <w:rPr>
                <w:sz w:val="18"/>
              </w:rPr>
            </w:pPr>
            <w:r>
              <w:rPr>
                <w:spacing w:val="-5"/>
                <w:sz w:val="18"/>
              </w:rPr>
              <w:t>549</w:t>
            </w:r>
          </w:p>
        </w:tc>
        <w:tc>
          <w:tcPr>
            <w:tcW w:w="500" w:type="dxa"/>
          </w:tcPr>
          <w:p>
            <w:pPr>
              <w:pStyle w:val="TableParagraph"/>
              <w:ind w:left="97" w:right="85"/>
              <w:rPr>
                <w:sz w:val="18"/>
              </w:rPr>
            </w:pPr>
            <w:r>
              <w:rPr>
                <w:spacing w:val="-5"/>
                <w:sz w:val="18"/>
              </w:rPr>
              <w:t>173</w:t>
            </w:r>
          </w:p>
        </w:tc>
        <w:tc>
          <w:tcPr>
            <w:tcW w:w="723" w:type="dxa"/>
          </w:tcPr>
          <w:p>
            <w:pPr>
              <w:pStyle w:val="TableParagraph"/>
              <w:ind w:left="110" w:right="87"/>
              <w:rPr>
                <w:sz w:val="18"/>
              </w:rPr>
            </w:pPr>
            <w:r>
              <w:rPr>
                <w:spacing w:val="-2"/>
                <w:sz w:val="18"/>
              </w:rPr>
              <w:t>183.75</w:t>
            </w:r>
          </w:p>
        </w:tc>
      </w:tr>
      <w:tr>
        <w:trPr>
          <w:trHeight w:val="287" w:hRule="atLeast"/>
        </w:trPr>
        <w:tc>
          <w:tcPr>
            <w:tcW w:w="626" w:type="dxa"/>
          </w:tcPr>
          <w:p>
            <w:pPr>
              <w:pStyle w:val="TableParagraph"/>
              <w:spacing w:before="49"/>
              <w:ind w:left="139"/>
              <w:jc w:val="left"/>
              <w:rPr>
                <w:sz w:val="18"/>
              </w:rPr>
            </w:pPr>
            <w:r>
              <w:rPr>
                <w:spacing w:val="-4"/>
                <w:sz w:val="18"/>
              </w:rPr>
              <w:t>1986</w:t>
            </w:r>
          </w:p>
        </w:tc>
        <w:tc>
          <w:tcPr>
            <w:tcW w:w="859" w:type="dxa"/>
          </w:tcPr>
          <w:p>
            <w:pPr>
              <w:pStyle w:val="TableParagraph"/>
              <w:spacing w:before="49"/>
              <w:ind w:left="178"/>
              <w:rPr>
                <w:sz w:val="18"/>
              </w:rPr>
            </w:pPr>
            <w:r>
              <w:rPr>
                <w:w w:val="101"/>
                <w:sz w:val="18"/>
              </w:rPr>
              <w:t>1</w:t>
            </w:r>
          </w:p>
        </w:tc>
        <w:tc>
          <w:tcPr>
            <w:tcW w:w="591" w:type="dxa"/>
          </w:tcPr>
          <w:p>
            <w:pPr>
              <w:pStyle w:val="TableParagraph"/>
              <w:spacing w:before="49"/>
              <w:ind w:right="3"/>
              <w:rPr>
                <w:sz w:val="18"/>
              </w:rPr>
            </w:pPr>
            <w:r>
              <w:rPr>
                <w:w w:val="101"/>
                <w:sz w:val="18"/>
              </w:rPr>
              <w:t>-</w:t>
            </w:r>
          </w:p>
        </w:tc>
        <w:tc>
          <w:tcPr>
            <w:tcW w:w="681" w:type="dxa"/>
          </w:tcPr>
          <w:p>
            <w:pPr>
              <w:pStyle w:val="TableParagraph"/>
              <w:ind w:left="99" w:right="99"/>
              <w:rPr>
                <w:sz w:val="18"/>
              </w:rPr>
            </w:pPr>
            <w:r>
              <w:rPr>
                <w:spacing w:val="-2"/>
                <w:sz w:val="18"/>
              </w:rPr>
              <w:t>17703</w:t>
            </w:r>
          </w:p>
        </w:tc>
        <w:tc>
          <w:tcPr>
            <w:tcW w:w="679" w:type="dxa"/>
          </w:tcPr>
          <w:p>
            <w:pPr>
              <w:pStyle w:val="TableParagraph"/>
              <w:ind w:left="94" w:right="91"/>
              <w:rPr>
                <w:sz w:val="18"/>
              </w:rPr>
            </w:pPr>
            <w:r>
              <w:rPr>
                <w:spacing w:val="-2"/>
                <w:sz w:val="18"/>
              </w:rPr>
              <w:t>16378</w:t>
            </w:r>
          </w:p>
        </w:tc>
        <w:tc>
          <w:tcPr>
            <w:tcW w:w="679" w:type="dxa"/>
          </w:tcPr>
          <w:p>
            <w:pPr>
              <w:pStyle w:val="TableParagraph"/>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left="102" w:right="121"/>
              <w:rPr>
                <w:sz w:val="18"/>
              </w:rPr>
            </w:pPr>
            <w:r>
              <w:rPr>
                <w:spacing w:val="-5"/>
                <w:sz w:val="18"/>
              </w:rPr>
              <w:t>488</w:t>
            </w:r>
          </w:p>
        </w:tc>
        <w:tc>
          <w:tcPr>
            <w:tcW w:w="568" w:type="dxa"/>
          </w:tcPr>
          <w:p>
            <w:pPr>
              <w:pStyle w:val="TableParagraph"/>
              <w:ind w:right="14"/>
              <w:rPr>
                <w:sz w:val="18"/>
              </w:rPr>
            </w:pPr>
            <w:r>
              <w:rPr>
                <w:w w:val="101"/>
                <w:sz w:val="18"/>
              </w:rPr>
              <w:t>-</w:t>
            </w:r>
          </w:p>
        </w:tc>
        <w:tc>
          <w:tcPr>
            <w:tcW w:w="565" w:type="dxa"/>
          </w:tcPr>
          <w:p>
            <w:pPr>
              <w:pStyle w:val="TableParagraph"/>
              <w:ind w:left="31"/>
              <w:rPr>
                <w:sz w:val="18"/>
              </w:rPr>
            </w:pPr>
            <w:r>
              <w:rPr>
                <w:w w:val="101"/>
                <w:sz w:val="18"/>
              </w:rPr>
              <w:t>-</w:t>
            </w:r>
          </w:p>
        </w:tc>
        <w:tc>
          <w:tcPr>
            <w:tcW w:w="611" w:type="dxa"/>
          </w:tcPr>
          <w:p>
            <w:pPr>
              <w:pStyle w:val="TableParagraph"/>
              <w:ind w:left="26"/>
              <w:rPr>
                <w:sz w:val="18"/>
              </w:rPr>
            </w:pPr>
            <w:r>
              <w:rPr>
                <w:w w:val="101"/>
                <w:sz w:val="18"/>
              </w:rPr>
              <w:t>-</w:t>
            </w:r>
          </w:p>
        </w:tc>
        <w:tc>
          <w:tcPr>
            <w:tcW w:w="500" w:type="dxa"/>
          </w:tcPr>
          <w:p>
            <w:pPr>
              <w:pStyle w:val="TableParagraph"/>
              <w:ind w:left="9"/>
              <w:rPr>
                <w:sz w:val="18"/>
              </w:rPr>
            </w:pPr>
            <w:r>
              <w:rPr>
                <w:w w:val="101"/>
                <w:sz w:val="18"/>
              </w:rPr>
              <w:t>-</w:t>
            </w:r>
          </w:p>
        </w:tc>
        <w:tc>
          <w:tcPr>
            <w:tcW w:w="723" w:type="dxa"/>
          </w:tcPr>
          <w:p>
            <w:pPr>
              <w:pStyle w:val="TableParagraph"/>
              <w:ind w:left="105" w:right="88"/>
              <w:rPr>
                <w:sz w:val="18"/>
              </w:rPr>
            </w:pPr>
            <w:r>
              <w:rPr>
                <w:spacing w:val="-2"/>
                <w:sz w:val="18"/>
              </w:rPr>
              <w:t>233.5</w:t>
            </w:r>
          </w:p>
        </w:tc>
      </w:tr>
      <w:tr>
        <w:trPr>
          <w:trHeight w:val="288" w:hRule="atLeast"/>
        </w:trPr>
        <w:tc>
          <w:tcPr>
            <w:tcW w:w="626" w:type="dxa"/>
          </w:tcPr>
          <w:p>
            <w:pPr>
              <w:pStyle w:val="TableParagraph"/>
              <w:spacing w:before="49"/>
              <w:ind w:left="139"/>
              <w:jc w:val="left"/>
              <w:rPr>
                <w:sz w:val="18"/>
              </w:rPr>
            </w:pPr>
            <w:r>
              <w:rPr>
                <w:spacing w:val="-4"/>
                <w:sz w:val="18"/>
              </w:rPr>
              <w:t>1986</w:t>
            </w:r>
          </w:p>
        </w:tc>
        <w:tc>
          <w:tcPr>
            <w:tcW w:w="859" w:type="dxa"/>
          </w:tcPr>
          <w:p>
            <w:pPr>
              <w:pStyle w:val="TableParagraph"/>
              <w:spacing w:before="49"/>
              <w:ind w:left="179"/>
              <w:rPr>
                <w:sz w:val="18"/>
              </w:rPr>
            </w:pPr>
            <w:r>
              <w:rPr>
                <w:w w:val="101"/>
                <w:sz w:val="18"/>
              </w:rPr>
              <w:t>2</w:t>
            </w:r>
          </w:p>
        </w:tc>
        <w:tc>
          <w:tcPr>
            <w:tcW w:w="591" w:type="dxa"/>
          </w:tcPr>
          <w:p>
            <w:pPr>
              <w:pStyle w:val="TableParagraph"/>
              <w:spacing w:before="49"/>
              <w:ind w:right="2"/>
              <w:rPr>
                <w:sz w:val="18"/>
              </w:rPr>
            </w:pPr>
            <w:r>
              <w:rPr>
                <w:w w:val="101"/>
                <w:sz w:val="18"/>
              </w:rPr>
              <w:t>-</w:t>
            </w:r>
          </w:p>
        </w:tc>
        <w:tc>
          <w:tcPr>
            <w:tcW w:w="681" w:type="dxa"/>
          </w:tcPr>
          <w:p>
            <w:pPr>
              <w:pStyle w:val="TableParagraph"/>
              <w:rPr>
                <w:sz w:val="18"/>
              </w:rPr>
            </w:pPr>
            <w:r>
              <w:rPr>
                <w:w w:val="101"/>
                <w:sz w:val="18"/>
              </w:rPr>
              <w:t>-</w:t>
            </w:r>
          </w:p>
        </w:tc>
        <w:tc>
          <w:tcPr>
            <w:tcW w:w="679" w:type="dxa"/>
          </w:tcPr>
          <w:p>
            <w:pPr>
              <w:pStyle w:val="TableParagraph"/>
              <w:ind w:left="3"/>
              <w:rPr>
                <w:sz w:val="18"/>
              </w:rPr>
            </w:pPr>
            <w:r>
              <w:rPr>
                <w:w w:val="101"/>
                <w:sz w:val="18"/>
              </w:rPr>
              <w:t>-</w:t>
            </w:r>
          </w:p>
        </w:tc>
        <w:tc>
          <w:tcPr>
            <w:tcW w:w="679" w:type="dxa"/>
          </w:tcPr>
          <w:p>
            <w:pPr>
              <w:pStyle w:val="TableParagraph"/>
              <w:ind w:left="94" w:right="94"/>
              <w:rPr>
                <w:sz w:val="18"/>
              </w:rPr>
            </w:pPr>
            <w:r>
              <w:rPr>
                <w:spacing w:val="-2"/>
                <w:sz w:val="18"/>
              </w:rPr>
              <w:t>47991</w:t>
            </w:r>
          </w:p>
        </w:tc>
        <w:tc>
          <w:tcPr>
            <w:tcW w:w="681" w:type="dxa"/>
          </w:tcPr>
          <w:p>
            <w:pPr>
              <w:pStyle w:val="TableParagraph"/>
              <w:ind w:left="2"/>
              <w:rPr>
                <w:sz w:val="18"/>
              </w:rPr>
            </w:pPr>
            <w:r>
              <w:rPr>
                <w:w w:val="101"/>
                <w:sz w:val="18"/>
              </w:rPr>
              <w:t>-</w:t>
            </w:r>
          </w:p>
        </w:tc>
        <w:tc>
          <w:tcPr>
            <w:tcW w:w="679" w:type="dxa"/>
          </w:tcPr>
          <w:p>
            <w:pPr>
              <w:pStyle w:val="TableParagraph"/>
              <w:ind w:left="5"/>
              <w:rPr>
                <w:sz w:val="18"/>
              </w:rPr>
            </w:pPr>
            <w:r>
              <w:rPr>
                <w:w w:val="101"/>
                <w:sz w:val="18"/>
              </w:rPr>
              <w:t>-</w:t>
            </w:r>
          </w:p>
        </w:tc>
        <w:tc>
          <w:tcPr>
            <w:tcW w:w="520" w:type="dxa"/>
          </w:tcPr>
          <w:p>
            <w:pPr>
              <w:pStyle w:val="TableParagraph"/>
              <w:ind w:right="20"/>
              <w:rPr>
                <w:sz w:val="18"/>
              </w:rPr>
            </w:pPr>
            <w:r>
              <w:rPr>
                <w:w w:val="101"/>
                <w:sz w:val="18"/>
              </w:rPr>
              <w:t>-</w:t>
            </w:r>
          </w:p>
        </w:tc>
        <w:tc>
          <w:tcPr>
            <w:tcW w:w="568" w:type="dxa"/>
          </w:tcPr>
          <w:p>
            <w:pPr>
              <w:pStyle w:val="TableParagraph"/>
              <w:spacing w:before="49"/>
              <w:ind w:left="130" w:right="141"/>
              <w:rPr>
                <w:sz w:val="18"/>
              </w:rPr>
            </w:pPr>
            <w:r>
              <w:rPr>
                <w:spacing w:val="-5"/>
                <w:sz w:val="18"/>
              </w:rPr>
              <w:t>458</w:t>
            </w:r>
          </w:p>
        </w:tc>
        <w:tc>
          <w:tcPr>
            <w:tcW w:w="565" w:type="dxa"/>
          </w:tcPr>
          <w:p>
            <w:pPr>
              <w:pStyle w:val="TableParagraph"/>
              <w:ind w:left="32"/>
              <w:rPr>
                <w:sz w:val="18"/>
              </w:rPr>
            </w:pPr>
            <w:r>
              <w:rPr>
                <w:w w:val="101"/>
                <w:sz w:val="18"/>
              </w:rPr>
              <w:t>-</w:t>
            </w:r>
          </w:p>
        </w:tc>
        <w:tc>
          <w:tcPr>
            <w:tcW w:w="611" w:type="dxa"/>
          </w:tcPr>
          <w:p>
            <w:pPr>
              <w:pStyle w:val="TableParagraph"/>
              <w:ind w:left="27"/>
              <w:rPr>
                <w:sz w:val="18"/>
              </w:rPr>
            </w:pPr>
            <w:r>
              <w:rPr>
                <w:w w:val="101"/>
                <w:sz w:val="18"/>
              </w:rPr>
              <w:t>-</w:t>
            </w:r>
          </w:p>
        </w:tc>
        <w:tc>
          <w:tcPr>
            <w:tcW w:w="500" w:type="dxa"/>
          </w:tcPr>
          <w:p>
            <w:pPr>
              <w:pStyle w:val="TableParagraph"/>
              <w:ind w:left="11"/>
              <w:rPr>
                <w:sz w:val="18"/>
              </w:rPr>
            </w:pPr>
            <w:r>
              <w:rPr>
                <w:w w:val="101"/>
                <w:sz w:val="18"/>
              </w:rPr>
              <w:t>-</w:t>
            </w:r>
          </w:p>
        </w:tc>
        <w:tc>
          <w:tcPr>
            <w:tcW w:w="723" w:type="dxa"/>
          </w:tcPr>
          <w:p>
            <w:pPr>
              <w:pStyle w:val="TableParagraph"/>
              <w:ind w:left="106" w:right="88"/>
              <w:rPr>
                <w:sz w:val="18"/>
              </w:rPr>
            </w:pPr>
            <w:r>
              <w:rPr>
                <w:spacing w:val="-2"/>
                <w:sz w:val="18"/>
              </w:rPr>
              <w:t>233.5</w:t>
            </w:r>
          </w:p>
        </w:tc>
      </w:tr>
      <w:tr>
        <w:trPr>
          <w:trHeight w:val="287" w:hRule="atLeast"/>
        </w:trPr>
        <w:tc>
          <w:tcPr>
            <w:tcW w:w="626" w:type="dxa"/>
          </w:tcPr>
          <w:p>
            <w:pPr>
              <w:pStyle w:val="TableParagraph"/>
              <w:spacing w:before="49"/>
              <w:ind w:left="139"/>
              <w:jc w:val="left"/>
              <w:rPr>
                <w:sz w:val="18"/>
              </w:rPr>
            </w:pPr>
            <w:r>
              <w:rPr>
                <w:spacing w:val="-4"/>
                <w:sz w:val="18"/>
              </w:rPr>
              <w:t>1986</w:t>
            </w:r>
          </w:p>
        </w:tc>
        <w:tc>
          <w:tcPr>
            <w:tcW w:w="859" w:type="dxa"/>
          </w:tcPr>
          <w:p>
            <w:pPr>
              <w:pStyle w:val="TableParagraph"/>
              <w:spacing w:before="49"/>
              <w:ind w:left="178"/>
              <w:rPr>
                <w:sz w:val="18"/>
              </w:rPr>
            </w:pPr>
            <w:r>
              <w:rPr>
                <w:w w:val="101"/>
                <w:sz w:val="18"/>
              </w:rPr>
              <w:t>3</w:t>
            </w:r>
          </w:p>
        </w:tc>
        <w:tc>
          <w:tcPr>
            <w:tcW w:w="591" w:type="dxa"/>
          </w:tcPr>
          <w:p>
            <w:pPr>
              <w:pStyle w:val="TableParagraph"/>
              <w:spacing w:before="49"/>
              <w:ind w:right="3"/>
              <w:rPr>
                <w:sz w:val="18"/>
              </w:rPr>
            </w:pPr>
            <w:r>
              <w:rPr>
                <w:w w:val="101"/>
                <w:sz w:val="18"/>
              </w:rPr>
              <w:t>-</w:t>
            </w:r>
          </w:p>
        </w:tc>
        <w:tc>
          <w:tcPr>
            <w:tcW w:w="681" w:type="dxa"/>
          </w:tcPr>
          <w:p>
            <w:pPr>
              <w:pStyle w:val="TableParagraph"/>
              <w:ind w:right="1"/>
              <w:rPr>
                <w:sz w:val="18"/>
              </w:rPr>
            </w:pPr>
            <w:r>
              <w:rPr>
                <w:w w:val="101"/>
                <w:sz w:val="18"/>
              </w:rPr>
              <w:t>-</w:t>
            </w:r>
          </w:p>
        </w:tc>
        <w:tc>
          <w:tcPr>
            <w:tcW w:w="679" w:type="dxa"/>
          </w:tcPr>
          <w:p>
            <w:pPr>
              <w:pStyle w:val="TableParagraph"/>
              <w:ind w:left="2"/>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68" w:type="dxa"/>
          </w:tcPr>
          <w:p>
            <w:pPr>
              <w:pStyle w:val="TableParagraph"/>
              <w:ind w:right="15"/>
              <w:rPr>
                <w:sz w:val="18"/>
              </w:rPr>
            </w:pPr>
            <w:r>
              <w:rPr>
                <w:w w:val="101"/>
                <w:sz w:val="18"/>
              </w:rPr>
              <w:t>-</w:t>
            </w:r>
          </w:p>
        </w:tc>
        <w:tc>
          <w:tcPr>
            <w:tcW w:w="565" w:type="dxa"/>
          </w:tcPr>
          <w:p>
            <w:pPr>
              <w:pStyle w:val="TableParagraph"/>
              <w:ind w:left="80" w:right="43"/>
              <w:rPr>
                <w:sz w:val="18"/>
              </w:rPr>
            </w:pPr>
            <w:r>
              <w:rPr>
                <w:spacing w:val="-5"/>
                <w:sz w:val="18"/>
              </w:rPr>
              <w:t>93</w:t>
            </w:r>
          </w:p>
        </w:tc>
        <w:tc>
          <w:tcPr>
            <w:tcW w:w="611" w:type="dxa"/>
          </w:tcPr>
          <w:p>
            <w:pPr>
              <w:pStyle w:val="TableParagraph"/>
              <w:ind w:left="25"/>
              <w:rPr>
                <w:sz w:val="18"/>
              </w:rPr>
            </w:pPr>
            <w:r>
              <w:rPr>
                <w:w w:val="101"/>
                <w:sz w:val="18"/>
              </w:rPr>
              <w:t>-</w:t>
            </w:r>
          </w:p>
        </w:tc>
        <w:tc>
          <w:tcPr>
            <w:tcW w:w="500" w:type="dxa"/>
          </w:tcPr>
          <w:p>
            <w:pPr>
              <w:pStyle w:val="TableParagraph"/>
              <w:ind w:left="9"/>
              <w:rPr>
                <w:sz w:val="18"/>
              </w:rPr>
            </w:pPr>
            <w:r>
              <w:rPr>
                <w:w w:val="101"/>
                <w:sz w:val="18"/>
              </w:rPr>
              <w:t>-</w:t>
            </w:r>
          </w:p>
        </w:tc>
        <w:tc>
          <w:tcPr>
            <w:tcW w:w="723" w:type="dxa"/>
          </w:tcPr>
          <w:p>
            <w:pPr>
              <w:pStyle w:val="TableParagraph"/>
              <w:ind w:left="104" w:right="88"/>
              <w:rPr>
                <w:sz w:val="18"/>
              </w:rPr>
            </w:pPr>
            <w:r>
              <w:rPr>
                <w:spacing w:val="-2"/>
                <w:sz w:val="18"/>
              </w:rPr>
              <w:t>233.5</w:t>
            </w:r>
          </w:p>
        </w:tc>
      </w:tr>
      <w:tr>
        <w:trPr>
          <w:trHeight w:val="288" w:hRule="atLeast"/>
        </w:trPr>
        <w:tc>
          <w:tcPr>
            <w:tcW w:w="626" w:type="dxa"/>
          </w:tcPr>
          <w:p>
            <w:pPr>
              <w:pStyle w:val="TableParagraph"/>
              <w:spacing w:before="49"/>
              <w:ind w:left="139"/>
              <w:jc w:val="left"/>
              <w:rPr>
                <w:sz w:val="18"/>
              </w:rPr>
            </w:pPr>
            <w:r>
              <w:rPr>
                <w:spacing w:val="-4"/>
                <w:sz w:val="18"/>
              </w:rPr>
              <w:t>1986</w:t>
            </w:r>
          </w:p>
        </w:tc>
        <w:tc>
          <w:tcPr>
            <w:tcW w:w="859" w:type="dxa"/>
          </w:tcPr>
          <w:p>
            <w:pPr>
              <w:pStyle w:val="TableParagraph"/>
              <w:spacing w:before="49"/>
              <w:ind w:left="178"/>
              <w:rPr>
                <w:sz w:val="18"/>
              </w:rPr>
            </w:pPr>
            <w:r>
              <w:rPr>
                <w:w w:val="101"/>
                <w:sz w:val="18"/>
              </w:rPr>
              <w:t>4</w:t>
            </w:r>
          </w:p>
        </w:tc>
        <w:tc>
          <w:tcPr>
            <w:tcW w:w="591" w:type="dxa"/>
          </w:tcPr>
          <w:p>
            <w:pPr>
              <w:pStyle w:val="TableParagraph"/>
              <w:spacing w:before="49"/>
              <w:ind w:right="3"/>
              <w:rPr>
                <w:sz w:val="18"/>
              </w:rPr>
            </w:pPr>
            <w:r>
              <w:rPr>
                <w:w w:val="101"/>
                <w:sz w:val="18"/>
              </w:rPr>
              <w:t>-</w:t>
            </w:r>
          </w:p>
        </w:tc>
        <w:tc>
          <w:tcPr>
            <w:tcW w:w="681" w:type="dxa"/>
          </w:tcPr>
          <w:p>
            <w:pPr>
              <w:pStyle w:val="TableParagraph"/>
              <w:ind w:right="1"/>
              <w:rPr>
                <w:sz w:val="18"/>
              </w:rPr>
            </w:pPr>
            <w:r>
              <w:rPr>
                <w:w w:val="101"/>
                <w:sz w:val="18"/>
              </w:rPr>
              <w:t>-</w:t>
            </w:r>
          </w:p>
        </w:tc>
        <w:tc>
          <w:tcPr>
            <w:tcW w:w="679" w:type="dxa"/>
          </w:tcPr>
          <w:p>
            <w:pPr>
              <w:pStyle w:val="TableParagraph"/>
              <w:ind w:left="2"/>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94" w:right="88"/>
              <w:rPr>
                <w:sz w:val="18"/>
              </w:rPr>
            </w:pPr>
            <w:r>
              <w:rPr>
                <w:spacing w:val="-2"/>
                <w:sz w:val="18"/>
              </w:rPr>
              <w:t>15907</w:t>
            </w:r>
          </w:p>
        </w:tc>
        <w:tc>
          <w:tcPr>
            <w:tcW w:w="520" w:type="dxa"/>
          </w:tcPr>
          <w:p>
            <w:pPr>
              <w:pStyle w:val="TableParagraph"/>
              <w:ind w:right="21"/>
              <w:rPr>
                <w:sz w:val="18"/>
              </w:rPr>
            </w:pPr>
            <w:r>
              <w:rPr>
                <w:w w:val="101"/>
                <w:sz w:val="18"/>
              </w:rPr>
              <w:t>-</w:t>
            </w:r>
          </w:p>
        </w:tc>
        <w:tc>
          <w:tcPr>
            <w:tcW w:w="568" w:type="dxa"/>
          </w:tcPr>
          <w:p>
            <w:pPr>
              <w:pStyle w:val="TableParagraph"/>
              <w:ind w:right="14"/>
              <w:rPr>
                <w:sz w:val="18"/>
              </w:rPr>
            </w:pPr>
            <w:r>
              <w:rPr>
                <w:w w:val="101"/>
                <w:sz w:val="18"/>
              </w:rPr>
              <w:t>-</w:t>
            </w:r>
          </w:p>
        </w:tc>
        <w:tc>
          <w:tcPr>
            <w:tcW w:w="565" w:type="dxa"/>
          </w:tcPr>
          <w:p>
            <w:pPr>
              <w:pStyle w:val="TableParagraph"/>
              <w:ind w:left="31"/>
              <w:rPr>
                <w:sz w:val="18"/>
              </w:rPr>
            </w:pPr>
            <w:r>
              <w:rPr>
                <w:w w:val="101"/>
                <w:sz w:val="18"/>
              </w:rPr>
              <w:t>-</w:t>
            </w:r>
          </w:p>
        </w:tc>
        <w:tc>
          <w:tcPr>
            <w:tcW w:w="611" w:type="dxa"/>
          </w:tcPr>
          <w:p>
            <w:pPr>
              <w:pStyle w:val="TableParagraph"/>
              <w:ind w:left="96" w:right="68"/>
              <w:rPr>
                <w:sz w:val="18"/>
              </w:rPr>
            </w:pPr>
            <w:r>
              <w:rPr>
                <w:spacing w:val="-5"/>
                <w:sz w:val="18"/>
              </w:rPr>
              <w:t>607</w:t>
            </w:r>
          </w:p>
        </w:tc>
        <w:tc>
          <w:tcPr>
            <w:tcW w:w="500" w:type="dxa"/>
          </w:tcPr>
          <w:p>
            <w:pPr>
              <w:pStyle w:val="TableParagraph"/>
              <w:ind w:left="97" w:right="86"/>
              <w:rPr>
                <w:sz w:val="18"/>
              </w:rPr>
            </w:pPr>
            <w:r>
              <w:rPr>
                <w:spacing w:val="-5"/>
                <w:sz w:val="18"/>
              </w:rPr>
              <w:t>126</w:t>
            </w:r>
          </w:p>
        </w:tc>
        <w:tc>
          <w:tcPr>
            <w:tcW w:w="723" w:type="dxa"/>
          </w:tcPr>
          <w:p>
            <w:pPr>
              <w:pStyle w:val="TableParagraph"/>
              <w:ind w:left="105" w:right="88"/>
              <w:rPr>
                <w:sz w:val="18"/>
              </w:rPr>
            </w:pPr>
            <w:r>
              <w:rPr>
                <w:spacing w:val="-2"/>
                <w:sz w:val="18"/>
              </w:rPr>
              <w:t>233.5</w:t>
            </w:r>
          </w:p>
        </w:tc>
      </w:tr>
      <w:tr>
        <w:trPr>
          <w:trHeight w:val="288" w:hRule="atLeast"/>
        </w:trPr>
        <w:tc>
          <w:tcPr>
            <w:tcW w:w="626" w:type="dxa"/>
          </w:tcPr>
          <w:p>
            <w:pPr>
              <w:pStyle w:val="TableParagraph"/>
              <w:spacing w:before="49"/>
              <w:ind w:left="139"/>
              <w:jc w:val="left"/>
              <w:rPr>
                <w:sz w:val="18"/>
              </w:rPr>
            </w:pPr>
            <w:r>
              <w:rPr>
                <w:spacing w:val="-4"/>
                <w:sz w:val="18"/>
              </w:rPr>
              <w:t>1987</w:t>
            </w:r>
          </w:p>
        </w:tc>
        <w:tc>
          <w:tcPr>
            <w:tcW w:w="859" w:type="dxa"/>
          </w:tcPr>
          <w:p>
            <w:pPr>
              <w:pStyle w:val="TableParagraph"/>
              <w:spacing w:before="49"/>
              <w:ind w:left="179"/>
              <w:rPr>
                <w:sz w:val="18"/>
              </w:rPr>
            </w:pPr>
            <w:r>
              <w:rPr>
                <w:w w:val="101"/>
                <w:sz w:val="18"/>
              </w:rPr>
              <w:t>1</w:t>
            </w:r>
          </w:p>
        </w:tc>
        <w:tc>
          <w:tcPr>
            <w:tcW w:w="591" w:type="dxa"/>
          </w:tcPr>
          <w:p>
            <w:pPr>
              <w:pStyle w:val="TableParagraph"/>
              <w:spacing w:before="49"/>
              <w:ind w:right="2"/>
              <w:rPr>
                <w:sz w:val="18"/>
              </w:rPr>
            </w:pPr>
            <w:r>
              <w:rPr>
                <w:w w:val="101"/>
                <w:sz w:val="18"/>
              </w:rPr>
              <w:t>-</w:t>
            </w:r>
          </w:p>
        </w:tc>
        <w:tc>
          <w:tcPr>
            <w:tcW w:w="681" w:type="dxa"/>
          </w:tcPr>
          <w:p>
            <w:pPr>
              <w:pStyle w:val="TableParagraph"/>
              <w:ind w:left="98" w:right="99"/>
              <w:rPr>
                <w:sz w:val="18"/>
              </w:rPr>
            </w:pPr>
            <w:r>
              <w:rPr>
                <w:spacing w:val="-4"/>
                <w:sz w:val="18"/>
              </w:rPr>
              <w:t>8607</w:t>
            </w:r>
          </w:p>
        </w:tc>
        <w:tc>
          <w:tcPr>
            <w:tcW w:w="679" w:type="dxa"/>
          </w:tcPr>
          <w:p>
            <w:pPr>
              <w:pStyle w:val="TableParagraph"/>
              <w:ind w:left="94" w:right="94"/>
              <w:rPr>
                <w:sz w:val="18"/>
              </w:rPr>
            </w:pPr>
            <w:r>
              <w:rPr>
                <w:spacing w:val="-4"/>
                <w:sz w:val="18"/>
              </w:rPr>
              <w:t>7807</w:t>
            </w:r>
          </w:p>
        </w:tc>
        <w:tc>
          <w:tcPr>
            <w:tcW w:w="679" w:type="dxa"/>
          </w:tcPr>
          <w:p>
            <w:pPr>
              <w:pStyle w:val="TableParagraph"/>
              <w:rPr>
                <w:sz w:val="18"/>
              </w:rPr>
            </w:pPr>
            <w:r>
              <w:rPr>
                <w:w w:val="101"/>
                <w:sz w:val="18"/>
              </w:rPr>
              <w:t>-</w:t>
            </w:r>
          </w:p>
        </w:tc>
        <w:tc>
          <w:tcPr>
            <w:tcW w:w="681" w:type="dxa"/>
          </w:tcPr>
          <w:p>
            <w:pPr>
              <w:pStyle w:val="TableParagraph"/>
              <w:ind w:left="2"/>
              <w:rPr>
                <w:sz w:val="18"/>
              </w:rPr>
            </w:pPr>
            <w:r>
              <w:rPr>
                <w:w w:val="101"/>
                <w:sz w:val="18"/>
              </w:rPr>
              <w:t>-</w:t>
            </w:r>
          </w:p>
        </w:tc>
        <w:tc>
          <w:tcPr>
            <w:tcW w:w="679" w:type="dxa"/>
          </w:tcPr>
          <w:p>
            <w:pPr>
              <w:pStyle w:val="TableParagraph"/>
              <w:ind w:left="5"/>
              <w:rPr>
                <w:sz w:val="18"/>
              </w:rPr>
            </w:pPr>
            <w:r>
              <w:rPr>
                <w:w w:val="101"/>
                <w:sz w:val="18"/>
              </w:rPr>
              <w:t>-</w:t>
            </w:r>
          </w:p>
        </w:tc>
        <w:tc>
          <w:tcPr>
            <w:tcW w:w="520" w:type="dxa"/>
          </w:tcPr>
          <w:p>
            <w:pPr>
              <w:pStyle w:val="TableParagraph"/>
              <w:ind w:left="102" w:right="120"/>
              <w:rPr>
                <w:sz w:val="18"/>
              </w:rPr>
            </w:pPr>
            <w:r>
              <w:rPr>
                <w:spacing w:val="-5"/>
                <w:sz w:val="18"/>
              </w:rPr>
              <w:t>172</w:t>
            </w:r>
          </w:p>
        </w:tc>
        <w:tc>
          <w:tcPr>
            <w:tcW w:w="568" w:type="dxa"/>
          </w:tcPr>
          <w:p>
            <w:pPr>
              <w:pStyle w:val="TableParagraph"/>
              <w:ind w:right="13"/>
              <w:rPr>
                <w:sz w:val="18"/>
              </w:rPr>
            </w:pPr>
            <w:r>
              <w:rPr>
                <w:w w:val="101"/>
                <w:sz w:val="18"/>
              </w:rPr>
              <w:t>-</w:t>
            </w:r>
          </w:p>
        </w:tc>
        <w:tc>
          <w:tcPr>
            <w:tcW w:w="565" w:type="dxa"/>
          </w:tcPr>
          <w:p>
            <w:pPr>
              <w:pStyle w:val="TableParagraph"/>
              <w:ind w:left="32"/>
              <w:rPr>
                <w:sz w:val="18"/>
              </w:rPr>
            </w:pPr>
            <w:r>
              <w:rPr>
                <w:w w:val="101"/>
                <w:sz w:val="18"/>
              </w:rPr>
              <w:t>-</w:t>
            </w:r>
          </w:p>
        </w:tc>
        <w:tc>
          <w:tcPr>
            <w:tcW w:w="611" w:type="dxa"/>
          </w:tcPr>
          <w:p>
            <w:pPr>
              <w:pStyle w:val="TableParagraph"/>
              <w:ind w:left="27"/>
              <w:rPr>
                <w:sz w:val="18"/>
              </w:rPr>
            </w:pPr>
            <w:r>
              <w:rPr>
                <w:w w:val="101"/>
                <w:sz w:val="18"/>
              </w:rPr>
              <w:t>-</w:t>
            </w:r>
          </w:p>
        </w:tc>
        <w:tc>
          <w:tcPr>
            <w:tcW w:w="500" w:type="dxa"/>
          </w:tcPr>
          <w:p>
            <w:pPr>
              <w:pStyle w:val="TableParagraph"/>
              <w:ind w:left="10"/>
              <w:rPr>
                <w:sz w:val="18"/>
              </w:rPr>
            </w:pPr>
            <w:r>
              <w:rPr>
                <w:w w:val="101"/>
                <w:sz w:val="18"/>
              </w:rPr>
              <w:t>-</w:t>
            </w:r>
          </w:p>
        </w:tc>
        <w:tc>
          <w:tcPr>
            <w:tcW w:w="723" w:type="dxa"/>
          </w:tcPr>
          <w:p>
            <w:pPr>
              <w:pStyle w:val="TableParagraph"/>
              <w:ind w:left="110" w:right="87"/>
              <w:rPr>
                <w:sz w:val="18"/>
              </w:rPr>
            </w:pPr>
            <w:r>
              <w:rPr>
                <w:spacing w:val="-2"/>
                <w:sz w:val="18"/>
              </w:rPr>
              <w:t>298.25</w:t>
            </w:r>
          </w:p>
        </w:tc>
      </w:tr>
      <w:tr>
        <w:trPr>
          <w:trHeight w:val="287" w:hRule="atLeast"/>
        </w:trPr>
        <w:tc>
          <w:tcPr>
            <w:tcW w:w="626" w:type="dxa"/>
          </w:tcPr>
          <w:p>
            <w:pPr>
              <w:pStyle w:val="TableParagraph"/>
              <w:spacing w:before="49"/>
              <w:ind w:left="139"/>
              <w:jc w:val="left"/>
              <w:rPr>
                <w:sz w:val="18"/>
              </w:rPr>
            </w:pPr>
            <w:r>
              <w:rPr>
                <w:spacing w:val="-4"/>
                <w:sz w:val="18"/>
              </w:rPr>
              <w:t>1987</w:t>
            </w:r>
          </w:p>
        </w:tc>
        <w:tc>
          <w:tcPr>
            <w:tcW w:w="859" w:type="dxa"/>
          </w:tcPr>
          <w:p>
            <w:pPr>
              <w:pStyle w:val="TableParagraph"/>
              <w:spacing w:before="49"/>
              <w:ind w:left="178"/>
              <w:rPr>
                <w:sz w:val="18"/>
              </w:rPr>
            </w:pPr>
            <w:r>
              <w:rPr>
                <w:w w:val="101"/>
                <w:sz w:val="18"/>
              </w:rPr>
              <w:t>2</w:t>
            </w:r>
          </w:p>
        </w:tc>
        <w:tc>
          <w:tcPr>
            <w:tcW w:w="591" w:type="dxa"/>
          </w:tcPr>
          <w:p>
            <w:pPr>
              <w:pStyle w:val="TableParagraph"/>
              <w:spacing w:before="49"/>
              <w:ind w:right="3"/>
              <w:rPr>
                <w:sz w:val="18"/>
              </w:rPr>
            </w:pPr>
            <w:r>
              <w:rPr>
                <w:w w:val="101"/>
                <w:sz w:val="18"/>
              </w:rPr>
              <w:t>-</w:t>
            </w:r>
          </w:p>
        </w:tc>
        <w:tc>
          <w:tcPr>
            <w:tcW w:w="681" w:type="dxa"/>
          </w:tcPr>
          <w:p>
            <w:pPr>
              <w:pStyle w:val="TableParagraph"/>
              <w:ind w:right="1"/>
              <w:rPr>
                <w:sz w:val="18"/>
              </w:rPr>
            </w:pPr>
            <w:r>
              <w:rPr>
                <w:w w:val="101"/>
                <w:sz w:val="18"/>
              </w:rPr>
              <w:t>-</w:t>
            </w:r>
          </w:p>
        </w:tc>
        <w:tc>
          <w:tcPr>
            <w:tcW w:w="679" w:type="dxa"/>
          </w:tcPr>
          <w:p>
            <w:pPr>
              <w:pStyle w:val="TableParagraph"/>
              <w:ind w:left="2"/>
              <w:rPr>
                <w:sz w:val="18"/>
              </w:rPr>
            </w:pPr>
            <w:r>
              <w:rPr>
                <w:w w:val="101"/>
                <w:sz w:val="18"/>
              </w:rPr>
              <w:t>-</w:t>
            </w:r>
          </w:p>
        </w:tc>
        <w:tc>
          <w:tcPr>
            <w:tcW w:w="679" w:type="dxa"/>
          </w:tcPr>
          <w:p>
            <w:pPr>
              <w:pStyle w:val="TableParagraph"/>
              <w:ind w:left="94" w:right="94"/>
              <w:rPr>
                <w:sz w:val="18"/>
              </w:rPr>
            </w:pPr>
            <w:r>
              <w:rPr>
                <w:spacing w:val="-2"/>
                <w:sz w:val="18"/>
              </w:rPr>
              <w:t>25529</w:t>
            </w:r>
          </w:p>
        </w:tc>
        <w:tc>
          <w:tcPr>
            <w:tcW w:w="681" w:type="dxa"/>
          </w:tcPr>
          <w:p>
            <w:pPr>
              <w:pStyle w:val="TableParagraph"/>
              <w:ind w:left="1"/>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68" w:type="dxa"/>
          </w:tcPr>
          <w:p>
            <w:pPr>
              <w:pStyle w:val="TableParagraph"/>
              <w:spacing w:before="49"/>
              <w:ind w:left="129" w:right="142"/>
              <w:rPr>
                <w:sz w:val="18"/>
              </w:rPr>
            </w:pPr>
            <w:r>
              <w:rPr>
                <w:spacing w:val="-5"/>
                <w:sz w:val="18"/>
              </w:rPr>
              <w:t>626</w:t>
            </w:r>
          </w:p>
        </w:tc>
        <w:tc>
          <w:tcPr>
            <w:tcW w:w="565" w:type="dxa"/>
          </w:tcPr>
          <w:p>
            <w:pPr>
              <w:pStyle w:val="TableParagraph"/>
              <w:ind w:left="30"/>
              <w:rPr>
                <w:sz w:val="18"/>
              </w:rPr>
            </w:pPr>
            <w:r>
              <w:rPr>
                <w:w w:val="101"/>
                <w:sz w:val="18"/>
              </w:rPr>
              <w:t>-</w:t>
            </w:r>
          </w:p>
        </w:tc>
        <w:tc>
          <w:tcPr>
            <w:tcW w:w="611" w:type="dxa"/>
          </w:tcPr>
          <w:p>
            <w:pPr>
              <w:pStyle w:val="TableParagraph"/>
              <w:ind w:left="25"/>
              <w:rPr>
                <w:sz w:val="18"/>
              </w:rPr>
            </w:pPr>
            <w:r>
              <w:rPr>
                <w:w w:val="101"/>
                <w:sz w:val="18"/>
              </w:rPr>
              <w:t>-</w:t>
            </w:r>
          </w:p>
        </w:tc>
        <w:tc>
          <w:tcPr>
            <w:tcW w:w="500" w:type="dxa"/>
          </w:tcPr>
          <w:p>
            <w:pPr>
              <w:pStyle w:val="TableParagraph"/>
              <w:ind w:left="9"/>
              <w:rPr>
                <w:sz w:val="18"/>
              </w:rPr>
            </w:pPr>
            <w:r>
              <w:rPr>
                <w:w w:val="101"/>
                <w:sz w:val="18"/>
              </w:rPr>
              <w:t>-</w:t>
            </w:r>
          </w:p>
        </w:tc>
        <w:tc>
          <w:tcPr>
            <w:tcW w:w="723" w:type="dxa"/>
          </w:tcPr>
          <w:p>
            <w:pPr>
              <w:pStyle w:val="TableParagraph"/>
              <w:ind w:left="109" w:right="88"/>
              <w:rPr>
                <w:sz w:val="18"/>
              </w:rPr>
            </w:pPr>
            <w:r>
              <w:rPr>
                <w:spacing w:val="-2"/>
                <w:sz w:val="18"/>
              </w:rPr>
              <w:t>298.25</w:t>
            </w:r>
          </w:p>
        </w:tc>
      </w:tr>
      <w:tr>
        <w:trPr>
          <w:trHeight w:val="288" w:hRule="atLeast"/>
        </w:trPr>
        <w:tc>
          <w:tcPr>
            <w:tcW w:w="626" w:type="dxa"/>
          </w:tcPr>
          <w:p>
            <w:pPr>
              <w:pStyle w:val="TableParagraph"/>
              <w:spacing w:before="49"/>
              <w:ind w:left="139"/>
              <w:jc w:val="left"/>
              <w:rPr>
                <w:sz w:val="18"/>
              </w:rPr>
            </w:pPr>
            <w:r>
              <w:rPr>
                <w:spacing w:val="-4"/>
                <w:sz w:val="18"/>
              </w:rPr>
              <w:t>1987</w:t>
            </w:r>
          </w:p>
        </w:tc>
        <w:tc>
          <w:tcPr>
            <w:tcW w:w="859" w:type="dxa"/>
          </w:tcPr>
          <w:p>
            <w:pPr>
              <w:pStyle w:val="TableParagraph"/>
              <w:spacing w:before="49"/>
              <w:ind w:left="178"/>
              <w:rPr>
                <w:sz w:val="18"/>
              </w:rPr>
            </w:pPr>
            <w:r>
              <w:rPr>
                <w:w w:val="101"/>
                <w:sz w:val="18"/>
              </w:rPr>
              <w:t>3</w:t>
            </w:r>
          </w:p>
        </w:tc>
        <w:tc>
          <w:tcPr>
            <w:tcW w:w="591" w:type="dxa"/>
          </w:tcPr>
          <w:p>
            <w:pPr>
              <w:pStyle w:val="TableParagraph"/>
              <w:spacing w:before="49"/>
              <w:ind w:right="3"/>
              <w:rPr>
                <w:sz w:val="18"/>
              </w:rPr>
            </w:pPr>
            <w:r>
              <w:rPr>
                <w:w w:val="101"/>
                <w:sz w:val="18"/>
              </w:rPr>
              <w:t>-</w:t>
            </w:r>
          </w:p>
        </w:tc>
        <w:tc>
          <w:tcPr>
            <w:tcW w:w="681" w:type="dxa"/>
          </w:tcPr>
          <w:p>
            <w:pPr>
              <w:pStyle w:val="TableParagraph"/>
              <w:rPr>
                <w:sz w:val="18"/>
              </w:rPr>
            </w:pPr>
            <w:r>
              <w:rPr>
                <w:w w:val="101"/>
                <w:sz w:val="18"/>
              </w:rPr>
              <w:t>-</w:t>
            </w:r>
          </w:p>
        </w:tc>
        <w:tc>
          <w:tcPr>
            <w:tcW w:w="679" w:type="dxa"/>
          </w:tcPr>
          <w:p>
            <w:pPr>
              <w:pStyle w:val="TableParagraph"/>
              <w:ind w:left="2"/>
              <w:rPr>
                <w:sz w:val="18"/>
              </w:rPr>
            </w:pPr>
            <w:r>
              <w:rPr>
                <w:w w:val="101"/>
                <w:sz w:val="18"/>
              </w:rPr>
              <w:t>-</w:t>
            </w:r>
          </w:p>
        </w:tc>
        <w:tc>
          <w:tcPr>
            <w:tcW w:w="679" w:type="dxa"/>
          </w:tcPr>
          <w:p>
            <w:pPr>
              <w:pStyle w:val="TableParagraph"/>
              <w:ind w:right="1"/>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5"/>
              <w:rPr>
                <w:sz w:val="18"/>
              </w:rPr>
            </w:pPr>
            <w:r>
              <w:rPr>
                <w:w w:val="101"/>
                <w:sz w:val="18"/>
              </w:rPr>
              <w:t>-</w:t>
            </w:r>
          </w:p>
        </w:tc>
        <w:tc>
          <w:tcPr>
            <w:tcW w:w="520" w:type="dxa"/>
          </w:tcPr>
          <w:p>
            <w:pPr>
              <w:pStyle w:val="TableParagraph"/>
              <w:ind w:right="20"/>
              <w:rPr>
                <w:sz w:val="18"/>
              </w:rPr>
            </w:pPr>
            <w:r>
              <w:rPr>
                <w:w w:val="101"/>
                <w:sz w:val="18"/>
              </w:rPr>
              <w:t>-</w:t>
            </w:r>
          </w:p>
        </w:tc>
        <w:tc>
          <w:tcPr>
            <w:tcW w:w="568" w:type="dxa"/>
          </w:tcPr>
          <w:p>
            <w:pPr>
              <w:pStyle w:val="TableParagraph"/>
              <w:ind w:right="14"/>
              <w:rPr>
                <w:sz w:val="18"/>
              </w:rPr>
            </w:pPr>
            <w:r>
              <w:rPr>
                <w:w w:val="101"/>
                <w:sz w:val="18"/>
              </w:rPr>
              <w:t>-</w:t>
            </w:r>
          </w:p>
        </w:tc>
        <w:tc>
          <w:tcPr>
            <w:tcW w:w="565" w:type="dxa"/>
          </w:tcPr>
          <w:p>
            <w:pPr>
              <w:pStyle w:val="TableParagraph"/>
              <w:ind w:left="76" w:right="43"/>
              <w:rPr>
                <w:sz w:val="18"/>
              </w:rPr>
            </w:pPr>
            <w:r>
              <w:rPr>
                <w:spacing w:val="-5"/>
                <w:sz w:val="18"/>
              </w:rPr>
              <w:t>247</w:t>
            </w:r>
          </w:p>
        </w:tc>
        <w:tc>
          <w:tcPr>
            <w:tcW w:w="611" w:type="dxa"/>
          </w:tcPr>
          <w:p>
            <w:pPr>
              <w:pStyle w:val="TableParagraph"/>
              <w:ind w:left="27"/>
              <w:rPr>
                <w:sz w:val="18"/>
              </w:rPr>
            </w:pPr>
            <w:r>
              <w:rPr>
                <w:w w:val="101"/>
                <w:sz w:val="18"/>
              </w:rPr>
              <w:t>-</w:t>
            </w:r>
          </w:p>
        </w:tc>
        <w:tc>
          <w:tcPr>
            <w:tcW w:w="500" w:type="dxa"/>
          </w:tcPr>
          <w:p>
            <w:pPr>
              <w:pStyle w:val="TableParagraph"/>
              <w:ind w:left="10"/>
              <w:rPr>
                <w:sz w:val="18"/>
              </w:rPr>
            </w:pPr>
            <w:r>
              <w:rPr>
                <w:w w:val="101"/>
                <w:sz w:val="18"/>
              </w:rPr>
              <w:t>-</w:t>
            </w:r>
          </w:p>
        </w:tc>
        <w:tc>
          <w:tcPr>
            <w:tcW w:w="723" w:type="dxa"/>
          </w:tcPr>
          <w:p>
            <w:pPr>
              <w:pStyle w:val="TableParagraph"/>
              <w:ind w:left="110" w:right="88"/>
              <w:rPr>
                <w:sz w:val="18"/>
              </w:rPr>
            </w:pPr>
            <w:r>
              <w:rPr>
                <w:spacing w:val="-2"/>
                <w:sz w:val="18"/>
              </w:rPr>
              <w:t>298.25</w:t>
            </w:r>
          </w:p>
        </w:tc>
      </w:tr>
      <w:tr>
        <w:trPr>
          <w:trHeight w:val="287" w:hRule="atLeast"/>
        </w:trPr>
        <w:tc>
          <w:tcPr>
            <w:tcW w:w="626" w:type="dxa"/>
          </w:tcPr>
          <w:p>
            <w:pPr>
              <w:pStyle w:val="TableParagraph"/>
              <w:spacing w:before="49"/>
              <w:ind w:left="139"/>
              <w:jc w:val="left"/>
              <w:rPr>
                <w:sz w:val="18"/>
              </w:rPr>
            </w:pPr>
            <w:r>
              <w:rPr>
                <w:spacing w:val="-4"/>
                <w:sz w:val="18"/>
              </w:rPr>
              <w:t>1987</w:t>
            </w:r>
          </w:p>
        </w:tc>
        <w:tc>
          <w:tcPr>
            <w:tcW w:w="859" w:type="dxa"/>
          </w:tcPr>
          <w:p>
            <w:pPr>
              <w:pStyle w:val="TableParagraph"/>
              <w:spacing w:before="49"/>
              <w:ind w:left="178"/>
              <w:rPr>
                <w:sz w:val="18"/>
              </w:rPr>
            </w:pPr>
            <w:r>
              <w:rPr>
                <w:w w:val="101"/>
                <w:sz w:val="18"/>
              </w:rPr>
              <w:t>4</w:t>
            </w:r>
          </w:p>
        </w:tc>
        <w:tc>
          <w:tcPr>
            <w:tcW w:w="591" w:type="dxa"/>
          </w:tcPr>
          <w:p>
            <w:pPr>
              <w:pStyle w:val="TableParagraph"/>
              <w:spacing w:before="49"/>
              <w:ind w:right="3"/>
              <w:rPr>
                <w:sz w:val="18"/>
              </w:rPr>
            </w:pPr>
            <w:r>
              <w:rPr>
                <w:w w:val="101"/>
                <w:sz w:val="18"/>
              </w:rPr>
              <w:t>-</w:t>
            </w:r>
          </w:p>
        </w:tc>
        <w:tc>
          <w:tcPr>
            <w:tcW w:w="681" w:type="dxa"/>
          </w:tcPr>
          <w:p>
            <w:pPr>
              <w:pStyle w:val="TableParagraph"/>
              <w:ind w:right="1"/>
              <w:rPr>
                <w:sz w:val="18"/>
              </w:rPr>
            </w:pPr>
            <w:r>
              <w:rPr>
                <w:w w:val="101"/>
                <w:sz w:val="18"/>
              </w:rPr>
              <w:t>-</w:t>
            </w:r>
          </w:p>
        </w:tc>
        <w:tc>
          <w:tcPr>
            <w:tcW w:w="679" w:type="dxa"/>
          </w:tcPr>
          <w:p>
            <w:pPr>
              <w:pStyle w:val="TableParagraph"/>
              <w:ind w:left="2"/>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rPr>
                <w:sz w:val="18"/>
              </w:rPr>
            </w:pPr>
            <w:r>
              <w:rPr>
                <w:w w:val="101"/>
                <w:sz w:val="18"/>
              </w:rPr>
              <w:t>-</w:t>
            </w:r>
          </w:p>
        </w:tc>
        <w:tc>
          <w:tcPr>
            <w:tcW w:w="679" w:type="dxa"/>
          </w:tcPr>
          <w:p>
            <w:pPr>
              <w:pStyle w:val="TableParagraph"/>
              <w:ind w:left="94" w:right="89"/>
              <w:rPr>
                <w:sz w:val="18"/>
              </w:rPr>
            </w:pPr>
            <w:r>
              <w:rPr>
                <w:spacing w:val="-2"/>
                <w:sz w:val="18"/>
              </w:rPr>
              <w:t>15723</w:t>
            </w:r>
          </w:p>
        </w:tc>
        <w:tc>
          <w:tcPr>
            <w:tcW w:w="520" w:type="dxa"/>
          </w:tcPr>
          <w:p>
            <w:pPr>
              <w:pStyle w:val="TableParagraph"/>
              <w:ind w:right="21"/>
              <w:rPr>
                <w:sz w:val="18"/>
              </w:rPr>
            </w:pPr>
            <w:r>
              <w:rPr>
                <w:w w:val="101"/>
                <w:sz w:val="18"/>
              </w:rPr>
              <w:t>-</w:t>
            </w:r>
          </w:p>
        </w:tc>
        <w:tc>
          <w:tcPr>
            <w:tcW w:w="568" w:type="dxa"/>
          </w:tcPr>
          <w:p>
            <w:pPr>
              <w:pStyle w:val="TableParagraph"/>
              <w:ind w:right="15"/>
              <w:rPr>
                <w:sz w:val="18"/>
              </w:rPr>
            </w:pPr>
            <w:r>
              <w:rPr>
                <w:w w:val="101"/>
                <w:sz w:val="18"/>
              </w:rPr>
              <w:t>-</w:t>
            </w:r>
          </w:p>
        </w:tc>
        <w:tc>
          <w:tcPr>
            <w:tcW w:w="565" w:type="dxa"/>
          </w:tcPr>
          <w:p>
            <w:pPr>
              <w:pStyle w:val="TableParagraph"/>
              <w:ind w:left="30"/>
              <w:rPr>
                <w:sz w:val="18"/>
              </w:rPr>
            </w:pPr>
            <w:r>
              <w:rPr>
                <w:w w:val="101"/>
                <w:sz w:val="18"/>
              </w:rPr>
              <w:t>-</w:t>
            </w:r>
          </w:p>
        </w:tc>
        <w:tc>
          <w:tcPr>
            <w:tcW w:w="611" w:type="dxa"/>
          </w:tcPr>
          <w:p>
            <w:pPr>
              <w:pStyle w:val="TableParagraph"/>
              <w:ind w:left="100" w:right="68"/>
              <w:rPr>
                <w:sz w:val="18"/>
              </w:rPr>
            </w:pPr>
            <w:r>
              <w:rPr>
                <w:spacing w:val="-4"/>
                <w:sz w:val="18"/>
              </w:rPr>
              <w:t>1308</w:t>
            </w:r>
          </w:p>
        </w:tc>
        <w:tc>
          <w:tcPr>
            <w:tcW w:w="500" w:type="dxa"/>
          </w:tcPr>
          <w:p>
            <w:pPr>
              <w:pStyle w:val="TableParagraph"/>
              <w:ind w:left="97" w:right="87"/>
              <w:rPr>
                <w:sz w:val="18"/>
              </w:rPr>
            </w:pPr>
            <w:r>
              <w:rPr>
                <w:spacing w:val="-5"/>
                <w:sz w:val="18"/>
              </w:rPr>
              <w:t>113</w:t>
            </w:r>
          </w:p>
        </w:tc>
        <w:tc>
          <w:tcPr>
            <w:tcW w:w="723" w:type="dxa"/>
          </w:tcPr>
          <w:p>
            <w:pPr>
              <w:pStyle w:val="TableParagraph"/>
              <w:ind w:left="109" w:right="88"/>
              <w:rPr>
                <w:sz w:val="18"/>
              </w:rPr>
            </w:pPr>
            <w:r>
              <w:rPr>
                <w:spacing w:val="-2"/>
                <w:sz w:val="18"/>
              </w:rPr>
              <w:t>298.25</w:t>
            </w:r>
          </w:p>
        </w:tc>
      </w:tr>
      <w:tr>
        <w:trPr>
          <w:trHeight w:val="288" w:hRule="atLeast"/>
        </w:trPr>
        <w:tc>
          <w:tcPr>
            <w:tcW w:w="626" w:type="dxa"/>
          </w:tcPr>
          <w:p>
            <w:pPr>
              <w:pStyle w:val="TableParagraph"/>
              <w:spacing w:before="49"/>
              <w:ind w:left="139"/>
              <w:jc w:val="left"/>
              <w:rPr>
                <w:sz w:val="18"/>
              </w:rPr>
            </w:pPr>
            <w:r>
              <w:rPr>
                <w:spacing w:val="-4"/>
                <w:sz w:val="18"/>
              </w:rPr>
              <w:t>1988</w:t>
            </w:r>
          </w:p>
        </w:tc>
        <w:tc>
          <w:tcPr>
            <w:tcW w:w="859" w:type="dxa"/>
          </w:tcPr>
          <w:p>
            <w:pPr>
              <w:pStyle w:val="TableParagraph"/>
              <w:spacing w:before="49"/>
              <w:ind w:left="178"/>
              <w:rPr>
                <w:sz w:val="18"/>
              </w:rPr>
            </w:pPr>
            <w:r>
              <w:rPr>
                <w:w w:val="101"/>
                <w:sz w:val="18"/>
              </w:rPr>
              <w:t>1</w:t>
            </w:r>
          </w:p>
        </w:tc>
        <w:tc>
          <w:tcPr>
            <w:tcW w:w="591" w:type="dxa"/>
          </w:tcPr>
          <w:p>
            <w:pPr>
              <w:pStyle w:val="TableParagraph"/>
              <w:spacing w:before="49"/>
              <w:ind w:right="3"/>
              <w:rPr>
                <w:sz w:val="18"/>
              </w:rPr>
            </w:pPr>
            <w:r>
              <w:rPr>
                <w:w w:val="101"/>
                <w:sz w:val="18"/>
              </w:rPr>
              <w:t>-</w:t>
            </w:r>
          </w:p>
        </w:tc>
        <w:tc>
          <w:tcPr>
            <w:tcW w:w="681" w:type="dxa"/>
          </w:tcPr>
          <w:p>
            <w:pPr>
              <w:pStyle w:val="TableParagraph"/>
              <w:ind w:left="97" w:right="99"/>
              <w:rPr>
                <w:sz w:val="18"/>
              </w:rPr>
            </w:pPr>
            <w:r>
              <w:rPr>
                <w:spacing w:val="-4"/>
                <w:sz w:val="18"/>
              </w:rPr>
              <w:t>9421</w:t>
            </w:r>
          </w:p>
        </w:tc>
        <w:tc>
          <w:tcPr>
            <w:tcW w:w="679" w:type="dxa"/>
          </w:tcPr>
          <w:p>
            <w:pPr>
              <w:pStyle w:val="TableParagraph"/>
              <w:ind w:left="94" w:right="91"/>
              <w:rPr>
                <w:sz w:val="18"/>
              </w:rPr>
            </w:pPr>
            <w:r>
              <w:rPr>
                <w:spacing w:val="-2"/>
                <w:sz w:val="18"/>
              </w:rPr>
              <w:t>26842</w:t>
            </w:r>
          </w:p>
        </w:tc>
        <w:tc>
          <w:tcPr>
            <w:tcW w:w="679" w:type="dxa"/>
          </w:tcPr>
          <w:p>
            <w:pPr>
              <w:pStyle w:val="TableParagraph"/>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left="102" w:right="121"/>
              <w:rPr>
                <w:sz w:val="18"/>
              </w:rPr>
            </w:pPr>
            <w:r>
              <w:rPr>
                <w:spacing w:val="-5"/>
                <w:sz w:val="18"/>
              </w:rPr>
              <w:t>135</w:t>
            </w:r>
          </w:p>
        </w:tc>
        <w:tc>
          <w:tcPr>
            <w:tcW w:w="568" w:type="dxa"/>
          </w:tcPr>
          <w:p>
            <w:pPr>
              <w:pStyle w:val="TableParagraph"/>
              <w:ind w:right="14"/>
              <w:rPr>
                <w:sz w:val="18"/>
              </w:rPr>
            </w:pPr>
            <w:r>
              <w:rPr>
                <w:w w:val="101"/>
                <w:sz w:val="18"/>
              </w:rPr>
              <w:t>-</w:t>
            </w:r>
          </w:p>
        </w:tc>
        <w:tc>
          <w:tcPr>
            <w:tcW w:w="565" w:type="dxa"/>
          </w:tcPr>
          <w:p>
            <w:pPr>
              <w:pStyle w:val="TableParagraph"/>
              <w:ind w:left="31"/>
              <w:rPr>
                <w:sz w:val="18"/>
              </w:rPr>
            </w:pPr>
            <w:r>
              <w:rPr>
                <w:w w:val="101"/>
                <w:sz w:val="18"/>
              </w:rPr>
              <w:t>-</w:t>
            </w:r>
          </w:p>
        </w:tc>
        <w:tc>
          <w:tcPr>
            <w:tcW w:w="611" w:type="dxa"/>
          </w:tcPr>
          <w:p>
            <w:pPr>
              <w:pStyle w:val="TableParagraph"/>
              <w:ind w:left="26"/>
              <w:rPr>
                <w:sz w:val="18"/>
              </w:rPr>
            </w:pPr>
            <w:r>
              <w:rPr>
                <w:w w:val="101"/>
                <w:sz w:val="18"/>
              </w:rPr>
              <w:t>-</w:t>
            </w:r>
          </w:p>
        </w:tc>
        <w:tc>
          <w:tcPr>
            <w:tcW w:w="500" w:type="dxa"/>
          </w:tcPr>
          <w:p>
            <w:pPr>
              <w:pStyle w:val="TableParagraph"/>
              <w:ind w:left="9"/>
              <w:rPr>
                <w:sz w:val="18"/>
              </w:rPr>
            </w:pPr>
            <w:r>
              <w:rPr>
                <w:w w:val="101"/>
                <w:sz w:val="18"/>
              </w:rPr>
              <w:t>-</w:t>
            </w:r>
          </w:p>
        </w:tc>
        <w:tc>
          <w:tcPr>
            <w:tcW w:w="723" w:type="dxa"/>
          </w:tcPr>
          <w:p>
            <w:pPr>
              <w:pStyle w:val="TableParagraph"/>
              <w:ind w:left="110" w:right="88"/>
              <w:rPr>
                <w:sz w:val="18"/>
              </w:rPr>
            </w:pPr>
            <w:r>
              <w:rPr>
                <w:spacing w:val="-2"/>
                <w:sz w:val="18"/>
              </w:rPr>
              <w:t>189.75</w:t>
            </w:r>
          </w:p>
        </w:tc>
      </w:tr>
      <w:tr>
        <w:trPr>
          <w:trHeight w:val="288" w:hRule="atLeast"/>
        </w:trPr>
        <w:tc>
          <w:tcPr>
            <w:tcW w:w="626" w:type="dxa"/>
          </w:tcPr>
          <w:p>
            <w:pPr>
              <w:pStyle w:val="TableParagraph"/>
              <w:spacing w:before="49"/>
              <w:ind w:left="139"/>
              <w:jc w:val="left"/>
              <w:rPr>
                <w:sz w:val="18"/>
              </w:rPr>
            </w:pPr>
            <w:r>
              <w:rPr>
                <w:spacing w:val="-4"/>
                <w:sz w:val="18"/>
              </w:rPr>
              <w:t>1988</w:t>
            </w:r>
          </w:p>
        </w:tc>
        <w:tc>
          <w:tcPr>
            <w:tcW w:w="859" w:type="dxa"/>
          </w:tcPr>
          <w:p>
            <w:pPr>
              <w:pStyle w:val="TableParagraph"/>
              <w:spacing w:before="49"/>
              <w:ind w:left="179"/>
              <w:rPr>
                <w:sz w:val="18"/>
              </w:rPr>
            </w:pPr>
            <w:r>
              <w:rPr>
                <w:w w:val="101"/>
                <w:sz w:val="18"/>
              </w:rPr>
              <w:t>2</w:t>
            </w:r>
          </w:p>
        </w:tc>
        <w:tc>
          <w:tcPr>
            <w:tcW w:w="591" w:type="dxa"/>
          </w:tcPr>
          <w:p>
            <w:pPr>
              <w:pStyle w:val="TableParagraph"/>
              <w:spacing w:before="49"/>
              <w:ind w:right="2"/>
              <w:rPr>
                <w:sz w:val="18"/>
              </w:rPr>
            </w:pPr>
            <w:r>
              <w:rPr>
                <w:w w:val="101"/>
                <w:sz w:val="18"/>
              </w:rPr>
              <w:t>-</w:t>
            </w:r>
          </w:p>
        </w:tc>
        <w:tc>
          <w:tcPr>
            <w:tcW w:w="681" w:type="dxa"/>
          </w:tcPr>
          <w:p>
            <w:pPr>
              <w:pStyle w:val="TableParagraph"/>
              <w:rPr>
                <w:sz w:val="18"/>
              </w:rPr>
            </w:pPr>
            <w:r>
              <w:rPr>
                <w:w w:val="101"/>
                <w:sz w:val="18"/>
              </w:rPr>
              <w:t>-</w:t>
            </w:r>
          </w:p>
        </w:tc>
        <w:tc>
          <w:tcPr>
            <w:tcW w:w="679" w:type="dxa"/>
          </w:tcPr>
          <w:p>
            <w:pPr>
              <w:pStyle w:val="TableParagraph"/>
              <w:ind w:left="3"/>
              <w:rPr>
                <w:sz w:val="18"/>
              </w:rPr>
            </w:pPr>
            <w:r>
              <w:rPr>
                <w:w w:val="101"/>
                <w:sz w:val="18"/>
              </w:rPr>
              <w:t>-</w:t>
            </w:r>
          </w:p>
        </w:tc>
        <w:tc>
          <w:tcPr>
            <w:tcW w:w="679" w:type="dxa"/>
          </w:tcPr>
          <w:p>
            <w:pPr>
              <w:pStyle w:val="TableParagraph"/>
              <w:ind w:left="94" w:right="94"/>
              <w:rPr>
                <w:sz w:val="18"/>
              </w:rPr>
            </w:pPr>
            <w:r>
              <w:rPr>
                <w:spacing w:val="-2"/>
                <w:sz w:val="18"/>
              </w:rPr>
              <w:t>43422</w:t>
            </w:r>
          </w:p>
        </w:tc>
        <w:tc>
          <w:tcPr>
            <w:tcW w:w="681" w:type="dxa"/>
          </w:tcPr>
          <w:p>
            <w:pPr>
              <w:pStyle w:val="TableParagraph"/>
              <w:ind w:left="2"/>
              <w:rPr>
                <w:sz w:val="18"/>
              </w:rPr>
            </w:pPr>
            <w:r>
              <w:rPr>
                <w:w w:val="101"/>
                <w:sz w:val="18"/>
              </w:rPr>
              <w:t>-</w:t>
            </w:r>
          </w:p>
        </w:tc>
        <w:tc>
          <w:tcPr>
            <w:tcW w:w="679" w:type="dxa"/>
          </w:tcPr>
          <w:p>
            <w:pPr>
              <w:pStyle w:val="TableParagraph"/>
              <w:ind w:left="5"/>
              <w:rPr>
                <w:sz w:val="18"/>
              </w:rPr>
            </w:pPr>
            <w:r>
              <w:rPr>
                <w:w w:val="101"/>
                <w:sz w:val="18"/>
              </w:rPr>
              <w:t>-</w:t>
            </w:r>
          </w:p>
        </w:tc>
        <w:tc>
          <w:tcPr>
            <w:tcW w:w="520" w:type="dxa"/>
          </w:tcPr>
          <w:p>
            <w:pPr>
              <w:pStyle w:val="TableParagraph"/>
              <w:ind w:right="20"/>
              <w:rPr>
                <w:sz w:val="18"/>
              </w:rPr>
            </w:pPr>
            <w:r>
              <w:rPr>
                <w:w w:val="101"/>
                <w:sz w:val="18"/>
              </w:rPr>
              <w:t>-</w:t>
            </w:r>
          </w:p>
        </w:tc>
        <w:tc>
          <w:tcPr>
            <w:tcW w:w="568" w:type="dxa"/>
          </w:tcPr>
          <w:p>
            <w:pPr>
              <w:pStyle w:val="TableParagraph"/>
              <w:spacing w:before="49"/>
              <w:ind w:left="130" w:right="142"/>
              <w:rPr>
                <w:sz w:val="18"/>
              </w:rPr>
            </w:pPr>
            <w:r>
              <w:rPr>
                <w:spacing w:val="-5"/>
                <w:sz w:val="18"/>
              </w:rPr>
              <w:t>329</w:t>
            </w:r>
          </w:p>
        </w:tc>
        <w:tc>
          <w:tcPr>
            <w:tcW w:w="565" w:type="dxa"/>
          </w:tcPr>
          <w:p>
            <w:pPr>
              <w:pStyle w:val="TableParagraph"/>
              <w:ind w:left="32"/>
              <w:rPr>
                <w:sz w:val="18"/>
              </w:rPr>
            </w:pPr>
            <w:r>
              <w:rPr>
                <w:w w:val="101"/>
                <w:sz w:val="18"/>
              </w:rPr>
              <w:t>-</w:t>
            </w:r>
          </w:p>
        </w:tc>
        <w:tc>
          <w:tcPr>
            <w:tcW w:w="611" w:type="dxa"/>
          </w:tcPr>
          <w:p>
            <w:pPr>
              <w:pStyle w:val="TableParagraph"/>
              <w:ind w:left="27"/>
              <w:rPr>
                <w:sz w:val="18"/>
              </w:rPr>
            </w:pPr>
            <w:r>
              <w:rPr>
                <w:w w:val="101"/>
                <w:sz w:val="18"/>
              </w:rPr>
              <w:t>-</w:t>
            </w:r>
          </w:p>
        </w:tc>
        <w:tc>
          <w:tcPr>
            <w:tcW w:w="500" w:type="dxa"/>
          </w:tcPr>
          <w:p>
            <w:pPr>
              <w:pStyle w:val="TableParagraph"/>
              <w:ind w:left="10"/>
              <w:rPr>
                <w:sz w:val="18"/>
              </w:rPr>
            </w:pPr>
            <w:r>
              <w:rPr>
                <w:w w:val="101"/>
                <w:sz w:val="18"/>
              </w:rPr>
              <w:t>-</w:t>
            </w:r>
          </w:p>
        </w:tc>
        <w:tc>
          <w:tcPr>
            <w:tcW w:w="723" w:type="dxa"/>
          </w:tcPr>
          <w:p>
            <w:pPr>
              <w:pStyle w:val="TableParagraph"/>
              <w:ind w:left="110" w:right="87"/>
              <w:rPr>
                <w:sz w:val="18"/>
              </w:rPr>
            </w:pPr>
            <w:r>
              <w:rPr>
                <w:spacing w:val="-2"/>
                <w:sz w:val="18"/>
              </w:rPr>
              <w:t>189.75</w:t>
            </w:r>
          </w:p>
        </w:tc>
      </w:tr>
      <w:tr>
        <w:trPr>
          <w:trHeight w:val="287" w:hRule="atLeast"/>
        </w:trPr>
        <w:tc>
          <w:tcPr>
            <w:tcW w:w="626" w:type="dxa"/>
          </w:tcPr>
          <w:p>
            <w:pPr>
              <w:pStyle w:val="TableParagraph"/>
              <w:spacing w:before="49"/>
              <w:ind w:left="139"/>
              <w:jc w:val="left"/>
              <w:rPr>
                <w:sz w:val="18"/>
              </w:rPr>
            </w:pPr>
            <w:r>
              <w:rPr>
                <w:spacing w:val="-4"/>
                <w:sz w:val="18"/>
              </w:rPr>
              <w:t>1988</w:t>
            </w:r>
          </w:p>
        </w:tc>
        <w:tc>
          <w:tcPr>
            <w:tcW w:w="859" w:type="dxa"/>
          </w:tcPr>
          <w:p>
            <w:pPr>
              <w:pStyle w:val="TableParagraph"/>
              <w:spacing w:before="49"/>
              <w:ind w:left="178"/>
              <w:rPr>
                <w:sz w:val="18"/>
              </w:rPr>
            </w:pPr>
            <w:r>
              <w:rPr>
                <w:w w:val="101"/>
                <w:sz w:val="18"/>
              </w:rPr>
              <w:t>3</w:t>
            </w:r>
          </w:p>
        </w:tc>
        <w:tc>
          <w:tcPr>
            <w:tcW w:w="591" w:type="dxa"/>
          </w:tcPr>
          <w:p>
            <w:pPr>
              <w:pStyle w:val="TableParagraph"/>
              <w:spacing w:before="49"/>
              <w:ind w:right="3"/>
              <w:rPr>
                <w:sz w:val="18"/>
              </w:rPr>
            </w:pPr>
            <w:r>
              <w:rPr>
                <w:w w:val="101"/>
                <w:sz w:val="18"/>
              </w:rPr>
              <w:t>-</w:t>
            </w:r>
          </w:p>
        </w:tc>
        <w:tc>
          <w:tcPr>
            <w:tcW w:w="681" w:type="dxa"/>
          </w:tcPr>
          <w:p>
            <w:pPr>
              <w:pStyle w:val="TableParagraph"/>
              <w:ind w:right="1"/>
              <w:rPr>
                <w:sz w:val="18"/>
              </w:rPr>
            </w:pPr>
            <w:r>
              <w:rPr>
                <w:w w:val="101"/>
                <w:sz w:val="18"/>
              </w:rPr>
              <w:t>-</w:t>
            </w:r>
          </w:p>
        </w:tc>
        <w:tc>
          <w:tcPr>
            <w:tcW w:w="679" w:type="dxa"/>
          </w:tcPr>
          <w:p>
            <w:pPr>
              <w:pStyle w:val="TableParagraph"/>
              <w:ind w:left="2"/>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68" w:type="dxa"/>
          </w:tcPr>
          <w:p>
            <w:pPr>
              <w:pStyle w:val="TableParagraph"/>
              <w:ind w:right="14"/>
              <w:rPr>
                <w:sz w:val="18"/>
              </w:rPr>
            </w:pPr>
            <w:r>
              <w:rPr>
                <w:w w:val="101"/>
                <w:sz w:val="18"/>
              </w:rPr>
              <w:t>-</w:t>
            </w:r>
          </w:p>
        </w:tc>
        <w:tc>
          <w:tcPr>
            <w:tcW w:w="565" w:type="dxa"/>
          </w:tcPr>
          <w:p>
            <w:pPr>
              <w:pStyle w:val="TableParagraph"/>
              <w:ind w:left="75" w:right="43"/>
              <w:rPr>
                <w:sz w:val="18"/>
              </w:rPr>
            </w:pPr>
            <w:r>
              <w:rPr>
                <w:spacing w:val="-5"/>
                <w:sz w:val="18"/>
              </w:rPr>
              <w:t>135</w:t>
            </w:r>
          </w:p>
        </w:tc>
        <w:tc>
          <w:tcPr>
            <w:tcW w:w="611" w:type="dxa"/>
          </w:tcPr>
          <w:p>
            <w:pPr>
              <w:pStyle w:val="TableParagraph"/>
              <w:ind w:left="26"/>
              <w:rPr>
                <w:sz w:val="18"/>
              </w:rPr>
            </w:pPr>
            <w:r>
              <w:rPr>
                <w:w w:val="101"/>
                <w:sz w:val="18"/>
              </w:rPr>
              <w:t>-</w:t>
            </w:r>
          </w:p>
        </w:tc>
        <w:tc>
          <w:tcPr>
            <w:tcW w:w="500" w:type="dxa"/>
          </w:tcPr>
          <w:p>
            <w:pPr>
              <w:pStyle w:val="TableParagraph"/>
              <w:ind w:left="9"/>
              <w:rPr>
                <w:sz w:val="18"/>
              </w:rPr>
            </w:pPr>
            <w:r>
              <w:rPr>
                <w:w w:val="101"/>
                <w:sz w:val="18"/>
              </w:rPr>
              <w:t>-</w:t>
            </w:r>
          </w:p>
        </w:tc>
        <w:tc>
          <w:tcPr>
            <w:tcW w:w="723" w:type="dxa"/>
          </w:tcPr>
          <w:p>
            <w:pPr>
              <w:pStyle w:val="TableParagraph"/>
              <w:ind w:left="110" w:right="88"/>
              <w:rPr>
                <w:sz w:val="18"/>
              </w:rPr>
            </w:pPr>
            <w:r>
              <w:rPr>
                <w:spacing w:val="-2"/>
                <w:sz w:val="18"/>
              </w:rPr>
              <w:t>189.75</w:t>
            </w:r>
          </w:p>
        </w:tc>
      </w:tr>
      <w:tr>
        <w:trPr>
          <w:trHeight w:val="288" w:hRule="atLeast"/>
        </w:trPr>
        <w:tc>
          <w:tcPr>
            <w:tcW w:w="626" w:type="dxa"/>
          </w:tcPr>
          <w:p>
            <w:pPr>
              <w:pStyle w:val="TableParagraph"/>
              <w:spacing w:before="49"/>
              <w:ind w:left="139"/>
              <w:jc w:val="left"/>
              <w:rPr>
                <w:sz w:val="18"/>
              </w:rPr>
            </w:pPr>
            <w:r>
              <w:rPr>
                <w:spacing w:val="-4"/>
                <w:sz w:val="18"/>
              </w:rPr>
              <w:t>1988</w:t>
            </w:r>
          </w:p>
        </w:tc>
        <w:tc>
          <w:tcPr>
            <w:tcW w:w="859" w:type="dxa"/>
          </w:tcPr>
          <w:p>
            <w:pPr>
              <w:pStyle w:val="TableParagraph"/>
              <w:spacing w:before="49"/>
              <w:ind w:left="179"/>
              <w:rPr>
                <w:sz w:val="18"/>
              </w:rPr>
            </w:pPr>
            <w:r>
              <w:rPr>
                <w:w w:val="101"/>
                <w:sz w:val="18"/>
              </w:rPr>
              <w:t>4</w:t>
            </w:r>
          </w:p>
        </w:tc>
        <w:tc>
          <w:tcPr>
            <w:tcW w:w="591" w:type="dxa"/>
          </w:tcPr>
          <w:p>
            <w:pPr>
              <w:pStyle w:val="TableParagraph"/>
              <w:spacing w:before="49"/>
              <w:ind w:right="2"/>
              <w:rPr>
                <w:sz w:val="18"/>
              </w:rPr>
            </w:pPr>
            <w:r>
              <w:rPr>
                <w:w w:val="101"/>
                <w:sz w:val="18"/>
              </w:rPr>
              <w:t>-</w:t>
            </w:r>
          </w:p>
        </w:tc>
        <w:tc>
          <w:tcPr>
            <w:tcW w:w="681" w:type="dxa"/>
          </w:tcPr>
          <w:p>
            <w:pPr>
              <w:pStyle w:val="TableParagraph"/>
              <w:rPr>
                <w:sz w:val="18"/>
              </w:rPr>
            </w:pPr>
            <w:r>
              <w:rPr>
                <w:w w:val="101"/>
                <w:sz w:val="18"/>
              </w:rPr>
              <w:t>-</w:t>
            </w:r>
          </w:p>
        </w:tc>
        <w:tc>
          <w:tcPr>
            <w:tcW w:w="679" w:type="dxa"/>
          </w:tcPr>
          <w:p>
            <w:pPr>
              <w:pStyle w:val="TableParagraph"/>
              <w:ind w:left="3"/>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2"/>
              <w:rPr>
                <w:sz w:val="18"/>
              </w:rPr>
            </w:pPr>
            <w:r>
              <w:rPr>
                <w:w w:val="101"/>
                <w:sz w:val="18"/>
              </w:rPr>
              <w:t>-</w:t>
            </w:r>
          </w:p>
        </w:tc>
        <w:tc>
          <w:tcPr>
            <w:tcW w:w="679" w:type="dxa"/>
          </w:tcPr>
          <w:p>
            <w:pPr>
              <w:pStyle w:val="TableParagraph"/>
              <w:ind w:left="94" w:right="87"/>
              <w:rPr>
                <w:sz w:val="18"/>
              </w:rPr>
            </w:pPr>
            <w:r>
              <w:rPr>
                <w:spacing w:val="-2"/>
                <w:sz w:val="18"/>
              </w:rPr>
              <w:t>22434</w:t>
            </w:r>
          </w:p>
        </w:tc>
        <w:tc>
          <w:tcPr>
            <w:tcW w:w="520" w:type="dxa"/>
          </w:tcPr>
          <w:p>
            <w:pPr>
              <w:pStyle w:val="TableParagraph"/>
              <w:ind w:right="20"/>
              <w:rPr>
                <w:sz w:val="18"/>
              </w:rPr>
            </w:pPr>
            <w:r>
              <w:rPr>
                <w:w w:val="101"/>
                <w:sz w:val="18"/>
              </w:rPr>
              <w:t>-</w:t>
            </w:r>
          </w:p>
        </w:tc>
        <w:tc>
          <w:tcPr>
            <w:tcW w:w="568" w:type="dxa"/>
          </w:tcPr>
          <w:p>
            <w:pPr>
              <w:pStyle w:val="TableParagraph"/>
              <w:ind w:right="13"/>
              <w:rPr>
                <w:sz w:val="18"/>
              </w:rPr>
            </w:pPr>
            <w:r>
              <w:rPr>
                <w:w w:val="101"/>
                <w:sz w:val="18"/>
              </w:rPr>
              <w:t>-</w:t>
            </w:r>
          </w:p>
        </w:tc>
        <w:tc>
          <w:tcPr>
            <w:tcW w:w="565" w:type="dxa"/>
          </w:tcPr>
          <w:p>
            <w:pPr>
              <w:pStyle w:val="TableParagraph"/>
              <w:ind w:left="32"/>
              <w:rPr>
                <w:sz w:val="18"/>
              </w:rPr>
            </w:pPr>
            <w:r>
              <w:rPr>
                <w:w w:val="101"/>
                <w:sz w:val="18"/>
              </w:rPr>
              <w:t>-</w:t>
            </w:r>
          </w:p>
        </w:tc>
        <w:tc>
          <w:tcPr>
            <w:tcW w:w="611" w:type="dxa"/>
          </w:tcPr>
          <w:p>
            <w:pPr>
              <w:pStyle w:val="TableParagraph"/>
              <w:ind w:left="101" w:right="68"/>
              <w:rPr>
                <w:sz w:val="18"/>
              </w:rPr>
            </w:pPr>
            <w:r>
              <w:rPr>
                <w:spacing w:val="-4"/>
                <w:sz w:val="18"/>
              </w:rPr>
              <w:t>3539</w:t>
            </w:r>
          </w:p>
        </w:tc>
        <w:tc>
          <w:tcPr>
            <w:tcW w:w="500" w:type="dxa"/>
          </w:tcPr>
          <w:p>
            <w:pPr>
              <w:pStyle w:val="TableParagraph"/>
              <w:ind w:left="97" w:right="90"/>
              <w:rPr>
                <w:sz w:val="18"/>
              </w:rPr>
            </w:pPr>
            <w:r>
              <w:rPr>
                <w:spacing w:val="-5"/>
                <w:sz w:val="18"/>
              </w:rPr>
              <w:t>42</w:t>
            </w:r>
          </w:p>
        </w:tc>
        <w:tc>
          <w:tcPr>
            <w:tcW w:w="723" w:type="dxa"/>
          </w:tcPr>
          <w:p>
            <w:pPr>
              <w:pStyle w:val="TableParagraph"/>
              <w:ind w:left="110" w:right="87"/>
              <w:rPr>
                <w:sz w:val="18"/>
              </w:rPr>
            </w:pPr>
            <w:r>
              <w:rPr>
                <w:spacing w:val="-2"/>
                <w:sz w:val="18"/>
              </w:rPr>
              <w:t>189.75</w:t>
            </w:r>
          </w:p>
        </w:tc>
      </w:tr>
      <w:tr>
        <w:trPr>
          <w:trHeight w:val="287" w:hRule="atLeast"/>
        </w:trPr>
        <w:tc>
          <w:tcPr>
            <w:tcW w:w="626" w:type="dxa"/>
          </w:tcPr>
          <w:p>
            <w:pPr>
              <w:pStyle w:val="TableParagraph"/>
              <w:spacing w:before="49"/>
              <w:ind w:left="139"/>
              <w:jc w:val="left"/>
              <w:rPr>
                <w:sz w:val="18"/>
              </w:rPr>
            </w:pPr>
            <w:r>
              <w:rPr>
                <w:spacing w:val="-4"/>
                <w:sz w:val="18"/>
              </w:rPr>
              <w:t>1989</w:t>
            </w:r>
          </w:p>
        </w:tc>
        <w:tc>
          <w:tcPr>
            <w:tcW w:w="859" w:type="dxa"/>
          </w:tcPr>
          <w:p>
            <w:pPr>
              <w:pStyle w:val="TableParagraph"/>
              <w:spacing w:before="49"/>
              <w:ind w:left="178"/>
              <w:rPr>
                <w:sz w:val="18"/>
              </w:rPr>
            </w:pPr>
            <w:r>
              <w:rPr>
                <w:w w:val="101"/>
                <w:sz w:val="18"/>
              </w:rPr>
              <w:t>1</w:t>
            </w:r>
          </w:p>
        </w:tc>
        <w:tc>
          <w:tcPr>
            <w:tcW w:w="591" w:type="dxa"/>
          </w:tcPr>
          <w:p>
            <w:pPr>
              <w:pStyle w:val="TableParagraph"/>
              <w:spacing w:before="49"/>
              <w:ind w:right="3"/>
              <w:rPr>
                <w:sz w:val="18"/>
              </w:rPr>
            </w:pPr>
            <w:r>
              <w:rPr>
                <w:w w:val="101"/>
                <w:sz w:val="18"/>
              </w:rPr>
              <w:t>-</w:t>
            </w:r>
          </w:p>
        </w:tc>
        <w:tc>
          <w:tcPr>
            <w:tcW w:w="681" w:type="dxa"/>
          </w:tcPr>
          <w:p>
            <w:pPr>
              <w:pStyle w:val="TableParagraph"/>
              <w:ind w:left="97" w:right="99"/>
              <w:rPr>
                <w:sz w:val="18"/>
              </w:rPr>
            </w:pPr>
            <w:r>
              <w:rPr>
                <w:spacing w:val="-4"/>
                <w:sz w:val="18"/>
              </w:rPr>
              <w:t>7813</w:t>
            </w:r>
          </w:p>
        </w:tc>
        <w:tc>
          <w:tcPr>
            <w:tcW w:w="679" w:type="dxa"/>
          </w:tcPr>
          <w:p>
            <w:pPr>
              <w:pStyle w:val="TableParagraph"/>
              <w:ind w:left="94" w:right="91"/>
              <w:rPr>
                <w:sz w:val="18"/>
              </w:rPr>
            </w:pPr>
            <w:r>
              <w:rPr>
                <w:spacing w:val="-2"/>
                <w:sz w:val="18"/>
              </w:rPr>
              <w:t>14446</w:t>
            </w:r>
          </w:p>
        </w:tc>
        <w:tc>
          <w:tcPr>
            <w:tcW w:w="679" w:type="dxa"/>
          </w:tcPr>
          <w:p>
            <w:pPr>
              <w:pStyle w:val="TableParagraph"/>
              <w:rPr>
                <w:sz w:val="18"/>
              </w:rPr>
            </w:pPr>
            <w:r>
              <w:rPr>
                <w:w w:val="101"/>
                <w:sz w:val="18"/>
              </w:rPr>
              <w:t>-</w:t>
            </w:r>
          </w:p>
        </w:tc>
        <w:tc>
          <w:tcPr>
            <w:tcW w:w="681" w:type="dxa"/>
          </w:tcPr>
          <w:p>
            <w:pPr>
              <w:pStyle w:val="TableParagraph"/>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left="100" w:right="121"/>
              <w:rPr>
                <w:sz w:val="18"/>
              </w:rPr>
            </w:pPr>
            <w:r>
              <w:rPr>
                <w:spacing w:val="-5"/>
                <w:sz w:val="18"/>
              </w:rPr>
              <w:t>139</w:t>
            </w:r>
          </w:p>
        </w:tc>
        <w:tc>
          <w:tcPr>
            <w:tcW w:w="568" w:type="dxa"/>
          </w:tcPr>
          <w:p>
            <w:pPr>
              <w:pStyle w:val="TableParagraph"/>
              <w:ind w:right="15"/>
              <w:rPr>
                <w:sz w:val="18"/>
              </w:rPr>
            </w:pPr>
            <w:r>
              <w:rPr>
                <w:w w:val="101"/>
                <w:sz w:val="18"/>
              </w:rPr>
              <w:t>-</w:t>
            </w:r>
          </w:p>
        </w:tc>
        <w:tc>
          <w:tcPr>
            <w:tcW w:w="565" w:type="dxa"/>
          </w:tcPr>
          <w:p>
            <w:pPr>
              <w:pStyle w:val="TableParagraph"/>
              <w:ind w:left="30"/>
              <w:rPr>
                <w:sz w:val="18"/>
              </w:rPr>
            </w:pPr>
            <w:r>
              <w:rPr>
                <w:w w:val="101"/>
                <w:sz w:val="18"/>
              </w:rPr>
              <w:t>-</w:t>
            </w:r>
          </w:p>
        </w:tc>
        <w:tc>
          <w:tcPr>
            <w:tcW w:w="611" w:type="dxa"/>
          </w:tcPr>
          <w:p>
            <w:pPr>
              <w:pStyle w:val="TableParagraph"/>
              <w:ind w:left="25"/>
              <w:rPr>
                <w:sz w:val="18"/>
              </w:rPr>
            </w:pPr>
            <w:r>
              <w:rPr>
                <w:w w:val="101"/>
                <w:sz w:val="18"/>
              </w:rPr>
              <w:t>-</w:t>
            </w:r>
          </w:p>
        </w:tc>
        <w:tc>
          <w:tcPr>
            <w:tcW w:w="500" w:type="dxa"/>
          </w:tcPr>
          <w:p>
            <w:pPr>
              <w:pStyle w:val="TableParagraph"/>
              <w:ind w:left="9"/>
              <w:rPr>
                <w:sz w:val="18"/>
              </w:rPr>
            </w:pPr>
            <w:r>
              <w:rPr>
                <w:w w:val="101"/>
                <w:sz w:val="18"/>
              </w:rPr>
              <w:t>-</w:t>
            </w:r>
          </w:p>
        </w:tc>
        <w:tc>
          <w:tcPr>
            <w:tcW w:w="723" w:type="dxa"/>
          </w:tcPr>
          <w:p>
            <w:pPr>
              <w:pStyle w:val="TableParagraph"/>
              <w:ind w:left="104" w:right="88"/>
              <w:rPr>
                <w:sz w:val="18"/>
              </w:rPr>
            </w:pPr>
            <w:r>
              <w:rPr>
                <w:spacing w:val="-2"/>
                <w:sz w:val="18"/>
              </w:rPr>
              <w:t>273.5</w:t>
            </w:r>
          </w:p>
        </w:tc>
      </w:tr>
      <w:tr>
        <w:trPr>
          <w:trHeight w:val="288" w:hRule="atLeast"/>
        </w:trPr>
        <w:tc>
          <w:tcPr>
            <w:tcW w:w="626" w:type="dxa"/>
          </w:tcPr>
          <w:p>
            <w:pPr>
              <w:pStyle w:val="TableParagraph"/>
              <w:spacing w:before="49"/>
              <w:ind w:left="139"/>
              <w:jc w:val="left"/>
              <w:rPr>
                <w:sz w:val="18"/>
              </w:rPr>
            </w:pPr>
            <w:r>
              <w:rPr>
                <w:spacing w:val="-4"/>
                <w:sz w:val="18"/>
              </w:rPr>
              <w:t>1989</w:t>
            </w:r>
          </w:p>
        </w:tc>
        <w:tc>
          <w:tcPr>
            <w:tcW w:w="859" w:type="dxa"/>
          </w:tcPr>
          <w:p>
            <w:pPr>
              <w:pStyle w:val="TableParagraph"/>
              <w:spacing w:before="49"/>
              <w:ind w:left="178"/>
              <w:rPr>
                <w:sz w:val="18"/>
              </w:rPr>
            </w:pPr>
            <w:r>
              <w:rPr>
                <w:w w:val="101"/>
                <w:sz w:val="18"/>
              </w:rPr>
              <w:t>2</w:t>
            </w:r>
          </w:p>
        </w:tc>
        <w:tc>
          <w:tcPr>
            <w:tcW w:w="591" w:type="dxa"/>
          </w:tcPr>
          <w:p>
            <w:pPr>
              <w:pStyle w:val="TableParagraph"/>
              <w:spacing w:before="49"/>
              <w:ind w:right="3"/>
              <w:rPr>
                <w:sz w:val="18"/>
              </w:rPr>
            </w:pPr>
            <w:r>
              <w:rPr>
                <w:w w:val="101"/>
                <w:sz w:val="18"/>
              </w:rPr>
              <w:t>-</w:t>
            </w:r>
          </w:p>
        </w:tc>
        <w:tc>
          <w:tcPr>
            <w:tcW w:w="681" w:type="dxa"/>
          </w:tcPr>
          <w:p>
            <w:pPr>
              <w:pStyle w:val="TableParagraph"/>
              <w:ind w:right="1"/>
              <w:rPr>
                <w:sz w:val="18"/>
              </w:rPr>
            </w:pPr>
            <w:r>
              <w:rPr>
                <w:w w:val="101"/>
                <w:sz w:val="18"/>
              </w:rPr>
              <w:t>-</w:t>
            </w:r>
          </w:p>
        </w:tc>
        <w:tc>
          <w:tcPr>
            <w:tcW w:w="679" w:type="dxa"/>
          </w:tcPr>
          <w:p>
            <w:pPr>
              <w:pStyle w:val="TableParagraph"/>
              <w:ind w:left="2"/>
              <w:rPr>
                <w:sz w:val="18"/>
              </w:rPr>
            </w:pPr>
            <w:r>
              <w:rPr>
                <w:w w:val="101"/>
                <w:sz w:val="18"/>
              </w:rPr>
              <w:t>-</w:t>
            </w:r>
          </w:p>
        </w:tc>
        <w:tc>
          <w:tcPr>
            <w:tcW w:w="679" w:type="dxa"/>
          </w:tcPr>
          <w:p>
            <w:pPr>
              <w:pStyle w:val="TableParagraph"/>
              <w:ind w:left="94" w:right="94"/>
              <w:rPr>
                <w:sz w:val="18"/>
              </w:rPr>
            </w:pPr>
            <w:r>
              <w:rPr>
                <w:spacing w:val="-2"/>
                <w:sz w:val="18"/>
              </w:rPr>
              <w:t>29436</w:t>
            </w:r>
          </w:p>
        </w:tc>
        <w:tc>
          <w:tcPr>
            <w:tcW w:w="681" w:type="dxa"/>
          </w:tcPr>
          <w:p>
            <w:pPr>
              <w:pStyle w:val="TableParagraph"/>
              <w:ind w:left="1"/>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68" w:type="dxa"/>
          </w:tcPr>
          <w:p>
            <w:pPr>
              <w:pStyle w:val="TableParagraph"/>
              <w:spacing w:before="49"/>
              <w:ind w:left="129" w:right="142"/>
              <w:rPr>
                <w:sz w:val="18"/>
              </w:rPr>
            </w:pPr>
            <w:r>
              <w:rPr>
                <w:spacing w:val="-5"/>
                <w:sz w:val="18"/>
              </w:rPr>
              <w:t>320</w:t>
            </w:r>
          </w:p>
        </w:tc>
        <w:tc>
          <w:tcPr>
            <w:tcW w:w="565" w:type="dxa"/>
          </w:tcPr>
          <w:p>
            <w:pPr>
              <w:pStyle w:val="TableParagraph"/>
              <w:ind w:left="30"/>
              <w:rPr>
                <w:sz w:val="18"/>
              </w:rPr>
            </w:pPr>
            <w:r>
              <w:rPr>
                <w:w w:val="101"/>
                <w:sz w:val="18"/>
              </w:rPr>
              <w:t>-</w:t>
            </w:r>
          </w:p>
        </w:tc>
        <w:tc>
          <w:tcPr>
            <w:tcW w:w="611" w:type="dxa"/>
          </w:tcPr>
          <w:p>
            <w:pPr>
              <w:pStyle w:val="TableParagraph"/>
              <w:ind w:left="25"/>
              <w:rPr>
                <w:sz w:val="18"/>
              </w:rPr>
            </w:pPr>
            <w:r>
              <w:rPr>
                <w:w w:val="101"/>
                <w:sz w:val="18"/>
              </w:rPr>
              <w:t>-</w:t>
            </w:r>
          </w:p>
        </w:tc>
        <w:tc>
          <w:tcPr>
            <w:tcW w:w="500" w:type="dxa"/>
          </w:tcPr>
          <w:p>
            <w:pPr>
              <w:pStyle w:val="TableParagraph"/>
              <w:ind w:left="9"/>
              <w:rPr>
                <w:sz w:val="18"/>
              </w:rPr>
            </w:pPr>
            <w:r>
              <w:rPr>
                <w:w w:val="101"/>
                <w:sz w:val="18"/>
              </w:rPr>
              <w:t>-</w:t>
            </w:r>
          </w:p>
        </w:tc>
        <w:tc>
          <w:tcPr>
            <w:tcW w:w="723" w:type="dxa"/>
          </w:tcPr>
          <w:p>
            <w:pPr>
              <w:pStyle w:val="TableParagraph"/>
              <w:ind w:left="104" w:right="88"/>
              <w:rPr>
                <w:sz w:val="18"/>
              </w:rPr>
            </w:pPr>
            <w:r>
              <w:rPr>
                <w:spacing w:val="-2"/>
                <w:sz w:val="18"/>
              </w:rPr>
              <w:t>273.5</w:t>
            </w:r>
          </w:p>
        </w:tc>
      </w:tr>
      <w:tr>
        <w:trPr>
          <w:trHeight w:val="288" w:hRule="atLeast"/>
        </w:trPr>
        <w:tc>
          <w:tcPr>
            <w:tcW w:w="626" w:type="dxa"/>
          </w:tcPr>
          <w:p>
            <w:pPr>
              <w:pStyle w:val="TableParagraph"/>
              <w:spacing w:before="49"/>
              <w:ind w:left="139"/>
              <w:jc w:val="left"/>
              <w:rPr>
                <w:sz w:val="18"/>
              </w:rPr>
            </w:pPr>
            <w:r>
              <w:rPr>
                <w:spacing w:val="-4"/>
                <w:sz w:val="18"/>
              </w:rPr>
              <w:t>1989</w:t>
            </w:r>
          </w:p>
        </w:tc>
        <w:tc>
          <w:tcPr>
            <w:tcW w:w="859" w:type="dxa"/>
          </w:tcPr>
          <w:p>
            <w:pPr>
              <w:pStyle w:val="TableParagraph"/>
              <w:spacing w:before="49"/>
              <w:ind w:left="178"/>
              <w:rPr>
                <w:sz w:val="18"/>
              </w:rPr>
            </w:pPr>
            <w:r>
              <w:rPr>
                <w:w w:val="101"/>
                <w:sz w:val="18"/>
              </w:rPr>
              <w:t>3</w:t>
            </w:r>
          </w:p>
        </w:tc>
        <w:tc>
          <w:tcPr>
            <w:tcW w:w="591" w:type="dxa"/>
          </w:tcPr>
          <w:p>
            <w:pPr>
              <w:pStyle w:val="TableParagraph"/>
              <w:spacing w:before="49"/>
              <w:ind w:right="3"/>
              <w:rPr>
                <w:sz w:val="18"/>
              </w:rPr>
            </w:pPr>
            <w:r>
              <w:rPr>
                <w:w w:val="101"/>
                <w:sz w:val="18"/>
              </w:rPr>
              <w:t>-</w:t>
            </w:r>
          </w:p>
        </w:tc>
        <w:tc>
          <w:tcPr>
            <w:tcW w:w="681" w:type="dxa"/>
          </w:tcPr>
          <w:p>
            <w:pPr>
              <w:pStyle w:val="TableParagraph"/>
              <w:rPr>
                <w:sz w:val="18"/>
              </w:rPr>
            </w:pPr>
            <w:r>
              <w:rPr>
                <w:w w:val="101"/>
                <w:sz w:val="18"/>
              </w:rPr>
              <w:t>-</w:t>
            </w:r>
          </w:p>
        </w:tc>
        <w:tc>
          <w:tcPr>
            <w:tcW w:w="679" w:type="dxa"/>
          </w:tcPr>
          <w:p>
            <w:pPr>
              <w:pStyle w:val="TableParagraph"/>
              <w:ind w:left="2"/>
              <w:rPr>
                <w:sz w:val="18"/>
              </w:rPr>
            </w:pPr>
            <w:r>
              <w:rPr>
                <w:w w:val="101"/>
                <w:sz w:val="18"/>
              </w:rPr>
              <w:t>-</w:t>
            </w:r>
          </w:p>
        </w:tc>
        <w:tc>
          <w:tcPr>
            <w:tcW w:w="679" w:type="dxa"/>
          </w:tcPr>
          <w:p>
            <w:pPr>
              <w:pStyle w:val="TableParagraph"/>
              <w:ind w:right="1"/>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5"/>
              <w:rPr>
                <w:sz w:val="18"/>
              </w:rPr>
            </w:pPr>
            <w:r>
              <w:rPr>
                <w:w w:val="101"/>
                <w:sz w:val="18"/>
              </w:rPr>
              <w:t>-</w:t>
            </w:r>
          </w:p>
        </w:tc>
        <w:tc>
          <w:tcPr>
            <w:tcW w:w="520" w:type="dxa"/>
          </w:tcPr>
          <w:p>
            <w:pPr>
              <w:pStyle w:val="TableParagraph"/>
              <w:ind w:right="20"/>
              <w:rPr>
                <w:sz w:val="18"/>
              </w:rPr>
            </w:pPr>
            <w:r>
              <w:rPr>
                <w:w w:val="101"/>
                <w:sz w:val="18"/>
              </w:rPr>
              <w:t>-</w:t>
            </w:r>
          </w:p>
        </w:tc>
        <w:tc>
          <w:tcPr>
            <w:tcW w:w="568" w:type="dxa"/>
          </w:tcPr>
          <w:p>
            <w:pPr>
              <w:pStyle w:val="TableParagraph"/>
              <w:ind w:right="14"/>
              <w:rPr>
                <w:sz w:val="18"/>
              </w:rPr>
            </w:pPr>
            <w:r>
              <w:rPr>
                <w:w w:val="101"/>
                <w:sz w:val="18"/>
              </w:rPr>
              <w:t>-</w:t>
            </w:r>
          </w:p>
        </w:tc>
        <w:tc>
          <w:tcPr>
            <w:tcW w:w="565" w:type="dxa"/>
          </w:tcPr>
          <w:p>
            <w:pPr>
              <w:pStyle w:val="TableParagraph"/>
              <w:ind w:left="81" w:right="43"/>
              <w:rPr>
                <w:sz w:val="18"/>
              </w:rPr>
            </w:pPr>
            <w:r>
              <w:rPr>
                <w:spacing w:val="-5"/>
                <w:sz w:val="18"/>
              </w:rPr>
              <w:t>98</w:t>
            </w:r>
          </w:p>
        </w:tc>
        <w:tc>
          <w:tcPr>
            <w:tcW w:w="611" w:type="dxa"/>
          </w:tcPr>
          <w:p>
            <w:pPr>
              <w:pStyle w:val="TableParagraph"/>
              <w:ind w:left="27"/>
              <w:rPr>
                <w:sz w:val="18"/>
              </w:rPr>
            </w:pPr>
            <w:r>
              <w:rPr>
                <w:w w:val="101"/>
                <w:sz w:val="18"/>
              </w:rPr>
              <w:t>-</w:t>
            </w:r>
          </w:p>
        </w:tc>
        <w:tc>
          <w:tcPr>
            <w:tcW w:w="500" w:type="dxa"/>
          </w:tcPr>
          <w:p>
            <w:pPr>
              <w:pStyle w:val="TableParagraph"/>
              <w:ind w:left="10"/>
              <w:rPr>
                <w:sz w:val="18"/>
              </w:rPr>
            </w:pPr>
            <w:r>
              <w:rPr>
                <w:w w:val="101"/>
                <w:sz w:val="18"/>
              </w:rPr>
              <w:t>-</w:t>
            </w:r>
          </w:p>
        </w:tc>
        <w:tc>
          <w:tcPr>
            <w:tcW w:w="723" w:type="dxa"/>
          </w:tcPr>
          <w:p>
            <w:pPr>
              <w:pStyle w:val="TableParagraph"/>
              <w:ind w:left="105" w:right="88"/>
              <w:rPr>
                <w:sz w:val="18"/>
              </w:rPr>
            </w:pPr>
            <w:r>
              <w:rPr>
                <w:spacing w:val="-2"/>
                <w:sz w:val="18"/>
              </w:rPr>
              <w:t>273.5</w:t>
            </w:r>
          </w:p>
        </w:tc>
      </w:tr>
      <w:tr>
        <w:trPr>
          <w:trHeight w:val="287" w:hRule="atLeast"/>
        </w:trPr>
        <w:tc>
          <w:tcPr>
            <w:tcW w:w="626" w:type="dxa"/>
          </w:tcPr>
          <w:p>
            <w:pPr>
              <w:pStyle w:val="TableParagraph"/>
              <w:spacing w:before="49"/>
              <w:ind w:left="139"/>
              <w:jc w:val="left"/>
              <w:rPr>
                <w:sz w:val="18"/>
              </w:rPr>
            </w:pPr>
            <w:r>
              <w:rPr>
                <w:spacing w:val="-4"/>
                <w:sz w:val="18"/>
              </w:rPr>
              <w:t>1989</w:t>
            </w:r>
          </w:p>
        </w:tc>
        <w:tc>
          <w:tcPr>
            <w:tcW w:w="859" w:type="dxa"/>
          </w:tcPr>
          <w:p>
            <w:pPr>
              <w:pStyle w:val="TableParagraph"/>
              <w:spacing w:before="49"/>
              <w:ind w:left="178"/>
              <w:rPr>
                <w:sz w:val="18"/>
              </w:rPr>
            </w:pPr>
            <w:r>
              <w:rPr>
                <w:w w:val="101"/>
                <w:sz w:val="18"/>
              </w:rPr>
              <w:t>4</w:t>
            </w:r>
          </w:p>
        </w:tc>
        <w:tc>
          <w:tcPr>
            <w:tcW w:w="591" w:type="dxa"/>
          </w:tcPr>
          <w:p>
            <w:pPr>
              <w:pStyle w:val="TableParagraph"/>
              <w:spacing w:before="49"/>
              <w:ind w:right="3"/>
              <w:rPr>
                <w:sz w:val="18"/>
              </w:rPr>
            </w:pPr>
            <w:r>
              <w:rPr>
                <w:w w:val="101"/>
                <w:sz w:val="18"/>
              </w:rPr>
              <w:t>-</w:t>
            </w:r>
          </w:p>
        </w:tc>
        <w:tc>
          <w:tcPr>
            <w:tcW w:w="681" w:type="dxa"/>
          </w:tcPr>
          <w:p>
            <w:pPr>
              <w:pStyle w:val="TableParagraph"/>
              <w:ind w:right="1"/>
              <w:rPr>
                <w:sz w:val="18"/>
              </w:rPr>
            </w:pPr>
            <w:r>
              <w:rPr>
                <w:w w:val="101"/>
                <w:sz w:val="18"/>
              </w:rPr>
              <w:t>-</w:t>
            </w:r>
          </w:p>
        </w:tc>
        <w:tc>
          <w:tcPr>
            <w:tcW w:w="679" w:type="dxa"/>
          </w:tcPr>
          <w:p>
            <w:pPr>
              <w:pStyle w:val="TableParagraph"/>
              <w:ind w:left="2"/>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94" w:right="88"/>
              <w:rPr>
                <w:sz w:val="18"/>
              </w:rPr>
            </w:pPr>
            <w:r>
              <w:rPr>
                <w:spacing w:val="-2"/>
                <w:sz w:val="18"/>
              </w:rPr>
              <w:t>11305</w:t>
            </w:r>
          </w:p>
        </w:tc>
        <w:tc>
          <w:tcPr>
            <w:tcW w:w="520" w:type="dxa"/>
          </w:tcPr>
          <w:p>
            <w:pPr>
              <w:pStyle w:val="TableParagraph"/>
              <w:ind w:right="21"/>
              <w:rPr>
                <w:sz w:val="18"/>
              </w:rPr>
            </w:pPr>
            <w:r>
              <w:rPr>
                <w:w w:val="101"/>
                <w:sz w:val="18"/>
              </w:rPr>
              <w:t>-</w:t>
            </w:r>
          </w:p>
        </w:tc>
        <w:tc>
          <w:tcPr>
            <w:tcW w:w="568" w:type="dxa"/>
          </w:tcPr>
          <w:p>
            <w:pPr>
              <w:pStyle w:val="TableParagraph"/>
              <w:ind w:right="14"/>
              <w:rPr>
                <w:sz w:val="18"/>
              </w:rPr>
            </w:pPr>
            <w:r>
              <w:rPr>
                <w:w w:val="101"/>
                <w:sz w:val="18"/>
              </w:rPr>
              <w:t>-</w:t>
            </w:r>
          </w:p>
        </w:tc>
        <w:tc>
          <w:tcPr>
            <w:tcW w:w="565" w:type="dxa"/>
          </w:tcPr>
          <w:p>
            <w:pPr>
              <w:pStyle w:val="TableParagraph"/>
              <w:ind w:left="31"/>
              <w:rPr>
                <w:sz w:val="18"/>
              </w:rPr>
            </w:pPr>
            <w:r>
              <w:rPr>
                <w:w w:val="101"/>
                <w:sz w:val="18"/>
              </w:rPr>
              <w:t>-</w:t>
            </w:r>
          </w:p>
        </w:tc>
        <w:tc>
          <w:tcPr>
            <w:tcW w:w="611" w:type="dxa"/>
          </w:tcPr>
          <w:p>
            <w:pPr>
              <w:pStyle w:val="TableParagraph"/>
              <w:ind w:left="100" w:right="68"/>
              <w:rPr>
                <w:sz w:val="18"/>
              </w:rPr>
            </w:pPr>
            <w:r>
              <w:rPr>
                <w:spacing w:val="-4"/>
                <w:sz w:val="18"/>
              </w:rPr>
              <w:t>2363</w:t>
            </w:r>
          </w:p>
        </w:tc>
        <w:tc>
          <w:tcPr>
            <w:tcW w:w="500" w:type="dxa"/>
          </w:tcPr>
          <w:p>
            <w:pPr>
              <w:pStyle w:val="TableParagraph"/>
              <w:ind w:left="97" w:right="91"/>
              <w:rPr>
                <w:sz w:val="18"/>
              </w:rPr>
            </w:pPr>
            <w:r>
              <w:rPr>
                <w:spacing w:val="-5"/>
                <w:sz w:val="18"/>
              </w:rPr>
              <w:t>98</w:t>
            </w:r>
          </w:p>
        </w:tc>
        <w:tc>
          <w:tcPr>
            <w:tcW w:w="723" w:type="dxa"/>
          </w:tcPr>
          <w:p>
            <w:pPr>
              <w:pStyle w:val="TableParagraph"/>
              <w:ind w:left="105" w:right="88"/>
              <w:rPr>
                <w:sz w:val="18"/>
              </w:rPr>
            </w:pPr>
            <w:r>
              <w:rPr>
                <w:spacing w:val="-2"/>
                <w:sz w:val="18"/>
              </w:rPr>
              <w:t>273.5</w:t>
            </w:r>
          </w:p>
        </w:tc>
      </w:tr>
      <w:tr>
        <w:trPr>
          <w:trHeight w:val="288" w:hRule="atLeast"/>
        </w:trPr>
        <w:tc>
          <w:tcPr>
            <w:tcW w:w="626" w:type="dxa"/>
          </w:tcPr>
          <w:p>
            <w:pPr>
              <w:pStyle w:val="TableParagraph"/>
              <w:spacing w:before="49"/>
              <w:ind w:left="139"/>
              <w:jc w:val="left"/>
              <w:rPr>
                <w:sz w:val="18"/>
              </w:rPr>
            </w:pPr>
            <w:r>
              <w:rPr>
                <w:spacing w:val="-4"/>
                <w:sz w:val="18"/>
              </w:rPr>
              <w:t>1990</w:t>
            </w:r>
          </w:p>
        </w:tc>
        <w:tc>
          <w:tcPr>
            <w:tcW w:w="859" w:type="dxa"/>
          </w:tcPr>
          <w:p>
            <w:pPr>
              <w:pStyle w:val="TableParagraph"/>
              <w:spacing w:before="49"/>
              <w:ind w:left="179"/>
              <w:rPr>
                <w:sz w:val="18"/>
              </w:rPr>
            </w:pPr>
            <w:r>
              <w:rPr>
                <w:w w:val="101"/>
                <w:sz w:val="18"/>
              </w:rPr>
              <w:t>1</w:t>
            </w:r>
          </w:p>
        </w:tc>
        <w:tc>
          <w:tcPr>
            <w:tcW w:w="591" w:type="dxa"/>
          </w:tcPr>
          <w:p>
            <w:pPr>
              <w:pStyle w:val="TableParagraph"/>
              <w:spacing w:before="49"/>
              <w:ind w:right="2"/>
              <w:rPr>
                <w:sz w:val="18"/>
              </w:rPr>
            </w:pPr>
            <w:r>
              <w:rPr>
                <w:w w:val="101"/>
                <w:sz w:val="18"/>
              </w:rPr>
              <w:t>-</w:t>
            </w:r>
          </w:p>
        </w:tc>
        <w:tc>
          <w:tcPr>
            <w:tcW w:w="681" w:type="dxa"/>
          </w:tcPr>
          <w:p>
            <w:pPr>
              <w:pStyle w:val="TableParagraph"/>
              <w:ind w:left="98" w:right="99"/>
              <w:rPr>
                <w:sz w:val="18"/>
              </w:rPr>
            </w:pPr>
            <w:r>
              <w:rPr>
                <w:spacing w:val="-4"/>
                <w:sz w:val="18"/>
              </w:rPr>
              <w:t>4774</w:t>
            </w:r>
          </w:p>
        </w:tc>
        <w:tc>
          <w:tcPr>
            <w:tcW w:w="679" w:type="dxa"/>
          </w:tcPr>
          <w:p>
            <w:pPr>
              <w:pStyle w:val="TableParagraph"/>
              <w:ind w:left="94" w:right="94"/>
              <w:rPr>
                <w:sz w:val="18"/>
              </w:rPr>
            </w:pPr>
            <w:r>
              <w:rPr>
                <w:spacing w:val="-4"/>
                <w:sz w:val="18"/>
              </w:rPr>
              <w:t>9562</w:t>
            </w:r>
          </w:p>
        </w:tc>
        <w:tc>
          <w:tcPr>
            <w:tcW w:w="679" w:type="dxa"/>
          </w:tcPr>
          <w:p>
            <w:pPr>
              <w:pStyle w:val="TableParagraph"/>
              <w:rPr>
                <w:sz w:val="18"/>
              </w:rPr>
            </w:pPr>
            <w:r>
              <w:rPr>
                <w:w w:val="101"/>
                <w:sz w:val="18"/>
              </w:rPr>
              <w:t>-</w:t>
            </w:r>
          </w:p>
        </w:tc>
        <w:tc>
          <w:tcPr>
            <w:tcW w:w="681" w:type="dxa"/>
          </w:tcPr>
          <w:p>
            <w:pPr>
              <w:pStyle w:val="TableParagraph"/>
              <w:ind w:left="2"/>
              <w:rPr>
                <w:sz w:val="18"/>
              </w:rPr>
            </w:pPr>
            <w:r>
              <w:rPr>
                <w:w w:val="101"/>
                <w:sz w:val="18"/>
              </w:rPr>
              <w:t>-</w:t>
            </w:r>
          </w:p>
        </w:tc>
        <w:tc>
          <w:tcPr>
            <w:tcW w:w="679" w:type="dxa"/>
          </w:tcPr>
          <w:p>
            <w:pPr>
              <w:pStyle w:val="TableParagraph"/>
              <w:ind w:left="5"/>
              <w:rPr>
                <w:sz w:val="18"/>
              </w:rPr>
            </w:pPr>
            <w:r>
              <w:rPr>
                <w:w w:val="101"/>
                <w:sz w:val="18"/>
              </w:rPr>
              <w:t>-</w:t>
            </w:r>
          </w:p>
        </w:tc>
        <w:tc>
          <w:tcPr>
            <w:tcW w:w="520" w:type="dxa"/>
          </w:tcPr>
          <w:p>
            <w:pPr>
              <w:pStyle w:val="TableParagraph"/>
              <w:ind w:left="98" w:right="121"/>
              <w:rPr>
                <w:sz w:val="18"/>
              </w:rPr>
            </w:pPr>
            <w:r>
              <w:rPr>
                <w:spacing w:val="-5"/>
                <w:sz w:val="18"/>
              </w:rPr>
              <w:t>38</w:t>
            </w:r>
          </w:p>
        </w:tc>
        <w:tc>
          <w:tcPr>
            <w:tcW w:w="568" w:type="dxa"/>
          </w:tcPr>
          <w:p>
            <w:pPr>
              <w:pStyle w:val="TableParagraph"/>
              <w:ind w:right="13"/>
              <w:rPr>
                <w:sz w:val="18"/>
              </w:rPr>
            </w:pPr>
            <w:r>
              <w:rPr>
                <w:w w:val="101"/>
                <w:sz w:val="18"/>
              </w:rPr>
              <w:t>-</w:t>
            </w:r>
          </w:p>
        </w:tc>
        <w:tc>
          <w:tcPr>
            <w:tcW w:w="565" w:type="dxa"/>
          </w:tcPr>
          <w:p>
            <w:pPr>
              <w:pStyle w:val="TableParagraph"/>
              <w:ind w:left="32"/>
              <w:rPr>
                <w:sz w:val="18"/>
              </w:rPr>
            </w:pPr>
            <w:r>
              <w:rPr>
                <w:w w:val="101"/>
                <w:sz w:val="18"/>
              </w:rPr>
              <w:t>-</w:t>
            </w:r>
          </w:p>
        </w:tc>
        <w:tc>
          <w:tcPr>
            <w:tcW w:w="611" w:type="dxa"/>
          </w:tcPr>
          <w:p>
            <w:pPr>
              <w:pStyle w:val="TableParagraph"/>
              <w:ind w:left="27"/>
              <w:rPr>
                <w:sz w:val="18"/>
              </w:rPr>
            </w:pPr>
            <w:r>
              <w:rPr>
                <w:w w:val="101"/>
                <w:sz w:val="18"/>
              </w:rPr>
              <w:t>-</w:t>
            </w:r>
          </w:p>
        </w:tc>
        <w:tc>
          <w:tcPr>
            <w:tcW w:w="500" w:type="dxa"/>
          </w:tcPr>
          <w:p>
            <w:pPr>
              <w:pStyle w:val="TableParagraph"/>
              <w:ind w:left="10"/>
              <w:rPr>
                <w:sz w:val="18"/>
              </w:rPr>
            </w:pPr>
            <w:r>
              <w:rPr>
                <w:w w:val="101"/>
                <w:sz w:val="18"/>
              </w:rPr>
              <w:t>-</w:t>
            </w:r>
          </w:p>
        </w:tc>
        <w:tc>
          <w:tcPr>
            <w:tcW w:w="723" w:type="dxa"/>
          </w:tcPr>
          <w:p>
            <w:pPr>
              <w:pStyle w:val="TableParagraph"/>
              <w:ind w:left="106" w:right="88"/>
              <w:rPr>
                <w:sz w:val="18"/>
              </w:rPr>
            </w:pPr>
            <w:r>
              <w:rPr>
                <w:spacing w:val="-5"/>
                <w:sz w:val="18"/>
              </w:rPr>
              <w:t>282</w:t>
            </w:r>
          </w:p>
        </w:tc>
      </w:tr>
      <w:tr>
        <w:trPr>
          <w:trHeight w:val="287" w:hRule="atLeast"/>
        </w:trPr>
        <w:tc>
          <w:tcPr>
            <w:tcW w:w="626" w:type="dxa"/>
          </w:tcPr>
          <w:p>
            <w:pPr>
              <w:pStyle w:val="TableParagraph"/>
              <w:spacing w:before="49"/>
              <w:ind w:left="139"/>
              <w:jc w:val="left"/>
              <w:rPr>
                <w:sz w:val="18"/>
              </w:rPr>
            </w:pPr>
            <w:r>
              <w:rPr>
                <w:spacing w:val="-4"/>
                <w:sz w:val="18"/>
              </w:rPr>
              <w:t>1990</w:t>
            </w:r>
          </w:p>
        </w:tc>
        <w:tc>
          <w:tcPr>
            <w:tcW w:w="859" w:type="dxa"/>
          </w:tcPr>
          <w:p>
            <w:pPr>
              <w:pStyle w:val="TableParagraph"/>
              <w:spacing w:before="49"/>
              <w:ind w:left="178"/>
              <w:rPr>
                <w:sz w:val="18"/>
              </w:rPr>
            </w:pPr>
            <w:r>
              <w:rPr>
                <w:w w:val="101"/>
                <w:sz w:val="18"/>
              </w:rPr>
              <w:t>2</w:t>
            </w:r>
          </w:p>
        </w:tc>
        <w:tc>
          <w:tcPr>
            <w:tcW w:w="591" w:type="dxa"/>
          </w:tcPr>
          <w:p>
            <w:pPr>
              <w:pStyle w:val="TableParagraph"/>
              <w:spacing w:before="49"/>
              <w:ind w:right="3"/>
              <w:rPr>
                <w:sz w:val="18"/>
              </w:rPr>
            </w:pPr>
            <w:r>
              <w:rPr>
                <w:w w:val="101"/>
                <w:sz w:val="18"/>
              </w:rPr>
              <w:t>-</w:t>
            </w:r>
          </w:p>
        </w:tc>
        <w:tc>
          <w:tcPr>
            <w:tcW w:w="681" w:type="dxa"/>
          </w:tcPr>
          <w:p>
            <w:pPr>
              <w:pStyle w:val="TableParagraph"/>
              <w:ind w:right="1"/>
              <w:rPr>
                <w:sz w:val="18"/>
              </w:rPr>
            </w:pPr>
            <w:r>
              <w:rPr>
                <w:w w:val="101"/>
                <w:sz w:val="18"/>
              </w:rPr>
              <w:t>-</w:t>
            </w:r>
          </w:p>
        </w:tc>
        <w:tc>
          <w:tcPr>
            <w:tcW w:w="679" w:type="dxa"/>
          </w:tcPr>
          <w:p>
            <w:pPr>
              <w:pStyle w:val="TableParagraph"/>
              <w:ind w:left="2"/>
              <w:rPr>
                <w:sz w:val="18"/>
              </w:rPr>
            </w:pPr>
            <w:r>
              <w:rPr>
                <w:w w:val="101"/>
                <w:sz w:val="18"/>
              </w:rPr>
              <w:t>-</w:t>
            </w:r>
          </w:p>
        </w:tc>
        <w:tc>
          <w:tcPr>
            <w:tcW w:w="679" w:type="dxa"/>
          </w:tcPr>
          <w:p>
            <w:pPr>
              <w:pStyle w:val="TableParagraph"/>
              <w:ind w:left="94" w:right="94"/>
              <w:rPr>
                <w:sz w:val="18"/>
              </w:rPr>
            </w:pPr>
            <w:r>
              <w:rPr>
                <w:spacing w:val="-2"/>
                <w:sz w:val="18"/>
              </w:rPr>
              <w:t>16998</w:t>
            </w:r>
          </w:p>
        </w:tc>
        <w:tc>
          <w:tcPr>
            <w:tcW w:w="681" w:type="dxa"/>
          </w:tcPr>
          <w:p>
            <w:pPr>
              <w:pStyle w:val="TableParagraph"/>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68" w:type="dxa"/>
          </w:tcPr>
          <w:p>
            <w:pPr>
              <w:pStyle w:val="TableParagraph"/>
              <w:spacing w:before="49"/>
              <w:ind w:left="129" w:right="142"/>
              <w:rPr>
                <w:sz w:val="18"/>
              </w:rPr>
            </w:pPr>
            <w:r>
              <w:rPr>
                <w:spacing w:val="-5"/>
                <w:sz w:val="18"/>
              </w:rPr>
              <w:t>179</w:t>
            </w:r>
          </w:p>
        </w:tc>
        <w:tc>
          <w:tcPr>
            <w:tcW w:w="565" w:type="dxa"/>
          </w:tcPr>
          <w:p>
            <w:pPr>
              <w:pStyle w:val="TableParagraph"/>
              <w:ind w:left="30"/>
              <w:rPr>
                <w:sz w:val="18"/>
              </w:rPr>
            </w:pPr>
            <w:r>
              <w:rPr>
                <w:w w:val="101"/>
                <w:sz w:val="18"/>
              </w:rPr>
              <w:t>-</w:t>
            </w:r>
          </w:p>
        </w:tc>
        <w:tc>
          <w:tcPr>
            <w:tcW w:w="611" w:type="dxa"/>
          </w:tcPr>
          <w:p>
            <w:pPr>
              <w:pStyle w:val="TableParagraph"/>
              <w:ind w:left="25"/>
              <w:rPr>
                <w:sz w:val="18"/>
              </w:rPr>
            </w:pPr>
            <w:r>
              <w:rPr>
                <w:w w:val="101"/>
                <w:sz w:val="18"/>
              </w:rPr>
              <w:t>-</w:t>
            </w:r>
          </w:p>
        </w:tc>
        <w:tc>
          <w:tcPr>
            <w:tcW w:w="500" w:type="dxa"/>
          </w:tcPr>
          <w:p>
            <w:pPr>
              <w:pStyle w:val="TableParagraph"/>
              <w:ind w:left="9"/>
              <w:rPr>
                <w:sz w:val="18"/>
              </w:rPr>
            </w:pPr>
            <w:r>
              <w:rPr>
                <w:w w:val="101"/>
                <w:sz w:val="18"/>
              </w:rPr>
              <w:t>-</w:t>
            </w:r>
          </w:p>
        </w:tc>
        <w:tc>
          <w:tcPr>
            <w:tcW w:w="723" w:type="dxa"/>
          </w:tcPr>
          <w:p>
            <w:pPr>
              <w:pStyle w:val="TableParagraph"/>
              <w:ind w:left="104" w:right="88"/>
              <w:rPr>
                <w:sz w:val="18"/>
              </w:rPr>
            </w:pPr>
            <w:r>
              <w:rPr>
                <w:spacing w:val="-5"/>
                <w:sz w:val="18"/>
              </w:rPr>
              <w:t>282</w:t>
            </w:r>
          </w:p>
        </w:tc>
      </w:tr>
      <w:tr>
        <w:trPr>
          <w:trHeight w:val="288" w:hRule="atLeast"/>
        </w:trPr>
        <w:tc>
          <w:tcPr>
            <w:tcW w:w="626" w:type="dxa"/>
          </w:tcPr>
          <w:p>
            <w:pPr>
              <w:pStyle w:val="TableParagraph"/>
              <w:spacing w:before="49"/>
              <w:ind w:left="139"/>
              <w:jc w:val="left"/>
              <w:rPr>
                <w:sz w:val="18"/>
              </w:rPr>
            </w:pPr>
            <w:r>
              <w:rPr>
                <w:spacing w:val="-4"/>
                <w:sz w:val="18"/>
              </w:rPr>
              <w:t>1990</w:t>
            </w:r>
          </w:p>
        </w:tc>
        <w:tc>
          <w:tcPr>
            <w:tcW w:w="859" w:type="dxa"/>
          </w:tcPr>
          <w:p>
            <w:pPr>
              <w:pStyle w:val="TableParagraph"/>
              <w:spacing w:before="49"/>
              <w:ind w:left="178"/>
              <w:rPr>
                <w:sz w:val="18"/>
              </w:rPr>
            </w:pPr>
            <w:r>
              <w:rPr>
                <w:w w:val="101"/>
                <w:sz w:val="18"/>
              </w:rPr>
              <w:t>3</w:t>
            </w:r>
          </w:p>
        </w:tc>
        <w:tc>
          <w:tcPr>
            <w:tcW w:w="591" w:type="dxa"/>
          </w:tcPr>
          <w:p>
            <w:pPr>
              <w:pStyle w:val="TableParagraph"/>
              <w:spacing w:before="49"/>
              <w:ind w:right="3"/>
              <w:rPr>
                <w:sz w:val="18"/>
              </w:rPr>
            </w:pPr>
            <w:r>
              <w:rPr>
                <w:w w:val="101"/>
                <w:sz w:val="18"/>
              </w:rPr>
              <w:t>-</w:t>
            </w:r>
          </w:p>
        </w:tc>
        <w:tc>
          <w:tcPr>
            <w:tcW w:w="681" w:type="dxa"/>
          </w:tcPr>
          <w:p>
            <w:pPr>
              <w:pStyle w:val="TableParagraph"/>
              <w:ind w:right="1"/>
              <w:rPr>
                <w:sz w:val="18"/>
              </w:rPr>
            </w:pPr>
            <w:r>
              <w:rPr>
                <w:w w:val="101"/>
                <w:sz w:val="18"/>
              </w:rPr>
              <w:t>-</w:t>
            </w:r>
          </w:p>
        </w:tc>
        <w:tc>
          <w:tcPr>
            <w:tcW w:w="679" w:type="dxa"/>
          </w:tcPr>
          <w:p>
            <w:pPr>
              <w:pStyle w:val="TableParagraph"/>
              <w:ind w:left="2"/>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68" w:type="dxa"/>
          </w:tcPr>
          <w:p>
            <w:pPr>
              <w:pStyle w:val="TableParagraph"/>
              <w:ind w:right="14"/>
              <w:rPr>
                <w:sz w:val="18"/>
              </w:rPr>
            </w:pPr>
            <w:r>
              <w:rPr>
                <w:w w:val="101"/>
                <w:sz w:val="18"/>
              </w:rPr>
              <w:t>-</w:t>
            </w:r>
          </w:p>
        </w:tc>
        <w:tc>
          <w:tcPr>
            <w:tcW w:w="565" w:type="dxa"/>
          </w:tcPr>
          <w:p>
            <w:pPr>
              <w:pStyle w:val="TableParagraph"/>
              <w:ind w:left="75" w:right="43"/>
              <w:rPr>
                <w:sz w:val="18"/>
              </w:rPr>
            </w:pPr>
            <w:r>
              <w:rPr>
                <w:spacing w:val="-5"/>
                <w:sz w:val="18"/>
              </w:rPr>
              <w:t>240</w:t>
            </w:r>
          </w:p>
        </w:tc>
        <w:tc>
          <w:tcPr>
            <w:tcW w:w="611" w:type="dxa"/>
          </w:tcPr>
          <w:p>
            <w:pPr>
              <w:pStyle w:val="TableParagraph"/>
              <w:ind w:left="26"/>
              <w:rPr>
                <w:sz w:val="18"/>
              </w:rPr>
            </w:pPr>
            <w:r>
              <w:rPr>
                <w:w w:val="101"/>
                <w:sz w:val="18"/>
              </w:rPr>
              <w:t>-</w:t>
            </w:r>
          </w:p>
        </w:tc>
        <w:tc>
          <w:tcPr>
            <w:tcW w:w="500" w:type="dxa"/>
          </w:tcPr>
          <w:p>
            <w:pPr>
              <w:pStyle w:val="TableParagraph"/>
              <w:ind w:left="9"/>
              <w:rPr>
                <w:sz w:val="18"/>
              </w:rPr>
            </w:pPr>
            <w:r>
              <w:rPr>
                <w:w w:val="101"/>
                <w:sz w:val="18"/>
              </w:rPr>
              <w:t>-</w:t>
            </w:r>
          </w:p>
        </w:tc>
        <w:tc>
          <w:tcPr>
            <w:tcW w:w="723" w:type="dxa"/>
          </w:tcPr>
          <w:p>
            <w:pPr>
              <w:pStyle w:val="TableParagraph"/>
              <w:ind w:left="105" w:right="88"/>
              <w:rPr>
                <w:sz w:val="18"/>
              </w:rPr>
            </w:pPr>
            <w:r>
              <w:rPr>
                <w:spacing w:val="-5"/>
                <w:sz w:val="18"/>
              </w:rPr>
              <w:t>282</w:t>
            </w:r>
          </w:p>
        </w:tc>
      </w:tr>
      <w:tr>
        <w:trPr>
          <w:trHeight w:val="288" w:hRule="atLeast"/>
        </w:trPr>
        <w:tc>
          <w:tcPr>
            <w:tcW w:w="626" w:type="dxa"/>
          </w:tcPr>
          <w:p>
            <w:pPr>
              <w:pStyle w:val="TableParagraph"/>
              <w:spacing w:before="49"/>
              <w:ind w:left="139"/>
              <w:jc w:val="left"/>
              <w:rPr>
                <w:sz w:val="18"/>
              </w:rPr>
            </w:pPr>
            <w:r>
              <w:rPr>
                <w:spacing w:val="-4"/>
                <w:sz w:val="18"/>
              </w:rPr>
              <w:t>1990</w:t>
            </w:r>
          </w:p>
        </w:tc>
        <w:tc>
          <w:tcPr>
            <w:tcW w:w="859" w:type="dxa"/>
          </w:tcPr>
          <w:p>
            <w:pPr>
              <w:pStyle w:val="TableParagraph"/>
              <w:spacing w:before="49"/>
              <w:ind w:left="179"/>
              <w:rPr>
                <w:sz w:val="18"/>
              </w:rPr>
            </w:pPr>
            <w:r>
              <w:rPr>
                <w:w w:val="101"/>
                <w:sz w:val="18"/>
              </w:rPr>
              <w:t>4</w:t>
            </w:r>
          </w:p>
        </w:tc>
        <w:tc>
          <w:tcPr>
            <w:tcW w:w="591" w:type="dxa"/>
          </w:tcPr>
          <w:p>
            <w:pPr>
              <w:pStyle w:val="TableParagraph"/>
              <w:spacing w:before="49"/>
              <w:ind w:right="2"/>
              <w:rPr>
                <w:sz w:val="18"/>
              </w:rPr>
            </w:pPr>
            <w:r>
              <w:rPr>
                <w:w w:val="101"/>
                <w:sz w:val="18"/>
              </w:rPr>
              <w:t>-</w:t>
            </w:r>
          </w:p>
        </w:tc>
        <w:tc>
          <w:tcPr>
            <w:tcW w:w="681" w:type="dxa"/>
          </w:tcPr>
          <w:p>
            <w:pPr>
              <w:pStyle w:val="TableParagraph"/>
              <w:rPr>
                <w:sz w:val="18"/>
              </w:rPr>
            </w:pPr>
            <w:r>
              <w:rPr>
                <w:w w:val="101"/>
                <w:sz w:val="18"/>
              </w:rPr>
              <w:t>-</w:t>
            </w:r>
          </w:p>
        </w:tc>
        <w:tc>
          <w:tcPr>
            <w:tcW w:w="679" w:type="dxa"/>
          </w:tcPr>
          <w:p>
            <w:pPr>
              <w:pStyle w:val="TableParagraph"/>
              <w:ind w:left="3"/>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2"/>
              <w:rPr>
                <w:sz w:val="18"/>
              </w:rPr>
            </w:pPr>
            <w:r>
              <w:rPr>
                <w:w w:val="101"/>
                <w:sz w:val="18"/>
              </w:rPr>
              <w:t>-</w:t>
            </w:r>
          </w:p>
        </w:tc>
        <w:tc>
          <w:tcPr>
            <w:tcW w:w="679" w:type="dxa"/>
          </w:tcPr>
          <w:p>
            <w:pPr>
              <w:pStyle w:val="TableParagraph"/>
              <w:ind w:left="94" w:right="92"/>
              <w:rPr>
                <w:sz w:val="18"/>
              </w:rPr>
            </w:pPr>
            <w:r>
              <w:rPr>
                <w:spacing w:val="-4"/>
                <w:sz w:val="18"/>
              </w:rPr>
              <w:t>6787</w:t>
            </w:r>
          </w:p>
        </w:tc>
        <w:tc>
          <w:tcPr>
            <w:tcW w:w="520" w:type="dxa"/>
          </w:tcPr>
          <w:p>
            <w:pPr>
              <w:pStyle w:val="TableParagraph"/>
              <w:ind w:right="20"/>
              <w:rPr>
                <w:sz w:val="18"/>
              </w:rPr>
            </w:pPr>
            <w:r>
              <w:rPr>
                <w:w w:val="101"/>
                <w:sz w:val="18"/>
              </w:rPr>
              <w:t>-</w:t>
            </w:r>
          </w:p>
        </w:tc>
        <w:tc>
          <w:tcPr>
            <w:tcW w:w="568" w:type="dxa"/>
          </w:tcPr>
          <w:p>
            <w:pPr>
              <w:pStyle w:val="TableParagraph"/>
              <w:ind w:right="13"/>
              <w:rPr>
                <w:sz w:val="18"/>
              </w:rPr>
            </w:pPr>
            <w:r>
              <w:rPr>
                <w:w w:val="101"/>
                <w:sz w:val="18"/>
              </w:rPr>
              <w:t>-</w:t>
            </w:r>
          </w:p>
        </w:tc>
        <w:tc>
          <w:tcPr>
            <w:tcW w:w="565" w:type="dxa"/>
          </w:tcPr>
          <w:p>
            <w:pPr>
              <w:pStyle w:val="TableParagraph"/>
              <w:ind w:left="32"/>
              <w:rPr>
                <w:sz w:val="18"/>
              </w:rPr>
            </w:pPr>
            <w:r>
              <w:rPr>
                <w:w w:val="101"/>
                <w:sz w:val="18"/>
              </w:rPr>
              <w:t>-</w:t>
            </w:r>
          </w:p>
        </w:tc>
        <w:tc>
          <w:tcPr>
            <w:tcW w:w="611" w:type="dxa"/>
          </w:tcPr>
          <w:p>
            <w:pPr>
              <w:pStyle w:val="TableParagraph"/>
              <w:ind w:left="101" w:right="68"/>
              <w:rPr>
                <w:sz w:val="18"/>
              </w:rPr>
            </w:pPr>
            <w:r>
              <w:rPr>
                <w:spacing w:val="-4"/>
                <w:sz w:val="18"/>
              </w:rPr>
              <w:t>1395</w:t>
            </w:r>
          </w:p>
        </w:tc>
        <w:tc>
          <w:tcPr>
            <w:tcW w:w="500" w:type="dxa"/>
          </w:tcPr>
          <w:p>
            <w:pPr>
              <w:pStyle w:val="TableParagraph"/>
              <w:ind w:left="97" w:right="85"/>
              <w:rPr>
                <w:sz w:val="18"/>
              </w:rPr>
            </w:pPr>
            <w:r>
              <w:rPr>
                <w:spacing w:val="-5"/>
                <w:sz w:val="18"/>
              </w:rPr>
              <w:t>139</w:t>
            </w:r>
          </w:p>
        </w:tc>
        <w:tc>
          <w:tcPr>
            <w:tcW w:w="723" w:type="dxa"/>
          </w:tcPr>
          <w:p>
            <w:pPr>
              <w:pStyle w:val="TableParagraph"/>
              <w:ind w:left="106" w:right="88"/>
              <w:rPr>
                <w:sz w:val="18"/>
              </w:rPr>
            </w:pPr>
            <w:r>
              <w:rPr>
                <w:spacing w:val="-5"/>
                <w:sz w:val="18"/>
              </w:rPr>
              <w:t>282</w:t>
            </w:r>
          </w:p>
        </w:tc>
      </w:tr>
      <w:tr>
        <w:trPr>
          <w:trHeight w:val="287" w:hRule="atLeast"/>
        </w:trPr>
        <w:tc>
          <w:tcPr>
            <w:tcW w:w="626" w:type="dxa"/>
          </w:tcPr>
          <w:p>
            <w:pPr>
              <w:pStyle w:val="TableParagraph"/>
              <w:spacing w:before="49"/>
              <w:ind w:left="139"/>
              <w:jc w:val="left"/>
              <w:rPr>
                <w:sz w:val="18"/>
              </w:rPr>
            </w:pPr>
            <w:r>
              <w:rPr>
                <w:spacing w:val="-4"/>
                <w:sz w:val="18"/>
              </w:rPr>
              <w:t>1991</w:t>
            </w:r>
          </w:p>
        </w:tc>
        <w:tc>
          <w:tcPr>
            <w:tcW w:w="859" w:type="dxa"/>
          </w:tcPr>
          <w:p>
            <w:pPr>
              <w:pStyle w:val="TableParagraph"/>
              <w:spacing w:before="49"/>
              <w:ind w:left="178"/>
              <w:rPr>
                <w:sz w:val="18"/>
              </w:rPr>
            </w:pPr>
            <w:r>
              <w:rPr>
                <w:w w:val="101"/>
                <w:sz w:val="18"/>
              </w:rPr>
              <w:t>1</w:t>
            </w:r>
          </w:p>
        </w:tc>
        <w:tc>
          <w:tcPr>
            <w:tcW w:w="591" w:type="dxa"/>
          </w:tcPr>
          <w:p>
            <w:pPr>
              <w:pStyle w:val="TableParagraph"/>
              <w:spacing w:before="49"/>
              <w:ind w:right="3"/>
              <w:rPr>
                <w:sz w:val="18"/>
              </w:rPr>
            </w:pPr>
            <w:r>
              <w:rPr>
                <w:w w:val="101"/>
                <w:sz w:val="18"/>
              </w:rPr>
              <w:t>-</w:t>
            </w:r>
          </w:p>
        </w:tc>
        <w:tc>
          <w:tcPr>
            <w:tcW w:w="681" w:type="dxa"/>
          </w:tcPr>
          <w:p>
            <w:pPr>
              <w:pStyle w:val="TableParagraph"/>
              <w:ind w:left="97" w:right="99"/>
              <w:rPr>
                <w:sz w:val="18"/>
              </w:rPr>
            </w:pPr>
            <w:r>
              <w:rPr>
                <w:spacing w:val="-4"/>
                <w:sz w:val="18"/>
              </w:rPr>
              <w:t>6825</w:t>
            </w:r>
          </w:p>
        </w:tc>
        <w:tc>
          <w:tcPr>
            <w:tcW w:w="679" w:type="dxa"/>
          </w:tcPr>
          <w:p>
            <w:pPr>
              <w:pStyle w:val="TableParagraph"/>
              <w:ind w:left="94" w:right="91"/>
              <w:rPr>
                <w:sz w:val="18"/>
              </w:rPr>
            </w:pPr>
            <w:r>
              <w:rPr>
                <w:spacing w:val="-2"/>
                <w:sz w:val="18"/>
              </w:rPr>
              <w:t>14061</w:t>
            </w:r>
          </w:p>
        </w:tc>
        <w:tc>
          <w:tcPr>
            <w:tcW w:w="679" w:type="dxa"/>
          </w:tcPr>
          <w:p>
            <w:pPr>
              <w:pStyle w:val="TableParagraph"/>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left="102" w:right="121"/>
              <w:rPr>
                <w:sz w:val="18"/>
              </w:rPr>
            </w:pPr>
            <w:r>
              <w:rPr>
                <w:spacing w:val="-5"/>
                <w:sz w:val="18"/>
              </w:rPr>
              <w:t>118</w:t>
            </w:r>
          </w:p>
        </w:tc>
        <w:tc>
          <w:tcPr>
            <w:tcW w:w="568" w:type="dxa"/>
          </w:tcPr>
          <w:p>
            <w:pPr>
              <w:pStyle w:val="TableParagraph"/>
              <w:ind w:right="14"/>
              <w:rPr>
                <w:sz w:val="18"/>
              </w:rPr>
            </w:pPr>
            <w:r>
              <w:rPr>
                <w:w w:val="101"/>
                <w:sz w:val="18"/>
              </w:rPr>
              <w:t>-</w:t>
            </w:r>
          </w:p>
        </w:tc>
        <w:tc>
          <w:tcPr>
            <w:tcW w:w="565" w:type="dxa"/>
          </w:tcPr>
          <w:p>
            <w:pPr>
              <w:pStyle w:val="TableParagraph"/>
              <w:ind w:left="31"/>
              <w:rPr>
                <w:sz w:val="18"/>
              </w:rPr>
            </w:pPr>
            <w:r>
              <w:rPr>
                <w:w w:val="101"/>
                <w:sz w:val="18"/>
              </w:rPr>
              <w:t>-</w:t>
            </w:r>
          </w:p>
        </w:tc>
        <w:tc>
          <w:tcPr>
            <w:tcW w:w="611" w:type="dxa"/>
          </w:tcPr>
          <w:p>
            <w:pPr>
              <w:pStyle w:val="TableParagraph"/>
              <w:ind w:left="26"/>
              <w:rPr>
                <w:sz w:val="18"/>
              </w:rPr>
            </w:pPr>
            <w:r>
              <w:rPr>
                <w:w w:val="101"/>
                <w:sz w:val="18"/>
              </w:rPr>
              <w:t>-</w:t>
            </w:r>
          </w:p>
        </w:tc>
        <w:tc>
          <w:tcPr>
            <w:tcW w:w="500" w:type="dxa"/>
          </w:tcPr>
          <w:p>
            <w:pPr>
              <w:pStyle w:val="TableParagraph"/>
              <w:ind w:left="9"/>
              <w:rPr>
                <w:sz w:val="18"/>
              </w:rPr>
            </w:pPr>
            <w:r>
              <w:rPr>
                <w:w w:val="101"/>
                <w:sz w:val="18"/>
              </w:rPr>
              <w:t>-</w:t>
            </w:r>
          </w:p>
        </w:tc>
        <w:tc>
          <w:tcPr>
            <w:tcW w:w="723" w:type="dxa"/>
          </w:tcPr>
          <w:p>
            <w:pPr>
              <w:pStyle w:val="TableParagraph"/>
              <w:ind w:left="105" w:right="88"/>
              <w:rPr>
                <w:sz w:val="18"/>
              </w:rPr>
            </w:pPr>
            <w:r>
              <w:rPr>
                <w:spacing w:val="-5"/>
                <w:sz w:val="18"/>
              </w:rPr>
              <w:t>300</w:t>
            </w:r>
          </w:p>
        </w:tc>
      </w:tr>
      <w:tr>
        <w:trPr>
          <w:trHeight w:val="288" w:hRule="atLeast"/>
        </w:trPr>
        <w:tc>
          <w:tcPr>
            <w:tcW w:w="626" w:type="dxa"/>
          </w:tcPr>
          <w:p>
            <w:pPr>
              <w:pStyle w:val="TableParagraph"/>
              <w:spacing w:before="49"/>
              <w:ind w:left="139"/>
              <w:jc w:val="left"/>
              <w:rPr>
                <w:sz w:val="18"/>
              </w:rPr>
            </w:pPr>
            <w:r>
              <w:rPr>
                <w:spacing w:val="-4"/>
                <w:sz w:val="18"/>
              </w:rPr>
              <w:t>1991</w:t>
            </w:r>
          </w:p>
        </w:tc>
        <w:tc>
          <w:tcPr>
            <w:tcW w:w="859" w:type="dxa"/>
          </w:tcPr>
          <w:p>
            <w:pPr>
              <w:pStyle w:val="TableParagraph"/>
              <w:spacing w:before="49"/>
              <w:ind w:left="179"/>
              <w:rPr>
                <w:sz w:val="18"/>
              </w:rPr>
            </w:pPr>
            <w:r>
              <w:rPr>
                <w:w w:val="101"/>
                <w:sz w:val="18"/>
              </w:rPr>
              <w:t>2</w:t>
            </w:r>
          </w:p>
        </w:tc>
        <w:tc>
          <w:tcPr>
            <w:tcW w:w="591" w:type="dxa"/>
          </w:tcPr>
          <w:p>
            <w:pPr>
              <w:pStyle w:val="TableParagraph"/>
              <w:spacing w:before="49"/>
              <w:ind w:right="2"/>
              <w:rPr>
                <w:sz w:val="18"/>
              </w:rPr>
            </w:pPr>
            <w:r>
              <w:rPr>
                <w:w w:val="101"/>
                <w:sz w:val="18"/>
              </w:rPr>
              <w:t>-</w:t>
            </w:r>
          </w:p>
        </w:tc>
        <w:tc>
          <w:tcPr>
            <w:tcW w:w="681" w:type="dxa"/>
          </w:tcPr>
          <w:p>
            <w:pPr>
              <w:pStyle w:val="TableParagraph"/>
              <w:rPr>
                <w:sz w:val="18"/>
              </w:rPr>
            </w:pPr>
            <w:r>
              <w:rPr>
                <w:w w:val="101"/>
                <w:sz w:val="18"/>
              </w:rPr>
              <w:t>-</w:t>
            </w:r>
          </w:p>
        </w:tc>
        <w:tc>
          <w:tcPr>
            <w:tcW w:w="679" w:type="dxa"/>
          </w:tcPr>
          <w:p>
            <w:pPr>
              <w:pStyle w:val="TableParagraph"/>
              <w:ind w:left="3"/>
              <w:rPr>
                <w:sz w:val="18"/>
              </w:rPr>
            </w:pPr>
            <w:r>
              <w:rPr>
                <w:w w:val="101"/>
                <w:sz w:val="18"/>
              </w:rPr>
              <w:t>-</w:t>
            </w:r>
          </w:p>
        </w:tc>
        <w:tc>
          <w:tcPr>
            <w:tcW w:w="679" w:type="dxa"/>
          </w:tcPr>
          <w:p>
            <w:pPr>
              <w:pStyle w:val="TableParagraph"/>
              <w:ind w:left="94" w:right="94"/>
              <w:rPr>
                <w:sz w:val="18"/>
              </w:rPr>
            </w:pPr>
            <w:r>
              <w:rPr>
                <w:spacing w:val="-2"/>
                <w:sz w:val="18"/>
              </w:rPr>
              <w:t>24026</w:t>
            </w:r>
          </w:p>
        </w:tc>
        <w:tc>
          <w:tcPr>
            <w:tcW w:w="681" w:type="dxa"/>
          </w:tcPr>
          <w:p>
            <w:pPr>
              <w:pStyle w:val="TableParagraph"/>
              <w:ind w:left="2"/>
              <w:rPr>
                <w:sz w:val="18"/>
              </w:rPr>
            </w:pPr>
            <w:r>
              <w:rPr>
                <w:w w:val="101"/>
                <w:sz w:val="18"/>
              </w:rPr>
              <w:t>-</w:t>
            </w:r>
          </w:p>
        </w:tc>
        <w:tc>
          <w:tcPr>
            <w:tcW w:w="679" w:type="dxa"/>
          </w:tcPr>
          <w:p>
            <w:pPr>
              <w:pStyle w:val="TableParagraph"/>
              <w:ind w:left="5"/>
              <w:rPr>
                <w:sz w:val="18"/>
              </w:rPr>
            </w:pPr>
            <w:r>
              <w:rPr>
                <w:w w:val="101"/>
                <w:sz w:val="18"/>
              </w:rPr>
              <w:t>-</w:t>
            </w:r>
          </w:p>
        </w:tc>
        <w:tc>
          <w:tcPr>
            <w:tcW w:w="520" w:type="dxa"/>
          </w:tcPr>
          <w:p>
            <w:pPr>
              <w:pStyle w:val="TableParagraph"/>
              <w:ind w:right="20"/>
              <w:rPr>
                <w:sz w:val="18"/>
              </w:rPr>
            </w:pPr>
            <w:r>
              <w:rPr>
                <w:w w:val="101"/>
                <w:sz w:val="18"/>
              </w:rPr>
              <w:t>-</w:t>
            </w:r>
          </w:p>
        </w:tc>
        <w:tc>
          <w:tcPr>
            <w:tcW w:w="568" w:type="dxa"/>
          </w:tcPr>
          <w:p>
            <w:pPr>
              <w:pStyle w:val="TableParagraph"/>
              <w:spacing w:before="49"/>
              <w:ind w:left="130" w:right="142"/>
              <w:rPr>
                <w:sz w:val="18"/>
              </w:rPr>
            </w:pPr>
            <w:r>
              <w:rPr>
                <w:spacing w:val="-5"/>
                <w:sz w:val="18"/>
              </w:rPr>
              <w:t>216</w:t>
            </w:r>
          </w:p>
        </w:tc>
        <w:tc>
          <w:tcPr>
            <w:tcW w:w="565" w:type="dxa"/>
          </w:tcPr>
          <w:p>
            <w:pPr>
              <w:pStyle w:val="TableParagraph"/>
              <w:ind w:left="32"/>
              <w:rPr>
                <w:sz w:val="18"/>
              </w:rPr>
            </w:pPr>
            <w:r>
              <w:rPr>
                <w:w w:val="101"/>
                <w:sz w:val="18"/>
              </w:rPr>
              <w:t>-</w:t>
            </w:r>
          </w:p>
        </w:tc>
        <w:tc>
          <w:tcPr>
            <w:tcW w:w="611" w:type="dxa"/>
          </w:tcPr>
          <w:p>
            <w:pPr>
              <w:pStyle w:val="TableParagraph"/>
              <w:ind w:left="27"/>
              <w:rPr>
                <w:sz w:val="18"/>
              </w:rPr>
            </w:pPr>
            <w:r>
              <w:rPr>
                <w:w w:val="101"/>
                <w:sz w:val="18"/>
              </w:rPr>
              <w:t>-</w:t>
            </w:r>
          </w:p>
        </w:tc>
        <w:tc>
          <w:tcPr>
            <w:tcW w:w="500" w:type="dxa"/>
          </w:tcPr>
          <w:p>
            <w:pPr>
              <w:pStyle w:val="TableParagraph"/>
              <w:ind w:left="10"/>
              <w:rPr>
                <w:sz w:val="18"/>
              </w:rPr>
            </w:pPr>
            <w:r>
              <w:rPr>
                <w:w w:val="101"/>
                <w:sz w:val="18"/>
              </w:rPr>
              <w:t>-</w:t>
            </w:r>
          </w:p>
        </w:tc>
        <w:tc>
          <w:tcPr>
            <w:tcW w:w="723" w:type="dxa"/>
          </w:tcPr>
          <w:p>
            <w:pPr>
              <w:pStyle w:val="TableParagraph"/>
              <w:ind w:left="106" w:right="88"/>
              <w:rPr>
                <w:sz w:val="18"/>
              </w:rPr>
            </w:pPr>
            <w:r>
              <w:rPr>
                <w:spacing w:val="-5"/>
                <w:sz w:val="18"/>
              </w:rPr>
              <w:t>300</w:t>
            </w:r>
          </w:p>
        </w:tc>
      </w:tr>
      <w:tr>
        <w:trPr>
          <w:trHeight w:val="287" w:hRule="atLeast"/>
        </w:trPr>
        <w:tc>
          <w:tcPr>
            <w:tcW w:w="626" w:type="dxa"/>
          </w:tcPr>
          <w:p>
            <w:pPr>
              <w:pStyle w:val="TableParagraph"/>
              <w:spacing w:before="49"/>
              <w:ind w:left="139"/>
              <w:jc w:val="left"/>
              <w:rPr>
                <w:sz w:val="18"/>
              </w:rPr>
            </w:pPr>
            <w:r>
              <w:rPr>
                <w:spacing w:val="-4"/>
                <w:sz w:val="18"/>
              </w:rPr>
              <w:t>1991</w:t>
            </w:r>
          </w:p>
        </w:tc>
        <w:tc>
          <w:tcPr>
            <w:tcW w:w="859" w:type="dxa"/>
          </w:tcPr>
          <w:p>
            <w:pPr>
              <w:pStyle w:val="TableParagraph"/>
              <w:spacing w:before="49"/>
              <w:ind w:left="178"/>
              <w:rPr>
                <w:sz w:val="18"/>
              </w:rPr>
            </w:pPr>
            <w:r>
              <w:rPr>
                <w:w w:val="101"/>
                <w:sz w:val="18"/>
              </w:rPr>
              <w:t>3</w:t>
            </w:r>
          </w:p>
        </w:tc>
        <w:tc>
          <w:tcPr>
            <w:tcW w:w="591" w:type="dxa"/>
          </w:tcPr>
          <w:p>
            <w:pPr>
              <w:pStyle w:val="TableParagraph"/>
              <w:spacing w:before="49"/>
              <w:ind w:right="3"/>
              <w:rPr>
                <w:sz w:val="18"/>
              </w:rPr>
            </w:pPr>
            <w:r>
              <w:rPr>
                <w:w w:val="101"/>
                <w:sz w:val="18"/>
              </w:rPr>
              <w:t>-</w:t>
            </w:r>
          </w:p>
        </w:tc>
        <w:tc>
          <w:tcPr>
            <w:tcW w:w="681" w:type="dxa"/>
          </w:tcPr>
          <w:p>
            <w:pPr>
              <w:pStyle w:val="TableParagraph"/>
              <w:ind w:right="1"/>
              <w:rPr>
                <w:sz w:val="18"/>
              </w:rPr>
            </w:pPr>
            <w:r>
              <w:rPr>
                <w:w w:val="101"/>
                <w:sz w:val="18"/>
              </w:rPr>
              <w:t>-</w:t>
            </w:r>
          </w:p>
        </w:tc>
        <w:tc>
          <w:tcPr>
            <w:tcW w:w="679" w:type="dxa"/>
          </w:tcPr>
          <w:p>
            <w:pPr>
              <w:pStyle w:val="TableParagraph"/>
              <w:ind w:left="2"/>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68" w:type="dxa"/>
          </w:tcPr>
          <w:p>
            <w:pPr>
              <w:pStyle w:val="TableParagraph"/>
              <w:ind w:right="15"/>
              <w:rPr>
                <w:sz w:val="18"/>
              </w:rPr>
            </w:pPr>
            <w:r>
              <w:rPr>
                <w:w w:val="101"/>
                <w:sz w:val="18"/>
              </w:rPr>
              <w:t>-</w:t>
            </w:r>
          </w:p>
        </w:tc>
        <w:tc>
          <w:tcPr>
            <w:tcW w:w="565" w:type="dxa"/>
          </w:tcPr>
          <w:p>
            <w:pPr>
              <w:pStyle w:val="TableParagraph"/>
              <w:ind w:left="75" w:right="43"/>
              <w:rPr>
                <w:sz w:val="18"/>
              </w:rPr>
            </w:pPr>
            <w:r>
              <w:rPr>
                <w:spacing w:val="-5"/>
                <w:sz w:val="18"/>
              </w:rPr>
              <w:t>501</w:t>
            </w:r>
          </w:p>
        </w:tc>
        <w:tc>
          <w:tcPr>
            <w:tcW w:w="611" w:type="dxa"/>
          </w:tcPr>
          <w:p>
            <w:pPr>
              <w:pStyle w:val="TableParagraph"/>
              <w:ind w:left="25"/>
              <w:rPr>
                <w:sz w:val="18"/>
              </w:rPr>
            </w:pPr>
            <w:r>
              <w:rPr>
                <w:w w:val="101"/>
                <w:sz w:val="18"/>
              </w:rPr>
              <w:t>-</w:t>
            </w:r>
          </w:p>
        </w:tc>
        <w:tc>
          <w:tcPr>
            <w:tcW w:w="500" w:type="dxa"/>
          </w:tcPr>
          <w:p>
            <w:pPr>
              <w:pStyle w:val="TableParagraph"/>
              <w:ind w:left="9"/>
              <w:rPr>
                <w:sz w:val="18"/>
              </w:rPr>
            </w:pPr>
            <w:r>
              <w:rPr>
                <w:w w:val="101"/>
                <w:sz w:val="18"/>
              </w:rPr>
              <w:t>-</w:t>
            </w:r>
          </w:p>
        </w:tc>
        <w:tc>
          <w:tcPr>
            <w:tcW w:w="723" w:type="dxa"/>
          </w:tcPr>
          <w:p>
            <w:pPr>
              <w:pStyle w:val="TableParagraph"/>
              <w:ind w:left="104" w:right="88"/>
              <w:rPr>
                <w:sz w:val="18"/>
              </w:rPr>
            </w:pPr>
            <w:r>
              <w:rPr>
                <w:spacing w:val="-5"/>
                <w:sz w:val="18"/>
              </w:rPr>
              <w:t>300</w:t>
            </w:r>
          </w:p>
        </w:tc>
      </w:tr>
      <w:tr>
        <w:trPr>
          <w:trHeight w:val="288" w:hRule="atLeast"/>
        </w:trPr>
        <w:tc>
          <w:tcPr>
            <w:tcW w:w="626" w:type="dxa"/>
          </w:tcPr>
          <w:p>
            <w:pPr>
              <w:pStyle w:val="TableParagraph"/>
              <w:spacing w:before="49"/>
              <w:ind w:left="139"/>
              <w:jc w:val="left"/>
              <w:rPr>
                <w:sz w:val="18"/>
              </w:rPr>
            </w:pPr>
            <w:r>
              <w:rPr>
                <w:spacing w:val="-4"/>
                <w:sz w:val="18"/>
              </w:rPr>
              <w:t>1991</w:t>
            </w:r>
          </w:p>
        </w:tc>
        <w:tc>
          <w:tcPr>
            <w:tcW w:w="859" w:type="dxa"/>
          </w:tcPr>
          <w:p>
            <w:pPr>
              <w:pStyle w:val="TableParagraph"/>
              <w:spacing w:before="49"/>
              <w:ind w:left="178"/>
              <w:rPr>
                <w:sz w:val="18"/>
              </w:rPr>
            </w:pPr>
            <w:r>
              <w:rPr>
                <w:w w:val="101"/>
                <w:sz w:val="18"/>
              </w:rPr>
              <w:t>4</w:t>
            </w:r>
          </w:p>
        </w:tc>
        <w:tc>
          <w:tcPr>
            <w:tcW w:w="591" w:type="dxa"/>
          </w:tcPr>
          <w:p>
            <w:pPr>
              <w:pStyle w:val="TableParagraph"/>
              <w:spacing w:before="49"/>
              <w:ind w:right="3"/>
              <w:rPr>
                <w:sz w:val="18"/>
              </w:rPr>
            </w:pPr>
            <w:r>
              <w:rPr>
                <w:w w:val="101"/>
                <w:sz w:val="18"/>
              </w:rPr>
              <w:t>-</w:t>
            </w:r>
          </w:p>
        </w:tc>
        <w:tc>
          <w:tcPr>
            <w:tcW w:w="681" w:type="dxa"/>
          </w:tcPr>
          <w:p>
            <w:pPr>
              <w:pStyle w:val="TableParagraph"/>
              <w:ind w:right="1"/>
              <w:rPr>
                <w:sz w:val="18"/>
              </w:rPr>
            </w:pPr>
            <w:r>
              <w:rPr>
                <w:w w:val="101"/>
                <w:sz w:val="18"/>
              </w:rPr>
              <w:t>-</w:t>
            </w:r>
          </w:p>
        </w:tc>
        <w:tc>
          <w:tcPr>
            <w:tcW w:w="679" w:type="dxa"/>
          </w:tcPr>
          <w:p>
            <w:pPr>
              <w:pStyle w:val="TableParagraph"/>
              <w:ind w:left="2"/>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94" w:right="88"/>
              <w:rPr>
                <w:sz w:val="18"/>
              </w:rPr>
            </w:pPr>
            <w:r>
              <w:rPr>
                <w:spacing w:val="-2"/>
                <w:sz w:val="18"/>
              </w:rPr>
              <w:t>11545</w:t>
            </w:r>
          </w:p>
        </w:tc>
        <w:tc>
          <w:tcPr>
            <w:tcW w:w="520" w:type="dxa"/>
          </w:tcPr>
          <w:p>
            <w:pPr>
              <w:pStyle w:val="TableParagraph"/>
              <w:ind w:right="21"/>
              <w:rPr>
                <w:sz w:val="18"/>
              </w:rPr>
            </w:pPr>
            <w:r>
              <w:rPr>
                <w:w w:val="101"/>
                <w:sz w:val="18"/>
              </w:rPr>
              <w:t>-</w:t>
            </w:r>
          </w:p>
        </w:tc>
        <w:tc>
          <w:tcPr>
            <w:tcW w:w="568" w:type="dxa"/>
          </w:tcPr>
          <w:p>
            <w:pPr>
              <w:pStyle w:val="TableParagraph"/>
              <w:ind w:right="14"/>
              <w:rPr>
                <w:sz w:val="18"/>
              </w:rPr>
            </w:pPr>
            <w:r>
              <w:rPr>
                <w:w w:val="101"/>
                <w:sz w:val="18"/>
              </w:rPr>
              <w:t>-</w:t>
            </w:r>
          </w:p>
        </w:tc>
        <w:tc>
          <w:tcPr>
            <w:tcW w:w="565" w:type="dxa"/>
          </w:tcPr>
          <w:p>
            <w:pPr>
              <w:pStyle w:val="TableParagraph"/>
              <w:ind w:left="31"/>
              <w:rPr>
                <w:sz w:val="18"/>
              </w:rPr>
            </w:pPr>
            <w:r>
              <w:rPr>
                <w:w w:val="101"/>
                <w:sz w:val="18"/>
              </w:rPr>
              <w:t>-</w:t>
            </w:r>
          </w:p>
        </w:tc>
        <w:tc>
          <w:tcPr>
            <w:tcW w:w="611" w:type="dxa"/>
          </w:tcPr>
          <w:p>
            <w:pPr>
              <w:pStyle w:val="TableParagraph"/>
              <w:ind w:left="100" w:right="68"/>
              <w:rPr>
                <w:sz w:val="18"/>
              </w:rPr>
            </w:pPr>
            <w:r>
              <w:rPr>
                <w:spacing w:val="-4"/>
                <w:sz w:val="18"/>
              </w:rPr>
              <w:t>1093</w:t>
            </w:r>
          </w:p>
        </w:tc>
        <w:tc>
          <w:tcPr>
            <w:tcW w:w="500" w:type="dxa"/>
          </w:tcPr>
          <w:p>
            <w:pPr>
              <w:pStyle w:val="TableParagraph"/>
              <w:ind w:left="97" w:right="91"/>
              <w:rPr>
                <w:sz w:val="18"/>
              </w:rPr>
            </w:pPr>
            <w:r>
              <w:rPr>
                <w:spacing w:val="-5"/>
                <w:sz w:val="18"/>
              </w:rPr>
              <w:t>48</w:t>
            </w:r>
          </w:p>
        </w:tc>
        <w:tc>
          <w:tcPr>
            <w:tcW w:w="723" w:type="dxa"/>
          </w:tcPr>
          <w:p>
            <w:pPr>
              <w:pStyle w:val="TableParagraph"/>
              <w:ind w:left="105" w:right="88"/>
              <w:rPr>
                <w:sz w:val="18"/>
              </w:rPr>
            </w:pPr>
            <w:r>
              <w:rPr>
                <w:spacing w:val="-5"/>
                <w:sz w:val="18"/>
              </w:rPr>
              <w:t>300</w:t>
            </w:r>
          </w:p>
        </w:tc>
      </w:tr>
      <w:tr>
        <w:trPr>
          <w:trHeight w:val="288" w:hRule="atLeast"/>
        </w:trPr>
        <w:tc>
          <w:tcPr>
            <w:tcW w:w="626" w:type="dxa"/>
          </w:tcPr>
          <w:p>
            <w:pPr>
              <w:pStyle w:val="TableParagraph"/>
              <w:spacing w:before="49"/>
              <w:ind w:left="139"/>
              <w:jc w:val="left"/>
              <w:rPr>
                <w:sz w:val="18"/>
              </w:rPr>
            </w:pPr>
            <w:r>
              <w:rPr>
                <w:spacing w:val="-4"/>
                <w:sz w:val="18"/>
              </w:rPr>
              <w:t>1992</w:t>
            </w:r>
          </w:p>
        </w:tc>
        <w:tc>
          <w:tcPr>
            <w:tcW w:w="859" w:type="dxa"/>
          </w:tcPr>
          <w:p>
            <w:pPr>
              <w:pStyle w:val="TableParagraph"/>
              <w:spacing w:before="49"/>
              <w:ind w:left="179"/>
              <w:rPr>
                <w:sz w:val="18"/>
              </w:rPr>
            </w:pPr>
            <w:r>
              <w:rPr>
                <w:w w:val="101"/>
                <w:sz w:val="18"/>
              </w:rPr>
              <w:t>1</w:t>
            </w:r>
          </w:p>
        </w:tc>
        <w:tc>
          <w:tcPr>
            <w:tcW w:w="591" w:type="dxa"/>
          </w:tcPr>
          <w:p>
            <w:pPr>
              <w:pStyle w:val="TableParagraph"/>
              <w:spacing w:before="49"/>
              <w:ind w:right="2"/>
              <w:rPr>
                <w:sz w:val="18"/>
              </w:rPr>
            </w:pPr>
            <w:r>
              <w:rPr>
                <w:w w:val="101"/>
                <w:sz w:val="18"/>
              </w:rPr>
              <w:t>-</w:t>
            </w:r>
          </w:p>
        </w:tc>
        <w:tc>
          <w:tcPr>
            <w:tcW w:w="681" w:type="dxa"/>
          </w:tcPr>
          <w:p>
            <w:pPr>
              <w:pStyle w:val="TableParagraph"/>
              <w:ind w:left="98" w:right="99"/>
              <w:rPr>
                <w:sz w:val="18"/>
              </w:rPr>
            </w:pPr>
            <w:r>
              <w:rPr>
                <w:spacing w:val="-4"/>
                <w:sz w:val="18"/>
              </w:rPr>
              <w:t>4309</w:t>
            </w:r>
          </w:p>
        </w:tc>
        <w:tc>
          <w:tcPr>
            <w:tcW w:w="679" w:type="dxa"/>
          </w:tcPr>
          <w:p>
            <w:pPr>
              <w:pStyle w:val="TableParagraph"/>
              <w:ind w:left="94" w:right="90"/>
              <w:rPr>
                <w:sz w:val="18"/>
              </w:rPr>
            </w:pPr>
            <w:r>
              <w:rPr>
                <w:spacing w:val="-2"/>
                <w:sz w:val="18"/>
              </w:rPr>
              <w:t>11271</w:t>
            </w:r>
          </w:p>
        </w:tc>
        <w:tc>
          <w:tcPr>
            <w:tcW w:w="679" w:type="dxa"/>
          </w:tcPr>
          <w:p>
            <w:pPr>
              <w:pStyle w:val="TableParagraph"/>
              <w:rPr>
                <w:sz w:val="18"/>
              </w:rPr>
            </w:pPr>
            <w:r>
              <w:rPr>
                <w:w w:val="101"/>
                <w:sz w:val="18"/>
              </w:rPr>
              <w:t>-</w:t>
            </w:r>
          </w:p>
        </w:tc>
        <w:tc>
          <w:tcPr>
            <w:tcW w:w="681" w:type="dxa"/>
          </w:tcPr>
          <w:p>
            <w:pPr>
              <w:pStyle w:val="TableParagraph"/>
              <w:ind w:left="2"/>
              <w:rPr>
                <w:sz w:val="18"/>
              </w:rPr>
            </w:pPr>
            <w:r>
              <w:rPr>
                <w:w w:val="101"/>
                <w:sz w:val="18"/>
              </w:rPr>
              <w:t>-</w:t>
            </w:r>
          </w:p>
        </w:tc>
        <w:tc>
          <w:tcPr>
            <w:tcW w:w="679" w:type="dxa"/>
          </w:tcPr>
          <w:p>
            <w:pPr>
              <w:pStyle w:val="TableParagraph"/>
              <w:ind w:left="5"/>
              <w:rPr>
                <w:sz w:val="18"/>
              </w:rPr>
            </w:pPr>
            <w:r>
              <w:rPr>
                <w:w w:val="101"/>
                <w:sz w:val="18"/>
              </w:rPr>
              <w:t>-</w:t>
            </w:r>
          </w:p>
        </w:tc>
        <w:tc>
          <w:tcPr>
            <w:tcW w:w="520" w:type="dxa"/>
          </w:tcPr>
          <w:p>
            <w:pPr>
              <w:pStyle w:val="TableParagraph"/>
              <w:ind w:left="102" w:right="120"/>
              <w:rPr>
                <w:sz w:val="18"/>
              </w:rPr>
            </w:pPr>
            <w:r>
              <w:rPr>
                <w:spacing w:val="-5"/>
                <w:sz w:val="18"/>
              </w:rPr>
              <w:t>213</w:t>
            </w:r>
          </w:p>
        </w:tc>
        <w:tc>
          <w:tcPr>
            <w:tcW w:w="568" w:type="dxa"/>
          </w:tcPr>
          <w:p>
            <w:pPr>
              <w:pStyle w:val="TableParagraph"/>
              <w:ind w:right="13"/>
              <w:rPr>
                <w:sz w:val="18"/>
              </w:rPr>
            </w:pPr>
            <w:r>
              <w:rPr>
                <w:w w:val="101"/>
                <w:sz w:val="18"/>
              </w:rPr>
              <w:t>-</w:t>
            </w:r>
          </w:p>
        </w:tc>
        <w:tc>
          <w:tcPr>
            <w:tcW w:w="565" w:type="dxa"/>
          </w:tcPr>
          <w:p>
            <w:pPr>
              <w:pStyle w:val="TableParagraph"/>
              <w:ind w:left="32"/>
              <w:rPr>
                <w:sz w:val="18"/>
              </w:rPr>
            </w:pPr>
            <w:r>
              <w:rPr>
                <w:w w:val="101"/>
                <w:sz w:val="18"/>
              </w:rPr>
              <w:t>-</w:t>
            </w:r>
          </w:p>
        </w:tc>
        <w:tc>
          <w:tcPr>
            <w:tcW w:w="611" w:type="dxa"/>
          </w:tcPr>
          <w:p>
            <w:pPr>
              <w:pStyle w:val="TableParagraph"/>
              <w:ind w:left="27"/>
              <w:rPr>
                <w:sz w:val="18"/>
              </w:rPr>
            </w:pPr>
            <w:r>
              <w:rPr>
                <w:w w:val="101"/>
                <w:sz w:val="18"/>
              </w:rPr>
              <w:t>-</w:t>
            </w:r>
          </w:p>
        </w:tc>
        <w:tc>
          <w:tcPr>
            <w:tcW w:w="500" w:type="dxa"/>
          </w:tcPr>
          <w:p>
            <w:pPr>
              <w:pStyle w:val="TableParagraph"/>
              <w:ind w:left="10"/>
              <w:rPr>
                <w:sz w:val="18"/>
              </w:rPr>
            </w:pPr>
            <w:r>
              <w:rPr>
                <w:w w:val="101"/>
                <w:sz w:val="18"/>
              </w:rPr>
              <w:t>-</w:t>
            </w:r>
          </w:p>
        </w:tc>
        <w:tc>
          <w:tcPr>
            <w:tcW w:w="723" w:type="dxa"/>
          </w:tcPr>
          <w:p>
            <w:pPr>
              <w:pStyle w:val="TableParagraph"/>
              <w:ind w:left="110" w:right="87"/>
              <w:rPr>
                <w:sz w:val="18"/>
              </w:rPr>
            </w:pPr>
            <w:r>
              <w:rPr>
                <w:spacing w:val="-2"/>
                <w:sz w:val="18"/>
              </w:rPr>
              <w:t>314.25</w:t>
            </w:r>
          </w:p>
        </w:tc>
      </w:tr>
      <w:tr>
        <w:trPr>
          <w:trHeight w:val="287" w:hRule="atLeast"/>
        </w:trPr>
        <w:tc>
          <w:tcPr>
            <w:tcW w:w="626" w:type="dxa"/>
          </w:tcPr>
          <w:p>
            <w:pPr>
              <w:pStyle w:val="TableParagraph"/>
              <w:spacing w:before="49"/>
              <w:ind w:left="139"/>
              <w:jc w:val="left"/>
              <w:rPr>
                <w:sz w:val="18"/>
              </w:rPr>
            </w:pPr>
            <w:r>
              <w:rPr>
                <w:spacing w:val="-4"/>
                <w:sz w:val="18"/>
              </w:rPr>
              <w:t>1992</w:t>
            </w:r>
          </w:p>
        </w:tc>
        <w:tc>
          <w:tcPr>
            <w:tcW w:w="859" w:type="dxa"/>
          </w:tcPr>
          <w:p>
            <w:pPr>
              <w:pStyle w:val="TableParagraph"/>
              <w:spacing w:before="49"/>
              <w:ind w:left="178"/>
              <w:rPr>
                <w:sz w:val="18"/>
              </w:rPr>
            </w:pPr>
            <w:r>
              <w:rPr>
                <w:w w:val="101"/>
                <w:sz w:val="18"/>
              </w:rPr>
              <w:t>2</w:t>
            </w:r>
          </w:p>
        </w:tc>
        <w:tc>
          <w:tcPr>
            <w:tcW w:w="591" w:type="dxa"/>
          </w:tcPr>
          <w:p>
            <w:pPr>
              <w:pStyle w:val="TableParagraph"/>
              <w:spacing w:before="49"/>
              <w:ind w:right="3"/>
              <w:rPr>
                <w:sz w:val="18"/>
              </w:rPr>
            </w:pPr>
            <w:r>
              <w:rPr>
                <w:w w:val="101"/>
                <w:sz w:val="18"/>
              </w:rPr>
              <w:t>-</w:t>
            </w:r>
          </w:p>
        </w:tc>
        <w:tc>
          <w:tcPr>
            <w:tcW w:w="681" w:type="dxa"/>
          </w:tcPr>
          <w:p>
            <w:pPr>
              <w:pStyle w:val="TableParagraph"/>
              <w:ind w:right="1"/>
              <w:rPr>
                <w:sz w:val="18"/>
              </w:rPr>
            </w:pPr>
            <w:r>
              <w:rPr>
                <w:w w:val="101"/>
                <w:sz w:val="18"/>
              </w:rPr>
              <w:t>-</w:t>
            </w:r>
          </w:p>
        </w:tc>
        <w:tc>
          <w:tcPr>
            <w:tcW w:w="679" w:type="dxa"/>
          </w:tcPr>
          <w:p>
            <w:pPr>
              <w:pStyle w:val="TableParagraph"/>
              <w:ind w:left="2"/>
              <w:rPr>
                <w:sz w:val="18"/>
              </w:rPr>
            </w:pPr>
            <w:r>
              <w:rPr>
                <w:w w:val="101"/>
                <w:sz w:val="18"/>
              </w:rPr>
              <w:t>-</w:t>
            </w:r>
          </w:p>
        </w:tc>
        <w:tc>
          <w:tcPr>
            <w:tcW w:w="679" w:type="dxa"/>
          </w:tcPr>
          <w:p>
            <w:pPr>
              <w:pStyle w:val="TableParagraph"/>
              <w:ind w:left="94" w:right="94"/>
              <w:rPr>
                <w:sz w:val="18"/>
              </w:rPr>
            </w:pPr>
            <w:r>
              <w:rPr>
                <w:spacing w:val="-2"/>
                <w:sz w:val="18"/>
              </w:rPr>
              <w:t>23584</w:t>
            </w:r>
          </w:p>
        </w:tc>
        <w:tc>
          <w:tcPr>
            <w:tcW w:w="681" w:type="dxa"/>
          </w:tcPr>
          <w:p>
            <w:pPr>
              <w:pStyle w:val="TableParagraph"/>
              <w:ind w:left="1"/>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68" w:type="dxa"/>
          </w:tcPr>
          <w:p>
            <w:pPr>
              <w:pStyle w:val="TableParagraph"/>
              <w:spacing w:before="49"/>
              <w:ind w:left="129" w:right="142"/>
              <w:rPr>
                <w:sz w:val="18"/>
              </w:rPr>
            </w:pPr>
            <w:r>
              <w:rPr>
                <w:spacing w:val="-5"/>
                <w:sz w:val="18"/>
              </w:rPr>
              <w:t>432</w:t>
            </w:r>
          </w:p>
        </w:tc>
        <w:tc>
          <w:tcPr>
            <w:tcW w:w="565" w:type="dxa"/>
          </w:tcPr>
          <w:p>
            <w:pPr>
              <w:pStyle w:val="TableParagraph"/>
              <w:ind w:left="30"/>
              <w:rPr>
                <w:sz w:val="18"/>
              </w:rPr>
            </w:pPr>
            <w:r>
              <w:rPr>
                <w:w w:val="101"/>
                <w:sz w:val="18"/>
              </w:rPr>
              <w:t>-</w:t>
            </w:r>
          </w:p>
        </w:tc>
        <w:tc>
          <w:tcPr>
            <w:tcW w:w="611" w:type="dxa"/>
          </w:tcPr>
          <w:p>
            <w:pPr>
              <w:pStyle w:val="TableParagraph"/>
              <w:ind w:left="25"/>
              <w:rPr>
                <w:sz w:val="18"/>
              </w:rPr>
            </w:pPr>
            <w:r>
              <w:rPr>
                <w:w w:val="101"/>
                <w:sz w:val="18"/>
              </w:rPr>
              <w:t>-</w:t>
            </w:r>
          </w:p>
        </w:tc>
        <w:tc>
          <w:tcPr>
            <w:tcW w:w="500" w:type="dxa"/>
          </w:tcPr>
          <w:p>
            <w:pPr>
              <w:pStyle w:val="TableParagraph"/>
              <w:ind w:left="9"/>
              <w:rPr>
                <w:sz w:val="18"/>
              </w:rPr>
            </w:pPr>
            <w:r>
              <w:rPr>
                <w:w w:val="101"/>
                <w:sz w:val="18"/>
              </w:rPr>
              <w:t>-</w:t>
            </w:r>
          </w:p>
        </w:tc>
        <w:tc>
          <w:tcPr>
            <w:tcW w:w="723" w:type="dxa"/>
          </w:tcPr>
          <w:p>
            <w:pPr>
              <w:pStyle w:val="TableParagraph"/>
              <w:ind w:left="109" w:right="88"/>
              <w:rPr>
                <w:sz w:val="18"/>
              </w:rPr>
            </w:pPr>
            <w:r>
              <w:rPr>
                <w:spacing w:val="-2"/>
                <w:sz w:val="18"/>
              </w:rPr>
              <w:t>314.25</w:t>
            </w:r>
          </w:p>
        </w:tc>
      </w:tr>
      <w:tr>
        <w:trPr>
          <w:trHeight w:val="288" w:hRule="atLeast"/>
        </w:trPr>
        <w:tc>
          <w:tcPr>
            <w:tcW w:w="626" w:type="dxa"/>
          </w:tcPr>
          <w:p>
            <w:pPr>
              <w:pStyle w:val="TableParagraph"/>
              <w:spacing w:before="49"/>
              <w:ind w:left="139"/>
              <w:jc w:val="left"/>
              <w:rPr>
                <w:sz w:val="18"/>
              </w:rPr>
            </w:pPr>
            <w:r>
              <w:rPr>
                <w:spacing w:val="-4"/>
                <w:sz w:val="18"/>
              </w:rPr>
              <w:t>1992</w:t>
            </w:r>
          </w:p>
        </w:tc>
        <w:tc>
          <w:tcPr>
            <w:tcW w:w="859" w:type="dxa"/>
          </w:tcPr>
          <w:p>
            <w:pPr>
              <w:pStyle w:val="TableParagraph"/>
              <w:spacing w:before="49"/>
              <w:ind w:left="178"/>
              <w:rPr>
                <w:sz w:val="18"/>
              </w:rPr>
            </w:pPr>
            <w:r>
              <w:rPr>
                <w:w w:val="101"/>
                <w:sz w:val="18"/>
              </w:rPr>
              <w:t>3</w:t>
            </w:r>
          </w:p>
        </w:tc>
        <w:tc>
          <w:tcPr>
            <w:tcW w:w="591" w:type="dxa"/>
          </w:tcPr>
          <w:p>
            <w:pPr>
              <w:pStyle w:val="TableParagraph"/>
              <w:spacing w:before="49"/>
              <w:ind w:right="3"/>
              <w:rPr>
                <w:sz w:val="18"/>
              </w:rPr>
            </w:pPr>
            <w:r>
              <w:rPr>
                <w:w w:val="101"/>
                <w:sz w:val="18"/>
              </w:rPr>
              <w:t>-</w:t>
            </w:r>
          </w:p>
        </w:tc>
        <w:tc>
          <w:tcPr>
            <w:tcW w:w="681" w:type="dxa"/>
          </w:tcPr>
          <w:p>
            <w:pPr>
              <w:pStyle w:val="TableParagraph"/>
              <w:rPr>
                <w:sz w:val="18"/>
              </w:rPr>
            </w:pPr>
            <w:r>
              <w:rPr>
                <w:w w:val="101"/>
                <w:sz w:val="18"/>
              </w:rPr>
              <w:t>-</w:t>
            </w:r>
          </w:p>
        </w:tc>
        <w:tc>
          <w:tcPr>
            <w:tcW w:w="679" w:type="dxa"/>
          </w:tcPr>
          <w:p>
            <w:pPr>
              <w:pStyle w:val="TableParagraph"/>
              <w:ind w:left="2"/>
              <w:rPr>
                <w:sz w:val="18"/>
              </w:rPr>
            </w:pPr>
            <w:r>
              <w:rPr>
                <w:w w:val="101"/>
                <w:sz w:val="18"/>
              </w:rPr>
              <w:t>-</w:t>
            </w:r>
          </w:p>
        </w:tc>
        <w:tc>
          <w:tcPr>
            <w:tcW w:w="679" w:type="dxa"/>
          </w:tcPr>
          <w:p>
            <w:pPr>
              <w:pStyle w:val="TableParagraph"/>
              <w:ind w:right="1"/>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5"/>
              <w:rPr>
                <w:sz w:val="18"/>
              </w:rPr>
            </w:pPr>
            <w:r>
              <w:rPr>
                <w:w w:val="101"/>
                <w:sz w:val="18"/>
              </w:rPr>
              <w:t>-</w:t>
            </w:r>
          </w:p>
        </w:tc>
        <w:tc>
          <w:tcPr>
            <w:tcW w:w="520" w:type="dxa"/>
          </w:tcPr>
          <w:p>
            <w:pPr>
              <w:pStyle w:val="TableParagraph"/>
              <w:ind w:right="20"/>
              <w:rPr>
                <w:sz w:val="18"/>
              </w:rPr>
            </w:pPr>
            <w:r>
              <w:rPr>
                <w:w w:val="101"/>
                <w:sz w:val="18"/>
              </w:rPr>
              <w:t>-</w:t>
            </w:r>
          </w:p>
        </w:tc>
        <w:tc>
          <w:tcPr>
            <w:tcW w:w="568" w:type="dxa"/>
          </w:tcPr>
          <w:p>
            <w:pPr>
              <w:pStyle w:val="TableParagraph"/>
              <w:ind w:right="14"/>
              <w:rPr>
                <w:sz w:val="18"/>
              </w:rPr>
            </w:pPr>
            <w:r>
              <w:rPr>
                <w:w w:val="101"/>
                <w:sz w:val="18"/>
              </w:rPr>
              <w:t>-</w:t>
            </w:r>
          </w:p>
        </w:tc>
        <w:tc>
          <w:tcPr>
            <w:tcW w:w="565" w:type="dxa"/>
          </w:tcPr>
          <w:p>
            <w:pPr>
              <w:pStyle w:val="TableParagraph"/>
              <w:ind w:left="76" w:right="43"/>
              <w:rPr>
                <w:sz w:val="18"/>
              </w:rPr>
            </w:pPr>
            <w:r>
              <w:rPr>
                <w:spacing w:val="-5"/>
                <w:sz w:val="18"/>
              </w:rPr>
              <w:t>732</w:t>
            </w:r>
          </w:p>
        </w:tc>
        <w:tc>
          <w:tcPr>
            <w:tcW w:w="611" w:type="dxa"/>
          </w:tcPr>
          <w:p>
            <w:pPr>
              <w:pStyle w:val="TableParagraph"/>
              <w:ind w:left="27"/>
              <w:rPr>
                <w:sz w:val="18"/>
              </w:rPr>
            </w:pPr>
            <w:r>
              <w:rPr>
                <w:w w:val="101"/>
                <w:sz w:val="18"/>
              </w:rPr>
              <w:t>-</w:t>
            </w:r>
          </w:p>
        </w:tc>
        <w:tc>
          <w:tcPr>
            <w:tcW w:w="500" w:type="dxa"/>
          </w:tcPr>
          <w:p>
            <w:pPr>
              <w:pStyle w:val="TableParagraph"/>
              <w:ind w:left="10"/>
              <w:rPr>
                <w:sz w:val="18"/>
              </w:rPr>
            </w:pPr>
            <w:r>
              <w:rPr>
                <w:w w:val="101"/>
                <w:sz w:val="18"/>
              </w:rPr>
              <w:t>-</w:t>
            </w:r>
          </w:p>
        </w:tc>
        <w:tc>
          <w:tcPr>
            <w:tcW w:w="723" w:type="dxa"/>
          </w:tcPr>
          <w:p>
            <w:pPr>
              <w:pStyle w:val="TableParagraph"/>
              <w:ind w:left="110" w:right="88"/>
              <w:rPr>
                <w:sz w:val="18"/>
              </w:rPr>
            </w:pPr>
            <w:r>
              <w:rPr>
                <w:spacing w:val="-2"/>
                <w:sz w:val="18"/>
              </w:rPr>
              <w:t>314.25</w:t>
            </w:r>
          </w:p>
        </w:tc>
      </w:tr>
      <w:tr>
        <w:trPr>
          <w:trHeight w:val="287" w:hRule="atLeast"/>
        </w:trPr>
        <w:tc>
          <w:tcPr>
            <w:tcW w:w="626" w:type="dxa"/>
          </w:tcPr>
          <w:p>
            <w:pPr>
              <w:pStyle w:val="TableParagraph"/>
              <w:spacing w:before="49"/>
              <w:ind w:left="139"/>
              <w:jc w:val="left"/>
              <w:rPr>
                <w:sz w:val="18"/>
              </w:rPr>
            </w:pPr>
            <w:r>
              <w:rPr>
                <w:spacing w:val="-4"/>
                <w:sz w:val="18"/>
              </w:rPr>
              <w:t>1992</w:t>
            </w:r>
          </w:p>
        </w:tc>
        <w:tc>
          <w:tcPr>
            <w:tcW w:w="859" w:type="dxa"/>
          </w:tcPr>
          <w:p>
            <w:pPr>
              <w:pStyle w:val="TableParagraph"/>
              <w:spacing w:before="49"/>
              <w:ind w:left="178"/>
              <w:rPr>
                <w:sz w:val="18"/>
              </w:rPr>
            </w:pPr>
            <w:r>
              <w:rPr>
                <w:w w:val="101"/>
                <w:sz w:val="18"/>
              </w:rPr>
              <w:t>4</w:t>
            </w:r>
          </w:p>
        </w:tc>
        <w:tc>
          <w:tcPr>
            <w:tcW w:w="591" w:type="dxa"/>
          </w:tcPr>
          <w:p>
            <w:pPr>
              <w:pStyle w:val="TableParagraph"/>
              <w:spacing w:before="49"/>
              <w:ind w:right="3"/>
              <w:rPr>
                <w:sz w:val="18"/>
              </w:rPr>
            </w:pPr>
            <w:r>
              <w:rPr>
                <w:w w:val="101"/>
                <w:sz w:val="18"/>
              </w:rPr>
              <w:t>-</w:t>
            </w:r>
          </w:p>
        </w:tc>
        <w:tc>
          <w:tcPr>
            <w:tcW w:w="681" w:type="dxa"/>
          </w:tcPr>
          <w:p>
            <w:pPr>
              <w:pStyle w:val="TableParagraph"/>
              <w:ind w:right="1"/>
              <w:rPr>
                <w:sz w:val="18"/>
              </w:rPr>
            </w:pPr>
            <w:r>
              <w:rPr>
                <w:w w:val="101"/>
                <w:sz w:val="18"/>
              </w:rPr>
              <w:t>-</w:t>
            </w:r>
          </w:p>
        </w:tc>
        <w:tc>
          <w:tcPr>
            <w:tcW w:w="679" w:type="dxa"/>
          </w:tcPr>
          <w:p>
            <w:pPr>
              <w:pStyle w:val="TableParagraph"/>
              <w:ind w:left="2"/>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rPr>
                <w:sz w:val="18"/>
              </w:rPr>
            </w:pPr>
            <w:r>
              <w:rPr>
                <w:w w:val="101"/>
                <w:sz w:val="18"/>
              </w:rPr>
              <w:t>-</w:t>
            </w:r>
          </w:p>
        </w:tc>
        <w:tc>
          <w:tcPr>
            <w:tcW w:w="679" w:type="dxa"/>
          </w:tcPr>
          <w:p>
            <w:pPr>
              <w:pStyle w:val="TableParagraph"/>
              <w:ind w:left="94" w:right="93"/>
              <w:rPr>
                <w:sz w:val="18"/>
              </w:rPr>
            </w:pPr>
            <w:r>
              <w:rPr>
                <w:spacing w:val="-4"/>
                <w:sz w:val="18"/>
              </w:rPr>
              <w:t>8842</w:t>
            </w:r>
          </w:p>
        </w:tc>
        <w:tc>
          <w:tcPr>
            <w:tcW w:w="520" w:type="dxa"/>
          </w:tcPr>
          <w:p>
            <w:pPr>
              <w:pStyle w:val="TableParagraph"/>
              <w:ind w:right="21"/>
              <w:rPr>
                <w:sz w:val="18"/>
              </w:rPr>
            </w:pPr>
            <w:r>
              <w:rPr>
                <w:w w:val="101"/>
                <w:sz w:val="18"/>
              </w:rPr>
              <w:t>-</w:t>
            </w:r>
          </w:p>
        </w:tc>
        <w:tc>
          <w:tcPr>
            <w:tcW w:w="568" w:type="dxa"/>
          </w:tcPr>
          <w:p>
            <w:pPr>
              <w:pStyle w:val="TableParagraph"/>
              <w:ind w:right="15"/>
              <w:rPr>
                <w:sz w:val="18"/>
              </w:rPr>
            </w:pPr>
            <w:r>
              <w:rPr>
                <w:w w:val="101"/>
                <w:sz w:val="18"/>
              </w:rPr>
              <w:t>-</w:t>
            </w:r>
          </w:p>
        </w:tc>
        <w:tc>
          <w:tcPr>
            <w:tcW w:w="565" w:type="dxa"/>
          </w:tcPr>
          <w:p>
            <w:pPr>
              <w:pStyle w:val="TableParagraph"/>
              <w:ind w:left="30"/>
              <w:rPr>
                <w:sz w:val="18"/>
              </w:rPr>
            </w:pPr>
            <w:r>
              <w:rPr>
                <w:w w:val="101"/>
                <w:sz w:val="18"/>
              </w:rPr>
              <w:t>-</w:t>
            </w:r>
          </w:p>
        </w:tc>
        <w:tc>
          <w:tcPr>
            <w:tcW w:w="611" w:type="dxa"/>
          </w:tcPr>
          <w:p>
            <w:pPr>
              <w:pStyle w:val="TableParagraph"/>
              <w:ind w:left="100" w:right="68"/>
              <w:rPr>
                <w:sz w:val="18"/>
              </w:rPr>
            </w:pPr>
            <w:r>
              <w:rPr>
                <w:spacing w:val="-4"/>
                <w:sz w:val="18"/>
              </w:rPr>
              <w:t>1527</w:t>
            </w:r>
          </w:p>
        </w:tc>
        <w:tc>
          <w:tcPr>
            <w:tcW w:w="500" w:type="dxa"/>
          </w:tcPr>
          <w:p>
            <w:pPr>
              <w:pStyle w:val="TableParagraph"/>
              <w:ind w:left="97" w:right="87"/>
              <w:rPr>
                <w:sz w:val="18"/>
              </w:rPr>
            </w:pPr>
            <w:r>
              <w:rPr>
                <w:spacing w:val="-5"/>
                <w:sz w:val="18"/>
              </w:rPr>
              <w:t>137</w:t>
            </w:r>
          </w:p>
        </w:tc>
        <w:tc>
          <w:tcPr>
            <w:tcW w:w="723" w:type="dxa"/>
          </w:tcPr>
          <w:p>
            <w:pPr>
              <w:pStyle w:val="TableParagraph"/>
              <w:ind w:left="109" w:right="88"/>
              <w:rPr>
                <w:sz w:val="18"/>
              </w:rPr>
            </w:pPr>
            <w:r>
              <w:rPr>
                <w:spacing w:val="-2"/>
                <w:sz w:val="18"/>
              </w:rPr>
              <w:t>314.25</w:t>
            </w:r>
          </w:p>
        </w:tc>
      </w:tr>
      <w:tr>
        <w:trPr>
          <w:trHeight w:val="288" w:hRule="atLeast"/>
        </w:trPr>
        <w:tc>
          <w:tcPr>
            <w:tcW w:w="626" w:type="dxa"/>
          </w:tcPr>
          <w:p>
            <w:pPr>
              <w:pStyle w:val="TableParagraph"/>
              <w:spacing w:before="49"/>
              <w:ind w:left="139"/>
              <w:jc w:val="left"/>
              <w:rPr>
                <w:sz w:val="18"/>
              </w:rPr>
            </w:pPr>
            <w:r>
              <w:rPr>
                <w:spacing w:val="-4"/>
                <w:sz w:val="18"/>
              </w:rPr>
              <w:t>1993</w:t>
            </w:r>
          </w:p>
        </w:tc>
        <w:tc>
          <w:tcPr>
            <w:tcW w:w="859" w:type="dxa"/>
          </w:tcPr>
          <w:p>
            <w:pPr>
              <w:pStyle w:val="TableParagraph"/>
              <w:spacing w:before="49"/>
              <w:ind w:left="178"/>
              <w:rPr>
                <w:sz w:val="18"/>
              </w:rPr>
            </w:pPr>
            <w:r>
              <w:rPr>
                <w:w w:val="101"/>
                <w:sz w:val="18"/>
              </w:rPr>
              <w:t>1</w:t>
            </w:r>
          </w:p>
        </w:tc>
        <w:tc>
          <w:tcPr>
            <w:tcW w:w="591" w:type="dxa"/>
          </w:tcPr>
          <w:p>
            <w:pPr>
              <w:pStyle w:val="TableParagraph"/>
              <w:spacing w:before="49"/>
              <w:ind w:right="3"/>
              <w:rPr>
                <w:sz w:val="18"/>
              </w:rPr>
            </w:pPr>
            <w:r>
              <w:rPr>
                <w:w w:val="101"/>
                <w:sz w:val="18"/>
              </w:rPr>
              <w:t>-</w:t>
            </w:r>
          </w:p>
        </w:tc>
        <w:tc>
          <w:tcPr>
            <w:tcW w:w="681" w:type="dxa"/>
          </w:tcPr>
          <w:p>
            <w:pPr>
              <w:pStyle w:val="TableParagraph"/>
              <w:ind w:left="97" w:right="99"/>
              <w:rPr>
                <w:sz w:val="18"/>
              </w:rPr>
            </w:pPr>
            <w:r>
              <w:rPr>
                <w:spacing w:val="-4"/>
                <w:sz w:val="18"/>
              </w:rPr>
              <w:t>7723</w:t>
            </w:r>
          </w:p>
        </w:tc>
        <w:tc>
          <w:tcPr>
            <w:tcW w:w="679" w:type="dxa"/>
          </w:tcPr>
          <w:p>
            <w:pPr>
              <w:pStyle w:val="TableParagraph"/>
              <w:ind w:left="94" w:right="91"/>
              <w:rPr>
                <w:sz w:val="18"/>
              </w:rPr>
            </w:pPr>
            <w:r>
              <w:rPr>
                <w:spacing w:val="-2"/>
                <w:sz w:val="18"/>
              </w:rPr>
              <w:t>16814</w:t>
            </w:r>
          </w:p>
        </w:tc>
        <w:tc>
          <w:tcPr>
            <w:tcW w:w="679" w:type="dxa"/>
          </w:tcPr>
          <w:p>
            <w:pPr>
              <w:pStyle w:val="TableParagraph"/>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left="97" w:right="121"/>
              <w:rPr>
                <w:sz w:val="18"/>
              </w:rPr>
            </w:pPr>
            <w:r>
              <w:rPr>
                <w:spacing w:val="-5"/>
                <w:sz w:val="18"/>
              </w:rPr>
              <w:t>81</w:t>
            </w:r>
          </w:p>
        </w:tc>
        <w:tc>
          <w:tcPr>
            <w:tcW w:w="568" w:type="dxa"/>
          </w:tcPr>
          <w:p>
            <w:pPr>
              <w:pStyle w:val="TableParagraph"/>
              <w:ind w:right="14"/>
              <w:rPr>
                <w:sz w:val="18"/>
              </w:rPr>
            </w:pPr>
            <w:r>
              <w:rPr>
                <w:w w:val="101"/>
                <w:sz w:val="18"/>
              </w:rPr>
              <w:t>-</w:t>
            </w:r>
          </w:p>
        </w:tc>
        <w:tc>
          <w:tcPr>
            <w:tcW w:w="565" w:type="dxa"/>
          </w:tcPr>
          <w:p>
            <w:pPr>
              <w:pStyle w:val="TableParagraph"/>
              <w:ind w:left="31"/>
              <w:rPr>
                <w:sz w:val="18"/>
              </w:rPr>
            </w:pPr>
            <w:r>
              <w:rPr>
                <w:w w:val="101"/>
                <w:sz w:val="18"/>
              </w:rPr>
              <w:t>-</w:t>
            </w:r>
          </w:p>
        </w:tc>
        <w:tc>
          <w:tcPr>
            <w:tcW w:w="611" w:type="dxa"/>
          </w:tcPr>
          <w:p>
            <w:pPr>
              <w:pStyle w:val="TableParagraph"/>
              <w:ind w:left="26"/>
              <w:rPr>
                <w:sz w:val="18"/>
              </w:rPr>
            </w:pPr>
            <w:r>
              <w:rPr>
                <w:w w:val="101"/>
                <w:sz w:val="18"/>
              </w:rPr>
              <w:t>-</w:t>
            </w:r>
          </w:p>
        </w:tc>
        <w:tc>
          <w:tcPr>
            <w:tcW w:w="500" w:type="dxa"/>
          </w:tcPr>
          <w:p>
            <w:pPr>
              <w:pStyle w:val="TableParagraph"/>
              <w:ind w:left="9"/>
              <w:rPr>
                <w:sz w:val="18"/>
              </w:rPr>
            </w:pPr>
            <w:r>
              <w:rPr>
                <w:w w:val="101"/>
                <w:sz w:val="18"/>
              </w:rPr>
              <w:t>-</w:t>
            </w:r>
          </w:p>
        </w:tc>
        <w:tc>
          <w:tcPr>
            <w:tcW w:w="723" w:type="dxa"/>
          </w:tcPr>
          <w:p>
            <w:pPr>
              <w:pStyle w:val="TableParagraph"/>
              <w:ind w:left="105" w:right="88"/>
              <w:rPr>
                <w:sz w:val="18"/>
              </w:rPr>
            </w:pPr>
            <w:r>
              <w:rPr>
                <w:spacing w:val="-5"/>
                <w:sz w:val="18"/>
              </w:rPr>
              <w:t>431</w:t>
            </w:r>
          </w:p>
        </w:tc>
      </w:tr>
      <w:tr>
        <w:trPr>
          <w:trHeight w:val="288" w:hRule="atLeast"/>
        </w:trPr>
        <w:tc>
          <w:tcPr>
            <w:tcW w:w="626" w:type="dxa"/>
          </w:tcPr>
          <w:p>
            <w:pPr>
              <w:pStyle w:val="TableParagraph"/>
              <w:spacing w:before="49"/>
              <w:ind w:left="139"/>
              <w:jc w:val="left"/>
              <w:rPr>
                <w:sz w:val="18"/>
              </w:rPr>
            </w:pPr>
            <w:r>
              <w:rPr>
                <w:spacing w:val="-4"/>
                <w:sz w:val="18"/>
              </w:rPr>
              <w:t>1993</w:t>
            </w:r>
          </w:p>
        </w:tc>
        <w:tc>
          <w:tcPr>
            <w:tcW w:w="859" w:type="dxa"/>
          </w:tcPr>
          <w:p>
            <w:pPr>
              <w:pStyle w:val="TableParagraph"/>
              <w:spacing w:before="49"/>
              <w:ind w:left="179"/>
              <w:rPr>
                <w:sz w:val="18"/>
              </w:rPr>
            </w:pPr>
            <w:r>
              <w:rPr>
                <w:w w:val="101"/>
                <w:sz w:val="18"/>
              </w:rPr>
              <w:t>2</w:t>
            </w:r>
          </w:p>
        </w:tc>
        <w:tc>
          <w:tcPr>
            <w:tcW w:w="591" w:type="dxa"/>
          </w:tcPr>
          <w:p>
            <w:pPr>
              <w:pStyle w:val="TableParagraph"/>
              <w:spacing w:before="49"/>
              <w:ind w:right="2"/>
              <w:rPr>
                <w:sz w:val="18"/>
              </w:rPr>
            </w:pPr>
            <w:r>
              <w:rPr>
                <w:w w:val="101"/>
                <w:sz w:val="18"/>
              </w:rPr>
              <w:t>-</w:t>
            </w:r>
          </w:p>
        </w:tc>
        <w:tc>
          <w:tcPr>
            <w:tcW w:w="681" w:type="dxa"/>
          </w:tcPr>
          <w:p>
            <w:pPr>
              <w:pStyle w:val="TableParagraph"/>
              <w:rPr>
                <w:sz w:val="18"/>
              </w:rPr>
            </w:pPr>
            <w:r>
              <w:rPr>
                <w:w w:val="101"/>
                <w:sz w:val="18"/>
              </w:rPr>
              <w:t>-</w:t>
            </w:r>
          </w:p>
        </w:tc>
        <w:tc>
          <w:tcPr>
            <w:tcW w:w="679" w:type="dxa"/>
          </w:tcPr>
          <w:p>
            <w:pPr>
              <w:pStyle w:val="TableParagraph"/>
              <w:ind w:left="3"/>
              <w:rPr>
                <w:sz w:val="18"/>
              </w:rPr>
            </w:pPr>
            <w:r>
              <w:rPr>
                <w:w w:val="101"/>
                <w:sz w:val="18"/>
              </w:rPr>
              <w:t>-</w:t>
            </w:r>
          </w:p>
        </w:tc>
        <w:tc>
          <w:tcPr>
            <w:tcW w:w="679" w:type="dxa"/>
          </w:tcPr>
          <w:p>
            <w:pPr>
              <w:pStyle w:val="TableParagraph"/>
              <w:ind w:left="94" w:right="94"/>
              <w:rPr>
                <w:sz w:val="18"/>
              </w:rPr>
            </w:pPr>
            <w:r>
              <w:rPr>
                <w:spacing w:val="-2"/>
                <w:sz w:val="18"/>
              </w:rPr>
              <w:t>28776</w:t>
            </w:r>
          </w:p>
        </w:tc>
        <w:tc>
          <w:tcPr>
            <w:tcW w:w="681" w:type="dxa"/>
          </w:tcPr>
          <w:p>
            <w:pPr>
              <w:pStyle w:val="TableParagraph"/>
              <w:ind w:left="2"/>
              <w:rPr>
                <w:sz w:val="18"/>
              </w:rPr>
            </w:pPr>
            <w:r>
              <w:rPr>
                <w:w w:val="101"/>
                <w:sz w:val="18"/>
              </w:rPr>
              <w:t>-</w:t>
            </w:r>
          </w:p>
        </w:tc>
        <w:tc>
          <w:tcPr>
            <w:tcW w:w="679" w:type="dxa"/>
          </w:tcPr>
          <w:p>
            <w:pPr>
              <w:pStyle w:val="TableParagraph"/>
              <w:ind w:left="5"/>
              <w:rPr>
                <w:sz w:val="18"/>
              </w:rPr>
            </w:pPr>
            <w:r>
              <w:rPr>
                <w:w w:val="101"/>
                <w:sz w:val="18"/>
              </w:rPr>
              <w:t>-</w:t>
            </w:r>
          </w:p>
        </w:tc>
        <w:tc>
          <w:tcPr>
            <w:tcW w:w="520" w:type="dxa"/>
          </w:tcPr>
          <w:p>
            <w:pPr>
              <w:pStyle w:val="TableParagraph"/>
              <w:ind w:right="20"/>
              <w:rPr>
                <w:sz w:val="18"/>
              </w:rPr>
            </w:pPr>
            <w:r>
              <w:rPr>
                <w:w w:val="101"/>
                <w:sz w:val="18"/>
              </w:rPr>
              <w:t>-</w:t>
            </w:r>
          </w:p>
        </w:tc>
        <w:tc>
          <w:tcPr>
            <w:tcW w:w="568" w:type="dxa"/>
          </w:tcPr>
          <w:p>
            <w:pPr>
              <w:pStyle w:val="TableParagraph"/>
              <w:spacing w:before="49"/>
              <w:ind w:left="130" w:right="142"/>
              <w:rPr>
                <w:sz w:val="18"/>
              </w:rPr>
            </w:pPr>
            <w:r>
              <w:rPr>
                <w:spacing w:val="-5"/>
                <w:sz w:val="18"/>
              </w:rPr>
              <w:t>328</w:t>
            </w:r>
          </w:p>
        </w:tc>
        <w:tc>
          <w:tcPr>
            <w:tcW w:w="565" w:type="dxa"/>
          </w:tcPr>
          <w:p>
            <w:pPr>
              <w:pStyle w:val="TableParagraph"/>
              <w:ind w:left="32"/>
              <w:rPr>
                <w:sz w:val="18"/>
              </w:rPr>
            </w:pPr>
            <w:r>
              <w:rPr>
                <w:w w:val="101"/>
                <w:sz w:val="18"/>
              </w:rPr>
              <w:t>-</w:t>
            </w:r>
          </w:p>
        </w:tc>
        <w:tc>
          <w:tcPr>
            <w:tcW w:w="611" w:type="dxa"/>
          </w:tcPr>
          <w:p>
            <w:pPr>
              <w:pStyle w:val="TableParagraph"/>
              <w:ind w:left="27"/>
              <w:rPr>
                <w:sz w:val="18"/>
              </w:rPr>
            </w:pPr>
            <w:r>
              <w:rPr>
                <w:w w:val="101"/>
                <w:sz w:val="18"/>
              </w:rPr>
              <w:t>-</w:t>
            </w:r>
          </w:p>
        </w:tc>
        <w:tc>
          <w:tcPr>
            <w:tcW w:w="500" w:type="dxa"/>
          </w:tcPr>
          <w:p>
            <w:pPr>
              <w:pStyle w:val="TableParagraph"/>
              <w:ind w:left="10"/>
              <w:rPr>
                <w:sz w:val="18"/>
              </w:rPr>
            </w:pPr>
            <w:r>
              <w:rPr>
                <w:w w:val="101"/>
                <w:sz w:val="18"/>
              </w:rPr>
              <w:t>-</w:t>
            </w:r>
          </w:p>
        </w:tc>
        <w:tc>
          <w:tcPr>
            <w:tcW w:w="723" w:type="dxa"/>
          </w:tcPr>
          <w:p>
            <w:pPr>
              <w:pStyle w:val="TableParagraph"/>
              <w:ind w:left="106" w:right="88"/>
              <w:rPr>
                <w:sz w:val="18"/>
              </w:rPr>
            </w:pPr>
            <w:r>
              <w:rPr>
                <w:spacing w:val="-5"/>
                <w:sz w:val="18"/>
              </w:rPr>
              <w:t>431</w:t>
            </w:r>
          </w:p>
        </w:tc>
      </w:tr>
      <w:tr>
        <w:trPr>
          <w:trHeight w:val="287" w:hRule="atLeast"/>
        </w:trPr>
        <w:tc>
          <w:tcPr>
            <w:tcW w:w="626" w:type="dxa"/>
          </w:tcPr>
          <w:p>
            <w:pPr>
              <w:pStyle w:val="TableParagraph"/>
              <w:spacing w:before="49"/>
              <w:ind w:left="139"/>
              <w:jc w:val="left"/>
              <w:rPr>
                <w:sz w:val="18"/>
              </w:rPr>
            </w:pPr>
            <w:r>
              <w:rPr>
                <w:spacing w:val="-4"/>
                <w:sz w:val="18"/>
              </w:rPr>
              <w:t>1993</w:t>
            </w:r>
          </w:p>
        </w:tc>
        <w:tc>
          <w:tcPr>
            <w:tcW w:w="859" w:type="dxa"/>
          </w:tcPr>
          <w:p>
            <w:pPr>
              <w:pStyle w:val="TableParagraph"/>
              <w:spacing w:before="49"/>
              <w:ind w:left="178"/>
              <w:rPr>
                <w:sz w:val="18"/>
              </w:rPr>
            </w:pPr>
            <w:r>
              <w:rPr>
                <w:w w:val="101"/>
                <w:sz w:val="18"/>
              </w:rPr>
              <w:t>3</w:t>
            </w:r>
          </w:p>
        </w:tc>
        <w:tc>
          <w:tcPr>
            <w:tcW w:w="591" w:type="dxa"/>
          </w:tcPr>
          <w:p>
            <w:pPr>
              <w:pStyle w:val="TableParagraph"/>
              <w:spacing w:before="49"/>
              <w:ind w:right="3"/>
              <w:rPr>
                <w:sz w:val="18"/>
              </w:rPr>
            </w:pPr>
            <w:r>
              <w:rPr>
                <w:w w:val="101"/>
                <w:sz w:val="18"/>
              </w:rPr>
              <w:t>-</w:t>
            </w:r>
          </w:p>
        </w:tc>
        <w:tc>
          <w:tcPr>
            <w:tcW w:w="681" w:type="dxa"/>
          </w:tcPr>
          <w:p>
            <w:pPr>
              <w:pStyle w:val="TableParagraph"/>
              <w:ind w:right="1"/>
              <w:rPr>
                <w:sz w:val="18"/>
              </w:rPr>
            </w:pPr>
            <w:r>
              <w:rPr>
                <w:w w:val="101"/>
                <w:sz w:val="18"/>
              </w:rPr>
              <w:t>-</w:t>
            </w:r>
          </w:p>
        </w:tc>
        <w:tc>
          <w:tcPr>
            <w:tcW w:w="679" w:type="dxa"/>
          </w:tcPr>
          <w:p>
            <w:pPr>
              <w:pStyle w:val="TableParagraph"/>
              <w:ind w:left="2"/>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68" w:type="dxa"/>
          </w:tcPr>
          <w:p>
            <w:pPr>
              <w:pStyle w:val="TableParagraph"/>
              <w:ind w:right="14"/>
              <w:rPr>
                <w:sz w:val="18"/>
              </w:rPr>
            </w:pPr>
            <w:r>
              <w:rPr>
                <w:w w:val="101"/>
                <w:sz w:val="18"/>
              </w:rPr>
              <w:t>-</w:t>
            </w:r>
          </w:p>
        </w:tc>
        <w:tc>
          <w:tcPr>
            <w:tcW w:w="565" w:type="dxa"/>
          </w:tcPr>
          <w:p>
            <w:pPr>
              <w:pStyle w:val="TableParagraph"/>
              <w:ind w:left="75" w:right="43"/>
              <w:rPr>
                <w:sz w:val="18"/>
              </w:rPr>
            </w:pPr>
            <w:r>
              <w:rPr>
                <w:spacing w:val="-5"/>
                <w:sz w:val="18"/>
              </w:rPr>
              <w:t>153</w:t>
            </w:r>
          </w:p>
        </w:tc>
        <w:tc>
          <w:tcPr>
            <w:tcW w:w="611" w:type="dxa"/>
          </w:tcPr>
          <w:p>
            <w:pPr>
              <w:pStyle w:val="TableParagraph"/>
              <w:ind w:left="26"/>
              <w:rPr>
                <w:sz w:val="18"/>
              </w:rPr>
            </w:pPr>
            <w:r>
              <w:rPr>
                <w:w w:val="101"/>
                <w:sz w:val="18"/>
              </w:rPr>
              <w:t>-</w:t>
            </w:r>
          </w:p>
        </w:tc>
        <w:tc>
          <w:tcPr>
            <w:tcW w:w="500" w:type="dxa"/>
          </w:tcPr>
          <w:p>
            <w:pPr>
              <w:pStyle w:val="TableParagraph"/>
              <w:ind w:left="9"/>
              <w:rPr>
                <w:sz w:val="18"/>
              </w:rPr>
            </w:pPr>
            <w:r>
              <w:rPr>
                <w:w w:val="101"/>
                <w:sz w:val="18"/>
              </w:rPr>
              <w:t>-</w:t>
            </w:r>
          </w:p>
        </w:tc>
        <w:tc>
          <w:tcPr>
            <w:tcW w:w="723" w:type="dxa"/>
          </w:tcPr>
          <w:p>
            <w:pPr>
              <w:pStyle w:val="TableParagraph"/>
              <w:ind w:left="105" w:right="88"/>
              <w:rPr>
                <w:sz w:val="18"/>
              </w:rPr>
            </w:pPr>
            <w:r>
              <w:rPr>
                <w:spacing w:val="-5"/>
                <w:sz w:val="18"/>
              </w:rPr>
              <w:t>431</w:t>
            </w:r>
          </w:p>
        </w:tc>
      </w:tr>
      <w:tr>
        <w:trPr>
          <w:trHeight w:val="288" w:hRule="atLeast"/>
        </w:trPr>
        <w:tc>
          <w:tcPr>
            <w:tcW w:w="626" w:type="dxa"/>
          </w:tcPr>
          <w:p>
            <w:pPr>
              <w:pStyle w:val="TableParagraph"/>
              <w:spacing w:before="49"/>
              <w:ind w:left="139"/>
              <w:jc w:val="left"/>
              <w:rPr>
                <w:sz w:val="18"/>
              </w:rPr>
            </w:pPr>
            <w:r>
              <w:rPr>
                <w:spacing w:val="-4"/>
                <w:sz w:val="18"/>
              </w:rPr>
              <w:t>1993</w:t>
            </w:r>
          </w:p>
        </w:tc>
        <w:tc>
          <w:tcPr>
            <w:tcW w:w="859" w:type="dxa"/>
          </w:tcPr>
          <w:p>
            <w:pPr>
              <w:pStyle w:val="TableParagraph"/>
              <w:spacing w:before="49"/>
              <w:ind w:left="179"/>
              <w:rPr>
                <w:sz w:val="18"/>
              </w:rPr>
            </w:pPr>
            <w:r>
              <w:rPr>
                <w:w w:val="101"/>
                <w:sz w:val="18"/>
              </w:rPr>
              <w:t>4</w:t>
            </w:r>
          </w:p>
        </w:tc>
        <w:tc>
          <w:tcPr>
            <w:tcW w:w="591" w:type="dxa"/>
          </w:tcPr>
          <w:p>
            <w:pPr>
              <w:pStyle w:val="TableParagraph"/>
              <w:spacing w:before="49"/>
              <w:ind w:right="2"/>
              <w:rPr>
                <w:sz w:val="18"/>
              </w:rPr>
            </w:pPr>
            <w:r>
              <w:rPr>
                <w:w w:val="101"/>
                <w:sz w:val="18"/>
              </w:rPr>
              <w:t>-</w:t>
            </w:r>
          </w:p>
        </w:tc>
        <w:tc>
          <w:tcPr>
            <w:tcW w:w="681" w:type="dxa"/>
          </w:tcPr>
          <w:p>
            <w:pPr>
              <w:pStyle w:val="TableParagraph"/>
              <w:rPr>
                <w:sz w:val="18"/>
              </w:rPr>
            </w:pPr>
            <w:r>
              <w:rPr>
                <w:w w:val="101"/>
                <w:sz w:val="18"/>
              </w:rPr>
              <w:t>-</w:t>
            </w:r>
          </w:p>
        </w:tc>
        <w:tc>
          <w:tcPr>
            <w:tcW w:w="679" w:type="dxa"/>
          </w:tcPr>
          <w:p>
            <w:pPr>
              <w:pStyle w:val="TableParagraph"/>
              <w:ind w:left="3"/>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2"/>
              <w:rPr>
                <w:sz w:val="18"/>
              </w:rPr>
            </w:pPr>
            <w:r>
              <w:rPr>
                <w:w w:val="101"/>
                <w:sz w:val="18"/>
              </w:rPr>
              <w:t>-</w:t>
            </w:r>
          </w:p>
        </w:tc>
        <w:tc>
          <w:tcPr>
            <w:tcW w:w="679" w:type="dxa"/>
          </w:tcPr>
          <w:p>
            <w:pPr>
              <w:pStyle w:val="TableParagraph"/>
              <w:ind w:left="94" w:right="87"/>
              <w:rPr>
                <w:sz w:val="18"/>
              </w:rPr>
            </w:pPr>
            <w:r>
              <w:rPr>
                <w:spacing w:val="-2"/>
                <w:sz w:val="18"/>
              </w:rPr>
              <w:t>19100</w:t>
            </w:r>
          </w:p>
        </w:tc>
        <w:tc>
          <w:tcPr>
            <w:tcW w:w="520" w:type="dxa"/>
          </w:tcPr>
          <w:p>
            <w:pPr>
              <w:pStyle w:val="TableParagraph"/>
              <w:ind w:right="20"/>
              <w:rPr>
                <w:sz w:val="18"/>
              </w:rPr>
            </w:pPr>
            <w:r>
              <w:rPr>
                <w:w w:val="101"/>
                <w:sz w:val="18"/>
              </w:rPr>
              <w:t>-</w:t>
            </w:r>
          </w:p>
        </w:tc>
        <w:tc>
          <w:tcPr>
            <w:tcW w:w="568" w:type="dxa"/>
          </w:tcPr>
          <w:p>
            <w:pPr>
              <w:pStyle w:val="TableParagraph"/>
              <w:ind w:right="13"/>
              <w:rPr>
                <w:sz w:val="18"/>
              </w:rPr>
            </w:pPr>
            <w:r>
              <w:rPr>
                <w:w w:val="101"/>
                <w:sz w:val="18"/>
              </w:rPr>
              <w:t>-</w:t>
            </w:r>
          </w:p>
        </w:tc>
        <w:tc>
          <w:tcPr>
            <w:tcW w:w="565" w:type="dxa"/>
          </w:tcPr>
          <w:p>
            <w:pPr>
              <w:pStyle w:val="TableParagraph"/>
              <w:ind w:left="32"/>
              <w:rPr>
                <w:sz w:val="18"/>
              </w:rPr>
            </w:pPr>
            <w:r>
              <w:rPr>
                <w:w w:val="101"/>
                <w:sz w:val="18"/>
              </w:rPr>
              <w:t>-</w:t>
            </w:r>
          </w:p>
        </w:tc>
        <w:tc>
          <w:tcPr>
            <w:tcW w:w="611" w:type="dxa"/>
          </w:tcPr>
          <w:p>
            <w:pPr>
              <w:pStyle w:val="TableParagraph"/>
              <w:ind w:left="101" w:right="68"/>
              <w:rPr>
                <w:sz w:val="18"/>
              </w:rPr>
            </w:pPr>
            <w:r>
              <w:rPr>
                <w:spacing w:val="-4"/>
                <w:sz w:val="18"/>
              </w:rPr>
              <w:t>2369</w:t>
            </w:r>
          </w:p>
        </w:tc>
        <w:tc>
          <w:tcPr>
            <w:tcW w:w="500" w:type="dxa"/>
          </w:tcPr>
          <w:p>
            <w:pPr>
              <w:pStyle w:val="TableParagraph"/>
              <w:ind w:left="97" w:right="85"/>
              <w:rPr>
                <w:sz w:val="18"/>
              </w:rPr>
            </w:pPr>
            <w:r>
              <w:rPr>
                <w:spacing w:val="-5"/>
                <w:sz w:val="18"/>
              </w:rPr>
              <w:t>129</w:t>
            </w:r>
          </w:p>
        </w:tc>
        <w:tc>
          <w:tcPr>
            <w:tcW w:w="723" w:type="dxa"/>
          </w:tcPr>
          <w:p>
            <w:pPr>
              <w:pStyle w:val="TableParagraph"/>
              <w:ind w:left="106" w:right="88"/>
              <w:rPr>
                <w:sz w:val="18"/>
              </w:rPr>
            </w:pPr>
            <w:r>
              <w:rPr>
                <w:spacing w:val="-5"/>
                <w:sz w:val="18"/>
              </w:rPr>
              <w:t>431</w:t>
            </w:r>
          </w:p>
        </w:tc>
      </w:tr>
      <w:tr>
        <w:trPr>
          <w:trHeight w:val="287" w:hRule="atLeast"/>
        </w:trPr>
        <w:tc>
          <w:tcPr>
            <w:tcW w:w="626" w:type="dxa"/>
          </w:tcPr>
          <w:p>
            <w:pPr>
              <w:pStyle w:val="TableParagraph"/>
              <w:spacing w:before="49"/>
              <w:ind w:left="139"/>
              <w:jc w:val="left"/>
              <w:rPr>
                <w:sz w:val="18"/>
              </w:rPr>
            </w:pPr>
            <w:r>
              <w:rPr>
                <w:spacing w:val="-4"/>
                <w:sz w:val="18"/>
              </w:rPr>
              <w:t>1994</w:t>
            </w:r>
          </w:p>
        </w:tc>
        <w:tc>
          <w:tcPr>
            <w:tcW w:w="859" w:type="dxa"/>
          </w:tcPr>
          <w:p>
            <w:pPr>
              <w:pStyle w:val="TableParagraph"/>
              <w:spacing w:before="49"/>
              <w:ind w:left="178"/>
              <w:rPr>
                <w:sz w:val="18"/>
              </w:rPr>
            </w:pPr>
            <w:r>
              <w:rPr>
                <w:w w:val="101"/>
                <w:sz w:val="18"/>
              </w:rPr>
              <w:t>1</w:t>
            </w:r>
          </w:p>
        </w:tc>
        <w:tc>
          <w:tcPr>
            <w:tcW w:w="591" w:type="dxa"/>
          </w:tcPr>
          <w:p>
            <w:pPr>
              <w:pStyle w:val="TableParagraph"/>
              <w:ind w:left="103" w:right="103"/>
              <w:rPr>
                <w:sz w:val="18"/>
              </w:rPr>
            </w:pPr>
            <w:r>
              <w:rPr>
                <w:spacing w:val="-4"/>
                <w:sz w:val="18"/>
              </w:rPr>
              <w:t>2268</w:t>
            </w:r>
          </w:p>
        </w:tc>
        <w:tc>
          <w:tcPr>
            <w:tcW w:w="681" w:type="dxa"/>
          </w:tcPr>
          <w:p>
            <w:pPr>
              <w:pStyle w:val="TableParagraph"/>
              <w:ind w:left="99" w:right="99"/>
              <w:rPr>
                <w:sz w:val="18"/>
              </w:rPr>
            </w:pPr>
            <w:r>
              <w:rPr>
                <w:spacing w:val="-2"/>
                <w:sz w:val="18"/>
              </w:rPr>
              <w:t>10394</w:t>
            </w:r>
          </w:p>
        </w:tc>
        <w:tc>
          <w:tcPr>
            <w:tcW w:w="679" w:type="dxa"/>
          </w:tcPr>
          <w:p>
            <w:pPr>
              <w:pStyle w:val="TableParagraph"/>
              <w:ind w:left="94" w:right="91"/>
              <w:rPr>
                <w:sz w:val="18"/>
              </w:rPr>
            </w:pPr>
            <w:r>
              <w:rPr>
                <w:spacing w:val="-2"/>
                <w:sz w:val="18"/>
              </w:rPr>
              <w:t>23330</w:t>
            </w:r>
          </w:p>
        </w:tc>
        <w:tc>
          <w:tcPr>
            <w:tcW w:w="679" w:type="dxa"/>
          </w:tcPr>
          <w:p>
            <w:pPr>
              <w:pStyle w:val="TableParagraph"/>
              <w:rPr>
                <w:sz w:val="18"/>
              </w:rPr>
            </w:pPr>
            <w:r>
              <w:rPr>
                <w:w w:val="101"/>
                <w:sz w:val="18"/>
              </w:rPr>
              <w:t>-</w:t>
            </w:r>
          </w:p>
        </w:tc>
        <w:tc>
          <w:tcPr>
            <w:tcW w:w="681" w:type="dxa"/>
          </w:tcPr>
          <w:p>
            <w:pPr>
              <w:pStyle w:val="TableParagraph"/>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left="100" w:right="121"/>
              <w:rPr>
                <w:sz w:val="18"/>
              </w:rPr>
            </w:pPr>
            <w:r>
              <w:rPr>
                <w:spacing w:val="-5"/>
                <w:sz w:val="18"/>
              </w:rPr>
              <w:t>390</w:t>
            </w:r>
          </w:p>
        </w:tc>
        <w:tc>
          <w:tcPr>
            <w:tcW w:w="568" w:type="dxa"/>
          </w:tcPr>
          <w:p>
            <w:pPr>
              <w:pStyle w:val="TableParagraph"/>
              <w:ind w:right="15"/>
              <w:rPr>
                <w:sz w:val="18"/>
              </w:rPr>
            </w:pPr>
            <w:r>
              <w:rPr>
                <w:w w:val="101"/>
                <w:sz w:val="18"/>
              </w:rPr>
              <w:t>-</w:t>
            </w:r>
          </w:p>
        </w:tc>
        <w:tc>
          <w:tcPr>
            <w:tcW w:w="565" w:type="dxa"/>
          </w:tcPr>
          <w:p>
            <w:pPr>
              <w:pStyle w:val="TableParagraph"/>
              <w:ind w:left="30"/>
              <w:rPr>
                <w:sz w:val="18"/>
              </w:rPr>
            </w:pPr>
            <w:r>
              <w:rPr>
                <w:w w:val="101"/>
                <w:sz w:val="18"/>
              </w:rPr>
              <w:t>-</w:t>
            </w:r>
          </w:p>
        </w:tc>
        <w:tc>
          <w:tcPr>
            <w:tcW w:w="611" w:type="dxa"/>
          </w:tcPr>
          <w:p>
            <w:pPr>
              <w:pStyle w:val="TableParagraph"/>
              <w:ind w:left="25"/>
              <w:rPr>
                <w:sz w:val="18"/>
              </w:rPr>
            </w:pPr>
            <w:r>
              <w:rPr>
                <w:w w:val="101"/>
                <w:sz w:val="18"/>
              </w:rPr>
              <w:t>-</w:t>
            </w:r>
          </w:p>
        </w:tc>
        <w:tc>
          <w:tcPr>
            <w:tcW w:w="500" w:type="dxa"/>
          </w:tcPr>
          <w:p>
            <w:pPr>
              <w:pStyle w:val="TableParagraph"/>
              <w:ind w:left="9"/>
              <w:rPr>
                <w:sz w:val="18"/>
              </w:rPr>
            </w:pPr>
            <w:r>
              <w:rPr>
                <w:w w:val="101"/>
                <w:sz w:val="18"/>
              </w:rPr>
              <w:t>-</w:t>
            </w:r>
          </w:p>
        </w:tc>
        <w:tc>
          <w:tcPr>
            <w:tcW w:w="723" w:type="dxa"/>
          </w:tcPr>
          <w:p>
            <w:pPr>
              <w:pStyle w:val="TableParagraph"/>
              <w:ind w:left="104" w:right="88"/>
              <w:rPr>
                <w:sz w:val="18"/>
              </w:rPr>
            </w:pPr>
            <w:r>
              <w:rPr>
                <w:spacing w:val="-4"/>
                <w:sz w:val="18"/>
              </w:rPr>
              <w:t>91.9</w:t>
            </w:r>
          </w:p>
        </w:tc>
      </w:tr>
      <w:tr>
        <w:trPr>
          <w:trHeight w:val="288" w:hRule="atLeast"/>
        </w:trPr>
        <w:tc>
          <w:tcPr>
            <w:tcW w:w="626" w:type="dxa"/>
          </w:tcPr>
          <w:p>
            <w:pPr>
              <w:pStyle w:val="TableParagraph"/>
              <w:spacing w:before="49"/>
              <w:ind w:left="139"/>
              <w:jc w:val="left"/>
              <w:rPr>
                <w:sz w:val="18"/>
              </w:rPr>
            </w:pPr>
            <w:r>
              <w:rPr>
                <w:spacing w:val="-4"/>
                <w:sz w:val="18"/>
              </w:rPr>
              <w:t>1994</w:t>
            </w:r>
          </w:p>
        </w:tc>
        <w:tc>
          <w:tcPr>
            <w:tcW w:w="859" w:type="dxa"/>
          </w:tcPr>
          <w:p>
            <w:pPr>
              <w:pStyle w:val="TableParagraph"/>
              <w:spacing w:before="49"/>
              <w:ind w:left="178"/>
              <w:rPr>
                <w:sz w:val="18"/>
              </w:rPr>
            </w:pPr>
            <w:r>
              <w:rPr>
                <w:w w:val="101"/>
                <w:sz w:val="18"/>
              </w:rPr>
              <w:t>2</w:t>
            </w:r>
          </w:p>
        </w:tc>
        <w:tc>
          <w:tcPr>
            <w:tcW w:w="591" w:type="dxa"/>
          </w:tcPr>
          <w:p>
            <w:pPr>
              <w:pStyle w:val="TableParagraph"/>
              <w:ind w:right="3"/>
              <w:rPr>
                <w:sz w:val="18"/>
              </w:rPr>
            </w:pPr>
            <w:r>
              <w:rPr>
                <w:w w:val="101"/>
                <w:sz w:val="18"/>
              </w:rPr>
              <w:t>-</w:t>
            </w:r>
          </w:p>
        </w:tc>
        <w:tc>
          <w:tcPr>
            <w:tcW w:w="681" w:type="dxa"/>
          </w:tcPr>
          <w:p>
            <w:pPr>
              <w:pStyle w:val="TableParagraph"/>
              <w:ind w:right="1"/>
              <w:rPr>
                <w:sz w:val="18"/>
              </w:rPr>
            </w:pPr>
            <w:r>
              <w:rPr>
                <w:w w:val="101"/>
                <w:sz w:val="18"/>
              </w:rPr>
              <w:t>-</w:t>
            </w:r>
          </w:p>
        </w:tc>
        <w:tc>
          <w:tcPr>
            <w:tcW w:w="679" w:type="dxa"/>
          </w:tcPr>
          <w:p>
            <w:pPr>
              <w:pStyle w:val="TableParagraph"/>
              <w:ind w:left="2"/>
              <w:rPr>
                <w:sz w:val="18"/>
              </w:rPr>
            </w:pPr>
            <w:r>
              <w:rPr>
                <w:w w:val="101"/>
                <w:sz w:val="18"/>
              </w:rPr>
              <w:t>-</w:t>
            </w:r>
          </w:p>
        </w:tc>
        <w:tc>
          <w:tcPr>
            <w:tcW w:w="679" w:type="dxa"/>
          </w:tcPr>
          <w:p>
            <w:pPr>
              <w:pStyle w:val="TableParagraph"/>
              <w:ind w:left="94" w:right="94"/>
              <w:rPr>
                <w:sz w:val="18"/>
              </w:rPr>
            </w:pPr>
            <w:r>
              <w:rPr>
                <w:spacing w:val="-2"/>
                <w:sz w:val="18"/>
              </w:rPr>
              <w:t>37664</w:t>
            </w:r>
          </w:p>
        </w:tc>
        <w:tc>
          <w:tcPr>
            <w:tcW w:w="681" w:type="dxa"/>
          </w:tcPr>
          <w:p>
            <w:pPr>
              <w:pStyle w:val="TableParagraph"/>
              <w:ind w:left="1"/>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68" w:type="dxa"/>
          </w:tcPr>
          <w:p>
            <w:pPr>
              <w:pStyle w:val="TableParagraph"/>
              <w:spacing w:before="49"/>
              <w:ind w:left="129" w:right="142"/>
              <w:rPr>
                <w:sz w:val="18"/>
              </w:rPr>
            </w:pPr>
            <w:r>
              <w:rPr>
                <w:spacing w:val="-5"/>
                <w:sz w:val="18"/>
              </w:rPr>
              <w:t>464</w:t>
            </w:r>
          </w:p>
        </w:tc>
        <w:tc>
          <w:tcPr>
            <w:tcW w:w="565" w:type="dxa"/>
          </w:tcPr>
          <w:p>
            <w:pPr>
              <w:pStyle w:val="TableParagraph"/>
              <w:ind w:left="30"/>
              <w:rPr>
                <w:sz w:val="18"/>
              </w:rPr>
            </w:pPr>
            <w:r>
              <w:rPr>
                <w:w w:val="101"/>
                <w:sz w:val="18"/>
              </w:rPr>
              <w:t>-</w:t>
            </w:r>
          </w:p>
        </w:tc>
        <w:tc>
          <w:tcPr>
            <w:tcW w:w="611" w:type="dxa"/>
          </w:tcPr>
          <w:p>
            <w:pPr>
              <w:pStyle w:val="TableParagraph"/>
              <w:ind w:left="25"/>
              <w:rPr>
                <w:sz w:val="18"/>
              </w:rPr>
            </w:pPr>
            <w:r>
              <w:rPr>
                <w:w w:val="101"/>
                <w:sz w:val="18"/>
              </w:rPr>
              <w:t>-</w:t>
            </w:r>
          </w:p>
        </w:tc>
        <w:tc>
          <w:tcPr>
            <w:tcW w:w="500" w:type="dxa"/>
          </w:tcPr>
          <w:p>
            <w:pPr>
              <w:pStyle w:val="TableParagraph"/>
              <w:ind w:left="9"/>
              <w:rPr>
                <w:sz w:val="18"/>
              </w:rPr>
            </w:pPr>
            <w:r>
              <w:rPr>
                <w:w w:val="101"/>
                <w:sz w:val="18"/>
              </w:rPr>
              <w:t>-</w:t>
            </w:r>
          </w:p>
        </w:tc>
        <w:tc>
          <w:tcPr>
            <w:tcW w:w="723" w:type="dxa"/>
          </w:tcPr>
          <w:p>
            <w:pPr>
              <w:pStyle w:val="TableParagraph"/>
              <w:ind w:left="104" w:right="88"/>
              <w:rPr>
                <w:sz w:val="18"/>
              </w:rPr>
            </w:pPr>
            <w:r>
              <w:rPr>
                <w:spacing w:val="-4"/>
                <w:sz w:val="18"/>
              </w:rPr>
              <w:t>91.9</w:t>
            </w:r>
          </w:p>
        </w:tc>
      </w:tr>
      <w:tr>
        <w:trPr>
          <w:trHeight w:val="288" w:hRule="atLeast"/>
        </w:trPr>
        <w:tc>
          <w:tcPr>
            <w:tcW w:w="626" w:type="dxa"/>
          </w:tcPr>
          <w:p>
            <w:pPr>
              <w:pStyle w:val="TableParagraph"/>
              <w:spacing w:before="49"/>
              <w:ind w:left="139"/>
              <w:jc w:val="left"/>
              <w:rPr>
                <w:sz w:val="18"/>
              </w:rPr>
            </w:pPr>
            <w:r>
              <w:rPr>
                <w:spacing w:val="-4"/>
                <w:sz w:val="18"/>
              </w:rPr>
              <w:t>1994</w:t>
            </w:r>
          </w:p>
        </w:tc>
        <w:tc>
          <w:tcPr>
            <w:tcW w:w="859" w:type="dxa"/>
          </w:tcPr>
          <w:p>
            <w:pPr>
              <w:pStyle w:val="TableParagraph"/>
              <w:spacing w:before="49"/>
              <w:ind w:left="178"/>
              <w:rPr>
                <w:sz w:val="18"/>
              </w:rPr>
            </w:pPr>
            <w:r>
              <w:rPr>
                <w:w w:val="101"/>
                <w:sz w:val="18"/>
              </w:rPr>
              <w:t>3</w:t>
            </w:r>
          </w:p>
        </w:tc>
        <w:tc>
          <w:tcPr>
            <w:tcW w:w="591" w:type="dxa"/>
          </w:tcPr>
          <w:p>
            <w:pPr>
              <w:pStyle w:val="TableParagraph"/>
              <w:ind w:right="3"/>
              <w:rPr>
                <w:sz w:val="18"/>
              </w:rPr>
            </w:pPr>
            <w:r>
              <w:rPr>
                <w:w w:val="101"/>
                <w:sz w:val="18"/>
              </w:rPr>
              <w:t>-</w:t>
            </w:r>
          </w:p>
        </w:tc>
        <w:tc>
          <w:tcPr>
            <w:tcW w:w="681" w:type="dxa"/>
          </w:tcPr>
          <w:p>
            <w:pPr>
              <w:pStyle w:val="TableParagraph"/>
              <w:rPr>
                <w:sz w:val="18"/>
              </w:rPr>
            </w:pPr>
            <w:r>
              <w:rPr>
                <w:w w:val="101"/>
                <w:sz w:val="18"/>
              </w:rPr>
              <w:t>-</w:t>
            </w:r>
          </w:p>
        </w:tc>
        <w:tc>
          <w:tcPr>
            <w:tcW w:w="679" w:type="dxa"/>
          </w:tcPr>
          <w:p>
            <w:pPr>
              <w:pStyle w:val="TableParagraph"/>
              <w:ind w:left="2"/>
              <w:rPr>
                <w:sz w:val="18"/>
              </w:rPr>
            </w:pPr>
            <w:r>
              <w:rPr>
                <w:w w:val="101"/>
                <w:sz w:val="18"/>
              </w:rPr>
              <w:t>-</w:t>
            </w:r>
          </w:p>
        </w:tc>
        <w:tc>
          <w:tcPr>
            <w:tcW w:w="679" w:type="dxa"/>
          </w:tcPr>
          <w:p>
            <w:pPr>
              <w:pStyle w:val="TableParagraph"/>
              <w:ind w:right="1"/>
              <w:rPr>
                <w:sz w:val="18"/>
              </w:rPr>
            </w:pPr>
            <w:r>
              <w:rPr>
                <w:w w:val="101"/>
                <w:sz w:val="18"/>
              </w:rPr>
              <w:t>-</w:t>
            </w:r>
          </w:p>
        </w:tc>
        <w:tc>
          <w:tcPr>
            <w:tcW w:w="681" w:type="dxa"/>
          </w:tcPr>
          <w:p>
            <w:pPr>
              <w:pStyle w:val="TableParagraph"/>
              <w:ind w:left="100" w:right="97"/>
              <w:rPr>
                <w:sz w:val="18"/>
              </w:rPr>
            </w:pPr>
            <w:r>
              <w:rPr>
                <w:spacing w:val="-2"/>
                <w:sz w:val="18"/>
              </w:rPr>
              <w:t>12086</w:t>
            </w:r>
          </w:p>
        </w:tc>
        <w:tc>
          <w:tcPr>
            <w:tcW w:w="679" w:type="dxa"/>
          </w:tcPr>
          <w:p>
            <w:pPr>
              <w:pStyle w:val="TableParagraph"/>
              <w:ind w:left="5"/>
              <w:rPr>
                <w:sz w:val="18"/>
              </w:rPr>
            </w:pPr>
            <w:r>
              <w:rPr>
                <w:w w:val="101"/>
                <w:sz w:val="18"/>
              </w:rPr>
              <w:t>-</w:t>
            </w:r>
          </w:p>
        </w:tc>
        <w:tc>
          <w:tcPr>
            <w:tcW w:w="520" w:type="dxa"/>
          </w:tcPr>
          <w:p>
            <w:pPr>
              <w:pStyle w:val="TableParagraph"/>
              <w:ind w:right="20"/>
              <w:rPr>
                <w:sz w:val="18"/>
              </w:rPr>
            </w:pPr>
            <w:r>
              <w:rPr>
                <w:w w:val="101"/>
                <w:sz w:val="18"/>
              </w:rPr>
              <w:t>-</w:t>
            </w:r>
          </w:p>
        </w:tc>
        <w:tc>
          <w:tcPr>
            <w:tcW w:w="568" w:type="dxa"/>
          </w:tcPr>
          <w:p>
            <w:pPr>
              <w:pStyle w:val="TableParagraph"/>
              <w:ind w:right="14"/>
              <w:rPr>
                <w:sz w:val="18"/>
              </w:rPr>
            </w:pPr>
            <w:r>
              <w:rPr>
                <w:w w:val="101"/>
                <w:sz w:val="18"/>
              </w:rPr>
              <w:t>-</w:t>
            </w:r>
          </w:p>
        </w:tc>
        <w:tc>
          <w:tcPr>
            <w:tcW w:w="565" w:type="dxa"/>
          </w:tcPr>
          <w:p>
            <w:pPr>
              <w:pStyle w:val="TableParagraph"/>
              <w:ind w:left="76" w:right="43"/>
              <w:rPr>
                <w:sz w:val="18"/>
              </w:rPr>
            </w:pPr>
            <w:r>
              <w:rPr>
                <w:spacing w:val="-5"/>
                <w:sz w:val="18"/>
              </w:rPr>
              <w:t>732</w:t>
            </w:r>
          </w:p>
        </w:tc>
        <w:tc>
          <w:tcPr>
            <w:tcW w:w="611" w:type="dxa"/>
          </w:tcPr>
          <w:p>
            <w:pPr>
              <w:pStyle w:val="TableParagraph"/>
              <w:ind w:left="27"/>
              <w:rPr>
                <w:sz w:val="18"/>
              </w:rPr>
            </w:pPr>
            <w:r>
              <w:rPr>
                <w:w w:val="101"/>
                <w:sz w:val="18"/>
              </w:rPr>
              <w:t>-</w:t>
            </w:r>
          </w:p>
        </w:tc>
        <w:tc>
          <w:tcPr>
            <w:tcW w:w="500" w:type="dxa"/>
          </w:tcPr>
          <w:p>
            <w:pPr>
              <w:pStyle w:val="TableParagraph"/>
              <w:ind w:left="10"/>
              <w:rPr>
                <w:sz w:val="18"/>
              </w:rPr>
            </w:pPr>
            <w:r>
              <w:rPr>
                <w:w w:val="101"/>
                <w:sz w:val="18"/>
              </w:rPr>
              <w:t>-</w:t>
            </w:r>
          </w:p>
        </w:tc>
        <w:tc>
          <w:tcPr>
            <w:tcW w:w="723" w:type="dxa"/>
          </w:tcPr>
          <w:p>
            <w:pPr>
              <w:pStyle w:val="TableParagraph"/>
              <w:ind w:left="105" w:right="88"/>
              <w:rPr>
                <w:sz w:val="18"/>
              </w:rPr>
            </w:pPr>
            <w:r>
              <w:rPr>
                <w:spacing w:val="-4"/>
                <w:sz w:val="18"/>
              </w:rPr>
              <w:t>91.9</w:t>
            </w:r>
          </w:p>
        </w:tc>
      </w:tr>
      <w:tr>
        <w:trPr>
          <w:trHeight w:val="287" w:hRule="atLeast"/>
        </w:trPr>
        <w:tc>
          <w:tcPr>
            <w:tcW w:w="626" w:type="dxa"/>
          </w:tcPr>
          <w:p>
            <w:pPr>
              <w:pStyle w:val="TableParagraph"/>
              <w:spacing w:before="49"/>
              <w:ind w:left="139"/>
              <w:jc w:val="left"/>
              <w:rPr>
                <w:sz w:val="18"/>
              </w:rPr>
            </w:pPr>
            <w:r>
              <w:rPr>
                <w:spacing w:val="-4"/>
                <w:sz w:val="18"/>
              </w:rPr>
              <w:t>1994</w:t>
            </w:r>
          </w:p>
        </w:tc>
        <w:tc>
          <w:tcPr>
            <w:tcW w:w="859" w:type="dxa"/>
          </w:tcPr>
          <w:p>
            <w:pPr>
              <w:pStyle w:val="TableParagraph"/>
              <w:spacing w:before="49"/>
              <w:ind w:left="178"/>
              <w:rPr>
                <w:sz w:val="18"/>
              </w:rPr>
            </w:pPr>
            <w:r>
              <w:rPr>
                <w:w w:val="101"/>
                <w:sz w:val="18"/>
              </w:rPr>
              <w:t>4</w:t>
            </w:r>
          </w:p>
        </w:tc>
        <w:tc>
          <w:tcPr>
            <w:tcW w:w="591" w:type="dxa"/>
          </w:tcPr>
          <w:p>
            <w:pPr>
              <w:pStyle w:val="TableParagraph"/>
              <w:ind w:right="3"/>
              <w:rPr>
                <w:sz w:val="18"/>
              </w:rPr>
            </w:pPr>
            <w:r>
              <w:rPr>
                <w:w w:val="101"/>
                <w:sz w:val="18"/>
              </w:rPr>
              <w:t>-</w:t>
            </w:r>
          </w:p>
        </w:tc>
        <w:tc>
          <w:tcPr>
            <w:tcW w:w="681" w:type="dxa"/>
          </w:tcPr>
          <w:p>
            <w:pPr>
              <w:pStyle w:val="TableParagraph"/>
              <w:ind w:right="1"/>
              <w:rPr>
                <w:sz w:val="18"/>
              </w:rPr>
            </w:pPr>
            <w:r>
              <w:rPr>
                <w:w w:val="101"/>
                <w:sz w:val="18"/>
              </w:rPr>
              <w:t>-</w:t>
            </w:r>
          </w:p>
        </w:tc>
        <w:tc>
          <w:tcPr>
            <w:tcW w:w="679" w:type="dxa"/>
          </w:tcPr>
          <w:p>
            <w:pPr>
              <w:pStyle w:val="TableParagraph"/>
              <w:ind w:left="2"/>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94" w:right="88"/>
              <w:rPr>
                <w:sz w:val="18"/>
              </w:rPr>
            </w:pPr>
            <w:r>
              <w:rPr>
                <w:spacing w:val="-2"/>
                <w:sz w:val="18"/>
              </w:rPr>
              <w:t>32594</w:t>
            </w:r>
          </w:p>
        </w:tc>
        <w:tc>
          <w:tcPr>
            <w:tcW w:w="520" w:type="dxa"/>
          </w:tcPr>
          <w:p>
            <w:pPr>
              <w:pStyle w:val="TableParagraph"/>
              <w:ind w:right="21"/>
              <w:rPr>
                <w:sz w:val="18"/>
              </w:rPr>
            </w:pPr>
            <w:r>
              <w:rPr>
                <w:w w:val="101"/>
                <w:sz w:val="18"/>
              </w:rPr>
              <w:t>-</w:t>
            </w:r>
          </w:p>
        </w:tc>
        <w:tc>
          <w:tcPr>
            <w:tcW w:w="568" w:type="dxa"/>
          </w:tcPr>
          <w:p>
            <w:pPr>
              <w:pStyle w:val="TableParagraph"/>
              <w:ind w:right="14"/>
              <w:rPr>
                <w:sz w:val="18"/>
              </w:rPr>
            </w:pPr>
            <w:r>
              <w:rPr>
                <w:w w:val="101"/>
                <w:sz w:val="18"/>
              </w:rPr>
              <w:t>-</w:t>
            </w:r>
          </w:p>
        </w:tc>
        <w:tc>
          <w:tcPr>
            <w:tcW w:w="565" w:type="dxa"/>
          </w:tcPr>
          <w:p>
            <w:pPr>
              <w:pStyle w:val="TableParagraph"/>
              <w:ind w:left="31"/>
              <w:rPr>
                <w:sz w:val="18"/>
              </w:rPr>
            </w:pPr>
            <w:r>
              <w:rPr>
                <w:w w:val="101"/>
                <w:sz w:val="18"/>
              </w:rPr>
              <w:t>-</w:t>
            </w:r>
          </w:p>
        </w:tc>
        <w:tc>
          <w:tcPr>
            <w:tcW w:w="611" w:type="dxa"/>
          </w:tcPr>
          <w:p>
            <w:pPr>
              <w:pStyle w:val="TableParagraph"/>
              <w:ind w:left="100" w:right="68"/>
              <w:rPr>
                <w:sz w:val="18"/>
              </w:rPr>
            </w:pPr>
            <w:r>
              <w:rPr>
                <w:spacing w:val="-4"/>
                <w:sz w:val="18"/>
              </w:rPr>
              <w:t>2352</w:t>
            </w:r>
          </w:p>
        </w:tc>
        <w:tc>
          <w:tcPr>
            <w:tcW w:w="500" w:type="dxa"/>
          </w:tcPr>
          <w:p>
            <w:pPr>
              <w:pStyle w:val="TableParagraph"/>
              <w:ind w:left="97" w:right="86"/>
              <w:rPr>
                <w:sz w:val="18"/>
              </w:rPr>
            </w:pPr>
            <w:r>
              <w:rPr>
                <w:spacing w:val="-5"/>
                <w:sz w:val="18"/>
              </w:rPr>
              <w:t>248</w:t>
            </w:r>
          </w:p>
        </w:tc>
        <w:tc>
          <w:tcPr>
            <w:tcW w:w="723" w:type="dxa"/>
          </w:tcPr>
          <w:p>
            <w:pPr>
              <w:pStyle w:val="TableParagraph"/>
              <w:ind w:left="105" w:right="88"/>
              <w:rPr>
                <w:sz w:val="18"/>
              </w:rPr>
            </w:pPr>
            <w:r>
              <w:rPr>
                <w:spacing w:val="-4"/>
                <w:sz w:val="18"/>
              </w:rPr>
              <w:t>91.9</w:t>
            </w:r>
          </w:p>
        </w:tc>
      </w:tr>
      <w:tr>
        <w:trPr>
          <w:trHeight w:val="279" w:hRule="atLeast"/>
        </w:trPr>
        <w:tc>
          <w:tcPr>
            <w:tcW w:w="626" w:type="dxa"/>
            <w:tcBorders>
              <w:bottom w:val="single" w:sz="4" w:space="0" w:color="000000"/>
            </w:tcBorders>
          </w:tcPr>
          <w:p>
            <w:pPr>
              <w:pStyle w:val="TableParagraph"/>
              <w:spacing w:before="49"/>
              <w:ind w:left="139"/>
              <w:jc w:val="left"/>
              <w:rPr>
                <w:sz w:val="18"/>
              </w:rPr>
            </w:pPr>
            <w:r>
              <w:rPr>
                <w:spacing w:val="-4"/>
                <w:sz w:val="18"/>
              </w:rPr>
              <w:t>1995</w:t>
            </w:r>
          </w:p>
        </w:tc>
        <w:tc>
          <w:tcPr>
            <w:tcW w:w="859" w:type="dxa"/>
            <w:tcBorders>
              <w:bottom w:val="single" w:sz="4" w:space="0" w:color="000000"/>
            </w:tcBorders>
          </w:tcPr>
          <w:p>
            <w:pPr>
              <w:pStyle w:val="TableParagraph"/>
              <w:spacing w:before="49"/>
              <w:ind w:left="179"/>
              <w:rPr>
                <w:sz w:val="18"/>
              </w:rPr>
            </w:pPr>
            <w:r>
              <w:rPr>
                <w:w w:val="101"/>
                <w:sz w:val="18"/>
              </w:rPr>
              <w:t>1</w:t>
            </w:r>
          </w:p>
        </w:tc>
        <w:tc>
          <w:tcPr>
            <w:tcW w:w="591" w:type="dxa"/>
            <w:tcBorders>
              <w:bottom w:val="single" w:sz="4" w:space="0" w:color="000000"/>
            </w:tcBorders>
          </w:tcPr>
          <w:p>
            <w:pPr>
              <w:pStyle w:val="TableParagraph"/>
              <w:ind w:left="103" w:right="102"/>
              <w:rPr>
                <w:sz w:val="18"/>
              </w:rPr>
            </w:pPr>
            <w:r>
              <w:rPr>
                <w:spacing w:val="-4"/>
                <w:sz w:val="18"/>
              </w:rPr>
              <w:t>2604</w:t>
            </w:r>
          </w:p>
        </w:tc>
        <w:tc>
          <w:tcPr>
            <w:tcW w:w="681" w:type="dxa"/>
            <w:tcBorders>
              <w:bottom w:val="single" w:sz="4" w:space="0" w:color="000000"/>
            </w:tcBorders>
          </w:tcPr>
          <w:p>
            <w:pPr>
              <w:pStyle w:val="TableParagraph"/>
              <w:ind w:left="98" w:right="99"/>
              <w:rPr>
                <w:sz w:val="18"/>
              </w:rPr>
            </w:pPr>
            <w:r>
              <w:rPr>
                <w:spacing w:val="-4"/>
                <w:sz w:val="18"/>
              </w:rPr>
              <w:t>8838</w:t>
            </w:r>
          </w:p>
        </w:tc>
        <w:tc>
          <w:tcPr>
            <w:tcW w:w="679" w:type="dxa"/>
            <w:tcBorders>
              <w:bottom w:val="single" w:sz="4" w:space="0" w:color="000000"/>
            </w:tcBorders>
          </w:tcPr>
          <w:p>
            <w:pPr>
              <w:pStyle w:val="TableParagraph"/>
              <w:ind w:left="94" w:right="90"/>
              <w:rPr>
                <w:sz w:val="18"/>
              </w:rPr>
            </w:pPr>
            <w:r>
              <w:rPr>
                <w:spacing w:val="-2"/>
                <w:sz w:val="18"/>
              </w:rPr>
              <w:t>18128</w:t>
            </w:r>
          </w:p>
        </w:tc>
        <w:tc>
          <w:tcPr>
            <w:tcW w:w="679" w:type="dxa"/>
            <w:tcBorders>
              <w:bottom w:val="single" w:sz="4" w:space="0" w:color="000000"/>
            </w:tcBorders>
          </w:tcPr>
          <w:p>
            <w:pPr>
              <w:pStyle w:val="TableParagraph"/>
              <w:rPr>
                <w:sz w:val="18"/>
              </w:rPr>
            </w:pPr>
            <w:r>
              <w:rPr>
                <w:w w:val="101"/>
                <w:sz w:val="18"/>
              </w:rPr>
              <w:t>-</w:t>
            </w:r>
          </w:p>
        </w:tc>
        <w:tc>
          <w:tcPr>
            <w:tcW w:w="681" w:type="dxa"/>
            <w:tcBorders>
              <w:bottom w:val="single" w:sz="4" w:space="0" w:color="000000"/>
            </w:tcBorders>
          </w:tcPr>
          <w:p>
            <w:pPr>
              <w:pStyle w:val="TableParagraph"/>
              <w:ind w:left="2"/>
              <w:rPr>
                <w:sz w:val="18"/>
              </w:rPr>
            </w:pPr>
            <w:r>
              <w:rPr>
                <w:w w:val="101"/>
                <w:sz w:val="18"/>
              </w:rPr>
              <w:t>-</w:t>
            </w:r>
          </w:p>
        </w:tc>
        <w:tc>
          <w:tcPr>
            <w:tcW w:w="679" w:type="dxa"/>
            <w:tcBorders>
              <w:bottom w:val="single" w:sz="4" w:space="0" w:color="000000"/>
            </w:tcBorders>
          </w:tcPr>
          <w:p>
            <w:pPr>
              <w:pStyle w:val="TableParagraph"/>
              <w:ind w:left="5"/>
              <w:rPr>
                <w:sz w:val="18"/>
              </w:rPr>
            </w:pPr>
            <w:r>
              <w:rPr>
                <w:w w:val="101"/>
                <w:sz w:val="18"/>
              </w:rPr>
              <w:t>-</w:t>
            </w:r>
          </w:p>
        </w:tc>
        <w:tc>
          <w:tcPr>
            <w:tcW w:w="520" w:type="dxa"/>
            <w:tcBorders>
              <w:bottom w:val="single" w:sz="4" w:space="0" w:color="000000"/>
            </w:tcBorders>
          </w:tcPr>
          <w:p>
            <w:pPr>
              <w:pStyle w:val="TableParagraph"/>
              <w:ind w:left="102" w:right="120"/>
              <w:rPr>
                <w:sz w:val="18"/>
              </w:rPr>
            </w:pPr>
            <w:r>
              <w:rPr>
                <w:spacing w:val="-5"/>
                <w:sz w:val="18"/>
              </w:rPr>
              <w:t>142</w:t>
            </w:r>
          </w:p>
        </w:tc>
        <w:tc>
          <w:tcPr>
            <w:tcW w:w="568" w:type="dxa"/>
            <w:tcBorders>
              <w:bottom w:val="single" w:sz="4" w:space="0" w:color="000000"/>
            </w:tcBorders>
          </w:tcPr>
          <w:p>
            <w:pPr>
              <w:pStyle w:val="TableParagraph"/>
              <w:ind w:right="13"/>
              <w:rPr>
                <w:sz w:val="18"/>
              </w:rPr>
            </w:pPr>
            <w:r>
              <w:rPr>
                <w:w w:val="101"/>
                <w:sz w:val="18"/>
              </w:rPr>
              <w:t>-</w:t>
            </w:r>
          </w:p>
        </w:tc>
        <w:tc>
          <w:tcPr>
            <w:tcW w:w="565" w:type="dxa"/>
            <w:tcBorders>
              <w:bottom w:val="single" w:sz="4" w:space="0" w:color="000000"/>
            </w:tcBorders>
          </w:tcPr>
          <w:p>
            <w:pPr>
              <w:pStyle w:val="TableParagraph"/>
              <w:ind w:left="32"/>
              <w:rPr>
                <w:sz w:val="18"/>
              </w:rPr>
            </w:pPr>
            <w:r>
              <w:rPr>
                <w:w w:val="101"/>
                <w:sz w:val="18"/>
              </w:rPr>
              <w:t>-</w:t>
            </w:r>
          </w:p>
        </w:tc>
        <w:tc>
          <w:tcPr>
            <w:tcW w:w="611" w:type="dxa"/>
            <w:tcBorders>
              <w:bottom w:val="single" w:sz="4" w:space="0" w:color="000000"/>
            </w:tcBorders>
          </w:tcPr>
          <w:p>
            <w:pPr>
              <w:pStyle w:val="TableParagraph"/>
              <w:ind w:left="27"/>
              <w:rPr>
                <w:sz w:val="18"/>
              </w:rPr>
            </w:pPr>
            <w:r>
              <w:rPr>
                <w:w w:val="101"/>
                <w:sz w:val="18"/>
              </w:rPr>
              <w:t>-</w:t>
            </w:r>
          </w:p>
        </w:tc>
        <w:tc>
          <w:tcPr>
            <w:tcW w:w="500" w:type="dxa"/>
            <w:tcBorders>
              <w:bottom w:val="single" w:sz="4" w:space="0" w:color="000000"/>
            </w:tcBorders>
          </w:tcPr>
          <w:p>
            <w:pPr>
              <w:pStyle w:val="TableParagraph"/>
              <w:ind w:left="10"/>
              <w:rPr>
                <w:sz w:val="18"/>
              </w:rPr>
            </w:pPr>
            <w:r>
              <w:rPr>
                <w:w w:val="101"/>
                <w:sz w:val="18"/>
              </w:rPr>
              <w:t>-</w:t>
            </w:r>
          </w:p>
        </w:tc>
        <w:tc>
          <w:tcPr>
            <w:tcW w:w="723" w:type="dxa"/>
            <w:tcBorders>
              <w:bottom w:val="single" w:sz="4" w:space="0" w:color="000000"/>
            </w:tcBorders>
          </w:tcPr>
          <w:p>
            <w:pPr>
              <w:pStyle w:val="TableParagraph"/>
              <w:ind w:left="106" w:right="88"/>
              <w:rPr>
                <w:sz w:val="18"/>
              </w:rPr>
            </w:pPr>
            <w:r>
              <w:rPr>
                <w:spacing w:val="-4"/>
                <w:sz w:val="18"/>
              </w:rPr>
              <w:t>64.5</w:t>
            </w:r>
          </w:p>
        </w:tc>
      </w:tr>
    </w:tbl>
    <w:p>
      <w:pPr>
        <w:spacing w:after="0"/>
        <w:rPr>
          <w:sz w:val="18"/>
        </w:rPr>
        <w:sectPr>
          <w:pgSz w:w="12240" w:h="15840"/>
          <w:pgMar w:header="722" w:footer="1070" w:top="980" w:bottom="1260" w:left="1320" w:right="700"/>
        </w:sectPr>
      </w:pPr>
    </w:p>
    <w:p>
      <w:pPr>
        <w:pStyle w:val="BodyText"/>
        <w:rPr>
          <w:sz w:val="20"/>
        </w:rPr>
      </w:pPr>
    </w:p>
    <w:p>
      <w:pPr>
        <w:pStyle w:val="BodyText"/>
        <w:spacing w:before="3"/>
        <w:rPr>
          <w:sz w:val="19"/>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6"/>
        <w:gridCol w:w="859"/>
        <w:gridCol w:w="612"/>
        <w:gridCol w:w="636"/>
        <w:gridCol w:w="703"/>
        <w:gridCol w:w="679"/>
        <w:gridCol w:w="681"/>
        <w:gridCol w:w="679"/>
        <w:gridCol w:w="520"/>
        <w:gridCol w:w="547"/>
        <w:gridCol w:w="611"/>
        <w:gridCol w:w="588"/>
        <w:gridCol w:w="523"/>
        <w:gridCol w:w="703"/>
      </w:tblGrid>
      <w:tr>
        <w:trPr>
          <w:trHeight w:val="288" w:hRule="atLeast"/>
        </w:trPr>
        <w:tc>
          <w:tcPr>
            <w:tcW w:w="626" w:type="dxa"/>
            <w:tcBorders>
              <w:top w:val="single" w:sz="4" w:space="0" w:color="000000"/>
            </w:tcBorders>
          </w:tcPr>
          <w:p>
            <w:pPr>
              <w:pStyle w:val="TableParagraph"/>
              <w:spacing w:before="0"/>
              <w:jc w:val="left"/>
              <w:rPr>
                <w:sz w:val="18"/>
              </w:rPr>
            </w:pPr>
          </w:p>
        </w:tc>
        <w:tc>
          <w:tcPr>
            <w:tcW w:w="859" w:type="dxa"/>
            <w:tcBorders>
              <w:top w:val="single" w:sz="4" w:space="0" w:color="000000"/>
            </w:tcBorders>
          </w:tcPr>
          <w:p>
            <w:pPr>
              <w:pStyle w:val="TableParagraph"/>
              <w:spacing w:before="0"/>
              <w:jc w:val="left"/>
              <w:rPr>
                <w:sz w:val="18"/>
              </w:rPr>
            </w:pPr>
          </w:p>
        </w:tc>
        <w:tc>
          <w:tcPr>
            <w:tcW w:w="612" w:type="dxa"/>
            <w:tcBorders>
              <w:top w:val="single" w:sz="4" w:space="0" w:color="000000"/>
            </w:tcBorders>
          </w:tcPr>
          <w:p>
            <w:pPr>
              <w:pStyle w:val="TableParagraph"/>
              <w:spacing w:before="0"/>
              <w:jc w:val="left"/>
              <w:rPr>
                <w:sz w:val="18"/>
              </w:rPr>
            </w:pPr>
          </w:p>
        </w:tc>
        <w:tc>
          <w:tcPr>
            <w:tcW w:w="636" w:type="dxa"/>
            <w:tcBorders>
              <w:top w:val="single" w:sz="4" w:space="0" w:color="000000"/>
            </w:tcBorders>
          </w:tcPr>
          <w:p>
            <w:pPr>
              <w:pStyle w:val="TableParagraph"/>
              <w:spacing w:before="0"/>
              <w:jc w:val="left"/>
              <w:rPr>
                <w:sz w:val="18"/>
              </w:rPr>
            </w:pPr>
          </w:p>
        </w:tc>
        <w:tc>
          <w:tcPr>
            <w:tcW w:w="703" w:type="dxa"/>
            <w:tcBorders>
              <w:top w:val="single" w:sz="4" w:space="0" w:color="000000"/>
            </w:tcBorders>
          </w:tcPr>
          <w:p>
            <w:pPr>
              <w:pStyle w:val="TableParagraph"/>
              <w:spacing w:before="0"/>
              <w:jc w:val="left"/>
              <w:rPr>
                <w:sz w:val="18"/>
              </w:rPr>
            </w:pPr>
          </w:p>
        </w:tc>
        <w:tc>
          <w:tcPr>
            <w:tcW w:w="679" w:type="dxa"/>
            <w:tcBorders>
              <w:top w:val="single" w:sz="4" w:space="0" w:color="000000"/>
            </w:tcBorders>
          </w:tcPr>
          <w:p>
            <w:pPr>
              <w:pStyle w:val="TableParagraph"/>
              <w:spacing w:before="0"/>
              <w:jc w:val="left"/>
              <w:rPr>
                <w:sz w:val="18"/>
              </w:rPr>
            </w:pPr>
          </w:p>
        </w:tc>
        <w:tc>
          <w:tcPr>
            <w:tcW w:w="681" w:type="dxa"/>
            <w:tcBorders>
              <w:top w:val="single" w:sz="4" w:space="0" w:color="000000"/>
            </w:tcBorders>
          </w:tcPr>
          <w:p>
            <w:pPr>
              <w:pStyle w:val="TableParagraph"/>
              <w:spacing w:before="0"/>
              <w:jc w:val="left"/>
              <w:rPr>
                <w:sz w:val="18"/>
              </w:rPr>
            </w:pPr>
          </w:p>
        </w:tc>
        <w:tc>
          <w:tcPr>
            <w:tcW w:w="679" w:type="dxa"/>
            <w:tcBorders>
              <w:top w:val="single" w:sz="4" w:space="0" w:color="000000"/>
            </w:tcBorders>
          </w:tcPr>
          <w:p>
            <w:pPr>
              <w:pStyle w:val="TableParagraph"/>
              <w:spacing w:before="0"/>
              <w:jc w:val="left"/>
              <w:rPr>
                <w:sz w:val="18"/>
              </w:rPr>
            </w:pPr>
          </w:p>
        </w:tc>
        <w:tc>
          <w:tcPr>
            <w:tcW w:w="520" w:type="dxa"/>
            <w:tcBorders>
              <w:top w:val="single" w:sz="4" w:space="0" w:color="000000"/>
            </w:tcBorders>
          </w:tcPr>
          <w:p>
            <w:pPr>
              <w:pStyle w:val="TableParagraph"/>
              <w:spacing w:before="0"/>
              <w:jc w:val="left"/>
              <w:rPr>
                <w:sz w:val="18"/>
              </w:rPr>
            </w:pPr>
          </w:p>
        </w:tc>
        <w:tc>
          <w:tcPr>
            <w:tcW w:w="547" w:type="dxa"/>
            <w:tcBorders>
              <w:top w:val="single" w:sz="4" w:space="0" w:color="000000"/>
            </w:tcBorders>
          </w:tcPr>
          <w:p>
            <w:pPr>
              <w:pStyle w:val="TableParagraph"/>
              <w:spacing w:before="0"/>
              <w:jc w:val="left"/>
              <w:rPr>
                <w:sz w:val="18"/>
              </w:rPr>
            </w:pPr>
          </w:p>
        </w:tc>
        <w:tc>
          <w:tcPr>
            <w:tcW w:w="611" w:type="dxa"/>
            <w:tcBorders>
              <w:top w:val="single" w:sz="4" w:space="0" w:color="000000"/>
            </w:tcBorders>
          </w:tcPr>
          <w:p>
            <w:pPr>
              <w:pStyle w:val="TableParagraph"/>
              <w:spacing w:before="38"/>
              <w:ind w:left="129" w:right="64"/>
              <w:rPr>
                <w:b/>
                <w:sz w:val="18"/>
              </w:rPr>
            </w:pPr>
            <w:r>
              <w:rPr>
                <w:b/>
                <w:spacing w:val="-2"/>
                <w:sz w:val="18"/>
              </w:rPr>
              <w:t>Fleet</w:t>
            </w:r>
          </w:p>
        </w:tc>
        <w:tc>
          <w:tcPr>
            <w:tcW w:w="588" w:type="dxa"/>
            <w:tcBorders>
              <w:top w:val="single" w:sz="4" w:space="0" w:color="000000"/>
            </w:tcBorders>
          </w:tcPr>
          <w:p>
            <w:pPr>
              <w:pStyle w:val="TableParagraph"/>
              <w:spacing w:before="0"/>
              <w:jc w:val="left"/>
              <w:rPr>
                <w:sz w:val="18"/>
              </w:rPr>
            </w:pPr>
          </w:p>
        </w:tc>
        <w:tc>
          <w:tcPr>
            <w:tcW w:w="523" w:type="dxa"/>
            <w:tcBorders>
              <w:top w:val="single" w:sz="4" w:space="0" w:color="000000"/>
            </w:tcBorders>
          </w:tcPr>
          <w:p>
            <w:pPr>
              <w:pStyle w:val="TableParagraph"/>
              <w:spacing w:before="0"/>
              <w:jc w:val="left"/>
              <w:rPr>
                <w:sz w:val="18"/>
              </w:rPr>
            </w:pPr>
          </w:p>
        </w:tc>
        <w:tc>
          <w:tcPr>
            <w:tcW w:w="703" w:type="dxa"/>
            <w:tcBorders>
              <w:top w:val="single" w:sz="4" w:space="0" w:color="000000"/>
            </w:tcBorders>
          </w:tcPr>
          <w:p>
            <w:pPr>
              <w:pStyle w:val="TableParagraph"/>
              <w:spacing w:before="0"/>
              <w:jc w:val="left"/>
              <w:rPr>
                <w:sz w:val="18"/>
              </w:rPr>
            </w:pPr>
          </w:p>
        </w:tc>
      </w:tr>
      <w:tr>
        <w:trPr>
          <w:trHeight w:val="286" w:hRule="atLeast"/>
        </w:trPr>
        <w:tc>
          <w:tcPr>
            <w:tcW w:w="626" w:type="dxa"/>
            <w:tcBorders>
              <w:bottom w:val="single" w:sz="4" w:space="0" w:color="000000"/>
            </w:tcBorders>
          </w:tcPr>
          <w:p>
            <w:pPr>
              <w:pStyle w:val="TableParagraph"/>
              <w:spacing w:before="37"/>
              <w:ind w:left="129"/>
              <w:jc w:val="left"/>
              <w:rPr>
                <w:b/>
                <w:sz w:val="18"/>
              </w:rPr>
            </w:pPr>
            <w:r>
              <w:rPr>
                <w:b/>
                <w:spacing w:val="-4"/>
                <w:sz w:val="18"/>
              </w:rPr>
              <w:t>Year</w:t>
            </w:r>
          </w:p>
        </w:tc>
        <w:tc>
          <w:tcPr>
            <w:tcW w:w="859" w:type="dxa"/>
            <w:tcBorders>
              <w:bottom w:val="single" w:sz="4" w:space="0" w:color="000000"/>
            </w:tcBorders>
          </w:tcPr>
          <w:p>
            <w:pPr>
              <w:pStyle w:val="TableParagraph"/>
              <w:spacing w:before="37"/>
              <w:ind w:left="113"/>
              <w:jc w:val="left"/>
              <w:rPr>
                <w:b/>
                <w:sz w:val="18"/>
              </w:rPr>
            </w:pPr>
            <w:r>
              <w:rPr>
                <w:b/>
                <w:spacing w:val="-2"/>
                <w:sz w:val="18"/>
              </w:rPr>
              <w:t>Quarter</w:t>
            </w:r>
          </w:p>
        </w:tc>
        <w:tc>
          <w:tcPr>
            <w:tcW w:w="612" w:type="dxa"/>
            <w:tcBorders>
              <w:bottom w:val="single" w:sz="4" w:space="0" w:color="000000"/>
            </w:tcBorders>
          </w:tcPr>
          <w:p>
            <w:pPr>
              <w:pStyle w:val="TableParagraph"/>
              <w:spacing w:before="37"/>
              <w:ind w:right="23"/>
              <w:rPr>
                <w:b/>
                <w:sz w:val="18"/>
              </w:rPr>
            </w:pPr>
            <w:r>
              <w:rPr>
                <w:b/>
                <w:w w:val="101"/>
                <w:sz w:val="18"/>
              </w:rPr>
              <w:t>1</w:t>
            </w:r>
          </w:p>
        </w:tc>
        <w:tc>
          <w:tcPr>
            <w:tcW w:w="636" w:type="dxa"/>
            <w:tcBorders>
              <w:bottom w:val="single" w:sz="4" w:space="0" w:color="000000"/>
            </w:tcBorders>
          </w:tcPr>
          <w:p>
            <w:pPr>
              <w:pStyle w:val="TableParagraph"/>
              <w:spacing w:before="37"/>
              <w:ind w:right="4"/>
              <w:rPr>
                <w:b/>
                <w:sz w:val="18"/>
              </w:rPr>
            </w:pPr>
            <w:r>
              <w:rPr>
                <w:b/>
                <w:w w:val="101"/>
                <w:sz w:val="18"/>
              </w:rPr>
              <w:t>2</w:t>
            </w:r>
          </w:p>
        </w:tc>
        <w:tc>
          <w:tcPr>
            <w:tcW w:w="703" w:type="dxa"/>
            <w:tcBorders>
              <w:bottom w:val="single" w:sz="4" w:space="0" w:color="000000"/>
            </w:tcBorders>
          </w:tcPr>
          <w:p>
            <w:pPr>
              <w:pStyle w:val="TableParagraph"/>
              <w:spacing w:before="37"/>
              <w:ind w:left="18"/>
              <w:rPr>
                <w:b/>
                <w:sz w:val="18"/>
              </w:rPr>
            </w:pPr>
            <w:r>
              <w:rPr>
                <w:b/>
                <w:w w:val="101"/>
                <w:sz w:val="18"/>
              </w:rPr>
              <w:t>3</w:t>
            </w:r>
          </w:p>
        </w:tc>
        <w:tc>
          <w:tcPr>
            <w:tcW w:w="679" w:type="dxa"/>
            <w:tcBorders>
              <w:bottom w:val="single" w:sz="4" w:space="0" w:color="000000"/>
            </w:tcBorders>
          </w:tcPr>
          <w:p>
            <w:pPr>
              <w:pStyle w:val="TableParagraph"/>
              <w:spacing w:before="37"/>
              <w:ind w:right="8"/>
              <w:rPr>
                <w:b/>
                <w:sz w:val="18"/>
              </w:rPr>
            </w:pPr>
            <w:r>
              <w:rPr>
                <w:b/>
                <w:w w:val="101"/>
                <w:sz w:val="18"/>
              </w:rPr>
              <w:t>4</w:t>
            </w:r>
          </w:p>
        </w:tc>
        <w:tc>
          <w:tcPr>
            <w:tcW w:w="681" w:type="dxa"/>
            <w:tcBorders>
              <w:bottom w:val="single" w:sz="4" w:space="0" w:color="000000"/>
            </w:tcBorders>
          </w:tcPr>
          <w:p>
            <w:pPr>
              <w:pStyle w:val="TableParagraph"/>
              <w:spacing w:before="37"/>
              <w:ind w:right="4"/>
              <w:rPr>
                <w:b/>
                <w:sz w:val="18"/>
              </w:rPr>
            </w:pPr>
            <w:r>
              <w:rPr>
                <w:b/>
                <w:w w:val="101"/>
                <w:sz w:val="18"/>
              </w:rPr>
              <w:t>5</w:t>
            </w:r>
          </w:p>
        </w:tc>
        <w:tc>
          <w:tcPr>
            <w:tcW w:w="679" w:type="dxa"/>
            <w:tcBorders>
              <w:bottom w:val="single" w:sz="4" w:space="0" w:color="000000"/>
            </w:tcBorders>
          </w:tcPr>
          <w:p>
            <w:pPr>
              <w:pStyle w:val="TableParagraph"/>
              <w:spacing w:before="37"/>
              <w:ind w:right="1"/>
              <w:rPr>
                <w:b/>
                <w:sz w:val="18"/>
              </w:rPr>
            </w:pPr>
            <w:r>
              <w:rPr>
                <w:b/>
                <w:w w:val="101"/>
                <w:sz w:val="18"/>
              </w:rPr>
              <w:t>6</w:t>
            </w:r>
          </w:p>
        </w:tc>
        <w:tc>
          <w:tcPr>
            <w:tcW w:w="520" w:type="dxa"/>
            <w:tcBorders>
              <w:bottom w:val="single" w:sz="4" w:space="0" w:color="000000"/>
            </w:tcBorders>
          </w:tcPr>
          <w:p>
            <w:pPr>
              <w:pStyle w:val="TableParagraph"/>
              <w:spacing w:before="37"/>
              <w:ind w:right="29"/>
              <w:rPr>
                <w:b/>
                <w:sz w:val="18"/>
              </w:rPr>
            </w:pPr>
            <w:r>
              <w:rPr>
                <w:b/>
                <w:w w:val="101"/>
                <w:sz w:val="18"/>
              </w:rPr>
              <w:t>7</w:t>
            </w:r>
          </w:p>
        </w:tc>
        <w:tc>
          <w:tcPr>
            <w:tcW w:w="547" w:type="dxa"/>
            <w:tcBorders>
              <w:bottom w:val="single" w:sz="4" w:space="0" w:color="000000"/>
            </w:tcBorders>
          </w:tcPr>
          <w:p>
            <w:pPr>
              <w:pStyle w:val="TableParagraph"/>
              <w:spacing w:before="37"/>
              <w:ind w:left="5"/>
              <w:rPr>
                <w:b/>
                <w:sz w:val="18"/>
              </w:rPr>
            </w:pPr>
            <w:r>
              <w:rPr>
                <w:b/>
                <w:w w:val="101"/>
                <w:sz w:val="18"/>
              </w:rPr>
              <w:t>8</w:t>
            </w:r>
          </w:p>
        </w:tc>
        <w:tc>
          <w:tcPr>
            <w:tcW w:w="611" w:type="dxa"/>
            <w:tcBorders>
              <w:bottom w:val="single" w:sz="4" w:space="0" w:color="000000"/>
            </w:tcBorders>
          </w:tcPr>
          <w:p>
            <w:pPr>
              <w:pStyle w:val="TableParagraph"/>
              <w:spacing w:before="37"/>
              <w:ind w:left="28"/>
              <w:rPr>
                <w:b/>
                <w:sz w:val="18"/>
              </w:rPr>
            </w:pPr>
            <w:r>
              <w:rPr>
                <w:b/>
                <w:w w:val="101"/>
                <w:sz w:val="18"/>
              </w:rPr>
              <w:t>9</w:t>
            </w:r>
          </w:p>
        </w:tc>
        <w:tc>
          <w:tcPr>
            <w:tcW w:w="588" w:type="dxa"/>
            <w:tcBorders>
              <w:bottom w:val="single" w:sz="4" w:space="0" w:color="000000"/>
            </w:tcBorders>
          </w:tcPr>
          <w:p>
            <w:pPr>
              <w:pStyle w:val="TableParagraph"/>
              <w:spacing w:before="37"/>
              <w:ind w:left="104" w:right="99"/>
              <w:rPr>
                <w:b/>
                <w:sz w:val="18"/>
              </w:rPr>
            </w:pPr>
            <w:r>
              <w:rPr>
                <w:b/>
                <w:spacing w:val="-5"/>
                <w:sz w:val="18"/>
              </w:rPr>
              <w:t>10</w:t>
            </w:r>
          </w:p>
        </w:tc>
        <w:tc>
          <w:tcPr>
            <w:tcW w:w="523" w:type="dxa"/>
            <w:tcBorders>
              <w:bottom w:val="single" w:sz="4" w:space="0" w:color="000000"/>
            </w:tcBorders>
          </w:tcPr>
          <w:p>
            <w:pPr>
              <w:pStyle w:val="TableParagraph"/>
              <w:spacing w:before="37"/>
              <w:ind w:left="102" w:right="120"/>
              <w:rPr>
                <w:b/>
                <w:sz w:val="18"/>
              </w:rPr>
            </w:pPr>
            <w:r>
              <w:rPr>
                <w:b/>
                <w:spacing w:val="-5"/>
                <w:sz w:val="18"/>
              </w:rPr>
              <w:t>11</w:t>
            </w:r>
          </w:p>
        </w:tc>
        <w:tc>
          <w:tcPr>
            <w:tcW w:w="703" w:type="dxa"/>
            <w:tcBorders>
              <w:bottom w:val="single" w:sz="4" w:space="0" w:color="000000"/>
            </w:tcBorders>
          </w:tcPr>
          <w:p>
            <w:pPr>
              <w:pStyle w:val="TableParagraph"/>
              <w:spacing w:before="37"/>
              <w:ind w:right="262"/>
              <w:jc w:val="right"/>
              <w:rPr>
                <w:b/>
                <w:sz w:val="18"/>
              </w:rPr>
            </w:pPr>
            <w:r>
              <w:rPr>
                <w:b/>
                <w:spacing w:val="-5"/>
                <w:sz w:val="18"/>
              </w:rPr>
              <w:t>12</w:t>
            </w:r>
          </w:p>
        </w:tc>
      </w:tr>
      <w:tr>
        <w:trPr>
          <w:trHeight w:val="286" w:hRule="atLeast"/>
        </w:trPr>
        <w:tc>
          <w:tcPr>
            <w:tcW w:w="626" w:type="dxa"/>
            <w:tcBorders>
              <w:top w:val="single" w:sz="4" w:space="0" w:color="000000"/>
            </w:tcBorders>
          </w:tcPr>
          <w:p>
            <w:pPr>
              <w:pStyle w:val="TableParagraph"/>
              <w:spacing w:before="47"/>
              <w:ind w:left="139"/>
              <w:jc w:val="left"/>
              <w:rPr>
                <w:sz w:val="18"/>
              </w:rPr>
            </w:pPr>
            <w:r>
              <w:rPr>
                <w:spacing w:val="-4"/>
                <w:sz w:val="18"/>
              </w:rPr>
              <w:t>1995</w:t>
            </w:r>
          </w:p>
        </w:tc>
        <w:tc>
          <w:tcPr>
            <w:tcW w:w="859" w:type="dxa"/>
            <w:tcBorders>
              <w:top w:val="single" w:sz="4" w:space="0" w:color="000000"/>
            </w:tcBorders>
          </w:tcPr>
          <w:p>
            <w:pPr>
              <w:pStyle w:val="TableParagraph"/>
              <w:spacing w:before="47"/>
              <w:ind w:left="178"/>
              <w:rPr>
                <w:sz w:val="18"/>
              </w:rPr>
            </w:pPr>
            <w:r>
              <w:rPr>
                <w:w w:val="101"/>
                <w:sz w:val="18"/>
              </w:rPr>
              <w:t>2</w:t>
            </w:r>
          </w:p>
        </w:tc>
        <w:tc>
          <w:tcPr>
            <w:tcW w:w="612" w:type="dxa"/>
            <w:tcBorders>
              <w:top w:val="single" w:sz="4" w:space="0" w:color="000000"/>
            </w:tcBorders>
          </w:tcPr>
          <w:p>
            <w:pPr>
              <w:pStyle w:val="TableParagraph"/>
              <w:spacing w:before="23"/>
              <w:ind w:right="24"/>
              <w:rPr>
                <w:sz w:val="18"/>
              </w:rPr>
            </w:pPr>
            <w:r>
              <w:rPr>
                <w:w w:val="101"/>
                <w:sz w:val="18"/>
              </w:rPr>
              <w:t>-</w:t>
            </w:r>
          </w:p>
        </w:tc>
        <w:tc>
          <w:tcPr>
            <w:tcW w:w="636" w:type="dxa"/>
            <w:tcBorders>
              <w:top w:val="single" w:sz="4" w:space="0" w:color="000000"/>
            </w:tcBorders>
          </w:tcPr>
          <w:p>
            <w:pPr>
              <w:pStyle w:val="TableParagraph"/>
              <w:spacing w:before="23"/>
              <w:ind w:left="1"/>
              <w:rPr>
                <w:sz w:val="18"/>
              </w:rPr>
            </w:pPr>
            <w:r>
              <w:rPr>
                <w:w w:val="101"/>
                <w:sz w:val="18"/>
              </w:rPr>
              <w:t>-</w:t>
            </w:r>
          </w:p>
        </w:tc>
        <w:tc>
          <w:tcPr>
            <w:tcW w:w="703" w:type="dxa"/>
            <w:tcBorders>
              <w:top w:val="single" w:sz="4" w:space="0" w:color="000000"/>
            </w:tcBorders>
          </w:tcPr>
          <w:p>
            <w:pPr>
              <w:pStyle w:val="TableParagraph"/>
              <w:spacing w:before="23"/>
              <w:ind w:left="26"/>
              <w:rPr>
                <w:sz w:val="18"/>
              </w:rPr>
            </w:pPr>
            <w:r>
              <w:rPr>
                <w:w w:val="101"/>
                <w:sz w:val="18"/>
              </w:rPr>
              <w:t>-</w:t>
            </w:r>
          </w:p>
        </w:tc>
        <w:tc>
          <w:tcPr>
            <w:tcW w:w="679" w:type="dxa"/>
            <w:tcBorders>
              <w:top w:val="single" w:sz="4" w:space="0" w:color="000000"/>
            </w:tcBorders>
          </w:tcPr>
          <w:p>
            <w:pPr>
              <w:pStyle w:val="TableParagraph"/>
              <w:spacing w:before="23"/>
              <w:ind w:left="94" w:right="94"/>
              <w:rPr>
                <w:sz w:val="18"/>
              </w:rPr>
            </w:pPr>
            <w:r>
              <w:rPr>
                <w:spacing w:val="-2"/>
                <w:sz w:val="18"/>
              </w:rPr>
              <w:t>33438</w:t>
            </w:r>
          </w:p>
        </w:tc>
        <w:tc>
          <w:tcPr>
            <w:tcW w:w="681" w:type="dxa"/>
            <w:tcBorders>
              <w:top w:val="single" w:sz="4" w:space="0" w:color="000000"/>
            </w:tcBorders>
          </w:tcPr>
          <w:p>
            <w:pPr>
              <w:pStyle w:val="TableParagraph"/>
              <w:spacing w:before="23"/>
              <w:ind w:left="1"/>
              <w:rPr>
                <w:sz w:val="18"/>
              </w:rPr>
            </w:pPr>
            <w:r>
              <w:rPr>
                <w:w w:val="101"/>
                <w:sz w:val="18"/>
              </w:rPr>
              <w:t>-</w:t>
            </w:r>
          </w:p>
        </w:tc>
        <w:tc>
          <w:tcPr>
            <w:tcW w:w="679" w:type="dxa"/>
            <w:tcBorders>
              <w:top w:val="single" w:sz="4" w:space="0" w:color="000000"/>
            </w:tcBorders>
          </w:tcPr>
          <w:p>
            <w:pPr>
              <w:pStyle w:val="TableParagraph"/>
              <w:spacing w:before="23"/>
              <w:ind w:left="4"/>
              <w:rPr>
                <w:sz w:val="18"/>
              </w:rPr>
            </w:pPr>
            <w:r>
              <w:rPr>
                <w:w w:val="101"/>
                <w:sz w:val="18"/>
              </w:rPr>
              <w:t>-</w:t>
            </w:r>
          </w:p>
        </w:tc>
        <w:tc>
          <w:tcPr>
            <w:tcW w:w="520" w:type="dxa"/>
            <w:tcBorders>
              <w:top w:val="single" w:sz="4" w:space="0" w:color="000000"/>
            </w:tcBorders>
          </w:tcPr>
          <w:p>
            <w:pPr>
              <w:pStyle w:val="TableParagraph"/>
              <w:spacing w:before="23"/>
              <w:ind w:right="21"/>
              <w:rPr>
                <w:sz w:val="18"/>
              </w:rPr>
            </w:pPr>
            <w:r>
              <w:rPr>
                <w:w w:val="101"/>
                <w:sz w:val="18"/>
              </w:rPr>
              <w:t>-</w:t>
            </w:r>
          </w:p>
        </w:tc>
        <w:tc>
          <w:tcPr>
            <w:tcW w:w="547" w:type="dxa"/>
            <w:tcBorders>
              <w:top w:val="single" w:sz="4" w:space="0" w:color="000000"/>
            </w:tcBorders>
          </w:tcPr>
          <w:p>
            <w:pPr>
              <w:pStyle w:val="TableParagraph"/>
              <w:spacing w:before="47"/>
              <w:ind w:left="127" w:right="122"/>
              <w:rPr>
                <w:sz w:val="18"/>
              </w:rPr>
            </w:pPr>
            <w:r>
              <w:rPr>
                <w:spacing w:val="-5"/>
                <w:sz w:val="18"/>
              </w:rPr>
              <w:t>276</w:t>
            </w:r>
          </w:p>
        </w:tc>
        <w:tc>
          <w:tcPr>
            <w:tcW w:w="611" w:type="dxa"/>
            <w:tcBorders>
              <w:top w:val="single" w:sz="4" w:space="0" w:color="000000"/>
            </w:tcBorders>
          </w:tcPr>
          <w:p>
            <w:pPr>
              <w:pStyle w:val="TableParagraph"/>
              <w:spacing w:before="23"/>
              <w:ind w:left="26"/>
              <w:rPr>
                <w:sz w:val="18"/>
              </w:rPr>
            </w:pPr>
            <w:r>
              <w:rPr>
                <w:w w:val="101"/>
                <w:sz w:val="18"/>
              </w:rPr>
              <w:t>-</w:t>
            </w:r>
          </w:p>
        </w:tc>
        <w:tc>
          <w:tcPr>
            <w:tcW w:w="588" w:type="dxa"/>
            <w:tcBorders>
              <w:top w:val="single" w:sz="4" w:space="0" w:color="000000"/>
            </w:tcBorders>
          </w:tcPr>
          <w:p>
            <w:pPr>
              <w:pStyle w:val="TableParagraph"/>
              <w:spacing w:before="23"/>
              <w:ind w:right="1"/>
              <w:rPr>
                <w:sz w:val="18"/>
              </w:rPr>
            </w:pPr>
            <w:r>
              <w:rPr>
                <w:w w:val="101"/>
                <w:sz w:val="18"/>
              </w:rPr>
              <w:t>-</w:t>
            </w:r>
          </w:p>
        </w:tc>
        <w:tc>
          <w:tcPr>
            <w:tcW w:w="523" w:type="dxa"/>
            <w:tcBorders>
              <w:top w:val="single" w:sz="4" w:space="0" w:color="000000"/>
            </w:tcBorders>
          </w:tcPr>
          <w:p>
            <w:pPr>
              <w:pStyle w:val="TableParagraph"/>
              <w:spacing w:before="23"/>
              <w:ind w:right="15"/>
              <w:rPr>
                <w:sz w:val="18"/>
              </w:rPr>
            </w:pPr>
            <w:r>
              <w:rPr>
                <w:w w:val="101"/>
                <w:sz w:val="18"/>
              </w:rPr>
              <w:t>-</w:t>
            </w:r>
          </w:p>
        </w:tc>
        <w:tc>
          <w:tcPr>
            <w:tcW w:w="703" w:type="dxa"/>
            <w:tcBorders>
              <w:top w:val="single" w:sz="4" w:space="0" w:color="000000"/>
            </w:tcBorders>
          </w:tcPr>
          <w:p>
            <w:pPr>
              <w:pStyle w:val="TableParagraph"/>
              <w:spacing w:before="23"/>
              <w:ind w:right="195"/>
              <w:jc w:val="right"/>
              <w:rPr>
                <w:sz w:val="18"/>
              </w:rPr>
            </w:pPr>
            <w:r>
              <w:rPr>
                <w:spacing w:val="-4"/>
                <w:sz w:val="18"/>
              </w:rPr>
              <w:t>64.5</w:t>
            </w:r>
          </w:p>
        </w:tc>
      </w:tr>
      <w:tr>
        <w:trPr>
          <w:trHeight w:val="288" w:hRule="atLeast"/>
        </w:trPr>
        <w:tc>
          <w:tcPr>
            <w:tcW w:w="626" w:type="dxa"/>
          </w:tcPr>
          <w:p>
            <w:pPr>
              <w:pStyle w:val="TableParagraph"/>
              <w:spacing w:before="49"/>
              <w:ind w:left="139"/>
              <w:jc w:val="left"/>
              <w:rPr>
                <w:sz w:val="18"/>
              </w:rPr>
            </w:pPr>
            <w:r>
              <w:rPr>
                <w:spacing w:val="-4"/>
                <w:sz w:val="18"/>
              </w:rPr>
              <w:t>1995</w:t>
            </w:r>
          </w:p>
        </w:tc>
        <w:tc>
          <w:tcPr>
            <w:tcW w:w="859" w:type="dxa"/>
          </w:tcPr>
          <w:p>
            <w:pPr>
              <w:pStyle w:val="TableParagraph"/>
              <w:spacing w:before="49"/>
              <w:ind w:left="178"/>
              <w:rPr>
                <w:sz w:val="18"/>
              </w:rPr>
            </w:pPr>
            <w:r>
              <w:rPr>
                <w:w w:val="101"/>
                <w:sz w:val="18"/>
              </w:rPr>
              <w:t>3</w:t>
            </w:r>
          </w:p>
        </w:tc>
        <w:tc>
          <w:tcPr>
            <w:tcW w:w="612" w:type="dxa"/>
          </w:tcPr>
          <w:p>
            <w:pPr>
              <w:pStyle w:val="TableParagraph"/>
              <w:ind w:right="24"/>
              <w:rPr>
                <w:sz w:val="18"/>
              </w:rPr>
            </w:pPr>
            <w:r>
              <w:rPr>
                <w:w w:val="101"/>
                <w:sz w:val="18"/>
              </w:rPr>
              <w:t>-</w:t>
            </w:r>
          </w:p>
        </w:tc>
        <w:tc>
          <w:tcPr>
            <w:tcW w:w="636" w:type="dxa"/>
          </w:tcPr>
          <w:p>
            <w:pPr>
              <w:pStyle w:val="TableParagraph"/>
              <w:ind w:left="2"/>
              <w:rPr>
                <w:sz w:val="18"/>
              </w:rPr>
            </w:pPr>
            <w:r>
              <w:rPr>
                <w:w w:val="101"/>
                <w:sz w:val="18"/>
              </w:rPr>
              <w:t>-</w:t>
            </w:r>
          </w:p>
        </w:tc>
        <w:tc>
          <w:tcPr>
            <w:tcW w:w="703" w:type="dxa"/>
          </w:tcPr>
          <w:p>
            <w:pPr>
              <w:pStyle w:val="TableParagraph"/>
              <w:ind w:left="26"/>
              <w:rPr>
                <w:sz w:val="18"/>
              </w:rPr>
            </w:pPr>
            <w:r>
              <w:rPr>
                <w:w w:val="101"/>
                <w:sz w:val="18"/>
              </w:rPr>
              <w:t>-</w:t>
            </w:r>
          </w:p>
        </w:tc>
        <w:tc>
          <w:tcPr>
            <w:tcW w:w="679" w:type="dxa"/>
          </w:tcPr>
          <w:p>
            <w:pPr>
              <w:pStyle w:val="TableParagraph"/>
              <w:ind w:right="1"/>
              <w:rPr>
                <w:sz w:val="18"/>
              </w:rPr>
            </w:pPr>
            <w:r>
              <w:rPr>
                <w:w w:val="101"/>
                <w:sz w:val="18"/>
              </w:rPr>
              <w:t>-</w:t>
            </w:r>
          </w:p>
        </w:tc>
        <w:tc>
          <w:tcPr>
            <w:tcW w:w="681" w:type="dxa"/>
          </w:tcPr>
          <w:p>
            <w:pPr>
              <w:pStyle w:val="TableParagraph"/>
              <w:ind w:left="100" w:right="98"/>
              <w:rPr>
                <w:sz w:val="18"/>
              </w:rPr>
            </w:pPr>
            <w:r>
              <w:rPr>
                <w:spacing w:val="-2"/>
                <w:sz w:val="18"/>
              </w:rPr>
              <w:t>22252</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47" w:type="dxa"/>
          </w:tcPr>
          <w:p>
            <w:pPr>
              <w:pStyle w:val="TableParagraph"/>
              <w:ind w:left="4"/>
              <w:rPr>
                <w:sz w:val="18"/>
              </w:rPr>
            </w:pPr>
            <w:r>
              <w:rPr>
                <w:w w:val="101"/>
                <w:sz w:val="18"/>
              </w:rPr>
              <w:t>-</w:t>
            </w:r>
          </w:p>
        </w:tc>
        <w:tc>
          <w:tcPr>
            <w:tcW w:w="611" w:type="dxa"/>
          </w:tcPr>
          <w:p>
            <w:pPr>
              <w:pStyle w:val="TableParagraph"/>
              <w:ind w:left="96" w:right="68"/>
              <w:rPr>
                <w:sz w:val="18"/>
              </w:rPr>
            </w:pPr>
            <w:r>
              <w:rPr>
                <w:spacing w:val="-5"/>
                <w:sz w:val="18"/>
              </w:rPr>
              <w:t>178</w:t>
            </w:r>
          </w:p>
        </w:tc>
        <w:tc>
          <w:tcPr>
            <w:tcW w:w="588" w:type="dxa"/>
          </w:tcPr>
          <w:p>
            <w:pPr>
              <w:pStyle w:val="TableParagraph"/>
              <w:rPr>
                <w:sz w:val="18"/>
              </w:rPr>
            </w:pPr>
            <w:r>
              <w:rPr>
                <w:w w:val="101"/>
                <w:sz w:val="18"/>
              </w:rPr>
              <w:t>-</w:t>
            </w:r>
          </w:p>
        </w:tc>
        <w:tc>
          <w:tcPr>
            <w:tcW w:w="523" w:type="dxa"/>
          </w:tcPr>
          <w:p>
            <w:pPr>
              <w:pStyle w:val="TableParagraph"/>
              <w:ind w:right="15"/>
              <w:rPr>
                <w:sz w:val="18"/>
              </w:rPr>
            </w:pPr>
            <w:r>
              <w:rPr>
                <w:w w:val="101"/>
                <w:sz w:val="18"/>
              </w:rPr>
              <w:t>-</w:t>
            </w:r>
          </w:p>
        </w:tc>
        <w:tc>
          <w:tcPr>
            <w:tcW w:w="703" w:type="dxa"/>
          </w:tcPr>
          <w:p>
            <w:pPr>
              <w:pStyle w:val="TableParagraph"/>
              <w:ind w:right="194"/>
              <w:jc w:val="right"/>
              <w:rPr>
                <w:sz w:val="18"/>
              </w:rPr>
            </w:pPr>
            <w:r>
              <w:rPr>
                <w:spacing w:val="-4"/>
                <w:sz w:val="18"/>
              </w:rPr>
              <w:t>64.5</w:t>
            </w:r>
          </w:p>
        </w:tc>
      </w:tr>
      <w:tr>
        <w:trPr>
          <w:trHeight w:val="288" w:hRule="atLeast"/>
        </w:trPr>
        <w:tc>
          <w:tcPr>
            <w:tcW w:w="626" w:type="dxa"/>
          </w:tcPr>
          <w:p>
            <w:pPr>
              <w:pStyle w:val="TableParagraph"/>
              <w:spacing w:before="49"/>
              <w:ind w:left="139"/>
              <w:jc w:val="left"/>
              <w:rPr>
                <w:sz w:val="18"/>
              </w:rPr>
            </w:pPr>
            <w:r>
              <w:rPr>
                <w:spacing w:val="-4"/>
                <w:sz w:val="18"/>
              </w:rPr>
              <w:t>1995</w:t>
            </w:r>
          </w:p>
        </w:tc>
        <w:tc>
          <w:tcPr>
            <w:tcW w:w="859" w:type="dxa"/>
          </w:tcPr>
          <w:p>
            <w:pPr>
              <w:pStyle w:val="TableParagraph"/>
              <w:spacing w:before="49"/>
              <w:ind w:left="178"/>
              <w:rPr>
                <w:sz w:val="18"/>
              </w:rPr>
            </w:pPr>
            <w:r>
              <w:rPr>
                <w:w w:val="101"/>
                <w:sz w:val="18"/>
              </w:rPr>
              <w:t>4</w:t>
            </w:r>
          </w:p>
        </w:tc>
        <w:tc>
          <w:tcPr>
            <w:tcW w:w="612" w:type="dxa"/>
          </w:tcPr>
          <w:p>
            <w:pPr>
              <w:pStyle w:val="TableParagraph"/>
              <w:ind w:right="24"/>
              <w:rPr>
                <w:sz w:val="18"/>
              </w:rPr>
            </w:pPr>
            <w:r>
              <w:rPr>
                <w:w w:val="101"/>
                <w:sz w:val="18"/>
              </w:rPr>
              <w:t>-</w:t>
            </w:r>
          </w:p>
        </w:tc>
        <w:tc>
          <w:tcPr>
            <w:tcW w:w="636" w:type="dxa"/>
          </w:tcPr>
          <w:p>
            <w:pPr>
              <w:pStyle w:val="TableParagraph"/>
              <w:ind w:left="1"/>
              <w:rPr>
                <w:sz w:val="18"/>
              </w:rPr>
            </w:pPr>
            <w:r>
              <w:rPr>
                <w:w w:val="101"/>
                <w:sz w:val="18"/>
              </w:rPr>
              <w:t>-</w:t>
            </w:r>
          </w:p>
        </w:tc>
        <w:tc>
          <w:tcPr>
            <w:tcW w:w="703" w:type="dxa"/>
          </w:tcPr>
          <w:p>
            <w:pPr>
              <w:pStyle w:val="TableParagraph"/>
              <w:ind w:left="26"/>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rPr>
                <w:sz w:val="18"/>
              </w:rPr>
            </w:pPr>
            <w:r>
              <w:rPr>
                <w:w w:val="101"/>
                <w:sz w:val="18"/>
              </w:rPr>
              <w:t>-</w:t>
            </w:r>
          </w:p>
        </w:tc>
        <w:tc>
          <w:tcPr>
            <w:tcW w:w="679" w:type="dxa"/>
          </w:tcPr>
          <w:p>
            <w:pPr>
              <w:pStyle w:val="TableParagraph"/>
              <w:ind w:left="94" w:right="89"/>
              <w:rPr>
                <w:sz w:val="18"/>
              </w:rPr>
            </w:pPr>
            <w:r>
              <w:rPr>
                <w:spacing w:val="-2"/>
                <w:sz w:val="18"/>
              </w:rPr>
              <w:t>41026</w:t>
            </w:r>
          </w:p>
        </w:tc>
        <w:tc>
          <w:tcPr>
            <w:tcW w:w="520" w:type="dxa"/>
          </w:tcPr>
          <w:p>
            <w:pPr>
              <w:pStyle w:val="TableParagraph"/>
              <w:ind w:right="21"/>
              <w:rPr>
                <w:sz w:val="18"/>
              </w:rPr>
            </w:pPr>
            <w:r>
              <w:rPr>
                <w:w w:val="101"/>
                <w:sz w:val="18"/>
              </w:rPr>
              <w:t>-</w:t>
            </w:r>
          </w:p>
        </w:tc>
        <w:tc>
          <w:tcPr>
            <w:tcW w:w="547" w:type="dxa"/>
          </w:tcPr>
          <w:p>
            <w:pPr>
              <w:pStyle w:val="TableParagraph"/>
              <w:ind w:left="3"/>
              <w:rPr>
                <w:sz w:val="18"/>
              </w:rPr>
            </w:pPr>
            <w:r>
              <w:rPr>
                <w:w w:val="101"/>
                <w:sz w:val="18"/>
              </w:rPr>
              <w:t>-</w:t>
            </w:r>
          </w:p>
        </w:tc>
        <w:tc>
          <w:tcPr>
            <w:tcW w:w="611" w:type="dxa"/>
          </w:tcPr>
          <w:p>
            <w:pPr>
              <w:pStyle w:val="TableParagraph"/>
              <w:ind w:left="26"/>
              <w:rPr>
                <w:sz w:val="18"/>
              </w:rPr>
            </w:pPr>
            <w:r>
              <w:rPr>
                <w:w w:val="101"/>
                <w:sz w:val="18"/>
              </w:rPr>
              <w:t>-</w:t>
            </w:r>
          </w:p>
        </w:tc>
        <w:tc>
          <w:tcPr>
            <w:tcW w:w="588" w:type="dxa"/>
          </w:tcPr>
          <w:p>
            <w:pPr>
              <w:pStyle w:val="TableParagraph"/>
              <w:ind w:left="104" w:right="99"/>
              <w:rPr>
                <w:sz w:val="18"/>
              </w:rPr>
            </w:pPr>
            <w:r>
              <w:rPr>
                <w:spacing w:val="-4"/>
                <w:sz w:val="18"/>
              </w:rPr>
              <w:t>6272</w:t>
            </w:r>
          </w:p>
        </w:tc>
        <w:tc>
          <w:tcPr>
            <w:tcW w:w="523" w:type="dxa"/>
          </w:tcPr>
          <w:p>
            <w:pPr>
              <w:pStyle w:val="TableParagraph"/>
              <w:ind w:left="106" w:right="120"/>
              <w:rPr>
                <w:sz w:val="18"/>
              </w:rPr>
            </w:pPr>
            <w:r>
              <w:rPr>
                <w:spacing w:val="-5"/>
                <w:sz w:val="18"/>
              </w:rPr>
              <w:t>138</w:t>
            </w:r>
          </w:p>
        </w:tc>
        <w:tc>
          <w:tcPr>
            <w:tcW w:w="703" w:type="dxa"/>
          </w:tcPr>
          <w:p>
            <w:pPr>
              <w:pStyle w:val="TableParagraph"/>
              <w:ind w:right="195"/>
              <w:jc w:val="right"/>
              <w:rPr>
                <w:sz w:val="18"/>
              </w:rPr>
            </w:pPr>
            <w:r>
              <w:rPr>
                <w:spacing w:val="-4"/>
                <w:sz w:val="18"/>
              </w:rPr>
              <w:t>64.5</w:t>
            </w:r>
          </w:p>
        </w:tc>
      </w:tr>
      <w:tr>
        <w:trPr>
          <w:trHeight w:val="288" w:hRule="atLeast"/>
        </w:trPr>
        <w:tc>
          <w:tcPr>
            <w:tcW w:w="626" w:type="dxa"/>
          </w:tcPr>
          <w:p>
            <w:pPr>
              <w:pStyle w:val="TableParagraph"/>
              <w:spacing w:before="49"/>
              <w:ind w:left="139"/>
              <w:jc w:val="left"/>
              <w:rPr>
                <w:sz w:val="18"/>
              </w:rPr>
            </w:pPr>
            <w:r>
              <w:rPr>
                <w:spacing w:val="-4"/>
                <w:sz w:val="18"/>
              </w:rPr>
              <w:t>1996</w:t>
            </w:r>
          </w:p>
        </w:tc>
        <w:tc>
          <w:tcPr>
            <w:tcW w:w="859" w:type="dxa"/>
          </w:tcPr>
          <w:p>
            <w:pPr>
              <w:pStyle w:val="TableParagraph"/>
              <w:spacing w:before="49"/>
              <w:ind w:left="178"/>
              <w:rPr>
                <w:sz w:val="18"/>
              </w:rPr>
            </w:pPr>
            <w:r>
              <w:rPr>
                <w:w w:val="101"/>
                <w:sz w:val="18"/>
              </w:rPr>
              <w:t>1</w:t>
            </w:r>
          </w:p>
        </w:tc>
        <w:tc>
          <w:tcPr>
            <w:tcW w:w="612" w:type="dxa"/>
          </w:tcPr>
          <w:p>
            <w:pPr>
              <w:pStyle w:val="TableParagraph"/>
              <w:ind w:left="105" w:right="123"/>
              <w:rPr>
                <w:sz w:val="18"/>
              </w:rPr>
            </w:pPr>
            <w:r>
              <w:rPr>
                <w:spacing w:val="-4"/>
                <w:sz w:val="18"/>
              </w:rPr>
              <w:t>2066</w:t>
            </w:r>
          </w:p>
        </w:tc>
        <w:tc>
          <w:tcPr>
            <w:tcW w:w="636" w:type="dxa"/>
          </w:tcPr>
          <w:p>
            <w:pPr>
              <w:pStyle w:val="TableParagraph"/>
              <w:ind w:left="125" w:right="126"/>
              <w:rPr>
                <w:sz w:val="18"/>
              </w:rPr>
            </w:pPr>
            <w:r>
              <w:rPr>
                <w:spacing w:val="-4"/>
                <w:sz w:val="18"/>
              </w:rPr>
              <w:t>6112</w:t>
            </w:r>
          </w:p>
        </w:tc>
        <w:tc>
          <w:tcPr>
            <w:tcW w:w="703" w:type="dxa"/>
          </w:tcPr>
          <w:p>
            <w:pPr>
              <w:pStyle w:val="TableParagraph"/>
              <w:ind w:left="124" w:right="97"/>
              <w:rPr>
                <w:sz w:val="18"/>
              </w:rPr>
            </w:pPr>
            <w:r>
              <w:rPr>
                <w:spacing w:val="-2"/>
                <w:sz w:val="18"/>
              </w:rPr>
              <w:t>14918</w:t>
            </w:r>
          </w:p>
        </w:tc>
        <w:tc>
          <w:tcPr>
            <w:tcW w:w="679" w:type="dxa"/>
          </w:tcPr>
          <w:p>
            <w:pPr>
              <w:pStyle w:val="TableParagraph"/>
              <w:ind w:right="1"/>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left="102" w:right="121"/>
              <w:rPr>
                <w:sz w:val="18"/>
              </w:rPr>
            </w:pPr>
            <w:r>
              <w:rPr>
                <w:spacing w:val="-5"/>
                <w:sz w:val="18"/>
              </w:rPr>
              <w:t>320</w:t>
            </w:r>
          </w:p>
        </w:tc>
        <w:tc>
          <w:tcPr>
            <w:tcW w:w="547" w:type="dxa"/>
          </w:tcPr>
          <w:p>
            <w:pPr>
              <w:pStyle w:val="TableParagraph"/>
              <w:ind w:left="4"/>
              <w:rPr>
                <w:sz w:val="18"/>
              </w:rPr>
            </w:pPr>
            <w:r>
              <w:rPr>
                <w:w w:val="101"/>
                <w:sz w:val="18"/>
              </w:rPr>
              <w:t>-</w:t>
            </w:r>
          </w:p>
        </w:tc>
        <w:tc>
          <w:tcPr>
            <w:tcW w:w="611" w:type="dxa"/>
          </w:tcPr>
          <w:p>
            <w:pPr>
              <w:pStyle w:val="TableParagraph"/>
              <w:ind w:left="27"/>
              <w:rPr>
                <w:sz w:val="18"/>
              </w:rPr>
            </w:pPr>
            <w:r>
              <w:rPr>
                <w:w w:val="101"/>
                <w:sz w:val="18"/>
              </w:rPr>
              <w:t>-</w:t>
            </w:r>
          </w:p>
        </w:tc>
        <w:tc>
          <w:tcPr>
            <w:tcW w:w="588" w:type="dxa"/>
          </w:tcPr>
          <w:p>
            <w:pPr>
              <w:pStyle w:val="TableParagraph"/>
              <w:rPr>
                <w:sz w:val="18"/>
              </w:rPr>
            </w:pPr>
            <w:r>
              <w:rPr>
                <w:w w:val="101"/>
                <w:sz w:val="18"/>
              </w:rPr>
              <w:t>-</w:t>
            </w:r>
          </w:p>
        </w:tc>
        <w:tc>
          <w:tcPr>
            <w:tcW w:w="523" w:type="dxa"/>
          </w:tcPr>
          <w:p>
            <w:pPr>
              <w:pStyle w:val="TableParagraph"/>
              <w:ind w:right="15"/>
              <w:rPr>
                <w:sz w:val="18"/>
              </w:rPr>
            </w:pPr>
            <w:r>
              <w:rPr>
                <w:w w:val="101"/>
                <w:sz w:val="18"/>
              </w:rPr>
              <w:t>-</w:t>
            </w:r>
          </w:p>
        </w:tc>
        <w:tc>
          <w:tcPr>
            <w:tcW w:w="703" w:type="dxa"/>
          </w:tcPr>
          <w:p>
            <w:pPr>
              <w:pStyle w:val="TableParagraph"/>
              <w:ind w:right="151"/>
              <w:jc w:val="right"/>
              <w:rPr>
                <w:sz w:val="18"/>
              </w:rPr>
            </w:pPr>
            <w:r>
              <w:rPr>
                <w:spacing w:val="-2"/>
                <w:sz w:val="18"/>
              </w:rPr>
              <w:t>173.7</w:t>
            </w:r>
          </w:p>
        </w:tc>
      </w:tr>
      <w:tr>
        <w:trPr>
          <w:trHeight w:val="288" w:hRule="atLeast"/>
        </w:trPr>
        <w:tc>
          <w:tcPr>
            <w:tcW w:w="626" w:type="dxa"/>
          </w:tcPr>
          <w:p>
            <w:pPr>
              <w:pStyle w:val="TableParagraph"/>
              <w:spacing w:before="49"/>
              <w:ind w:left="139"/>
              <w:jc w:val="left"/>
              <w:rPr>
                <w:sz w:val="18"/>
              </w:rPr>
            </w:pPr>
            <w:r>
              <w:rPr>
                <w:spacing w:val="-4"/>
                <w:sz w:val="18"/>
              </w:rPr>
              <w:t>1996</w:t>
            </w:r>
          </w:p>
        </w:tc>
        <w:tc>
          <w:tcPr>
            <w:tcW w:w="859" w:type="dxa"/>
          </w:tcPr>
          <w:p>
            <w:pPr>
              <w:pStyle w:val="TableParagraph"/>
              <w:spacing w:before="49"/>
              <w:ind w:left="179"/>
              <w:rPr>
                <w:sz w:val="18"/>
              </w:rPr>
            </w:pPr>
            <w:r>
              <w:rPr>
                <w:w w:val="101"/>
                <w:sz w:val="18"/>
              </w:rPr>
              <w:t>2</w:t>
            </w:r>
          </w:p>
        </w:tc>
        <w:tc>
          <w:tcPr>
            <w:tcW w:w="612" w:type="dxa"/>
          </w:tcPr>
          <w:p>
            <w:pPr>
              <w:pStyle w:val="TableParagraph"/>
              <w:ind w:right="23"/>
              <w:rPr>
                <w:sz w:val="18"/>
              </w:rPr>
            </w:pPr>
            <w:r>
              <w:rPr>
                <w:w w:val="101"/>
                <w:sz w:val="18"/>
              </w:rPr>
              <w:t>-</w:t>
            </w:r>
          </w:p>
        </w:tc>
        <w:tc>
          <w:tcPr>
            <w:tcW w:w="636" w:type="dxa"/>
          </w:tcPr>
          <w:p>
            <w:pPr>
              <w:pStyle w:val="TableParagraph"/>
              <w:ind w:left="3"/>
              <w:rPr>
                <w:sz w:val="18"/>
              </w:rPr>
            </w:pPr>
            <w:r>
              <w:rPr>
                <w:w w:val="101"/>
                <w:sz w:val="18"/>
              </w:rPr>
              <w:t>-</w:t>
            </w:r>
          </w:p>
        </w:tc>
        <w:tc>
          <w:tcPr>
            <w:tcW w:w="703" w:type="dxa"/>
          </w:tcPr>
          <w:p>
            <w:pPr>
              <w:pStyle w:val="TableParagraph"/>
              <w:ind w:left="27"/>
              <w:rPr>
                <w:sz w:val="18"/>
              </w:rPr>
            </w:pPr>
            <w:r>
              <w:rPr>
                <w:w w:val="101"/>
                <w:sz w:val="18"/>
              </w:rPr>
              <w:t>-</w:t>
            </w:r>
          </w:p>
        </w:tc>
        <w:tc>
          <w:tcPr>
            <w:tcW w:w="679" w:type="dxa"/>
          </w:tcPr>
          <w:p>
            <w:pPr>
              <w:pStyle w:val="TableParagraph"/>
              <w:ind w:left="94" w:right="94"/>
              <w:rPr>
                <w:sz w:val="18"/>
              </w:rPr>
            </w:pPr>
            <w:r>
              <w:rPr>
                <w:spacing w:val="-2"/>
                <w:sz w:val="18"/>
              </w:rPr>
              <w:t>36874</w:t>
            </w:r>
          </w:p>
        </w:tc>
        <w:tc>
          <w:tcPr>
            <w:tcW w:w="681" w:type="dxa"/>
          </w:tcPr>
          <w:p>
            <w:pPr>
              <w:pStyle w:val="TableParagraph"/>
              <w:ind w:left="2"/>
              <w:rPr>
                <w:sz w:val="18"/>
              </w:rPr>
            </w:pPr>
            <w:r>
              <w:rPr>
                <w:w w:val="101"/>
                <w:sz w:val="18"/>
              </w:rPr>
              <w:t>-</w:t>
            </w:r>
          </w:p>
        </w:tc>
        <w:tc>
          <w:tcPr>
            <w:tcW w:w="679" w:type="dxa"/>
          </w:tcPr>
          <w:p>
            <w:pPr>
              <w:pStyle w:val="TableParagraph"/>
              <w:ind w:left="5"/>
              <w:rPr>
                <w:sz w:val="18"/>
              </w:rPr>
            </w:pPr>
            <w:r>
              <w:rPr>
                <w:w w:val="101"/>
                <w:sz w:val="18"/>
              </w:rPr>
              <w:t>-</w:t>
            </w:r>
          </w:p>
        </w:tc>
        <w:tc>
          <w:tcPr>
            <w:tcW w:w="520" w:type="dxa"/>
          </w:tcPr>
          <w:p>
            <w:pPr>
              <w:pStyle w:val="TableParagraph"/>
              <w:ind w:right="19"/>
              <w:rPr>
                <w:sz w:val="18"/>
              </w:rPr>
            </w:pPr>
            <w:r>
              <w:rPr>
                <w:w w:val="101"/>
                <w:sz w:val="18"/>
              </w:rPr>
              <w:t>-</w:t>
            </w:r>
          </w:p>
        </w:tc>
        <w:tc>
          <w:tcPr>
            <w:tcW w:w="547" w:type="dxa"/>
          </w:tcPr>
          <w:p>
            <w:pPr>
              <w:pStyle w:val="TableParagraph"/>
              <w:spacing w:before="49"/>
              <w:ind w:left="128" w:right="121"/>
              <w:rPr>
                <w:sz w:val="18"/>
              </w:rPr>
            </w:pPr>
            <w:r>
              <w:rPr>
                <w:spacing w:val="-5"/>
                <w:sz w:val="18"/>
              </w:rPr>
              <w:t>602</w:t>
            </w:r>
          </w:p>
        </w:tc>
        <w:tc>
          <w:tcPr>
            <w:tcW w:w="611" w:type="dxa"/>
          </w:tcPr>
          <w:p>
            <w:pPr>
              <w:pStyle w:val="TableParagraph"/>
              <w:ind w:left="28"/>
              <w:rPr>
                <w:sz w:val="18"/>
              </w:rPr>
            </w:pPr>
            <w:r>
              <w:rPr>
                <w:w w:val="101"/>
                <w:sz w:val="18"/>
              </w:rPr>
              <w:t>-</w:t>
            </w:r>
          </w:p>
        </w:tc>
        <w:tc>
          <w:tcPr>
            <w:tcW w:w="588" w:type="dxa"/>
          </w:tcPr>
          <w:p>
            <w:pPr>
              <w:pStyle w:val="TableParagraph"/>
              <w:rPr>
                <w:sz w:val="18"/>
              </w:rPr>
            </w:pPr>
            <w:r>
              <w:rPr>
                <w:w w:val="101"/>
                <w:sz w:val="18"/>
              </w:rPr>
              <w:t>-</w:t>
            </w:r>
          </w:p>
        </w:tc>
        <w:tc>
          <w:tcPr>
            <w:tcW w:w="523" w:type="dxa"/>
          </w:tcPr>
          <w:p>
            <w:pPr>
              <w:pStyle w:val="TableParagraph"/>
              <w:ind w:right="13"/>
              <w:rPr>
                <w:sz w:val="18"/>
              </w:rPr>
            </w:pPr>
            <w:r>
              <w:rPr>
                <w:w w:val="101"/>
                <w:sz w:val="18"/>
              </w:rPr>
              <w:t>-</w:t>
            </w:r>
          </w:p>
        </w:tc>
        <w:tc>
          <w:tcPr>
            <w:tcW w:w="703" w:type="dxa"/>
          </w:tcPr>
          <w:p>
            <w:pPr>
              <w:pStyle w:val="TableParagraph"/>
              <w:ind w:right="151"/>
              <w:jc w:val="right"/>
              <w:rPr>
                <w:sz w:val="18"/>
              </w:rPr>
            </w:pPr>
            <w:r>
              <w:rPr>
                <w:spacing w:val="-2"/>
                <w:sz w:val="18"/>
              </w:rPr>
              <w:t>173.7</w:t>
            </w:r>
          </w:p>
        </w:tc>
      </w:tr>
      <w:tr>
        <w:trPr>
          <w:trHeight w:val="287" w:hRule="atLeast"/>
        </w:trPr>
        <w:tc>
          <w:tcPr>
            <w:tcW w:w="626" w:type="dxa"/>
          </w:tcPr>
          <w:p>
            <w:pPr>
              <w:pStyle w:val="TableParagraph"/>
              <w:spacing w:before="49"/>
              <w:ind w:left="139"/>
              <w:jc w:val="left"/>
              <w:rPr>
                <w:sz w:val="18"/>
              </w:rPr>
            </w:pPr>
            <w:r>
              <w:rPr>
                <w:spacing w:val="-4"/>
                <w:sz w:val="18"/>
              </w:rPr>
              <w:t>1996</w:t>
            </w:r>
          </w:p>
        </w:tc>
        <w:tc>
          <w:tcPr>
            <w:tcW w:w="859" w:type="dxa"/>
          </w:tcPr>
          <w:p>
            <w:pPr>
              <w:pStyle w:val="TableParagraph"/>
              <w:spacing w:before="49"/>
              <w:ind w:left="178"/>
              <w:rPr>
                <w:sz w:val="18"/>
              </w:rPr>
            </w:pPr>
            <w:r>
              <w:rPr>
                <w:w w:val="101"/>
                <w:sz w:val="18"/>
              </w:rPr>
              <w:t>3</w:t>
            </w:r>
          </w:p>
        </w:tc>
        <w:tc>
          <w:tcPr>
            <w:tcW w:w="612" w:type="dxa"/>
          </w:tcPr>
          <w:p>
            <w:pPr>
              <w:pStyle w:val="TableParagraph"/>
              <w:ind w:right="24"/>
              <w:rPr>
                <w:sz w:val="18"/>
              </w:rPr>
            </w:pPr>
            <w:r>
              <w:rPr>
                <w:w w:val="101"/>
                <w:sz w:val="18"/>
              </w:rPr>
              <w:t>-</w:t>
            </w:r>
          </w:p>
        </w:tc>
        <w:tc>
          <w:tcPr>
            <w:tcW w:w="636" w:type="dxa"/>
          </w:tcPr>
          <w:p>
            <w:pPr>
              <w:pStyle w:val="TableParagraph"/>
              <w:ind w:left="1"/>
              <w:rPr>
                <w:sz w:val="18"/>
              </w:rPr>
            </w:pPr>
            <w:r>
              <w:rPr>
                <w:w w:val="101"/>
                <w:sz w:val="18"/>
              </w:rPr>
              <w:t>-</w:t>
            </w:r>
          </w:p>
        </w:tc>
        <w:tc>
          <w:tcPr>
            <w:tcW w:w="703" w:type="dxa"/>
          </w:tcPr>
          <w:p>
            <w:pPr>
              <w:pStyle w:val="TableParagraph"/>
              <w:ind w:left="26"/>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98" w:right="99"/>
              <w:rPr>
                <w:sz w:val="18"/>
              </w:rPr>
            </w:pPr>
            <w:r>
              <w:rPr>
                <w:spacing w:val="-4"/>
                <w:sz w:val="18"/>
              </w:rPr>
              <w:t>8978</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47" w:type="dxa"/>
          </w:tcPr>
          <w:p>
            <w:pPr>
              <w:pStyle w:val="TableParagraph"/>
              <w:ind w:left="4"/>
              <w:rPr>
                <w:sz w:val="18"/>
              </w:rPr>
            </w:pPr>
            <w:r>
              <w:rPr>
                <w:w w:val="101"/>
                <w:sz w:val="18"/>
              </w:rPr>
              <w:t>-</w:t>
            </w:r>
          </w:p>
        </w:tc>
        <w:tc>
          <w:tcPr>
            <w:tcW w:w="611" w:type="dxa"/>
          </w:tcPr>
          <w:p>
            <w:pPr>
              <w:pStyle w:val="TableParagraph"/>
              <w:ind w:left="101" w:right="68"/>
              <w:rPr>
                <w:sz w:val="18"/>
              </w:rPr>
            </w:pPr>
            <w:r>
              <w:rPr>
                <w:spacing w:val="-4"/>
                <w:sz w:val="18"/>
              </w:rPr>
              <w:t>1228</w:t>
            </w:r>
          </w:p>
        </w:tc>
        <w:tc>
          <w:tcPr>
            <w:tcW w:w="588" w:type="dxa"/>
          </w:tcPr>
          <w:p>
            <w:pPr>
              <w:pStyle w:val="TableParagraph"/>
              <w:rPr>
                <w:sz w:val="18"/>
              </w:rPr>
            </w:pPr>
            <w:r>
              <w:rPr>
                <w:w w:val="101"/>
                <w:sz w:val="18"/>
              </w:rPr>
              <w:t>-</w:t>
            </w:r>
          </w:p>
        </w:tc>
        <w:tc>
          <w:tcPr>
            <w:tcW w:w="523" w:type="dxa"/>
          </w:tcPr>
          <w:p>
            <w:pPr>
              <w:pStyle w:val="TableParagraph"/>
              <w:ind w:right="15"/>
              <w:rPr>
                <w:sz w:val="18"/>
              </w:rPr>
            </w:pPr>
            <w:r>
              <w:rPr>
                <w:w w:val="101"/>
                <w:sz w:val="18"/>
              </w:rPr>
              <w:t>-</w:t>
            </w:r>
          </w:p>
        </w:tc>
        <w:tc>
          <w:tcPr>
            <w:tcW w:w="703" w:type="dxa"/>
          </w:tcPr>
          <w:p>
            <w:pPr>
              <w:pStyle w:val="TableParagraph"/>
              <w:ind w:right="151"/>
              <w:jc w:val="right"/>
              <w:rPr>
                <w:sz w:val="18"/>
              </w:rPr>
            </w:pPr>
            <w:r>
              <w:rPr>
                <w:spacing w:val="-2"/>
                <w:sz w:val="18"/>
              </w:rPr>
              <w:t>173.7</w:t>
            </w:r>
          </w:p>
        </w:tc>
      </w:tr>
      <w:tr>
        <w:trPr>
          <w:trHeight w:val="288" w:hRule="atLeast"/>
        </w:trPr>
        <w:tc>
          <w:tcPr>
            <w:tcW w:w="626" w:type="dxa"/>
          </w:tcPr>
          <w:p>
            <w:pPr>
              <w:pStyle w:val="TableParagraph"/>
              <w:spacing w:before="49"/>
              <w:ind w:left="139"/>
              <w:jc w:val="left"/>
              <w:rPr>
                <w:sz w:val="18"/>
              </w:rPr>
            </w:pPr>
            <w:r>
              <w:rPr>
                <w:spacing w:val="-4"/>
                <w:sz w:val="18"/>
              </w:rPr>
              <w:t>1996</w:t>
            </w:r>
          </w:p>
        </w:tc>
        <w:tc>
          <w:tcPr>
            <w:tcW w:w="859" w:type="dxa"/>
          </w:tcPr>
          <w:p>
            <w:pPr>
              <w:pStyle w:val="TableParagraph"/>
              <w:spacing w:before="49"/>
              <w:ind w:left="179"/>
              <w:rPr>
                <w:sz w:val="18"/>
              </w:rPr>
            </w:pPr>
            <w:r>
              <w:rPr>
                <w:w w:val="101"/>
                <w:sz w:val="18"/>
              </w:rPr>
              <w:t>4</w:t>
            </w:r>
          </w:p>
        </w:tc>
        <w:tc>
          <w:tcPr>
            <w:tcW w:w="612" w:type="dxa"/>
          </w:tcPr>
          <w:p>
            <w:pPr>
              <w:pStyle w:val="TableParagraph"/>
              <w:ind w:right="23"/>
              <w:rPr>
                <w:sz w:val="18"/>
              </w:rPr>
            </w:pPr>
            <w:r>
              <w:rPr>
                <w:w w:val="101"/>
                <w:sz w:val="18"/>
              </w:rPr>
              <w:t>-</w:t>
            </w:r>
          </w:p>
        </w:tc>
        <w:tc>
          <w:tcPr>
            <w:tcW w:w="636" w:type="dxa"/>
          </w:tcPr>
          <w:p>
            <w:pPr>
              <w:pStyle w:val="TableParagraph"/>
              <w:ind w:left="3"/>
              <w:rPr>
                <w:sz w:val="18"/>
              </w:rPr>
            </w:pPr>
            <w:r>
              <w:rPr>
                <w:w w:val="101"/>
                <w:sz w:val="18"/>
              </w:rPr>
              <w:t>-</w:t>
            </w:r>
          </w:p>
        </w:tc>
        <w:tc>
          <w:tcPr>
            <w:tcW w:w="703" w:type="dxa"/>
          </w:tcPr>
          <w:p>
            <w:pPr>
              <w:pStyle w:val="TableParagraph"/>
              <w:ind w:left="27"/>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2"/>
              <w:rPr>
                <w:sz w:val="18"/>
              </w:rPr>
            </w:pPr>
            <w:r>
              <w:rPr>
                <w:w w:val="101"/>
                <w:sz w:val="18"/>
              </w:rPr>
              <w:t>-</w:t>
            </w:r>
          </w:p>
        </w:tc>
        <w:tc>
          <w:tcPr>
            <w:tcW w:w="679" w:type="dxa"/>
          </w:tcPr>
          <w:p>
            <w:pPr>
              <w:pStyle w:val="TableParagraph"/>
              <w:ind w:left="94" w:right="87"/>
              <w:rPr>
                <w:sz w:val="18"/>
              </w:rPr>
            </w:pPr>
            <w:r>
              <w:rPr>
                <w:spacing w:val="-2"/>
                <w:sz w:val="18"/>
              </w:rPr>
              <w:t>15502</w:t>
            </w:r>
          </w:p>
        </w:tc>
        <w:tc>
          <w:tcPr>
            <w:tcW w:w="520" w:type="dxa"/>
          </w:tcPr>
          <w:p>
            <w:pPr>
              <w:pStyle w:val="TableParagraph"/>
              <w:ind w:right="20"/>
              <w:rPr>
                <w:sz w:val="18"/>
              </w:rPr>
            </w:pPr>
            <w:r>
              <w:rPr>
                <w:w w:val="101"/>
                <w:sz w:val="18"/>
              </w:rPr>
              <w:t>-</w:t>
            </w:r>
          </w:p>
        </w:tc>
        <w:tc>
          <w:tcPr>
            <w:tcW w:w="547" w:type="dxa"/>
          </w:tcPr>
          <w:p>
            <w:pPr>
              <w:pStyle w:val="TableParagraph"/>
              <w:ind w:left="5"/>
              <w:rPr>
                <w:sz w:val="18"/>
              </w:rPr>
            </w:pPr>
            <w:r>
              <w:rPr>
                <w:w w:val="101"/>
                <w:sz w:val="18"/>
              </w:rPr>
              <w:t>-</w:t>
            </w:r>
          </w:p>
        </w:tc>
        <w:tc>
          <w:tcPr>
            <w:tcW w:w="611" w:type="dxa"/>
          </w:tcPr>
          <w:p>
            <w:pPr>
              <w:pStyle w:val="TableParagraph"/>
              <w:ind w:left="28"/>
              <w:rPr>
                <w:sz w:val="18"/>
              </w:rPr>
            </w:pPr>
            <w:r>
              <w:rPr>
                <w:w w:val="101"/>
                <w:sz w:val="18"/>
              </w:rPr>
              <w:t>-</w:t>
            </w:r>
          </w:p>
        </w:tc>
        <w:tc>
          <w:tcPr>
            <w:tcW w:w="588" w:type="dxa"/>
          </w:tcPr>
          <w:p>
            <w:pPr>
              <w:pStyle w:val="TableParagraph"/>
              <w:ind w:left="104" w:right="98"/>
              <w:rPr>
                <w:sz w:val="18"/>
              </w:rPr>
            </w:pPr>
            <w:r>
              <w:rPr>
                <w:spacing w:val="-4"/>
                <w:sz w:val="18"/>
              </w:rPr>
              <w:t>1178</w:t>
            </w:r>
          </w:p>
        </w:tc>
        <w:tc>
          <w:tcPr>
            <w:tcW w:w="523" w:type="dxa"/>
          </w:tcPr>
          <w:p>
            <w:pPr>
              <w:pStyle w:val="TableParagraph"/>
              <w:ind w:left="107" w:right="119"/>
              <w:rPr>
                <w:sz w:val="18"/>
              </w:rPr>
            </w:pPr>
            <w:r>
              <w:rPr>
                <w:spacing w:val="-5"/>
                <w:sz w:val="18"/>
              </w:rPr>
              <w:t>378</w:t>
            </w:r>
          </w:p>
        </w:tc>
        <w:tc>
          <w:tcPr>
            <w:tcW w:w="703" w:type="dxa"/>
          </w:tcPr>
          <w:p>
            <w:pPr>
              <w:pStyle w:val="TableParagraph"/>
              <w:ind w:right="151"/>
              <w:jc w:val="right"/>
              <w:rPr>
                <w:sz w:val="18"/>
              </w:rPr>
            </w:pPr>
            <w:r>
              <w:rPr>
                <w:spacing w:val="-2"/>
                <w:sz w:val="18"/>
              </w:rPr>
              <w:t>173.7</w:t>
            </w:r>
          </w:p>
        </w:tc>
      </w:tr>
      <w:tr>
        <w:trPr>
          <w:trHeight w:val="287" w:hRule="atLeast"/>
        </w:trPr>
        <w:tc>
          <w:tcPr>
            <w:tcW w:w="626" w:type="dxa"/>
          </w:tcPr>
          <w:p>
            <w:pPr>
              <w:pStyle w:val="TableParagraph"/>
              <w:spacing w:before="49"/>
              <w:ind w:left="139"/>
              <w:jc w:val="left"/>
              <w:rPr>
                <w:sz w:val="18"/>
              </w:rPr>
            </w:pPr>
            <w:r>
              <w:rPr>
                <w:spacing w:val="-4"/>
                <w:sz w:val="18"/>
              </w:rPr>
              <w:t>1997</w:t>
            </w:r>
          </w:p>
        </w:tc>
        <w:tc>
          <w:tcPr>
            <w:tcW w:w="859" w:type="dxa"/>
          </w:tcPr>
          <w:p>
            <w:pPr>
              <w:pStyle w:val="TableParagraph"/>
              <w:spacing w:before="49"/>
              <w:ind w:left="178"/>
              <w:rPr>
                <w:sz w:val="18"/>
              </w:rPr>
            </w:pPr>
            <w:r>
              <w:rPr>
                <w:w w:val="101"/>
                <w:sz w:val="18"/>
              </w:rPr>
              <w:t>1</w:t>
            </w:r>
          </w:p>
        </w:tc>
        <w:tc>
          <w:tcPr>
            <w:tcW w:w="612" w:type="dxa"/>
          </w:tcPr>
          <w:p>
            <w:pPr>
              <w:pStyle w:val="TableParagraph"/>
              <w:ind w:left="105" w:right="123"/>
              <w:rPr>
                <w:sz w:val="18"/>
              </w:rPr>
            </w:pPr>
            <w:r>
              <w:rPr>
                <w:spacing w:val="-4"/>
                <w:sz w:val="18"/>
              </w:rPr>
              <w:t>1370</w:t>
            </w:r>
          </w:p>
        </w:tc>
        <w:tc>
          <w:tcPr>
            <w:tcW w:w="636" w:type="dxa"/>
          </w:tcPr>
          <w:p>
            <w:pPr>
              <w:pStyle w:val="TableParagraph"/>
              <w:ind w:left="125" w:right="126"/>
              <w:rPr>
                <w:sz w:val="18"/>
              </w:rPr>
            </w:pPr>
            <w:r>
              <w:rPr>
                <w:spacing w:val="-4"/>
                <w:sz w:val="18"/>
              </w:rPr>
              <w:t>4432</w:t>
            </w:r>
          </w:p>
        </w:tc>
        <w:tc>
          <w:tcPr>
            <w:tcW w:w="703" w:type="dxa"/>
          </w:tcPr>
          <w:p>
            <w:pPr>
              <w:pStyle w:val="TableParagraph"/>
              <w:ind w:left="124" w:right="97"/>
              <w:rPr>
                <w:sz w:val="18"/>
              </w:rPr>
            </w:pPr>
            <w:r>
              <w:rPr>
                <w:spacing w:val="-2"/>
                <w:sz w:val="18"/>
              </w:rPr>
              <w:t>12460</w:t>
            </w:r>
          </w:p>
        </w:tc>
        <w:tc>
          <w:tcPr>
            <w:tcW w:w="679" w:type="dxa"/>
          </w:tcPr>
          <w:p>
            <w:pPr>
              <w:pStyle w:val="TableParagraph"/>
              <w:rPr>
                <w:sz w:val="18"/>
              </w:rPr>
            </w:pPr>
            <w:r>
              <w:rPr>
                <w:w w:val="101"/>
                <w:sz w:val="18"/>
              </w:rPr>
              <w:t>-</w:t>
            </w:r>
          </w:p>
        </w:tc>
        <w:tc>
          <w:tcPr>
            <w:tcW w:w="681" w:type="dxa"/>
          </w:tcPr>
          <w:p>
            <w:pPr>
              <w:pStyle w:val="TableParagraph"/>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left="100" w:right="121"/>
              <w:rPr>
                <w:sz w:val="18"/>
              </w:rPr>
            </w:pPr>
            <w:r>
              <w:rPr>
                <w:spacing w:val="-5"/>
                <w:sz w:val="18"/>
              </w:rPr>
              <w:t>186</w:t>
            </w:r>
          </w:p>
        </w:tc>
        <w:tc>
          <w:tcPr>
            <w:tcW w:w="547" w:type="dxa"/>
          </w:tcPr>
          <w:p>
            <w:pPr>
              <w:pStyle w:val="TableParagraph"/>
              <w:ind w:left="3"/>
              <w:rPr>
                <w:sz w:val="18"/>
              </w:rPr>
            </w:pPr>
            <w:r>
              <w:rPr>
                <w:w w:val="101"/>
                <w:sz w:val="18"/>
              </w:rPr>
              <w:t>-</w:t>
            </w:r>
          </w:p>
        </w:tc>
        <w:tc>
          <w:tcPr>
            <w:tcW w:w="611" w:type="dxa"/>
          </w:tcPr>
          <w:p>
            <w:pPr>
              <w:pStyle w:val="TableParagraph"/>
              <w:ind w:left="26"/>
              <w:rPr>
                <w:sz w:val="18"/>
              </w:rPr>
            </w:pPr>
            <w:r>
              <w:rPr>
                <w:w w:val="101"/>
                <w:sz w:val="18"/>
              </w:rPr>
              <w:t>-</w:t>
            </w:r>
          </w:p>
        </w:tc>
        <w:tc>
          <w:tcPr>
            <w:tcW w:w="588" w:type="dxa"/>
          </w:tcPr>
          <w:p>
            <w:pPr>
              <w:pStyle w:val="TableParagraph"/>
              <w:ind w:right="1"/>
              <w:rPr>
                <w:sz w:val="18"/>
              </w:rPr>
            </w:pPr>
            <w:r>
              <w:rPr>
                <w:w w:val="101"/>
                <w:sz w:val="18"/>
              </w:rPr>
              <w:t>-</w:t>
            </w:r>
          </w:p>
        </w:tc>
        <w:tc>
          <w:tcPr>
            <w:tcW w:w="523" w:type="dxa"/>
          </w:tcPr>
          <w:p>
            <w:pPr>
              <w:pStyle w:val="TableParagraph"/>
              <w:ind w:right="15"/>
              <w:rPr>
                <w:sz w:val="18"/>
              </w:rPr>
            </w:pPr>
            <w:r>
              <w:rPr>
                <w:w w:val="101"/>
                <w:sz w:val="18"/>
              </w:rPr>
              <w:t>-</w:t>
            </w:r>
          </w:p>
        </w:tc>
        <w:tc>
          <w:tcPr>
            <w:tcW w:w="703" w:type="dxa"/>
          </w:tcPr>
          <w:p>
            <w:pPr>
              <w:pStyle w:val="TableParagraph"/>
              <w:ind w:right="195"/>
              <w:jc w:val="right"/>
              <w:rPr>
                <w:sz w:val="18"/>
              </w:rPr>
            </w:pPr>
            <w:r>
              <w:rPr>
                <w:spacing w:val="-4"/>
                <w:sz w:val="18"/>
              </w:rPr>
              <w:t>61.3</w:t>
            </w:r>
          </w:p>
        </w:tc>
      </w:tr>
      <w:tr>
        <w:trPr>
          <w:trHeight w:val="288" w:hRule="atLeast"/>
        </w:trPr>
        <w:tc>
          <w:tcPr>
            <w:tcW w:w="626" w:type="dxa"/>
          </w:tcPr>
          <w:p>
            <w:pPr>
              <w:pStyle w:val="TableParagraph"/>
              <w:spacing w:before="49"/>
              <w:ind w:left="139"/>
              <w:jc w:val="left"/>
              <w:rPr>
                <w:sz w:val="18"/>
              </w:rPr>
            </w:pPr>
            <w:r>
              <w:rPr>
                <w:spacing w:val="-4"/>
                <w:sz w:val="18"/>
              </w:rPr>
              <w:t>1997</w:t>
            </w:r>
          </w:p>
        </w:tc>
        <w:tc>
          <w:tcPr>
            <w:tcW w:w="859" w:type="dxa"/>
          </w:tcPr>
          <w:p>
            <w:pPr>
              <w:pStyle w:val="TableParagraph"/>
              <w:spacing w:before="49"/>
              <w:ind w:left="178"/>
              <w:rPr>
                <w:sz w:val="18"/>
              </w:rPr>
            </w:pPr>
            <w:r>
              <w:rPr>
                <w:w w:val="101"/>
                <w:sz w:val="18"/>
              </w:rPr>
              <w:t>2</w:t>
            </w:r>
          </w:p>
        </w:tc>
        <w:tc>
          <w:tcPr>
            <w:tcW w:w="612" w:type="dxa"/>
          </w:tcPr>
          <w:p>
            <w:pPr>
              <w:pStyle w:val="TableParagraph"/>
              <w:ind w:right="24"/>
              <w:rPr>
                <w:sz w:val="18"/>
              </w:rPr>
            </w:pPr>
            <w:r>
              <w:rPr>
                <w:w w:val="101"/>
                <w:sz w:val="18"/>
              </w:rPr>
              <w:t>-</w:t>
            </w:r>
          </w:p>
        </w:tc>
        <w:tc>
          <w:tcPr>
            <w:tcW w:w="636" w:type="dxa"/>
          </w:tcPr>
          <w:p>
            <w:pPr>
              <w:pStyle w:val="TableParagraph"/>
              <w:ind w:left="1"/>
              <w:rPr>
                <w:sz w:val="18"/>
              </w:rPr>
            </w:pPr>
            <w:r>
              <w:rPr>
                <w:w w:val="101"/>
                <w:sz w:val="18"/>
              </w:rPr>
              <w:t>-</w:t>
            </w:r>
          </w:p>
        </w:tc>
        <w:tc>
          <w:tcPr>
            <w:tcW w:w="703" w:type="dxa"/>
          </w:tcPr>
          <w:p>
            <w:pPr>
              <w:pStyle w:val="TableParagraph"/>
              <w:ind w:left="26"/>
              <w:rPr>
                <w:sz w:val="18"/>
              </w:rPr>
            </w:pPr>
            <w:r>
              <w:rPr>
                <w:w w:val="101"/>
                <w:sz w:val="18"/>
              </w:rPr>
              <w:t>-</w:t>
            </w:r>
          </w:p>
        </w:tc>
        <w:tc>
          <w:tcPr>
            <w:tcW w:w="679" w:type="dxa"/>
          </w:tcPr>
          <w:p>
            <w:pPr>
              <w:pStyle w:val="TableParagraph"/>
              <w:ind w:left="94" w:right="94"/>
              <w:rPr>
                <w:sz w:val="18"/>
              </w:rPr>
            </w:pPr>
            <w:r>
              <w:rPr>
                <w:spacing w:val="-2"/>
                <w:sz w:val="18"/>
              </w:rPr>
              <w:t>24946</w:t>
            </w:r>
          </w:p>
        </w:tc>
        <w:tc>
          <w:tcPr>
            <w:tcW w:w="681" w:type="dxa"/>
          </w:tcPr>
          <w:p>
            <w:pPr>
              <w:pStyle w:val="TableParagraph"/>
              <w:ind w:left="1"/>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47" w:type="dxa"/>
          </w:tcPr>
          <w:p>
            <w:pPr>
              <w:pStyle w:val="TableParagraph"/>
              <w:spacing w:before="49"/>
              <w:ind w:left="127" w:right="122"/>
              <w:rPr>
                <w:sz w:val="18"/>
              </w:rPr>
            </w:pPr>
            <w:r>
              <w:rPr>
                <w:spacing w:val="-5"/>
                <w:sz w:val="18"/>
              </w:rPr>
              <w:t>324</w:t>
            </w:r>
          </w:p>
        </w:tc>
        <w:tc>
          <w:tcPr>
            <w:tcW w:w="611" w:type="dxa"/>
          </w:tcPr>
          <w:p>
            <w:pPr>
              <w:pStyle w:val="TableParagraph"/>
              <w:ind w:left="26"/>
              <w:rPr>
                <w:sz w:val="18"/>
              </w:rPr>
            </w:pPr>
            <w:r>
              <w:rPr>
                <w:w w:val="101"/>
                <w:sz w:val="18"/>
              </w:rPr>
              <w:t>-</w:t>
            </w:r>
          </w:p>
        </w:tc>
        <w:tc>
          <w:tcPr>
            <w:tcW w:w="588" w:type="dxa"/>
          </w:tcPr>
          <w:p>
            <w:pPr>
              <w:pStyle w:val="TableParagraph"/>
              <w:ind w:right="1"/>
              <w:rPr>
                <w:sz w:val="18"/>
              </w:rPr>
            </w:pPr>
            <w:r>
              <w:rPr>
                <w:w w:val="101"/>
                <w:sz w:val="18"/>
              </w:rPr>
              <w:t>-</w:t>
            </w:r>
          </w:p>
        </w:tc>
        <w:tc>
          <w:tcPr>
            <w:tcW w:w="523" w:type="dxa"/>
          </w:tcPr>
          <w:p>
            <w:pPr>
              <w:pStyle w:val="TableParagraph"/>
              <w:ind w:right="15"/>
              <w:rPr>
                <w:sz w:val="18"/>
              </w:rPr>
            </w:pPr>
            <w:r>
              <w:rPr>
                <w:w w:val="101"/>
                <w:sz w:val="18"/>
              </w:rPr>
              <w:t>-</w:t>
            </w:r>
          </w:p>
        </w:tc>
        <w:tc>
          <w:tcPr>
            <w:tcW w:w="703" w:type="dxa"/>
          </w:tcPr>
          <w:p>
            <w:pPr>
              <w:pStyle w:val="TableParagraph"/>
              <w:ind w:right="195"/>
              <w:jc w:val="right"/>
              <w:rPr>
                <w:sz w:val="18"/>
              </w:rPr>
            </w:pPr>
            <w:r>
              <w:rPr>
                <w:spacing w:val="-4"/>
                <w:sz w:val="18"/>
              </w:rPr>
              <w:t>61.3</w:t>
            </w:r>
          </w:p>
        </w:tc>
      </w:tr>
      <w:tr>
        <w:trPr>
          <w:trHeight w:val="288" w:hRule="atLeast"/>
        </w:trPr>
        <w:tc>
          <w:tcPr>
            <w:tcW w:w="626" w:type="dxa"/>
          </w:tcPr>
          <w:p>
            <w:pPr>
              <w:pStyle w:val="TableParagraph"/>
              <w:spacing w:before="49"/>
              <w:ind w:left="139"/>
              <w:jc w:val="left"/>
              <w:rPr>
                <w:sz w:val="18"/>
              </w:rPr>
            </w:pPr>
            <w:r>
              <w:rPr>
                <w:spacing w:val="-4"/>
                <w:sz w:val="18"/>
              </w:rPr>
              <w:t>1997</w:t>
            </w:r>
          </w:p>
        </w:tc>
        <w:tc>
          <w:tcPr>
            <w:tcW w:w="859" w:type="dxa"/>
          </w:tcPr>
          <w:p>
            <w:pPr>
              <w:pStyle w:val="TableParagraph"/>
              <w:spacing w:before="49"/>
              <w:ind w:left="178"/>
              <w:rPr>
                <w:sz w:val="18"/>
              </w:rPr>
            </w:pPr>
            <w:r>
              <w:rPr>
                <w:w w:val="101"/>
                <w:sz w:val="18"/>
              </w:rPr>
              <w:t>3</w:t>
            </w:r>
          </w:p>
        </w:tc>
        <w:tc>
          <w:tcPr>
            <w:tcW w:w="612" w:type="dxa"/>
          </w:tcPr>
          <w:p>
            <w:pPr>
              <w:pStyle w:val="TableParagraph"/>
              <w:ind w:right="24"/>
              <w:rPr>
                <w:sz w:val="18"/>
              </w:rPr>
            </w:pPr>
            <w:r>
              <w:rPr>
                <w:w w:val="101"/>
                <w:sz w:val="18"/>
              </w:rPr>
              <w:t>-</w:t>
            </w:r>
          </w:p>
        </w:tc>
        <w:tc>
          <w:tcPr>
            <w:tcW w:w="636" w:type="dxa"/>
          </w:tcPr>
          <w:p>
            <w:pPr>
              <w:pStyle w:val="TableParagraph"/>
              <w:ind w:left="2"/>
              <w:rPr>
                <w:sz w:val="18"/>
              </w:rPr>
            </w:pPr>
            <w:r>
              <w:rPr>
                <w:w w:val="101"/>
                <w:sz w:val="18"/>
              </w:rPr>
              <w:t>-</w:t>
            </w:r>
          </w:p>
        </w:tc>
        <w:tc>
          <w:tcPr>
            <w:tcW w:w="703" w:type="dxa"/>
          </w:tcPr>
          <w:p>
            <w:pPr>
              <w:pStyle w:val="TableParagraph"/>
              <w:ind w:left="26"/>
              <w:rPr>
                <w:sz w:val="18"/>
              </w:rPr>
            </w:pPr>
            <w:r>
              <w:rPr>
                <w:w w:val="101"/>
                <w:sz w:val="18"/>
              </w:rPr>
              <w:t>-</w:t>
            </w:r>
          </w:p>
        </w:tc>
        <w:tc>
          <w:tcPr>
            <w:tcW w:w="679" w:type="dxa"/>
          </w:tcPr>
          <w:p>
            <w:pPr>
              <w:pStyle w:val="TableParagraph"/>
              <w:ind w:right="1"/>
              <w:rPr>
                <w:sz w:val="18"/>
              </w:rPr>
            </w:pPr>
            <w:r>
              <w:rPr>
                <w:w w:val="101"/>
                <w:sz w:val="18"/>
              </w:rPr>
              <w:t>-</w:t>
            </w:r>
          </w:p>
        </w:tc>
        <w:tc>
          <w:tcPr>
            <w:tcW w:w="681" w:type="dxa"/>
          </w:tcPr>
          <w:p>
            <w:pPr>
              <w:pStyle w:val="TableParagraph"/>
              <w:ind w:left="100" w:right="97"/>
              <w:rPr>
                <w:sz w:val="18"/>
              </w:rPr>
            </w:pPr>
            <w:r>
              <w:rPr>
                <w:spacing w:val="-2"/>
                <w:sz w:val="18"/>
              </w:rPr>
              <w:t>10346</w:t>
            </w:r>
          </w:p>
        </w:tc>
        <w:tc>
          <w:tcPr>
            <w:tcW w:w="679" w:type="dxa"/>
          </w:tcPr>
          <w:p>
            <w:pPr>
              <w:pStyle w:val="TableParagraph"/>
              <w:ind w:left="5"/>
              <w:rPr>
                <w:sz w:val="18"/>
              </w:rPr>
            </w:pPr>
            <w:r>
              <w:rPr>
                <w:w w:val="101"/>
                <w:sz w:val="18"/>
              </w:rPr>
              <w:t>-</w:t>
            </w:r>
          </w:p>
        </w:tc>
        <w:tc>
          <w:tcPr>
            <w:tcW w:w="520" w:type="dxa"/>
          </w:tcPr>
          <w:p>
            <w:pPr>
              <w:pStyle w:val="TableParagraph"/>
              <w:ind w:right="20"/>
              <w:rPr>
                <w:sz w:val="18"/>
              </w:rPr>
            </w:pPr>
            <w:r>
              <w:rPr>
                <w:w w:val="101"/>
                <w:sz w:val="18"/>
              </w:rPr>
              <w:t>-</w:t>
            </w:r>
          </w:p>
        </w:tc>
        <w:tc>
          <w:tcPr>
            <w:tcW w:w="547" w:type="dxa"/>
          </w:tcPr>
          <w:p>
            <w:pPr>
              <w:pStyle w:val="TableParagraph"/>
              <w:ind w:left="4"/>
              <w:rPr>
                <w:sz w:val="18"/>
              </w:rPr>
            </w:pPr>
            <w:r>
              <w:rPr>
                <w:w w:val="101"/>
                <w:sz w:val="18"/>
              </w:rPr>
              <w:t>-</w:t>
            </w:r>
          </w:p>
        </w:tc>
        <w:tc>
          <w:tcPr>
            <w:tcW w:w="611" w:type="dxa"/>
          </w:tcPr>
          <w:p>
            <w:pPr>
              <w:pStyle w:val="TableParagraph"/>
              <w:ind w:left="97" w:right="68"/>
              <w:rPr>
                <w:sz w:val="18"/>
              </w:rPr>
            </w:pPr>
            <w:r>
              <w:rPr>
                <w:spacing w:val="-5"/>
                <w:sz w:val="18"/>
              </w:rPr>
              <w:t>336</w:t>
            </w:r>
          </w:p>
        </w:tc>
        <w:tc>
          <w:tcPr>
            <w:tcW w:w="588" w:type="dxa"/>
          </w:tcPr>
          <w:p>
            <w:pPr>
              <w:pStyle w:val="TableParagraph"/>
              <w:rPr>
                <w:sz w:val="18"/>
              </w:rPr>
            </w:pPr>
            <w:r>
              <w:rPr>
                <w:w w:val="101"/>
                <w:sz w:val="18"/>
              </w:rPr>
              <w:t>-</w:t>
            </w:r>
          </w:p>
        </w:tc>
        <w:tc>
          <w:tcPr>
            <w:tcW w:w="523" w:type="dxa"/>
          </w:tcPr>
          <w:p>
            <w:pPr>
              <w:pStyle w:val="TableParagraph"/>
              <w:ind w:right="14"/>
              <w:rPr>
                <w:sz w:val="18"/>
              </w:rPr>
            </w:pPr>
            <w:r>
              <w:rPr>
                <w:w w:val="101"/>
                <w:sz w:val="18"/>
              </w:rPr>
              <w:t>-</w:t>
            </w:r>
          </w:p>
        </w:tc>
        <w:tc>
          <w:tcPr>
            <w:tcW w:w="703" w:type="dxa"/>
          </w:tcPr>
          <w:p>
            <w:pPr>
              <w:pStyle w:val="TableParagraph"/>
              <w:ind w:right="194"/>
              <w:jc w:val="right"/>
              <w:rPr>
                <w:sz w:val="18"/>
              </w:rPr>
            </w:pPr>
            <w:r>
              <w:rPr>
                <w:spacing w:val="-4"/>
                <w:sz w:val="18"/>
              </w:rPr>
              <w:t>61.3</w:t>
            </w:r>
          </w:p>
        </w:tc>
      </w:tr>
      <w:tr>
        <w:trPr>
          <w:trHeight w:val="287" w:hRule="atLeast"/>
        </w:trPr>
        <w:tc>
          <w:tcPr>
            <w:tcW w:w="626" w:type="dxa"/>
          </w:tcPr>
          <w:p>
            <w:pPr>
              <w:pStyle w:val="TableParagraph"/>
              <w:spacing w:before="49"/>
              <w:ind w:left="139"/>
              <w:jc w:val="left"/>
              <w:rPr>
                <w:sz w:val="18"/>
              </w:rPr>
            </w:pPr>
            <w:r>
              <w:rPr>
                <w:spacing w:val="-4"/>
                <w:sz w:val="18"/>
              </w:rPr>
              <w:t>1997</w:t>
            </w:r>
          </w:p>
        </w:tc>
        <w:tc>
          <w:tcPr>
            <w:tcW w:w="859" w:type="dxa"/>
          </w:tcPr>
          <w:p>
            <w:pPr>
              <w:pStyle w:val="TableParagraph"/>
              <w:spacing w:before="49"/>
              <w:ind w:left="178"/>
              <w:rPr>
                <w:sz w:val="18"/>
              </w:rPr>
            </w:pPr>
            <w:r>
              <w:rPr>
                <w:w w:val="101"/>
                <w:sz w:val="18"/>
              </w:rPr>
              <w:t>4</w:t>
            </w:r>
          </w:p>
        </w:tc>
        <w:tc>
          <w:tcPr>
            <w:tcW w:w="612" w:type="dxa"/>
          </w:tcPr>
          <w:p>
            <w:pPr>
              <w:pStyle w:val="TableParagraph"/>
              <w:ind w:right="24"/>
              <w:rPr>
                <w:sz w:val="18"/>
              </w:rPr>
            </w:pPr>
            <w:r>
              <w:rPr>
                <w:w w:val="101"/>
                <w:sz w:val="18"/>
              </w:rPr>
              <w:t>-</w:t>
            </w:r>
          </w:p>
        </w:tc>
        <w:tc>
          <w:tcPr>
            <w:tcW w:w="636" w:type="dxa"/>
          </w:tcPr>
          <w:p>
            <w:pPr>
              <w:pStyle w:val="TableParagraph"/>
              <w:ind w:left="1"/>
              <w:rPr>
                <w:sz w:val="18"/>
              </w:rPr>
            </w:pPr>
            <w:r>
              <w:rPr>
                <w:w w:val="101"/>
                <w:sz w:val="18"/>
              </w:rPr>
              <w:t>-</w:t>
            </w:r>
          </w:p>
        </w:tc>
        <w:tc>
          <w:tcPr>
            <w:tcW w:w="703" w:type="dxa"/>
          </w:tcPr>
          <w:p>
            <w:pPr>
              <w:pStyle w:val="TableParagraph"/>
              <w:ind w:left="26"/>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94" w:right="88"/>
              <w:rPr>
                <w:sz w:val="18"/>
              </w:rPr>
            </w:pPr>
            <w:r>
              <w:rPr>
                <w:spacing w:val="-2"/>
                <w:sz w:val="18"/>
              </w:rPr>
              <w:t>15206</w:t>
            </w:r>
          </w:p>
        </w:tc>
        <w:tc>
          <w:tcPr>
            <w:tcW w:w="520" w:type="dxa"/>
          </w:tcPr>
          <w:p>
            <w:pPr>
              <w:pStyle w:val="TableParagraph"/>
              <w:ind w:right="21"/>
              <w:rPr>
                <w:sz w:val="18"/>
              </w:rPr>
            </w:pPr>
            <w:r>
              <w:rPr>
                <w:w w:val="101"/>
                <w:sz w:val="18"/>
              </w:rPr>
              <w:t>-</w:t>
            </w:r>
          </w:p>
        </w:tc>
        <w:tc>
          <w:tcPr>
            <w:tcW w:w="547" w:type="dxa"/>
          </w:tcPr>
          <w:p>
            <w:pPr>
              <w:pStyle w:val="TableParagraph"/>
              <w:ind w:left="4"/>
              <w:rPr>
                <w:sz w:val="18"/>
              </w:rPr>
            </w:pPr>
            <w:r>
              <w:rPr>
                <w:w w:val="101"/>
                <w:sz w:val="18"/>
              </w:rPr>
              <w:t>-</w:t>
            </w:r>
          </w:p>
        </w:tc>
        <w:tc>
          <w:tcPr>
            <w:tcW w:w="611" w:type="dxa"/>
          </w:tcPr>
          <w:p>
            <w:pPr>
              <w:pStyle w:val="TableParagraph"/>
              <w:ind w:left="27"/>
              <w:rPr>
                <w:sz w:val="18"/>
              </w:rPr>
            </w:pPr>
            <w:r>
              <w:rPr>
                <w:w w:val="101"/>
                <w:sz w:val="18"/>
              </w:rPr>
              <w:t>-</w:t>
            </w:r>
          </w:p>
        </w:tc>
        <w:tc>
          <w:tcPr>
            <w:tcW w:w="588" w:type="dxa"/>
          </w:tcPr>
          <w:p>
            <w:pPr>
              <w:pStyle w:val="TableParagraph"/>
              <w:ind w:left="100" w:right="99"/>
              <w:rPr>
                <w:sz w:val="18"/>
              </w:rPr>
            </w:pPr>
            <w:r>
              <w:rPr>
                <w:spacing w:val="-5"/>
                <w:sz w:val="18"/>
              </w:rPr>
              <w:t>604</w:t>
            </w:r>
          </w:p>
        </w:tc>
        <w:tc>
          <w:tcPr>
            <w:tcW w:w="523" w:type="dxa"/>
          </w:tcPr>
          <w:p>
            <w:pPr>
              <w:pStyle w:val="TableParagraph"/>
              <w:ind w:left="102" w:right="120"/>
              <w:rPr>
                <w:sz w:val="18"/>
              </w:rPr>
            </w:pPr>
            <w:r>
              <w:rPr>
                <w:spacing w:val="-5"/>
                <w:sz w:val="18"/>
              </w:rPr>
              <w:t>84</w:t>
            </w:r>
          </w:p>
        </w:tc>
        <w:tc>
          <w:tcPr>
            <w:tcW w:w="703" w:type="dxa"/>
          </w:tcPr>
          <w:p>
            <w:pPr>
              <w:pStyle w:val="TableParagraph"/>
              <w:ind w:right="196"/>
              <w:jc w:val="right"/>
              <w:rPr>
                <w:sz w:val="18"/>
              </w:rPr>
            </w:pPr>
            <w:r>
              <w:rPr>
                <w:spacing w:val="-4"/>
                <w:sz w:val="18"/>
              </w:rPr>
              <w:t>61.3</w:t>
            </w:r>
          </w:p>
        </w:tc>
      </w:tr>
      <w:tr>
        <w:trPr>
          <w:trHeight w:val="288" w:hRule="atLeast"/>
        </w:trPr>
        <w:tc>
          <w:tcPr>
            <w:tcW w:w="626" w:type="dxa"/>
          </w:tcPr>
          <w:p>
            <w:pPr>
              <w:pStyle w:val="TableParagraph"/>
              <w:spacing w:before="49"/>
              <w:ind w:left="139"/>
              <w:jc w:val="left"/>
              <w:rPr>
                <w:sz w:val="18"/>
              </w:rPr>
            </w:pPr>
            <w:r>
              <w:rPr>
                <w:spacing w:val="-4"/>
                <w:sz w:val="18"/>
              </w:rPr>
              <w:t>1998</w:t>
            </w:r>
          </w:p>
        </w:tc>
        <w:tc>
          <w:tcPr>
            <w:tcW w:w="859" w:type="dxa"/>
          </w:tcPr>
          <w:p>
            <w:pPr>
              <w:pStyle w:val="TableParagraph"/>
              <w:spacing w:before="49"/>
              <w:ind w:left="179"/>
              <w:rPr>
                <w:sz w:val="18"/>
              </w:rPr>
            </w:pPr>
            <w:r>
              <w:rPr>
                <w:w w:val="101"/>
                <w:sz w:val="18"/>
              </w:rPr>
              <w:t>1</w:t>
            </w:r>
          </w:p>
        </w:tc>
        <w:tc>
          <w:tcPr>
            <w:tcW w:w="612" w:type="dxa"/>
          </w:tcPr>
          <w:p>
            <w:pPr>
              <w:pStyle w:val="TableParagraph"/>
              <w:ind w:left="101" w:right="123"/>
              <w:rPr>
                <w:sz w:val="18"/>
              </w:rPr>
            </w:pPr>
            <w:r>
              <w:rPr>
                <w:spacing w:val="-5"/>
                <w:sz w:val="18"/>
              </w:rPr>
              <w:t>950</w:t>
            </w:r>
          </w:p>
        </w:tc>
        <w:tc>
          <w:tcPr>
            <w:tcW w:w="636" w:type="dxa"/>
          </w:tcPr>
          <w:p>
            <w:pPr>
              <w:pStyle w:val="TableParagraph"/>
              <w:ind w:left="125" w:right="125"/>
              <w:rPr>
                <w:sz w:val="18"/>
              </w:rPr>
            </w:pPr>
            <w:r>
              <w:rPr>
                <w:spacing w:val="-4"/>
                <w:sz w:val="18"/>
              </w:rPr>
              <w:t>3484</w:t>
            </w:r>
          </w:p>
        </w:tc>
        <w:tc>
          <w:tcPr>
            <w:tcW w:w="703" w:type="dxa"/>
          </w:tcPr>
          <w:p>
            <w:pPr>
              <w:pStyle w:val="TableParagraph"/>
              <w:ind w:left="121" w:right="97"/>
              <w:rPr>
                <w:sz w:val="18"/>
              </w:rPr>
            </w:pPr>
            <w:r>
              <w:rPr>
                <w:spacing w:val="-4"/>
                <w:sz w:val="18"/>
              </w:rPr>
              <w:t>8012</w:t>
            </w:r>
          </w:p>
        </w:tc>
        <w:tc>
          <w:tcPr>
            <w:tcW w:w="679" w:type="dxa"/>
          </w:tcPr>
          <w:p>
            <w:pPr>
              <w:pStyle w:val="TableParagraph"/>
              <w:rPr>
                <w:sz w:val="18"/>
              </w:rPr>
            </w:pPr>
            <w:r>
              <w:rPr>
                <w:w w:val="101"/>
                <w:sz w:val="18"/>
              </w:rPr>
              <w:t>-</w:t>
            </w:r>
          </w:p>
        </w:tc>
        <w:tc>
          <w:tcPr>
            <w:tcW w:w="681" w:type="dxa"/>
          </w:tcPr>
          <w:p>
            <w:pPr>
              <w:pStyle w:val="TableParagraph"/>
              <w:ind w:left="2"/>
              <w:rPr>
                <w:sz w:val="18"/>
              </w:rPr>
            </w:pPr>
            <w:r>
              <w:rPr>
                <w:w w:val="101"/>
                <w:sz w:val="18"/>
              </w:rPr>
              <w:t>-</w:t>
            </w:r>
          </w:p>
        </w:tc>
        <w:tc>
          <w:tcPr>
            <w:tcW w:w="679" w:type="dxa"/>
          </w:tcPr>
          <w:p>
            <w:pPr>
              <w:pStyle w:val="TableParagraph"/>
              <w:ind w:left="5"/>
              <w:rPr>
                <w:sz w:val="18"/>
              </w:rPr>
            </w:pPr>
            <w:r>
              <w:rPr>
                <w:w w:val="101"/>
                <w:sz w:val="18"/>
              </w:rPr>
              <w:t>-</w:t>
            </w:r>
          </w:p>
        </w:tc>
        <w:tc>
          <w:tcPr>
            <w:tcW w:w="520" w:type="dxa"/>
          </w:tcPr>
          <w:p>
            <w:pPr>
              <w:pStyle w:val="TableParagraph"/>
              <w:ind w:left="102" w:right="120"/>
              <w:rPr>
                <w:sz w:val="18"/>
              </w:rPr>
            </w:pPr>
            <w:r>
              <w:rPr>
                <w:spacing w:val="-5"/>
                <w:sz w:val="18"/>
              </w:rPr>
              <w:t>252</w:t>
            </w:r>
          </w:p>
        </w:tc>
        <w:tc>
          <w:tcPr>
            <w:tcW w:w="547" w:type="dxa"/>
          </w:tcPr>
          <w:p>
            <w:pPr>
              <w:pStyle w:val="TableParagraph"/>
              <w:ind w:left="5"/>
              <w:rPr>
                <w:sz w:val="18"/>
              </w:rPr>
            </w:pPr>
            <w:r>
              <w:rPr>
                <w:w w:val="101"/>
                <w:sz w:val="18"/>
              </w:rPr>
              <w:t>-</w:t>
            </w:r>
          </w:p>
        </w:tc>
        <w:tc>
          <w:tcPr>
            <w:tcW w:w="611" w:type="dxa"/>
          </w:tcPr>
          <w:p>
            <w:pPr>
              <w:pStyle w:val="TableParagraph"/>
              <w:ind w:left="28"/>
              <w:rPr>
                <w:sz w:val="18"/>
              </w:rPr>
            </w:pPr>
            <w:r>
              <w:rPr>
                <w:w w:val="101"/>
                <w:sz w:val="18"/>
              </w:rPr>
              <w:t>-</w:t>
            </w:r>
          </w:p>
        </w:tc>
        <w:tc>
          <w:tcPr>
            <w:tcW w:w="588" w:type="dxa"/>
          </w:tcPr>
          <w:p>
            <w:pPr>
              <w:pStyle w:val="TableParagraph"/>
              <w:rPr>
                <w:sz w:val="18"/>
              </w:rPr>
            </w:pPr>
            <w:r>
              <w:rPr>
                <w:w w:val="101"/>
                <w:sz w:val="18"/>
              </w:rPr>
              <w:t>-</w:t>
            </w:r>
          </w:p>
        </w:tc>
        <w:tc>
          <w:tcPr>
            <w:tcW w:w="523" w:type="dxa"/>
          </w:tcPr>
          <w:p>
            <w:pPr>
              <w:pStyle w:val="TableParagraph"/>
              <w:ind w:right="14"/>
              <w:rPr>
                <w:sz w:val="18"/>
              </w:rPr>
            </w:pPr>
            <w:r>
              <w:rPr>
                <w:w w:val="101"/>
                <w:sz w:val="18"/>
              </w:rPr>
              <w:t>-</w:t>
            </w:r>
          </w:p>
        </w:tc>
        <w:tc>
          <w:tcPr>
            <w:tcW w:w="703" w:type="dxa"/>
          </w:tcPr>
          <w:p>
            <w:pPr>
              <w:pStyle w:val="TableParagraph"/>
              <w:ind w:right="194"/>
              <w:jc w:val="right"/>
              <w:rPr>
                <w:sz w:val="18"/>
              </w:rPr>
            </w:pPr>
            <w:r>
              <w:rPr>
                <w:spacing w:val="-4"/>
                <w:sz w:val="18"/>
              </w:rPr>
              <w:t>78.1</w:t>
            </w:r>
          </w:p>
        </w:tc>
      </w:tr>
      <w:tr>
        <w:trPr>
          <w:trHeight w:val="287" w:hRule="atLeast"/>
        </w:trPr>
        <w:tc>
          <w:tcPr>
            <w:tcW w:w="626" w:type="dxa"/>
          </w:tcPr>
          <w:p>
            <w:pPr>
              <w:pStyle w:val="TableParagraph"/>
              <w:spacing w:before="49"/>
              <w:ind w:left="139"/>
              <w:jc w:val="left"/>
              <w:rPr>
                <w:sz w:val="18"/>
              </w:rPr>
            </w:pPr>
            <w:r>
              <w:rPr>
                <w:spacing w:val="-4"/>
                <w:sz w:val="18"/>
              </w:rPr>
              <w:t>1998</w:t>
            </w:r>
          </w:p>
        </w:tc>
        <w:tc>
          <w:tcPr>
            <w:tcW w:w="859" w:type="dxa"/>
          </w:tcPr>
          <w:p>
            <w:pPr>
              <w:pStyle w:val="TableParagraph"/>
              <w:spacing w:before="49"/>
              <w:ind w:left="178"/>
              <w:rPr>
                <w:sz w:val="18"/>
              </w:rPr>
            </w:pPr>
            <w:r>
              <w:rPr>
                <w:w w:val="101"/>
                <w:sz w:val="18"/>
              </w:rPr>
              <w:t>2</w:t>
            </w:r>
          </w:p>
        </w:tc>
        <w:tc>
          <w:tcPr>
            <w:tcW w:w="612" w:type="dxa"/>
          </w:tcPr>
          <w:p>
            <w:pPr>
              <w:pStyle w:val="TableParagraph"/>
              <w:ind w:right="24"/>
              <w:rPr>
                <w:sz w:val="18"/>
              </w:rPr>
            </w:pPr>
            <w:r>
              <w:rPr>
                <w:w w:val="101"/>
                <w:sz w:val="18"/>
              </w:rPr>
              <w:t>-</w:t>
            </w:r>
          </w:p>
        </w:tc>
        <w:tc>
          <w:tcPr>
            <w:tcW w:w="636" w:type="dxa"/>
          </w:tcPr>
          <w:p>
            <w:pPr>
              <w:pStyle w:val="TableParagraph"/>
              <w:ind w:left="1"/>
              <w:rPr>
                <w:sz w:val="18"/>
              </w:rPr>
            </w:pPr>
            <w:r>
              <w:rPr>
                <w:w w:val="101"/>
                <w:sz w:val="18"/>
              </w:rPr>
              <w:t>-</w:t>
            </w:r>
          </w:p>
        </w:tc>
        <w:tc>
          <w:tcPr>
            <w:tcW w:w="703" w:type="dxa"/>
          </w:tcPr>
          <w:p>
            <w:pPr>
              <w:pStyle w:val="TableParagraph"/>
              <w:ind w:left="26"/>
              <w:rPr>
                <w:sz w:val="18"/>
              </w:rPr>
            </w:pPr>
            <w:r>
              <w:rPr>
                <w:w w:val="101"/>
                <w:sz w:val="18"/>
              </w:rPr>
              <w:t>-</w:t>
            </w:r>
          </w:p>
        </w:tc>
        <w:tc>
          <w:tcPr>
            <w:tcW w:w="679" w:type="dxa"/>
          </w:tcPr>
          <w:p>
            <w:pPr>
              <w:pStyle w:val="TableParagraph"/>
              <w:ind w:left="94" w:right="94"/>
              <w:rPr>
                <w:sz w:val="18"/>
              </w:rPr>
            </w:pPr>
            <w:r>
              <w:rPr>
                <w:spacing w:val="-2"/>
                <w:sz w:val="18"/>
              </w:rPr>
              <w:t>29796</w:t>
            </w:r>
          </w:p>
        </w:tc>
        <w:tc>
          <w:tcPr>
            <w:tcW w:w="681" w:type="dxa"/>
          </w:tcPr>
          <w:p>
            <w:pPr>
              <w:pStyle w:val="TableParagraph"/>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47" w:type="dxa"/>
          </w:tcPr>
          <w:p>
            <w:pPr>
              <w:pStyle w:val="TableParagraph"/>
              <w:spacing w:before="49"/>
              <w:ind w:left="127" w:right="122"/>
              <w:rPr>
                <w:sz w:val="18"/>
              </w:rPr>
            </w:pPr>
            <w:r>
              <w:rPr>
                <w:spacing w:val="-5"/>
                <w:sz w:val="18"/>
              </w:rPr>
              <w:t>544</w:t>
            </w:r>
          </w:p>
        </w:tc>
        <w:tc>
          <w:tcPr>
            <w:tcW w:w="611" w:type="dxa"/>
          </w:tcPr>
          <w:p>
            <w:pPr>
              <w:pStyle w:val="TableParagraph"/>
              <w:ind w:left="26"/>
              <w:rPr>
                <w:sz w:val="18"/>
              </w:rPr>
            </w:pPr>
            <w:r>
              <w:rPr>
                <w:w w:val="101"/>
                <w:sz w:val="18"/>
              </w:rPr>
              <w:t>-</w:t>
            </w:r>
          </w:p>
        </w:tc>
        <w:tc>
          <w:tcPr>
            <w:tcW w:w="588" w:type="dxa"/>
          </w:tcPr>
          <w:p>
            <w:pPr>
              <w:pStyle w:val="TableParagraph"/>
              <w:ind w:right="1"/>
              <w:rPr>
                <w:sz w:val="18"/>
              </w:rPr>
            </w:pPr>
            <w:r>
              <w:rPr>
                <w:w w:val="101"/>
                <w:sz w:val="18"/>
              </w:rPr>
              <w:t>-</w:t>
            </w:r>
          </w:p>
        </w:tc>
        <w:tc>
          <w:tcPr>
            <w:tcW w:w="523" w:type="dxa"/>
          </w:tcPr>
          <w:p>
            <w:pPr>
              <w:pStyle w:val="TableParagraph"/>
              <w:ind w:right="15"/>
              <w:rPr>
                <w:sz w:val="18"/>
              </w:rPr>
            </w:pPr>
            <w:r>
              <w:rPr>
                <w:w w:val="101"/>
                <w:sz w:val="18"/>
              </w:rPr>
              <w:t>-</w:t>
            </w:r>
          </w:p>
        </w:tc>
        <w:tc>
          <w:tcPr>
            <w:tcW w:w="703" w:type="dxa"/>
          </w:tcPr>
          <w:p>
            <w:pPr>
              <w:pStyle w:val="TableParagraph"/>
              <w:ind w:right="195"/>
              <w:jc w:val="right"/>
              <w:rPr>
                <w:sz w:val="18"/>
              </w:rPr>
            </w:pPr>
            <w:r>
              <w:rPr>
                <w:spacing w:val="-4"/>
                <w:sz w:val="18"/>
              </w:rPr>
              <w:t>78.1</w:t>
            </w:r>
          </w:p>
        </w:tc>
      </w:tr>
      <w:tr>
        <w:trPr>
          <w:trHeight w:val="288" w:hRule="atLeast"/>
        </w:trPr>
        <w:tc>
          <w:tcPr>
            <w:tcW w:w="626" w:type="dxa"/>
          </w:tcPr>
          <w:p>
            <w:pPr>
              <w:pStyle w:val="TableParagraph"/>
              <w:spacing w:before="49"/>
              <w:ind w:left="139"/>
              <w:jc w:val="left"/>
              <w:rPr>
                <w:sz w:val="18"/>
              </w:rPr>
            </w:pPr>
            <w:r>
              <w:rPr>
                <w:spacing w:val="-4"/>
                <w:sz w:val="18"/>
              </w:rPr>
              <w:t>1998</w:t>
            </w:r>
          </w:p>
        </w:tc>
        <w:tc>
          <w:tcPr>
            <w:tcW w:w="859" w:type="dxa"/>
          </w:tcPr>
          <w:p>
            <w:pPr>
              <w:pStyle w:val="TableParagraph"/>
              <w:spacing w:before="49"/>
              <w:ind w:left="178"/>
              <w:rPr>
                <w:sz w:val="18"/>
              </w:rPr>
            </w:pPr>
            <w:r>
              <w:rPr>
                <w:w w:val="101"/>
                <w:sz w:val="18"/>
              </w:rPr>
              <w:t>3</w:t>
            </w:r>
          </w:p>
        </w:tc>
        <w:tc>
          <w:tcPr>
            <w:tcW w:w="612" w:type="dxa"/>
          </w:tcPr>
          <w:p>
            <w:pPr>
              <w:pStyle w:val="TableParagraph"/>
              <w:ind w:right="24"/>
              <w:rPr>
                <w:sz w:val="18"/>
              </w:rPr>
            </w:pPr>
            <w:r>
              <w:rPr>
                <w:w w:val="101"/>
                <w:sz w:val="18"/>
              </w:rPr>
              <w:t>-</w:t>
            </w:r>
          </w:p>
        </w:tc>
        <w:tc>
          <w:tcPr>
            <w:tcW w:w="636" w:type="dxa"/>
          </w:tcPr>
          <w:p>
            <w:pPr>
              <w:pStyle w:val="TableParagraph"/>
              <w:ind w:left="1"/>
              <w:rPr>
                <w:sz w:val="18"/>
              </w:rPr>
            </w:pPr>
            <w:r>
              <w:rPr>
                <w:w w:val="101"/>
                <w:sz w:val="18"/>
              </w:rPr>
              <w:t>-</w:t>
            </w:r>
          </w:p>
        </w:tc>
        <w:tc>
          <w:tcPr>
            <w:tcW w:w="703" w:type="dxa"/>
          </w:tcPr>
          <w:p>
            <w:pPr>
              <w:pStyle w:val="TableParagraph"/>
              <w:ind w:left="26"/>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100" w:right="98"/>
              <w:rPr>
                <w:sz w:val="18"/>
              </w:rPr>
            </w:pPr>
            <w:r>
              <w:rPr>
                <w:spacing w:val="-2"/>
                <w:sz w:val="18"/>
              </w:rPr>
              <w:t>18038</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47" w:type="dxa"/>
          </w:tcPr>
          <w:p>
            <w:pPr>
              <w:pStyle w:val="TableParagraph"/>
              <w:ind w:left="4"/>
              <w:rPr>
                <w:sz w:val="18"/>
              </w:rPr>
            </w:pPr>
            <w:r>
              <w:rPr>
                <w:w w:val="101"/>
                <w:sz w:val="18"/>
              </w:rPr>
              <w:t>-</w:t>
            </w:r>
          </w:p>
        </w:tc>
        <w:tc>
          <w:tcPr>
            <w:tcW w:w="611" w:type="dxa"/>
          </w:tcPr>
          <w:p>
            <w:pPr>
              <w:pStyle w:val="TableParagraph"/>
              <w:ind w:left="96" w:right="68"/>
              <w:rPr>
                <w:sz w:val="18"/>
              </w:rPr>
            </w:pPr>
            <w:r>
              <w:rPr>
                <w:spacing w:val="-5"/>
                <w:sz w:val="18"/>
              </w:rPr>
              <w:t>652</w:t>
            </w:r>
          </w:p>
        </w:tc>
        <w:tc>
          <w:tcPr>
            <w:tcW w:w="588" w:type="dxa"/>
          </w:tcPr>
          <w:p>
            <w:pPr>
              <w:pStyle w:val="TableParagraph"/>
              <w:rPr>
                <w:sz w:val="18"/>
              </w:rPr>
            </w:pPr>
            <w:r>
              <w:rPr>
                <w:w w:val="101"/>
                <w:sz w:val="18"/>
              </w:rPr>
              <w:t>-</w:t>
            </w:r>
          </w:p>
        </w:tc>
        <w:tc>
          <w:tcPr>
            <w:tcW w:w="523" w:type="dxa"/>
          </w:tcPr>
          <w:p>
            <w:pPr>
              <w:pStyle w:val="TableParagraph"/>
              <w:ind w:right="15"/>
              <w:rPr>
                <w:sz w:val="18"/>
              </w:rPr>
            </w:pPr>
            <w:r>
              <w:rPr>
                <w:w w:val="101"/>
                <w:sz w:val="18"/>
              </w:rPr>
              <w:t>-</w:t>
            </w:r>
          </w:p>
        </w:tc>
        <w:tc>
          <w:tcPr>
            <w:tcW w:w="703" w:type="dxa"/>
          </w:tcPr>
          <w:p>
            <w:pPr>
              <w:pStyle w:val="TableParagraph"/>
              <w:ind w:right="196"/>
              <w:jc w:val="right"/>
              <w:rPr>
                <w:sz w:val="18"/>
              </w:rPr>
            </w:pPr>
            <w:r>
              <w:rPr>
                <w:spacing w:val="-4"/>
                <w:sz w:val="18"/>
              </w:rPr>
              <w:t>78.1</w:t>
            </w:r>
          </w:p>
        </w:tc>
      </w:tr>
      <w:tr>
        <w:trPr>
          <w:trHeight w:val="288" w:hRule="atLeast"/>
        </w:trPr>
        <w:tc>
          <w:tcPr>
            <w:tcW w:w="626" w:type="dxa"/>
          </w:tcPr>
          <w:p>
            <w:pPr>
              <w:pStyle w:val="TableParagraph"/>
              <w:spacing w:before="49"/>
              <w:ind w:left="139"/>
              <w:jc w:val="left"/>
              <w:rPr>
                <w:sz w:val="18"/>
              </w:rPr>
            </w:pPr>
            <w:r>
              <w:rPr>
                <w:spacing w:val="-4"/>
                <w:sz w:val="18"/>
              </w:rPr>
              <w:t>1998</w:t>
            </w:r>
          </w:p>
        </w:tc>
        <w:tc>
          <w:tcPr>
            <w:tcW w:w="859" w:type="dxa"/>
          </w:tcPr>
          <w:p>
            <w:pPr>
              <w:pStyle w:val="TableParagraph"/>
              <w:spacing w:before="49"/>
              <w:ind w:left="179"/>
              <w:rPr>
                <w:sz w:val="18"/>
              </w:rPr>
            </w:pPr>
            <w:r>
              <w:rPr>
                <w:w w:val="101"/>
                <w:sz w:val="18"/>
              </w:rPr>
              <w:t>4</w:t>
            </w:r>
          </w:p>
        </w:tc>
        <w:tc>
          <w:tcPr>
            <w:tcW w:w="612" w:type="dxa"/>
          </w:tcPr>
          <w:p>
            <w:pPr>
              <w:pStyle w:val="TableParagraph"/>
              <w:ind w:right="23"/>
              <w:rPr>
                <w:sz w:val="18"/>
              </w:rPr>
            </w:pPr>
            <w:r>
              <w:rPr>
                <w:w w:val="101"/>
                <w:sz w:val="18"/>
              </w:rPr>
              <w:t>-</w:t>
            </w:r>
          </w:p>
        </w:tc>
        <w:tc>
          <w:tcPr>
            <w:tcW w:w="636" w:type="dxa"/>
          </w:tcPr>
          <w:p>
            <w:pPr>
              <w:pStyle w:val="TableParagraph"/>
              <w:ind w:left="3"/>
              <w:rPr>
                <w:sz w:val="18"/>
              </w:rPr>
            </w:pPr>
            <w:r>
              <w:rPr>
                <w:w w:val="101"/>
                <w:sz w:val="18"/>
              </w:rPr>
              <w:t>-</w:t>
            </w:r>
          </w:p>
        </w:tc>
        <w:tc>
          <w:tcPr>
            <w:tcW w:w="703" w:type="dxa"/>
          </w:tcPr>
          <w:p>
            <w:pPr>
              <w:pStyle w:val="TableParagraph"/>
              <w:ind w:left="27"/>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2"/>
              <w:rPr>
                <w:sz w:val="18"/>
              </w:rPr>
            </w:pPr>
            <w:r>
              <w:rPr>
                <w:w w:val="101"/>
                <w:sz w:val="18"/>
              </w:rPr>
              <w:t>-</w:t>
            </w:r>
          </w:p>
        </w:tc>
        <w:tc>
          <w:tcPr>
            <w:tcW w:w="679" w:type="dxa"/>
          </w:tcPr>
          <w:p>
            <w:pPr>
              <w:pStyle w:val="TableParagraph"/>
              <w:ind w:left="94" w:right="87"/>
              <w:rPr>
                <w:sz w:val="18"/>
              </w:rPr>
            </w:pPr>
            <w:r>
              <w:rPr>
                <w:spacing w:val="-2"/>
                <w:sz w:val="18"/>
              </w:rPr>
              <w:t>15084</w:t>
            </w:r>
          </w:p>
        </w:tc>
        <w:tc>
          <w:tcPr>
            <w:tcW w:w="520" w:type="dxa"/>
          </w:tcPr>
          <w:p>
            <w:pPr>
              <w:pStyle w:val="TableParagraph"/>
              <w:ind w:right="20"/>
              <w:rPr>
                <w:sz w:val="18"/>
              </w:rPr>
            </w:pPr>
            <w:r>
              <w:rPr>
                <w:w w:val="101"/>
                <w:sz w:val="18"/>
              </w:rPr>
              <w:t>-</w:t>
            </w:r>
          </w:p>
        </w:tc>
        <w:tc>
          <w:tcPr>
            <w:tcW w:w="547" w:type="dxa"/>
          </w:tcPr>
          <w:p>
            <w:pPr>
              <w:pStyle w:val="TableParagraph"/>
              <w:ind w:left="5"/>
              <w:rPr>
                <w:sz w:val="18"/>
              </w:rPr>
            </w:pPr>
            <w:r>
              <w:rPr>
                <w:w w:val="101"/>
                <w:sz w:val="18"/>
              </w:rPr>
              <w:t>-</w:t>
            </w:r>
          </w:p>
        </w:tc>
        <w:tc>
          <w:tcPr>
            <w:tcW w:w="611" w:type="dxa"/>
          </w:tcPr>
          <w:p>
            <w:pPr>
              <w:pStyle w:val="TableParagraph"/>
              <w:ind w:left="28"/>
              <w:rPr>
                <w:sz w:val="18"/>
              </w:rPr>
            </w:pPr>
            <w:r>
              <w:rPr>
                <w:w w:val="101"/>
                <w:sz w:val="18"/>
              </w:rPr>
              <w:t>-</w:t>
            </w:r>
          </w:p>
        </w:tc>
        <w:tc>
          <w:tcPr>
            <w:tcW w:w="588" w:type="dxa"/>
          </w:tcPr>
          <w:p>
            <w:pPr>
              <w:pStyle w:val="TableParagraph"/>
              <w:ind w:left="104" w:right="98"/>
              <w:rPr>
                <w:sz w:val="18"/>
              </w:rPr>
            </w:pPr>
            <w:r>
              <w:rPr>
                <w:spacing w:val="-4"/>
                <w:sz w:val="18"/>
              </w:rPr>
              <w:t>1628</w:t>
            </w:r>
          </w:p>
        </w:tc>
        <w:tc>
          <w:tcPr>
            <w:tcW w:w="523" w:type="dxa"/>
          </w:tcPr>
          <w:p>
            <w:pPr>
              <w:pStyle w:val="TableParagraph"/>
              <w:ind w:left="107" w:right="119"/>
              <w:rPr>
                <w:sz w:val="18"/>
              </w:rPr>
            </w:pPr>
            <w:r>
              <w:rPr>
                <w:spacing w:val="-5"/>
                <w:sz w:val="18"/>
              </w:rPr>
              <w:t>548</w:t>
            </w:r>
          </w:p>
        </w:tc>
        <w:tc>
          <w:tcPr>
            <w:tcW w:w="703" w:type="dxa"/>
          </w:tcPr>
          <w:p>
            <w:pPr>
              <w:pStyle w:val="TableParagraph"/>
              <w:ind w:right="194"/>
              <w:jc w:val="right"/>
              <w:rPr>
                <w:sz w:val="18"/>
              </w:rPr>
            </w:pPr>
            <w:r>
              <w:rPr>
                <w:spacing w:val="-4"/>
                <w:sz w:val="18"/>
              </w:rPr>
              <w:t>78.1</w:t>
            </w:r>
          </w:p>
        </w:tc>
      </w:tr>
      <w:tr>
        <w:trPr>
          <w:trHeight w:val="287" w:hRule="atLeast"/>
        </w:trPr>
        <w:tc>
          <w:tcPr>
            <w:tcW w:w="626" w:type="dxa"/>
          </w:tcPr>
          <w:p>
            <w:pPr>
              <w:pStyle w:val="TableParagraph"/>
              <w:spacing w:before="49"/>
              <w:ind w:left="139"/>
              <w:jc w:val="left"/>
              <w:rPr>
                <w:sz w:val="18"/>
              </w:rPr>
            </w:pPr>
            <w:r>
              <w:rPr>
                <w:spacing w:val="-4"/>
                <w:sz w:val="18"/>
              </w:rPr>
              <w:t>1999</w:t>
            </w:r>
          </w:p>
        </w:tc>
        <w:tc>
          <w:tcPr>
            <w:tcW w:w="859" w:type="dxa"/>
          </w:tcPr>
          <w:p>
            <w:pPr>
              <w:pStyle w:val="TableParagraph"/>
              <w:spacing w:before="49"/>
              <w:ind w:left="178"/>
              <w:rPr>
                <w:sz w:val="18"/>
              </w:rPr>
            </w:pPr>
            <w:r>
              <w:rPr>
                <w:w w:val="101"/>
                <w:sz w:val="18"/>
              </w:rPr>
              <w:t>1</w:t>
            </w:r>
          </w:p>
        </w:tc>
        <w:tc>
          <w:tcPr>
            <w:tcW w:w="612" w:type="dxa"/>
          </w:tcPr>
          <w:p>
            <w:pPr>
              <w:pStyle w:val="TableParagraph"/>
              <w:ind w:left="105" w:right="123"/>
              <w:rPr>
                <w:sz w:val="18"/>
              </w:rPr>
            </w:pPr>
            <w:r>
              <w:rPr>
                <w:spacing w:val="-4"/>
                <w:sz w:val="18"/>
              </w:rPr>
              <w:t>1874</w:t>
            </w:r>
          </w:p>
        </w:tc>
        <w:tc>
          <w:tcPr>
            <w:tcW w:w="636" w:type="dxa"/>
          </w:tcPr>
          <w:p>
            <w:pPr>
              <w:pStyle w:val="TableParagraph"/>
              <w:ind w:left="125" w:right="126"/>
              <w:rPr>
                <w:sz w:val="18"/>
              </w:rPr>
            </w:pPr>
            <w:r>
              <w:rPr>
                <w:spacing w:val="-4"/>
                <w:sz w:val="18"/>
              </w:rPr>
              <w:t>5824</w:t>
            </w:r>
          </w:p>
        </w:tc>
        <w:tc>
          <w:tcPr>
            <w:tcW w:w="703" w:type="dxa"/>
          </w:tcPr>
          <w:p>
            <w:pPr>
              <w:pStyle w:val="TableParagraph"/>
              <w:ind w:left="124" w:right="97"/>
              <w:rPr>
                <w:sz w:val="18"/>
              </w:rPr>
            </w:pPr>
            <w:r>
              <w:rPr>
                <w:spacing w:val="-2"/>
                <w:sz w:val="18"/>
              </w:rPr>
              <w:t>13622</w:t>
            </w:r>
          </w:p>
        </w:tc>
        <w:tc>
          <w:tcPr>
            <w:tcW w:w="679" w:type="dxa"/>
          </w:tcPr>
          <w:p>
            <w:pPr>
              <w:pStyle w:val="TableParagraph"/>
              <w:ind w:right="1"/>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left="102" w:right="121"/>
              <w:rPr>
                <w:sz w:val="18"/>
              </w:rPr>
            </w:pPr>
            <w:r>
              <w:rPr>
                <w:spacing w:val="-5"/>
                <w:sz w:val="18"/>
              </w:rPr>
              <w:t>476</w:t>
            </w:r>
          </w:p>
        </w:tc>
        <w:tc>
          <w:tcPr>
            <w:tcW w:w="547" w:type="dxa"/>
          </w:tcPr>
          <w:p>
            <w:pPr>
              <w:pStyle w:val="TableParagraph"/>
              <w:ind w:left="4"/>
              <w:rPr>
                <w:sz w:val="18"/>
              </w:rPr>
            </w:pPr>
            <w:r>
              <w:rPr>
                <w:w w:val="101"/>
                <w:sz w:val="18"/>
              </w:rPr>
              <w:t>-</w:t>
            </w:r>
          </w:p>
        </w:tc>
        <w:tc>
          <w:tcPr>
            <w:tcW w:w="611" w:type="dxa"/>
          </w:tcPr>
          <w:p>
            <w:pPr>
              <w:pStyle w:val="TableParagraph"/>
              <w:ind w:left="27"/>
              <w:rPr>
                <w:sz w:val="18"/>
              </w:rPr>
            </w:pPr>
            <w:r>
              <w:rPr>
                <w:w w:val="101"/>
                <w:sz w:val="18"/>
              </w:rPr>
              <w:t>-</w:t>
            </w:r>
          </w:p>
        </w:tc>
        <w:tc>
          <w:tcPr>
            <w:tcW w:w="588" w:type="dxa"/>
          </w:tcPr>
          <w:p>
            <w:pPr>
              <w:pStyle w:val="TableParagraph"/>
              <w:rPr>
                <w:sz w:val="18"/>
              </w:rPr>
            </w:pPr>
            <w:r>
              <w:rPr>
                <w:w w:val="101"/>
                <w:sz w:val="18"/>
              </w:rPr>
              <w:t>-</w:t>
            </w:r>
          </w:p>
        </w:tc>
        <w:tc>
          <w:tcPr>
            <w:tcW w:w="523" w:type="dxa"/>
          </w:tcPr>
          <w:p>
            <w:pPr>
              <w:pStyle w:val="TableParagraph"/>
              <w:ind w:right="15"/>
              <w:rPr>
                <w:sz w:val="18"/>
              </w:rPr>
            </w:pPr>
            <w:r>
              <w:rPr>
                <w:w w:val="101"/>
                <w:sz w:val="18"/>
              </w:rPr>
              <w:t>-</w:t>
            </w:r>
          </w:p>
        </w:tc>
        <w:tc>
          <w:tcPr>
            <w:tcW w:w="703" w:type="dxa"/>
          </w:tcPr>
          <w:p>
            <w:pPr>
              <w:pStyle w:val="TableParagraph"/>
              <w:ind w:right="151"/>
              <w:jc w:val="right"/>
              <w:rPr>
                <w:sz w:val="18"/>
              </w:rPr>
            </w:pPr>
            <w:r>
              <w:rPr>
                <w:spacing w:val="-2"/>
                <w:sz w:val="18"/>
              </w:rPr>
              <w:t>138.7</w:t>
            </w:r>
          </w:p>
        </w:tc>
      </w:tr>
      <w:tr>
        <w:trPr>
          <w:trHeight w:val="288" w:hRule="atLeast"/>
        </w:trPr>
        <w:tc>
          <w:tcPr>
            <w:tcW w:w="626" w:type="dxa"/>
          </w:tcPr>
          <w:p>
            <w:pPr>
              <w:pStyle w:val="TableParagraph"/>
              <w:spacing w:before="49"/>
              <w:ind w:left="139"/>
              <w:jc w:val="left"/>
              <w:rPr>
                <w:sz w:val="18"/>
              </w:rPr>
            </w:pPr>
            <w:r>
              <w:rPr>
                <w:spacing w:val="-4"/>
                <w:sz w:val="18"/>
              </w:rPr>
              <w:t>1999</w:t>
            </w:r>
          </w:p>
        </w:tc>
        <w:tc>
          <w:tcPr>
            <w:tcW w:w="859" w:type="dxa"/>
          </w:tcPr>
          <w:p>
            <w:pPr>
              <w:pStyle w:val="TableParagraph"/>
              <w:spacing w:before="49"/>
              <w:ind w:left="179"/>
              <w:rPr>
                <w:sz w:val="18"/>
              </w:rPr>
            </w:pPr>
            <w:r>
              <w:rPr>
                <w:w w:val="101"/>
                <w:sz w:val="18"/>
              </w:rPr>
              <w:t>2</w:t>
            </w:r>
          </w:p>
        </w:tc>
        <w:tc>
          <w:tcPr>
            <w:tcW w:w="612" w:type="dxa"/>
          </w:tcPr>
          <w:p>
            <w:pPr>
              <w:pStyle w:val="TableParagraph"/>
              <w:ind w:right="23"/>
              <w:rPr>
                <w:sz w:val="18"/>
              </w:rPr>
            </w:pPr>
            <w:r>
              <w:rPr>
                <w:w w:val="101"/>
                <w:sz w:val="18"/>
              </w:rPr>
              <w:t>-</w:t>
            </w:r>
          </w:p>
        </w:tc>
        <w:tc>
          <w:tcPr>
            <w:tcW w:w="636" w:type="dxa"/>
          </w:tcPr>
          <w:p>
            <w:pPr>
              <w:pStyle w:val="TableParagraph"/>
              <w:ind w:left="3"/>
              <w:rPr>
                <w:sz w:val="18"/>
              </w:rPr>
            </w:pPr>
            <w:r>
              <w:rPr>
                <w:w w:val="101"/>
                <w:sz w:val="18"/>
              </w:rPr>
              <w:t>-</w:t>
            </w:r>
          </w:p>
        </w:tc>
        <w:tc>
          <w:tcPr>
            <w:tcW w:w="703" w:type="dxa"/>
          </w:tcPr>
          <w:p>
            <w:pPr>
              <w:pStyle w:val="TableParagraph"/>
              <w:ind w:left="27"/>
              <w:rPr>
                <w:sz w:val="18"/>
              </w:rPr>
            </w:pPr>
            <w:r>
              <w:rPr>
                <w:w w:val="101"/>
                <w:sz w:val="18"/>
              </w:rPr>
              <w:t>-</w:t>
            </w:r>
          </w:p>
        </w:tc>
        <w:tc>
          <w:tcPr>
            <w:tcW w:w="679" w:type="dxa"/>
          </w:tcPr>
          <w:p>
            <w:pPr>
              <w:pStyle w:val="TableParagraph"/>
              <w:ind w:left="94" w:right="94"/>
              <w:rPr>
                <w:sz w:val="18"/>
              </w:rPr>
            </w:pPr>
            <w:r>
              <w:rPr>
                <w:spacing w:val="-2"/>
                <w:sz w:val="18"/>
              </w:rPr>
              <w:t>24776</w:t>
            </w:r>
          </w:p>
        </w:tc>
        <w:tc>
          <w:tcPr>
            <w:tcW w:w="681" w:type="dxa"/>
          </w:tcPr>
          <w:p>
            <w:pPr>
              <w:pStyle w:val="TableParagraph"/>
              <w:ind w:left="2"/>
              <w:rPr>
                <w:sz w:val="18"/>
              </w:rPr>
            </w:pPr>
            <w:r>
              <w:rPr>
                <w:w w:val="101"/>
                <w:sz w:val="18"/>
              </w:rPr>
              <w:t>-</w:t>
            </w:r>
          </w:p>
        </w:tc>
        <w:tc>
          <w:tcPr>
            <w:tcW w:w="679" w:type="dxa"/>
          </w:tcPr>
          <w:p>
            <w:pPr>
              <w:pStyle w:val="TableParagraph"/>
              <w:ind w:left="5"/>
              <w:rPr>
                <w:sz w:val="18"/>
              </w:rPr>
            </w:pPr>
            <w:r>
              <w:rPr>
                <w:w w:val="101"/>
                <w:sz w:val="18"/>
              </w:rPr>
              <w:t>-</w:t>
            </w:r>
          </w:p>
        </w:tc>
        <w:tc>
          <w:tcPr>
            <w:tcW w:w="520" w:type="dxa"/>
          </w:tcPr>
          <w:p>
            <w:pPr>
              <w:pStyle w:val="TableParagraph"/>
              <w:ind w:right="19"/>
              <w:rPr>
                <w:sz w:val="18"/>
              </w:rPr>
            </w:pPr>
            <w:r>
              <w:rPr>
                <w:w w:val="101"/>
                <w:sz w:val="18"/>
              </w:rPr>
              <w:t>-</w:t>
            </w:r>
          </w:p>
        </w:tc>
        <w:tc>
          <w:tcPr>
            <w:tcW w:w="547" w:type="dxa"/>
          </w:tcPr>
          <w:p>
            <w:pPr>
              <w:pStyle w:val="TableParagraph"/>
              <w:spacing w:before="49"/>
              <w:ind w:left="128" w:right="121"/>
              <w:rPr>
                <w:sz w:val="18"/>
              </w:rPr>
            </w:pPr>
            <w:r>
              <w:rPr>
                <w:spacing w:val="-5"/>
                <w:sz w:val="18"/>
              </w:rPr>
              <w:t>632</w:t>
            </w:r>
          </w:p>
        </w:tc>
        <w:tc>
          <w:tcPr>
            <w:tcW w:w="611" w:type="dxa"/>
          </w:tcPr>
          <w:p>
            <w:pPr>
              <w:pStyle w:val="TableParagraph"/>
              <w:ind w:left="28"/>
              <w:rPr>
                <w:sz w:val="18"/>
              </w:rPr>
            </w:pPr>
            <w:r>
              <w:rPr>
                <w:w w:val="101"/>
                <w:sz w:val="18"/>
              </w:rPr>
              <w:t>-</w:t>
            </w:r>
          </w:p>
        </w:tc>
        <w:tc>
          <w:tcPr>
            <w:tcW w:w="588" w:type="dxa"/>
          </w:tcPr>
          <w:p>
            <w:pPr>
              <w:pStyle w:val="TableParagraph"/>
              <w:rPr>
                <w:sz w:val="18"/>
              </w:rPr>
            </w:pPr>
            <w:r>
              <w:rPr>
                <w:w w:val="101"/>
                <w:sz w:val="18"/>
              </w:rPr>
              <w:t>-</w:t>
            </w:r>
          </w:p>
        </w:tc>
        <w:tc>
          <w:tcPr>
            <w:tcW w:w="523" w:type="dxa"/>
          </w:tcPr>
          <w:p>
            <w:pPr>
              <w:pStyle w:val="TableParagraph"/>
              <w:ind w:right="13"/>
              <w:rPr>
                <w:sz w:val="18"/>
              </w:rPr>
            </w:pPr>
            <w:r>
              <w:rPr>
                <w:w w:val="101"/>
                <w:sz w:val="18"/>
              </w:rPr>
              <w:t>-</w:t>
            </w:r>
          </w:p>
        </w:tc>
        <w:tc>
          <w:tcPr>
            <w:tcW w:w="703" w:type="dxa"/>
          </w:tcPr>
          <w:p>
            <w:pPr>
              <w:pStyle w:val="TableParagraph"/>
              <w:ind w:right="151"/>
              <w:jc w:val="right"/>
              <w:rPr>
                <w:sz w:val="18"/>
              </w:rPr>
            </w:pPr>
            <w:r>
              <w:rPr>
                <w:spacing w:val="-2"/>
                <w:sz w:val="18"/>
              </w:rPr>
              <w:t>138.7</w:t>
            </w:r>
          </w:p>
        </w:tc>
      </w:tr>
      <w:tr>
        <w:trPr>
          <w:trHeight w:val="287" w:hRule="atLeast"/>
        </w:trPr>
        <w:tc>
          <w:tcPr>
            <w:tcW w:w="626" w:type="dxa"/>
          </w:tcPr>
          <w:p>
            <w:pPr>
              <w:pStyle w:val="TableParagraph"/>
              <w:spacing w:before="49"/>
              <w:ind w:left="139"/>
              <w:jc w:val="left"/>
              <w:rPr>
                <w:sz w:val="18"/>
              </w:rPr>
            </w:pPr>
            <w:r>
              <w:rPr>
                <w:spacing w:val="-4"/>
                <w:sz w:val="18"/>
              </w:rPr>
              <w:t>1999</w:t>
            </w:r>
          </w:p>
        </w:tc>
        <w:tc>
          <w:tcPr>
            <w:tcW w:w="859" w:type="dxa"/>
          </w:tcPr>
          <w:p>
            <w:pPr>
              <w:pStyle w:val="TableParagraph"/>
              <w:spacing w:before="49"/>
              <w:ind w:left="178"/>
              <w:rPr>
                <w:sz w:val="18"/>
              </w:rPr>
            </w:pPr>
            <w:r>
              <w:rPr>
                <w:w w:val="101"/>
                <w:sz w:val="18"/>
              </w:rPr>
              <w:t>3</w:t>
            </w:r>
          </w:p>
        </w:tc>
        <w:tc>
          <w:tcPr>
            <w:tcW w:w="612" w:type="dxa"/>
          </w:tcPr>
          <w:p>
            <w:pPr>
              <w:pStyle w:val="TableParagraph"/>
              <w:ind w:right="24"/>
              <w:rPr>
                <w:sz w:val="18"/>
              </w:rPr>
            </w:pPr>
            <w:r>
              <w:rPr>
                <w:w w:val="101"/>
                <w:sz w:val="18"/>
              </w:rPr>
              <w:t>-</w:t>
            </w:r>
          </w:p>
        </w:tc>
        <w:tc>
          <w:tcPr>
            <w:tcW w:w="636" w:type="dxa"/>
          </w:tcPr>
          <w:p>
            <w:pPr>
              <w:pStyle w:val="TableParagraph"/>
              <w:ind w:left="1"/>
              <w:rPr>
                <w:sz w:val="18"/>
              </w:rPr>
            </w:pPr>
            <w:r>
              <w:rPr>
                <w:w w:val="101"/>
                <w:sz w:val="18"/>
              </w:rPr>
              <w:t>-</w:t>
            </w:r>
          </w:p>
        </w:tc>
        <w:tc>
          <w:tcPr>
            <w:tcW w:w="703" w:type="dxa"/>
          </w:tcPr>
          <w:p>
            <w:pPr>
              <w:pStyle w:val="TableParagraph"/>
              <w:ind w:left="26"/>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100" w:right="98"/>
              <w:rPr>
                <w:sz w:val="18"/>
              </w:rPr>
            </w:pPr>
            <w:r>
              <w:rPr>
                <w:spacing w:val="-2"/>
                <w:sz w:val="18"/>
              </w:rPr>
              <w:t>11240</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47" w:type="dxa"/>
          </w:tcPr>
          <w:p>
            <w:pPr>
              <w:pStyle w:val="TableParagraph"/>
              <w:ind w:left="3"/>
              <w:rPr>
                <w:sz w:val="18"/>
              </w:rPr>
            </w:pPr>
            <w:r>
              <w:rPr>
                <w:w w:val="101"/>
                <w:sz w:val="18"/>
              </w:rPr>
              <w:t>-</w:t>
            </w:r>
          </w:p>
        </w:tc>
        <w:tc>
          <w:tcPr>
            <w:tcW w:w="611" w:type="dxa"/>
          </w:tcPr>
          <w:p>
            <w:pPr>
              <w:pStyle w:val="TableParagraph"/>
              <w:ind w:left="96" w:right="68"/>
              <w:rPr>
                <w:sz w:val="18"/>
              </w:rPr>
            </w:pPr>
            <w:r>
              <w:rPr>
                <w:spacing w:val="-5"/>
                <w:sz w:val="18"/>
              </w:rPr>
              <w:t>306</w:t>
            </w:r>
          </w:p>
        </w:tc>
        <w:tc>
          <w:tcPr>
            <w:tcW w:w="588" w:type="dxa"/>
          </w:tcPr>
          <w:p>
            <w:pPr>
              <w:pStyle w:val="TableParagraph"/>
              <w:ind w:right="1"/>
              <w:rPr>
                <w:sz w:val="18"/>
              </w:rPr>
            </w:pPr>
            <w:r>
              <w:rPr>
                <w:w w:val="101"/>
                <w:sz w:val="18"/>
              </w:rPr>
              <w:t>-</w:t>
            </w:r>
          </w:p>
        </w:tc>
        <w:tc>
          <w:tcPr>
            <w:tcW w:w="523" w:type="dxa"/>
          </w:tcPr>
          <w:p>
            <w:pPr>
              <w:pStyle w:val="TableParagraph"/>
              <w:ind w:right="15"/>
              <w:rPr>
                <w:sz w:val="18"/>
              </w:rPr>
            </w:pPr>
            <w:r>
              <w:rPr>
                <w:w w:val="101"/>
                <w:sz w:val="18"/>
              </w:rPr>
              <w:t>-</w:t>
            </w:r>
          </w:p>
        </w:tc>
        <w:tc>
          <w:tcPr>
            <w:tcW w:w="703" w:type="dxa"/>
          </w:tcPr>
          <w:p>
            <w:pPr>
              <w:pStyle w:val="TableParagraph"/>
              <w:ind w:right="152"/>
              <w:jc w:val="right"/>
              <w:rPr>
                <w:sz w:val="18"/>
              </w:rPr>
            </w:pPr>
            <w:r>
              <w:rPr>
                <w:spacing w:val="-2"/>
                <w:sz w:val="18"/>
              </w:rPr>
              <w:t>138.7</w:t>
            </w:r>
          </w:p>
        </w:tc>
      </w:tr>
      <w:tr>
        <w:trPr>
          <w:trHeight w:val="288" w:hRule="atLeast"/>
        </w:trPr>
        <w:tc>
          <w:tcPr>
            <w:tcW w:w="626" w:type="dxa"/>
          </w:tcPr>
          <w:p>
            <w:pPr>
              <w:pStyle w:val="TableParagraph"/>
              <w:spacing w:before="49"/>
              <w:ind w:left="139"/>
              <w:jc w:val="left"/>
              <w:rPr>
                <w:sz w:val="18"/>
              </w:rPr>
            </w:pPr>
            <w:r>
              <w:rPr>
                <w:spacing w:val="-4"/>
                <w:sz w:val="18"/>
              </w:rPr>
              <w:t>1999</w:t>
            </w:r>
          </w:p>
        </w:tc>
        <w:tc>
          <w:tcPr>
            <w:tcW w:w="859" w:type="dxa"/>
          </w:tcPr>
          <w:p>
            <w:pPr>
              <w:pStyle w:val="TableParagraph"/>
              <w:spacing w:before="49"/>
              <w:ind w:left="178"/>
              <w:rPr>
                <w:sz w:val="18"/>
              </w:rPr>
            </w:pPr>
            <w:r>
              <w:rPr>
                <w:w w:val="101"/>
                <w:sz w:val="18"/>
              </w:rPr>
              <w:t>4</w:t>
            </w:r>
          </w:p>
        </w:tc>
        <w:tc>
          <w:tcPr>
            <w:tcW w:w="612" w:type="dxa"/>
          </w:tcPr>
          <w:p>
            <w:pPr>
              <w:pStyle w:val="TableParagraph"/>
              <w:ind w:right="24"/>
              <w:rPr>
                <w:sz w:val="18"/>
              </w:rPr>
            </w:pPr>
            <w:r>
              <w:rPr>
                <w:w w:val="101"/>
                <w:sz w:val="18"/>
              </w:rPr>
              <w:t>-</w:t>
            </w:r>
          </w:p>
        </w:tc>
        <w:tc>
          <w:tcPr>
            <w:tcW w:w="636" w:type="dxa"/>
          </w:tcPr>
          <w:p>
            <w:pPr>
              <w:pStyle w:val="TableParagraph"/>
              <w:ind w:left="1"/>
              <w:rPr>
                <w:sz w:val="18"/>
              </w:rPr>
            </w:pPr>
            <w:r>
              <w:rPr>
                <w:w w:val="101"/>
                <w:sz w:val="18"/>
              </w:rPr>
              <w:t>-</w:t>
            </w:r>
          </w:p>
        </w:tc>
        <w:tc>
          <w:tcPr>
            <w:tcW w:w="703" w:type="dxa"/>
          </w:tcPr>
          <w:p>
            <w:pPr>
              <w:pStyle w:val="TableParagraph"/>
              <w:ind w:left="26"/>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94" w:right="88"/>
              <w:rPr>
                <w:sz w:val="18"/>
              </w:rPr>
            </w:pPr>
            <w:r>
              <w:rPr>
                <w:spacing w:val="-2"/>
                <w:sz w:val="18"/>
              </w:rPr>
              <w:t>11124</w:t>
            </w:r>
          </w:p>
        </w:tc>
        <w:tc>
          <w:tcPr>
            <w:tcW w:w="520" w:type="dxa"/>
          </w:tcPr>
          <w:p>
            <w:pPr>
              <w:pStyle w:val="TableParagraph"/>
              <w:ind w:right="21"/>
              <w:rPr>
                <w:sz w:val="18"/>
              </w:rPr>
            </w:pPr>
            <w:r>
              <w:rPr>
                <w:w w:val="101"/>
                <w:sz w:val="18"/>
              </w:rPr>
              <w:t>-</w:t>
            </w:r>
          </w:p>
        </w:tc>
        <w:tc>
          <w:tcPr>
            <w:tcW w:w="547" w:type="dxa"/>
          </w:tcPr>
          <w:p>
            <w:pPr>
              <w:pStyle w:val="TableParagraph"/>
              <w:ind w:left="4"/>
              <w:rPr>
                <w:sz w:val="18"/>
              </w:rPr>
            </w:pPr>
            <w:r>
              <w:rPr>
                <w:w w:val="101"/>
                <w:sz w:val="18"/>
              </w:rPr>
              <w:t>-</w:t>
            </w:r>
          </w:p>
        </w:tc>
        <w:tc>
          <w:tcPr>
            <w:tcW w:w="611" w:type="dxa"/>
          </w:tcPr>
          <w:p>
            <w:pPr>
              <w:pStyle w:val="TableParagraph"/>
              <w:ind w:left="27"/>
              <w:rPr>
                <w:sz w:val="18"/>
              </w:rPr>
            </w:pPr>
            <w:r>
              <w:rPr>
                <w:w w:val="101"/>
                <w:sz w:val="18"/>
              </w:rPr>
              <w:t>-</w:t>
            </w:r>
          </w:p>
        </w:tc>
        <w:tc>
          <w:tcPr>
            <w:tcW w:w="588" w:type="dxa"/>
          </w:tcPr>
          <w:p>
            <w:pPr>
              <w:pStyle w:val="TableParagraph"/>
              <w:ind w:left="104" w:right="99"/>
              <w:rPr>
                <w:sz w:val="18"/>
              </w:rPr>
            </w:pPr>
            <w:r>
              <w:rPr>
                <w:spacing w:val="-4"/>
                <w:sz w:val="18"/>
              </w:rPr>
              <w:t>1988</w:t>
            </w:r>
          </w:p>
        </w:tc>
        <w:tc>
          <w:tcPr>
            <w:tcW w:w="523" w:type="dxa"/>
          </w:tcPr>
          <w:p>
            <w:pPr>
              <w:pStyle w:val="TableParagraph"/>
              <w:ind w:left="107" w:right="120"/>
              <w:rPr>
                <w:sz w:val="18"/>
              </w:rPr>
            </w:pPr>
            <w:r>
              <w:rPr>
                <w:spacing w:val="-5"/>
                <w:sz w:val="18"/>
              </w:rPr>
              <w:t>240</w:t>
            </w:r>
          </w:p>
        </w:tc>
        <w:tc>
          <w:tcPr>
            <w:tcW w:w="703" w:type="dxa"/>
          </w:tcPr>
          <w:p>
            <w:pPr>
              <w:pStyle w:val="TableParagraph"/>
              <w:ind w:right="151"/>
              <w:jc w:val="right"/>
              <w:rPr>
                <w:sz w:val="18"/>
              </w:rPr>
            </w:pPr>
            <w:r>
              <w:rPr>
                <w:spacing w:val="-2"/>
                <w:sz w:val="18"/>
              </w:rPr>
              <w:t>138.7</w:t>
            </w:r>
          </w:p>
        </w:tc>
      </w:tr>
      <w:tr>
        <w:trPr>
          <w:trHeight w:val="288" w:hRule="atLeast"/>
        </w:trPr>
        <w:tc>
          <w:tcPr>
            <w:tcW w:w="626" w:type="dxa"/>
          </w:tcPr>
          <w:p>
            <w:pPr>
              <w:pStyle w:val="TableParagraph"/>
              <w:spacing w:before="49"/>
              <w:ind w:left="139"/>
              <w:jc w:val="left"/>
              <w:rPr>
                <w:sz w:val="18"/>
              </w:rPr>
            </w:pPr>
            <w:r>
              <w:rPr>
                <w:spacing w:val="-4"/>
                <w:sz w:val="18"/>
              </w:rPr>
              <w:t>2000</w:t>
            </w:r>
          </w:p>
        </w:tc>
        <w:tc>
          <w:tcPr>
            <w:tcW w:w="859" w:type="dxa"/>
          </w:tcPr>
          <w:p>
            <w:pPr>
              <w:pStyle w:val="TableParagraph"/>
              <w:spacing w:before="49"/>
              <w:ind w:left="179"/>
              <w:rPr>
                <w:sz w:val="18"/>
              </w:rPr>
            </w:pPr>
            <w:r>
              <w:rPr>
                <w:w w:val="101"/>
                <w:sz w:val="18"/>
              </w:rPr>
              <w:t>1</w:t>
            </w:r>
          </w:p>
        </w:tc>
        <w:tc>
          <w:tcPr>
            <w:tcW w:w="612" w:type="dxa"/>
          </w:tcPr>
          <w:p>
            <w:pPr>
              <w:pStyle w:val="TableParagraph"/>
              <w:ind w:left="101" w:right="123"/>
              <w:rPr>
                <w:sz w:val="18"/>
              </w:rPr>
            </w:pPr>
            <w:r>
              <w:rPr>
                <w:spacing w:val="-5"/>
                <w:sz w:val="18"/>
              </w:rPr>
              <w:t>442</w:t>
            </w:r>
          </w:p>
        </w:tc>
        <w:tc>
          <w:tcPr>
            <w:tcW w:w="636" w:type="dxa"/>
          </w:tcPr>
          <w:p>
            <w:pPr>
              <w:pStyle w:val="TableParagraph"/>
              <w:ind w:left="125" w:right="125"/>
              <w:rPr>
                <w:sz w:val="18"/>
              </w:rPr>
            </w:pPr>
            <w:r>
              <w:rPr>
                <w:spacing w:val="-4"/>
                <w:sz w:val="18"/>
              </w:rPr>
              <w:t>4658</w:t>
            </w:r>
          </w:p>
        </w:tc>
        <w:tc>
          <w:tcPr>
            <w:tcW w:w="703" w:type="dxa"/>
          </w:tcPr>
          <w:p>
            <w:pPr>
              <w:pStyle w:val="TableParagraph"/>
              <w:ind w:left="121" w:right="97"/>
              <w:rPr>
                <w:sz w:val="18"/>
              </w:rPr>
            </w:pPr>
            <w:r>
              <w:rPr>
                <w:spacing w:val="-4"/>
                <w:sz w:val="18"/>
              </w:rPr>
              <w:t>9348</w:t>
            </w:r>
          </w:p>
        </w:tc>
        <w:tc>
          <w:tcPr>
            <w:tcW w:w="679" w:type="dxa"/>
          </w:tcPr>
          <w:p>
            <w:pPr>
              <w:pStyle w:val="TableParagraph"/>
              <w:rPr>
                <w:sz w:val="18"/>
              </w:rPr>
            </w:pPr>
            <w:r>
              <w:rPr>
                <w:w w:val="101"/>
                <w:sz w:val="18"/>
              </w:rPr>
              <w:t>-</w:t>
            </w:r>
          </w:p>
        </w:tc>
        <w:tc>
          <w:tcPr>
            <w:tcW w:w="681" w:type="dxa"/>
          </w:tcPr>
          <w:p>
            <w:pPr>
              <w:pStyle w:val="TableParagraph"/>
              <w:ind w:left="2"/>
              <w:rPr>
                <w:sz w:val="18"/>
              </w:rPr>
            </w:pPr>
            <w:r>
              <w:rPr>
                <w:w w:val="101"/>
                <w:sz w:val="18"/>
              </w:rPr>
              <w:t>-</w:t>
            </w:r>
          </w:p>
        </w:tc>
        <w:tc>
          <w:tcPr>
            <w:tcW w:w="679" w:type="dxa"/>
          </w:tcPr>
          <w:p>
            <w:pPr>
              <w:pStyle w:val="TableParagraph"/>
              <w:ind w:left="5"/>
              <w:rPr>
                <w:sz w:val="18"/>
              </w:rPr>
            </w:pPr>
            <w:r>
              <w:rPr>
                <w:w w:val="101"/>
                <w:sz w:val="18"/>
              </w:rPr>
              <w:t>-</w:t>
            </w:r>
          </w:p>
        </w:tc>
        <w:tc>
          <w:tcPr>
            <w:tcW w:w="520" w:type="dxa"/>
          </w:tcPr>
          <w:p>
            <w:pPr>
              <w:pStyle w:val="TableParagraph"/>
              <w:ind w:left="102" w:right="120"/>
              <w:rPr>
                <w:sz w:val="18"/>
              </w:rPr>
            </w:pPr>
            <w:r>
              <w:rPr>
                <w:spacing w:val="-5"/>
                <w:sz w:val="18"/>
              </w:rPr>
              <w:t>142</w:t>
            </w:r>
          </w:p>
        </w:tc>
        <w:tc>
          <w:tcPr>
            <w:tcW w:w="547" w:type="dxa"/>
          </w:tcPr>
          <w:p>
            <w:pPr>
              <w:pStyle w:val="TableParagraph"/>
              <w:ind w:left="5"/>
              <w:rPr>
                <w:sz w:val="18"/>
              </w:rPr>
            </w:pPr>
            <w:r>
              <w:rPr>
                <w:w w:val="101"/>
                <w:sz w:val="18"/>
              </w:rPr>
              <w:t>-</w:t>
            </w:r>
          </w:p>
        </w:tc>
        <w:tc>
          <w:tcPr>
            <w:tcW w:w="611" w:type="dxa"/>
          </w:tcPr>
          <w:p>
            <w:pPr>
              <w:pStyle w:val="TableParagraph"/>
              <w:ind w:left="28"/>
              <w:rPr>
                <w:sz w:val="18"/>
              </w:rPr>
            </w:pPr>
            <w:r>
              <w:rPr>
                <w:w w:val="101"/>
                <w:sz w:val="18"/>
              </w:rPr>
              <w:t>-</w:t>
            </w:r>
          </w:p>
        </w:tc>
        <w:tc>
          <w:tcPr>
            <w:tcW w:w="588" w:type="dxa"/>
          </w:tcPr>
          <w:p>
            <w:pPr>
              <w:pStyle w:val="TableParagraph"/>
              <w:rPr>
                <w:sz w:val="18"/>
              </w:rPr>
            </w:pPr>
            <w:r>
              <w:rPr>
                <w:w w:val="101"/>
                <w:sz w:val="18"/>
              </w:rPr>
              <w:t>-</w:t>
            </w:r>
          </w:p>
        </w:tc>
        <w:tc>
          <w:tcPr>
            <w:tcW w:w="523" w:type="dxa"/>
          </w:tcPr>
          <w:p>
            <w:pPr>
              <w:pStyle w:val="TableParagraph"/>
              <w:ind w:right="14"/>
              <w:rPr>
                <w:sz w:val="18"/>
              </w:rPr>
            </w:pPr>
            <w:r>
              <w:rPr>
                <w:w w:val="101"/>
                <w:sz w:val="18"/>
              </w:rPr>
              <w:t>-</w:t>
            </w:r>
          </w:p>
        </w:tc>
        <w:tc>
          <w:tcPr>
            <w:tcW w:w="703" w:type="dxa"/>
          </w:tcPr>
          <w:p>
            <w:pPr>
              <w:pStyle w:val="TableParagraph"/>
              <w:ind w:right="194"/>
              <w:jc w:val="right"/>
              <w:rPr>
                <w:sz w:val="18"/>
              </w:rPr>
            </w:pPr>
            <w:r>
              <w:rPr>
                <w:spacing w:val="-4"/>
                <w:sz w:val="18"/>
              </w:rPr>
              <w:t>85.8</w:t>
            </w:r>
          </w:p>
        </w:tc>
      </w:tr>
      <w:tr>
        <w:trPr>
          <w:trHeight w:val="287" w:hRule="atLeast"/>
        </w:trPr>
        <w:tc>
          <w:tcPr>
            <w:tcW w:w="626" w:type="dxa"/>
          </w:tcPr>
          <w:p>
            <w:pPr>
              <w:pStyle w:val="TableParagraph"/>
              <w:spacing w:before="49"/>
              <w:ind w:left="139"/>
              <w:jc w:val="left"/>
              <w:rPr>
                <w:sz w:val="18"/>
              </w:rPr>
            </w:pPr>
            <w:r>
              <w:rPr>
                <w:spacing w:val="-4"/>
                <w:sz w:val="18"/>
              </w:rPr>
              <w:t>2000</w:t>
            </w:r>
          </w:p>
        </w:tc>
        <w:tc>
          <w:tcPr>
            <w:tcW w:w="859" w:type="dxa"/>
          </w:tcPr>
          <w:p>
            <w:pPr>
              <w:pStyle w:val="TableParagraph"/>
              <w:spacing w:before="49"/>
              <w:ind w:left="178"/>
              <w:rPr>
                <w:sz w:val="18"/>
              </w:rPr>
            </w:pPr>
            <w:r>
              <w:rPr>
                <w:w w:val="101"/>
                <w:sz w:val="18"/>
              </w:rPr>
              <w:t>2</w:t>
            </w:r>
          </w:p>
        </w:tc>
        <w:tc>
          <w:tcPr>
            <w:tcW w:w="612" w:type="dxa"/>
          </w:tcPr>
          <w:p>
            <w:pPr>
              <w:pStyle w:val="TableParagraph"/>
              <w:ind w:right="24"/>
              <w:rPr>
                <w:sz w:val="18"/>
              </w:rPr>
            </w:pPr>
            <w:r>
              <w:rPr>
                <w:w w:val="101"/>
                <w:sz w:val="18"/>
              </w:rPr>
              <w:t>-</w:t>
            </w:r>
          </w:p>
        </w:tc>
        <w:tc>
          <w:tcPr>
            <w:tcW w:w="636" w:type="dxa"/>
          </w:tcPr>
          <w:p>
            <w:pPr>
              <w:pStyle w:val="TableParagraph"/>
              <w:ind w:left="1"/>
              <w:rPr>
                <w:sz w:val="18"/>
              </w:rPr>
            </w:pPr>
            <w:r>
              <w:rPr>
                <w:w w:val="101"/>
                <w:sz w:val="18"/>
              </w:rPr>
              <w:t>-</w:t>
            </w:r>
          </w:p>
        </w:tc>
        <w:tc>
          <w:tcPr>
            <w:tcW w:w="703" w:type="dxa"/>
          </w:tcPr>
          <w:p>
            <w:pPr>
              <w:pStyle w:val="TableParagraph"/>
              <w:ind w:left="26"/>
              <w:rPr>
                <w:sz w:val="18"/>
              </w:rPr>
            </w:pPr>
            <w:r>
              <w:rPr>
                <w:w w:val="101"/>
                <w:sz w:val="18"/>
              </w:rPr>
              <w:t>-</w:t>
            </w:r>
          </w:p>
        </w:tc>
        <w:tc>
          <w:tcPr>
            <w:tcW w:w="679" w:type="dxa"/>
          </w:tcPr>
          <w:p>
            <w:pPr>
              <w:pStyle w:val="TableParagraph"/>
              <w:ind w:left="93" w:right="96"/>
              <w:rPr>
                <w:sz w:val="18"/>
              </w:rPr>
            </w:pPr>
            <w:r>
              <w:rPr>
                <w:spacing w:val="-4"/>
                <w:sz w:val="18"/>
              </w:rPr>
              <w:t>7240</w:t>
            </w:r>
          </w:p>
        </w:tc>
        <w:tc>
          <w:tcPr>
            <w:tcW w:w="681" w:type="dxa"/>
          </w:tcPr>
          <w:p>
            <w:pPr>
              <w:pStyle w:val="TableParagraph"/>
              <w:ind w:left="1"/>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47" w:type="dxa"/>
          </w:tcPr>
          <w:p>
            <w:pPr>
              <w:pStyle w:val="TableParagraph"/>
              <w:spacing w:before="49"/>
              <w:ind w:left="127" w:right="122"/>
              <w:rPr>
                <w:sz w:val="18"/>
              </w:rPr>
            </w:pPr>
            <w:r>
              <w:rPr>
                <w:spacing w:val="-5"/>
                <w:sz w:val="18"/>
              </w:rPr>
              <w:t>392</w:t>
            </w:r>
          </w:p>
        </w:tc>
        <w:tc>
          <w:tcPr>
            <w:tcW w:w="611" w:type="dxa"/>
          </w:tcPr>
          <w:p>
            <w:pPr>
              <w:pStyle w:val="TableParagraph"/>
              <w:ind w:left="26"/>
              <w:rPr>
                <w:sz w:val="18"/>
              </w:rPr>
            </w:pPr>
            <w:r>
              <w:rPr>
                <w:w w:val="101"/>
                <w:sz w:val="18"/>
              </w:rPr>
              <w:t>-</w:t>
            </w:r>
          </w:p>
        </w:tc>
        <w:tc>
          <w:tcPr>
            <w:tcW w:w="588" w:type="dxa"/>
          </w:tcPr>
          <w:p>
            <w:pPr>
              <w:pStyle w:val="TableParagraph"/>
              <w:ind w:right="1"/>
              <w:rPr>
                <w:sz w:val="18"/>
              </w:rPr>
            </w:pPr>
            <w:r>
              <w:rPr>
                <w:w w:val="101"/>
                <w:sz w:val="18"/>
              </w:rPr>
              <w:t>-</w:t>
            </w:r>
          </w:p>
        </w:tc>
        <w:tc>
          <w:tcPr>
            <w:tcW w:w="523" w:type="dxa"/>
          </w:tcPr>
          <w:p>
            <w:pPr>
              <w:pStyle w:val="TableParagraph"/>
              <w:ind w:right="15"/>
              <w:rPr>
                <w:sz w:val="18"/>
              </w:rPr>
            </w:pPr>
            <w:r>
              <w:rPr>
                <w:w w:val="101"/>
                <w:sz w:val="18"/>
              </w:rPr>
              <w:t>-</w:t>
            </w:r>
          </w:p>
        </w:tc>
        <w:tc>
          <w:tcPr>
            <w:tcW w:w="703" w:type="dxa"/>
          </w:tcPr>
          <w:p>
            <w:pPr>
              <w:pStyle w:val="TableParagraph"/>
              <w:ind w:right="195"/>
              <w:jc w:val="right"/>
              <w:rPr>
                <w:sz w:val="18"/>
              </w:rPr>
            </w:pPr>
            <w:r>
              <w:rPr>
                <w:spacing w:val="-4"/>
                <w:sz w:val="18"/>
              </w:rPr>
              <w:t>85.8</w:t>
            </w:r>
          </w:p>
        </w:tc>
      </w:tr>
      <w:tr>
        <w:trPr>
          <w:trHeight w:val="288" w:hRule="atLeast"/>
        </w:trPr>
        <w:tc>
          <w:tcPr>
            <w:tcW w:w="626" w:type="dxa"/>
          </w:tcPr>
          <w:p>
            <w:pPr>
              <w:pStyle w:val="TableParagraph"/>
              <w:spacing w:before="49"/>
              <w:ind w:left="139"/>
              <w:jc w:val="left"/>
              <w:rPr>
                <w:sz w:val="18"/>
              </w:rPr>
            </w:pPr>
            <w:r>
              <w:rPr>
                <w:spacing w:val="-4"/>
                <w:sz w:val="18"/>
              </w:rPr>
              <w:t>2000</w:t>
            </w:r>
          </w:p>
        </w:tc>
        <w:tc>
          <w:tcPr>
            <w:tcW w:w="859" w:type="dxa"/>
          </w:tcPr>
          <w:p>
            <w:pPr>
              <w:pStyle w:val="TableParagraph"/>
              <w:spacing w:before="49"/>
              <w:ind w:left="178"/>
              <w:rPr>
                <w:sz w:val="18"/>
              </w:rPr>
            </w:pPr>
            <w:r>
              <w:rPr>
                <w:w w:val="101"/>
                <w:sz w:val="18"/>
              </w:rPr>
              <w:t>3</w:t>
            </w:r>
          </w:p>
        </w:tc>
        <w:tc>
          <w:tcPr>
            <w:tcW w:w="612" w:type="dxa"/>
          </w:tcPr>
          <w:p>
            <w:pPr>
              <w:pStyle w:val="TableParagraph"/>
              <w:ind w:right="24"/>
              <w:rPr>
                <w:sz w:val="18"/>
              </w:rPr>
            </w:pPr>
            <w:r>
              <w:rPr>
                <w:w w:val="101"/>
                <w:sz w:val="18"/>
              </w:rPr>
              <w:t>-</w:t>
            </w:r>
          </w:p>
        </w:tc>
        <w:tc>
          <w:tcPr>
            <w:tcW w:w="636" w:type="dxa"/>
          </w:tcPr>
          <w:p>
            <w:pPr>
              <w:pStyle w:val="TableParagraph"/>
              <w:ind w:left="2"/>
              <w:rPr>
                <w:sz w:val="18"/>
              </w:rPr>
            </w:pPr>
            <w:r>
              <w:rPr>
                <w:w w:val="101"/>
                <w:sz w:val="18"/>
              </w:rPr>
              <w:t>-</w:t>
            </w:r>
          </w:p>
        </w:tc>
        <w:tc>
          <w:tcPr>
            <w:tcW w:w="703" w:type="dxa"/>
          </w:tcPr>
          <w:p>
            <w:pPr>
              <w:pStyle w:val="TableParagraph"/>
              <w:ind w:left="26"/>
              <w:rPr>
                <w:sz w:val="18"/>
              </w:rPr>
            </w:pPr>
            <w:r>
              <w:rPr>
                <w:w w:val="101"/>
                <w:sz w:val="18"/>
              </w:rPr>
              <w:t>-</w:t>
            </w:r>
          </w:p>
        </w:tc>
        <w:tc>
          <w:tcPr>
            <w:tcW w:w="679" w:type="dxa"/>
          </w:tcPr>
          <w:p>
            <w:pPr>
              <w:pStyle w:val="TableParagraph"/>
              <w:ind w:right="1"/>
              <w:rPr>
                <w:sz w:val="18"/>
              </w:rPr>
            </w:pPr>
            <w:r>
              <w:rPr>
                <w:w w:val="101"/>
                <w:sz w:val="18"/>
              </w:rPr>
              <w:t>-</w:t>
            </w:r>
          </w:p>
        </w:tc>
        <w:tc>
          <w:tcPr>
            <w:tcW w:w="681" w:type="dxa"/>
          </w:tcPr>
          <w:p>
            <w:pPr>
              <w:pStyle w:val="TableParagraph"/>
              <w:ind w:left="100" w:right="97"/>
              <w:rPr>
                <w:sz w:val="18"/>
              </w:rPr>
            </w:pPr>
            <w:r>
              <w:rPr>
                <w:spacing w:val="-2"/>
                <w:sz w:val="18"/>
              </w:rPr>
              <w:t>12534</w:t>
            </w:r>
          </w:p>
        </w:tc>
        <w:tc>
          <w:tcPr>
            <w:tcW w:w="679" w:type="dxa"/>
          </w:tcPr>
          <w:p>
            <w:pPr>
              <w:pStyle w:val="TableParagraph"/>
              <w:ind w:left="5"/>
              <w:rPr>
                <w:sz w:val="18"/>
              </w:rPr>
            </w:pPr>
            <w:r>
              <w:rPr>
                <w:w w:val="101"/>
                <w:sz w:val="18"/>
              </w:rPr>
              <w:t>-</w:t>
            </w:r>
          </w:p>
        </w:tc>
        <w:tc>
          <w:tcPr>
            <w:tcW w:w="520" w:type="dxa"/>
          </w:tcPr>
          <w:p>
            <w:pPr>
              <w:pStyle w:val="TableParagraph"/>
              <w:ind w:right="20"/>
              <w:rPr>
                <w:sz w:val="18"/>
              </w:rPr>
            </w:pPr>
            <w:r>
              <w:rPr>
                <w:w w:val="101"/>
                <w:sz w:val="18"/>
              </w:rPr>
              <w:t>-</w:t>
            </w:r>
          </w:p>
        </w:tc>
        <w:tc>
          <w:tcPr>
            <w:tcW w:w="547" w:type="dxa"/>
          </w:tcPr>
          <w:p>
            <w:pPr>
              <w:pStyle w:val="TableParagraph"/>
              <w:ind w:left="4"/>
              <w:rPr>
                <w:sz w:val="18"/>
              </w:rPr>
            </w:pPr>
            <w:r>
              <w:rPr>
                <w:w w:val="101"/>
                <w:sz w:val="18"/>
              </w:rPr>
              <w:t>-</w:t>
            </w:r>
          </w:p>
        </w:tc>
        <w:tc>
          <w:tcPr>
            <w:tcW w:w="611" w:type="dxa"/>
          </w:tcPr>
          <w:p>
            <w:pPr>
              <w:pStyle w:val="TableParagraph"/>
              <w:ind w:left="97" w:right="68"/>
              <w:rPr>
                <w:sz w:val="18"/>
              </w:rPr>
            </w:pPr>
            <w:r>
              <w:rPr>
                <w:spacing w:val="-5"/>
                <w:sz w:val="18"/>
              </w:rPr>
              <w:t>148</w:t>
            </w:r>
          </w:p>
        </w:tc>
        <w:tc>
          <w:tcPr>
            <w:tcW w:w="588" w:type="dxa"/>
          </w:tcPr>
          <w:p>
            <w:pPr>
              <w:pStyle w:val="TableParagraph"/>
              <w:rPr>
                <w:sz w:val="18"/>
              </w:rPr>
            </w:pPr>
            <w:r>
              <w:rPr>
                <w:w w:val="101"/>
                <w:sz w:val="18"/>
              </w:rPr>
              <w:t>-</w:t>
            </w:r>
          </w:p>
        </w:tc>
        <w:tc>
          <w:tcPr>
            <w:tcW w:w="523" w:type="dxa"/>
          </w:tcPr>
          <w:p>
            <w:pPr>
              <w:pStyle w:val="TableParagraph"/>
              <w:ind w:right="14"/>
              <w:rPr>
                <w:sz w:val="18"/>
              </w:rPr>
            </w:pPr>
            <w:r>
              <w:rPr>
                <w:w w:val="101"/>
                <w:sz w:val="18"/>
              </w:rPr>
              <w:t>-</w:t>
            </w:r>
          </w:p>
        </w:tc>
        <w:tc>
          <w:tcPr>
            <w:tcW w:w="703" w:type="dxa"/>
          </w:tcPr>
          <w:p>
            <w:pPr>
              <w:pStyle w:val="TableParagraph"/>
              <w:ind w:right="194"/>
              <w:jc w:val="right"/>
              <w:rPr>
                <w:sz w:val="18"/>
              </w:rPr>
            </w:pPr>
            <w:r>
              <w:rPr>
                <w:spacing w:val="-4"/>
                <w:sz w:val="18"/>
              </w:rPr>
              <w:t>85.8</w:t>
            </w:r>
          </w:p>
        </w:tc>
      </w:tr>
      <w:tr>
        <w:trPr>
          <w:trHeight w:val="287" w:hRule="atLeast"/>
        </w:trPr>
        <w:tc>
          <w:tcPr>
            <w:tcW w:w="626" w:type="dxa"/>
          </w:tcPr>
          <w:p>
            <w:pPr>
              <w:pStyle w:val="TableParagraph"/>
              <w:spacing w:before="49"/>
              <w:ind w:left="139"/>
              <w:jc w:val="left"/>
              <w:rPr>
                <w:sz w:val="18"/>
              </w:rPr>
            </w:pPr>
            <w:r>
              <w:rPr>
                <w:spacing w:val="-4"/>
                <w:sz w:val="18"/>
              </w:rPr>
              <w:t>2000</w:t>
            </w:r>
          </w:p>
        </w:tc>
        <w:tc>
          <w:tcPr>
            <w:tcW w:w="859" w:type="dxa"/>
          </w:tcPr>
          <w:p>
            <w:pPr>
              <w:pStyle w:val="TableParagraph"/>
              <w:spacing w:before="49"/>
              <w:ind w:left="178"/>
              <w:rPr>
                <w:sz w:val="18"/>
              </w:rPr>
            </w:pPr>
            <w:r>
              <w:rPr>
                <w:w w:val="101"/>
                <w:sz w:val="18"/>
              </w:rPr>
              <w:t>4</w:t>
            </w:r>
          </w:p>
        </w:tc>
        <w:tc>
          <w:tcPr>
            <w:tcW w:w="612" w:type="dxa"/>
          </w:tcPr>
          <w:p>
            <w:pPr>
              <w:pStyle w:val="TableParagraph"/>
              <w:ind w:right="24"/>
              <w:rPr>
                <w:sz w:val="18"/>
              </w:rPr>
            </w:pPr>
            <w:r>
              <w:rPr>
                <w:w w:val="101"/>
                <w:sz w:val="18"/>
              </w:rPr>
              <w:t>-</w:t>
            </w:r>
          </w:p>
        </w:tc>
        <w:tc>
          <w:tcPr>
            <w:tcW w:w="636" w:type="dxa"/>
          </w:tcPr>
          <w:p>
            <w:pPr>
              <w:pStyle w:val="TableParagraph"/>
              <w:ind w:left="1"/>
              <w:rPr>
                <w:sz w:val="18"/>
              </w:rPr>
            </w:pPr>
            <w:r>
              <w:rPr>
                <w:w w:val="101"/>
                <w:sz w:val="18"/>
              </w:rPr>
              <w:t>-</w:t>
            </w:r>
          </w:p>
        </w:tc>
        <w:tc>
          <w:tcPr>
            <w:tcW w:w="703" w:type="dxa"/>
          </w:tcPr>
          <w:p>
            <w:pPr>
              <w:pStyle w:val="TableParagraph"/>
              <w:ind w:left="26"/>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rPr>
                <w:sz w:val="18"/>
              </w:rPr>
            </w:pPr>
            <w:r>
              <w:rPr>
                <w:w w:val="101"/>
                <w:sz w:val="18"/>
              </w:rPr>
              <w:t>-</w:t>
            </w:r>
          </w:p>
        </w:tc>
        <w:tc>
          <w:tcPr>
            <w:tcW w:w="679" w:type="dxa"/>
          </w:tcPr>
          <w:p>
            <w:pPr>
              <w:pStyle w:val="TableParagraph"/>
              <w:ind w:left="94" w:right="89"/>
              <w:rPr>
                <w:sz w:val="18"/>
              </w:rPr>
            </w:pPr>
            <w:r>
              <w:rPr>
                <w:spacing w:val="-2"/>
                <w:sz w:val="18"/>
              </w:rPr>
              <w:t>10064</w:t>
            </w:r>
          </w:p>
        </w:tc>
        <w:tc>
          <w:tcPr>
            <w:tcW w:w="520" w:type="dxa"/>
          </w:tcPr>
          <w:p>
            <w:pPr>
              <w:pStyle w:val="TableParagraph"/>
              <w:ind w:right="21"/>
              <w:rPr>
                <w:sz w:val="18"/>
              </w:rPr>
            </w:pPr>
            <w:r>
              <w:rPr>
                <w:w w:val="101"/>
                <w:sz w:val="18"/>
              </w:rPr>
              <w:t>-</w:t>
            </w:r>
          </w:p>
        </w:tc>
        <w:tc>
          <w:tcPr>
            <w:tcW w:w="547" w:type="dxa"/>
          </w:tcPr>
          <w:p>
            <w:pPr>
              <w:pStyle w:val="TableParagraph"/>
              <w:ind w:left="3"/>
              <w:rPr>
                <w:sz w:val="18"/>
              </w:rPr>
            </w:pPr>
            <w:r>
              <w:rPr>
                <w:w w:val="101"/>
                <w:sz w:val="18"/>
              </w:rPr>
              <w:t>-</w:t>
            </w:r>
          </w:p>
        </w:tc>
        <w:tc>
          <w:tcPr>
            <w:tcW w:w="611" w:type="dxa"/>
          </w:tcPr>
          <w:p>
            <w:pPr>
              <w:pStyle w:val="TableParagraph"/>
              <w:ind w:left="26"/>
              <w:rPr>
                <w:sz w:val="18"/>
              </w:rPr>
            </w:pPr>
            <w:r>
              <w:rPr>
                <w:w w:val="101"/>
                <w:sz w:val="18"/>
              </w:rPr>
              <w:t>-</w:t>
            </w:r>
          </w:p>
        </w:tc>
        <w:tc>
          <w:tcPr>
            <w:tcW w:w="588" w:type="dxa"/>
          </w:tcPr>
          <w:p>
            <w:pPr>
              <w:pStyle w:val="TableParagraph"/>
              <w:ind w:left="104" w:right="99"/>
              <w:rPr>
                <w:sz w:val="18"/>
              </w:rPr>
            </w:pPr>
            <w:r>
              <w:rPr>
                <w:spacing w:val="-4"/>
                <w:sz w:val="18"/>
              </w:rPr>
              <w:t>1550</w:t>
            </w:r>
          </w:p>
        </w:tc>
        <w:tc>
          <w:tcPr>
            <w:tcW w:w="523" w:type="dxa"/>
          </w:tcPr>
          <w:p>
            <w:pPr>
              <w:pStyle w:val="TableParagraph"/>
              <w:ind w:left="106" w:right="120"/>
              <w:rPr>
                <w:sz w:val="18"/>
              </w:rPr>
            </w:pPr>
            <w:r>
              <w:rPr>
                <w:spacing w:val="-5"/>
                <w:sz w:val="18"/>
              </w:rPr>
              <w:t>116</w:t>
            </w:r>
          </w:p>
        </w:tc>
        <w:tc>
          <w:tcPr>
            <w:tcW w:w="703" w:type="dxa"/>
          </w:tcPr>
          <w:p>
            <w:pPr>
              <w:pStyle w:val="TableParagraph"/>
              <w:ind w:right="195"/>
              <w:jc w:val="right"/>
              <w:rPr>
                <w:sz w:val="18"/>
              </w:rPr>
            </w:pPr>
            <w:r>
              <w:rPr>
                <w:spacing w:val="-4"/>
                <w:sz w:val="18"/>
              </w:rPr>
              <w:t>85.8</w:t>
            </w:r>
          </w:p>
        </w:tc>
      </w:tr>
      <w:tr>
        <w:trPr>
          <w:trHeight w:val="288" w:hRule="atLeast"/>
        </w:trPr>
        <w:tc>
          <w:tcPr>
            <w:tcW w:w="626" w:type="dxa"/>
          </w:tcPr>
          <w:p>
            <w:pPr>
              <w:pStyle w:val="TableParagraph"/>
              <w:spacing w:before="49"/>
              <w:ind w:left="139"/>
              <w:jc w:val="left"/>
              <w:rPr>
                <w:sz w:val="18"/>
              </w:rPr>
            </w:pPr>
            <w:r>
              <w:rPr>
                <w:spacing w:val="-4"/>
                <w:sz w:val="18"/>
              </w:rPr>
              <w:t>2001</w:t>
            </w:r>
          </w:p>
        </w:tc>
        <w:tc>
          <w:tcPr>
            <w:tcW w:w="859" w:type="dxa"/>
          </w:tcPr>
          <w:p>
            <w:pPr>
              <w:pStyle w:val="TableParagraph"/>
              <w:spacing w:before="49"/>
              <w:ind w:left="178"/>
              <w:rPr>
                <w:sz w:val="18"/>
              </w:rPr>
            </w:pPr>
            <w:r>
              <w:rPr>
                <w:w w:val="101"/>
                <w:sz w:val="18"/>
              </w:rPr>
              <w:t>1</w:t>
            </w:r>
          </w:p>
        </w:tc>
        <w:tc>
          <w:tcPr>
            <w:tcW w:w="612" w:type="dxa"/>
          </w:tcPr>
          <w:p>
            <w:pPr>
              <w:pStyle w:val="TableParagraph"/>
              <w:ind w:left="100" w:right="123"/>
              <w:rPr>
                <w:sz w:val="18"/>
              </w:rPr>
            </w:pPr>
            <w:r>
              <w:rPr>
                <w:spacing w:val="-5"/>
                <w:sz w:val="18"/>
              </w:rPr>
              <w:t>616</w:t>
            </w:r>
          </w:p>
        </w:tc>
        <w:tc>
          <w:tcPr>
            <w:tcW w:w="636" w:type="dxa"/>
          </w:tcPr>
          <w:p>
            <w:pPr>
              <w:pStyle w:val="TableParagraph"/>
              <w:ind w:left="125" w:right="126"/>
              <w:rPr>
                <w:sz w:val="18"/>
              </w:rPr>
            </w:pPr>
            <w:r>
              <w:rPr>
                <w:spacing w:val="-4"/>
                <w:sz w:val="18"/>
              </w:rPr>
              <w:t>5004</w:t>
            </w:r>
          </w:p>
        </w:tc>
        <w:tc>
          <w:tcPr>
            <w:tcW w:w="703" w:type="dxa"/>
          </w:tcPr>
          <w:p>
            <w:pPr>
              <w:pStyle w:val="TableParagraph"/>
              <w:ind w:left="120" w:right="97"/>
              <w:rPr>
                <w:sz w:val="18"/>
              </w:rPr>
            </w:pPr>
            <w:r>
              <w:rPr>
                <w:spacing w:val="-4"/>
                <w:sz w:val="18"/>
              </w:rPr>
              <w:t>9950</w:t>
            </w:r>
          </w:p>
        </w:tc>
        <w:tc>
          <w:tcPr>
            <w:tcW w:w="679" w:type="dxa"/>
          </w:tcPr>
          <w:p>
            <w:pPr>
              <w:pStyle w:val="TableParagraph"/>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left="102" w:right="121"/>
              <w:rPr>
                <w:sz w:val="18"/>
              </w:rPr>
            </w:pPr>
            <w:r>
              <w:rPr>
                <w:spacing w:val="-5"/>
                <w:sz w:val="18"/>
              </w:rPr>
              <w:t>158</w:t>
            </w:r>
          </w:p>
        </w:tc>
        <w:tc>
          <w:tcPr>
            <w:tcW w:w="547" w:type="dxa"/>
          </w:tcPr>
          <w:p>
            <w:pPr>
              <w:pStyle w:val="TableParagraph"/>
              <w:ind w:left="4"/>
              <w:rPr>
                <w:sz w:val="18"/>
              </w:rPr>
            </w:pPr>
            <w:r>
              <w:rPr>
                <w:w w:val="101"/>
                <w:sz w:val="18"/>
              </w:rPr>
              <w:t>-</w:t>
            </w:r>
          </w:p>
        </w:tc>
        <w:tc>
          <w:tcPr>
            <w:tcW w:w="611" w:type="dxa"/>
          </w:tcPr>
          <w:p>
            <w:pPr>
              <w:pStyle w:val="TableParagraph"/>
              <w:ind w:left="27"/>
              <w:rPr>
                <w:sz w:val="18"/>
              </w:rPr>
            </w:pPr>
            <w:r>
              <w:rPr>
                <w:w w:val="101"/>
                <w:sz w:val="18"/>
              </w:rPr>
              <w:t>-</w:t>
            </w:r>
          </w:p>
        </w:tc>
        <w:tc>
          <w:tcPr>
            <w:tcW w:w="588" w:type="dxa"/>
          </w:tcPr>
          <w:p>
            <w:pPr>
              <w:pStyle w:val="TableParagraph"/>
              <w:rPr>
                <w:sz w:val="18"/>
              </w:rPr>
            </w:pPr>
            <w:r>
              <w:rPr>
                <w:w w:val="101"/>
                <w:sz w:val="18"/>
              </w:rPr>
              <w:t>-</w:t>
            </w:r>
          </w:p>
        </w:tc>
        <w:tc>
          <w:tcPr>
            <w:tcW w:w="523" w:type="dxa"/>
          </w:tcPr>
          <w:p>
            <w:pPr>
              <w:pStyle w:val="TableParagraph"/>
              <w:ind w:right="15"/>
              <w:rPr>
                <w:sz w:val="18"/>
              </w:rPr>
            </w:pPr>
            <w:r>
              <w:rPr>
                <w:w w:val="101"/>
                <w:sz w:val="18"/>
              </w:rPr>
              <w:t>-</w:t>
            </w:r>
          </w:p>
        </w:tc>
        <w:tc>
          <w:tcPr>
            <w:tcW w:w="703" w:type="dxa"/>
          </w:tcPr>
          <w:p>
            <w:pPr>
              <w:pStyle w:val="TableParagraph"/>
              <w:ind w:right="194"/>
              <w:jc w:val="right"/>
              <w:rPr>
                <w:sz w:val="18"/>
              </w:rPr>
            </w:pPr>
            <w:r>
              <w:rPr>
                <w:spacing w:val="-4"/>
                <w:sz w:val="18"/>
              </w:rPr>
              <w:t>88.9</w:t>
            </w:r>
          </w:p>
        </w:tc>
      </w:tr>
      <w:tr>
        <w:trPr>
          <w:trHeight w:val="288" w:hRule="atLeast"/>
        </w:trPr>
        <w:tc>
          <w:tcPr>
            <w:tcW w:w="626" w:type="dxa"/>
          </w:tcPr>
          <w:p>
            <w:pPr>
              <w:pStyle w:val="TableParagraph"/>
              <w:spacing w:before="49"/>
              <w:ind w:left="139"/>
              <w:jc w:val="left"/>
              <w:rPr>
                <w:sz w:val="18"/>
              </w:rPr>
            </w:pPr>
            <w:r>
              <w:rPr>
                <w:spacing w:val="-4"/>
                <w:sz w:val="18"/>
              </w:rPr>
              <w:t>2001</w:t>
            </w:r>
          </w:p>
        </w:tc>
        <w:tc>
          <w:tcPr>
            <w:tcW w:w="859" w:type="dxa"/>
          </w:tcPr>
          <w:p>
            <w:pPr>
              <w:pStyle w:val="TableParagraph"/>
              <w:spacing w:before="49"/>
              <w:ind w:left="179"/>
              <w:rPr>
                <w:sz w:val="18"/>
              </w:rPr>
            </w:pPr>
            <w:r>
              <w:rPr>
                <w:w w:val="101"/>
                <w:sz w:val="18"/>
              </w:rPr>
              <w:t>2</w:t>
            </w:r>
          </w:p>
        </w:tc>
        <w:tc>
          <w:tcPr>
            <w:tcW w:w="612" w:type="dxa"/>
          </w:tcPr>
          <w:p>
            <w:pPr>
              <w:pStyle w:val="TableParagraph"/>
              <w:ind w:right="23"/>
              <w:rPr>
                <w:sz w:val="18"/>
              </w:rPr>
            </w:pPr>
            <w:r>
              <w:rPr>
                <w:w w:val="101"/>
                <w:sz w:val="18"/>
              </w:rPr>
              <w:t>-</w:t>
            </w:r>
          </w:p>
        </w:tc>
        <w:tc>
          <w:tcPr>
            <w:tcW w:w="636" w:type="dxa"/>
          </w:tcPr>
          <w:p>
            <w:pPr>
              <w:pStyle w:val="TableParagraph"/>
              <w:ind w:left="3"/>
              <w:rPr>
                <w:sz w:val="18"/>
              </w:rPr>
            </w:pPr>
            <w:r>
              <w:rPr>
                <w:w w:val="101"/>
                <w:sz w:val="18"/>
              </w:rPr>
              <w:t>-</w:t>
            </w:r>
          </w:p>
        </w:tc>
        <w:tc>
          <w:tcPr>
            <w:tcW w:w="703" w:type="dxa"/>
          </w:tcPr>
          <w:p>
            <w:pPr>
              <w:pStyle w:val="TableParagraph"/>
              <w:ind w:left="27"/>
              <w:rPr>
                <w:sz w:val="18"/>
              </w:rPr>
            </w:pPr>
            <w:r>
              <w:rPr>
                <w:w w:val="101"/>
                <w:sz w:val="18"/>
              </w:rPr>
              <w:t>-</w:t>
            </w:r>
          </w:p>
        </w:tc>
        <w:tc>
          <w:tcPr>
            <w:tcW w:w="679" w:type="dxa"/>
          </w:tcPr>
          <w:p>
            <w:pPr>
              <w:pStyle w:val="TableParagraph"/>
              <w:ind w:left="94" w:right="96"/>
              <w:rPr>
                <w:sz w:val="18"/>
              </w:rPr>
            </w:pPr>
            <w:r>
              <w:rPr>
                <w:spacing w:val="-4"/>
                <w:sz w:val="18"/>
              </w:rPr>
              <w:t>7154</w:t>
            </w:r>
          </w:p>
        </w:tc>
        <w:tc>
          <w:tcPr>
            <w:tcW w:w="681" w:type="dxa"/>
          </w:tcPr>
          <w:p>
            <w:pPr>
              <w:pStyle w:val="TableParagraph"/>
              <w:ind w:left="2"/>
              <w:rPr>
                <w:sz w:val="18"/>
              </w:rPr>
            </w:pPr>
            <w:r>
              <w:rPr>
                <w:w w:val="101"/>
                <w:sz w:val="18"/>
              </w:rPr>
              <w:t>-</w:t>
            </w:r>
          </w:p>
        </w:tc>
        <w:tc>
          <w:tcPr>
            <w:tcW w:w="679" w:type="dxa"/>
          </w:tcPr>
          <w:p>
            <w:pPr>
              <w:pStyle w:val="TableParagraph"/>
              <w:ind w:left="5"/>
              <w:rPr>
                <w:sz w:val="18"/>
              </w:rPr>
            </w:pPr>
            <w:r>
              <w:rPr>
                <w:w w:val="101"/>
                <w:sz w:val="18"/>
              </w:rPr>
              <w:t>-</w:t>
            </w:r>
          </w:p>
        </w:tc>
        <w:tc>
          <w:tcPr>
            <w:tcW w:w="520" w:type="dxa"/>
          </w:tcPr>
          <w:p>
            <w:pPr>
              <w:pStyle w:val="TableParagraph"/>
              <w:ind w:right="20"/>
              <w:rPr>
                <w:sz w:val="18"/>
              </w:rPr>
            </w:pPr>
            <w:r>
              <w:rPr>
                <w:w w:val="101"/>
                <w:sz w:val="18"/>
              </w:rPr>
              <w:t>-</w:t>
            </w:r>
          </w:p>
        </w:tc>
        <w:tc>
          <w:tcPr>
            <w:tcW w:w="547" w:type="dxa"/>
          </w:tcPr>
          <w:p>
            <w:pPr>
              <w:pStyle w:val="TableParagraph"/>
              <w:spacing w:before="49"/>
              <w:ind w:left="128" w:right="121"/>
              <w:rPr>
                <w:sz w:val="18"/>
              </w:rPr>
            </w:pPr>
            <w:r>
              <w:rPr>
                <w:spacing w:val="-5"/>
                <w:sz w:val="18"/>
              </w:rPr>
              <w:t>506</w:t>
            </w:r>
          </w:p>
        </w:tc>
        <w:tc>
          <w:tcPr>
            <w:tcW w:w="611" w:type="dxa"/>
          </w:tcPr>
          <w:p>
            <w:pPr>
              <w:pStyle w:val="TableParagraph"/>
              <w:ind w:left="28"/>
              <w:rPr>
                <w:sz w:val="18"/>
              </w:rPr>
            </w:pPr>
            <w:r>
              <w:rPr>
                <w:w w:val="101"/>
                <w:sz w:val="18"/>
              </w:rPr>
              <w:t>-</w:t>
            </w:r>
          </w:p>
        </w:tc>
        <w:tc>
          <w:tcPr>
            <w:tcW w:w="588" w:type="dxa"/>
          </w:tcPr>
          <w:p>
            <w:pPr>
              <w:pStyle w:val="TableParagraph"/>
              <w:rPr>
                <w:sz w:val="18"/>
              </w:rPr>
            </w:pPr>
            <w:r>
              <w:rPr>
                <w:w w:val="101"/>
                <w:sz w:val="18"/>
              </w:rPr>
              <w:t>-</w:t>
            </w:r>
          </w:p>
        </w:tc>
        <w:tc>
          <w:tcPr>
            <w:tcW w:w="523" w:type="dxa"/>
          </w:tcPr>
          <w:p>
            <w:pPr>
              <w:pStyle w:val="TableParagraph"/>
              <w:ind w:right="15"/>
              <w:rPr>
                <w:sz w:val="18"/>
              </w:rPr>
            </w:pPr>
            <w:r>
              <w:rPr>
                <w:w w:val="101"/>
                <w:sz w:val="18"/>
              </w:rPr>
              <w:t>-</w:t>
            </w:r>
          </w:p>
        </w:tc>
        <w:tc>
          <w:tcPr>
            <w:tcW w:w="703" w:type="dxa"/>
          </w:tcPr>
          <w:p>
            <w:pPr>
              <w:pStyle w:val="TableParagraph"/>
              <w:ind w:right="194"/>
              <w:jc w:val="right"/>
              <w:rPr>
                <w:sz w:val="18"/>
              </w:rPr>
            </w:pPr>
            <w:r>
              <w:rPr>
                <w:spacing w:val="-4"/>
                <w:sz w:val="18"/>
              </w:rPr>
              <w:t>88.9</w:t>
            </w:r>
          </w:p>
        </w:tc>
      </w:tr>
      <w:tr>
        <w:trPr>
          <w:trHeight w:val="287" w:hRule="atLeast"/>
        </w:trPr>
        <w:tc>
          <w:tcPr>
            <w:tcW w:w="626" w:type="dxa"/>
          </w:tcPr>
          <w:p>
            <w:pPr>
              <w:pStyle w:val="TableParagraph"/>
              <w:spacing w:before="49"/>
              <w:ind w:left="139"/>
              <w:jc w:val="left"/>
              <w:rPr>
                <w:sz w:val="18"/>
              </w:rPr>
            </w:pPr>
            <w:r>
              <w:rPr>
                <w:spacing w:val="-4"/>
                <w:sz w:val="18"/>
              </w:rPr>
              <w:t>2001</w:t>
            </w:r>
          </w:p>
        </w:tc>
        <w:tc>
          <w:tcPr>
            <w:tcW w:w="859" w:type="dxa"/>
          </w:tcPr>
          <w:p>
            <w:pPr>
              <w:pStyle w:val="TableParagraph"/>
              <w:spacing w:before="49"/>
              <w:ind w:left="178"/>
              <w:rPr>
                <w:sz w:val="18"/>
              </w:rPr>
            </w:pPr>
            <w:r>
              <w:rPr>
                <w:w w:val="101"/>
                <w:sz w:val="18"/>
              </w:rPr>
              <w:t>3</w:t>
            </w:r>
          </w:p>
        </w:tc>
        <w:tc>
          <w:tcPr>
            <w:tcW w:w="612" w:type="dxa"/>
          </w:tcPr>
          <w:p>
            <w:pPr>
              <w:pStyle w:val="TableParagraph"/>
              <w:ind w:right="24"/>
              <w:rPr>
                <w:sz w:val="18"/>
              </w:rPr>
            </w:pPr>
            <w:r>
              <w:rPr>
                <w:w w:val="101"/>
                <w:sz w:val="18"/>
              </w:rPr>
              <w:t>-</w:t>
            </w:r>
          </w:p>
        </w:tc>
        <w:tc>
          <w:tcPr>
            <w:tcW w:w="636" w:type="dxa"/>
          </w:tcPr>
          <w:p>
            <w:pPr>
              <w:pStyle w:val="TableParagraph"/>
              <w:ind w:left="1"/>
              <w:rPr>
                <w:sz w:val="18"/>
              </w:rPr>
            </w:pPr>
            <w:r>
              <w:rPr>
                <w:w w:val="101"/>
                <w:sz w:val="18"/>
              </w:rPr>
              <w:t>-</w:t>
            </w:r>
          </w:p>
        </w:tc>
        <w:tc>
          <w:tcPr>
            <w:tcW w:w="703" w:type="dxa"/>
          </w:tcPr>
          <w:p>
            <w:pPr>
              <w:pStyle w:val="TableParagraph"/>
              <w:ind w:left="26"/>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100" w:right="98"/>
              <w:rPr>
                <w:sz w:val="18"/>
              </w:rPr>
            </w:pPr>
            <w:r>
              <w:rPr>
                <w:spacing w:val="-2"/>
                <w:sz w:val="18"/>
              </w:rPr>
              <w:t>12840</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47" w:type="dxa"/>
          </w:tcPr>
          <w:p>
            <w:pPr>
              <w:pStyle w:val="TableParagraph"/>
              <w:ind w:left="4"/>
              <w:rPr>
                <w:sz w:val="18"/>
              </w:rPr>
            </w:pPr>
            <w:r>
              <w:rPr>
                <w:w w:val="101"/>
                <w:sz w:val="18"/>
              </w:rPr>
              <w:t>-</w:t>
            </w:r>
          </w:p>
        </w:tc>
        <w:tc>
          <w:tcPr>
            <w:tcW w:w="611" w:type="dxa"/>
          </w:tcPr>
          <w:p>
            <w:pPr>
              <w:pStyle w:val="TableParagraph"/>
              <w:ind w:left="96" w:right="68"/>
              <w:rPr>
                <w:sz w:val="18"/>
              </w:rPr>
            </w:pPr>
            <w:r>
              <w:rPr>
                <w:spacing w:val="-5"/>
                <w:sz w:val="18"/>
              </w:rPr>
              <w:t>282</w:t>
            </w:r>
          </w:p>
        </w:tc>
        <w:tc>
          <w:tcPr>
            <w:tcW w:w="588" w:type="dxa"/>
          </w:tcPr>
          <w:p>
            <w:pPr>
              <w:pStyle w:val="TableParagraph"/>
              <w:rPr>
                <w:sz w:val="18"/>
              </w:rPr>
            </w:pPr>
            <w:r>
              <w:rPr>
                <w:w w:val="101"/>
                <w:sz w:val="18"/>
              </w:rPr>
              <w:t>-</w:t>
            </w:r>
          </w:p>
        </w:tc>
        <w:tc>
          <w:tcPr>
            <w:tcW w:w="523" w:type="dxa"/>
          </w:tcPr>
          <w:p>
            <w:pPr>
              <w:pStyle w:val="TableParagraph"/>
              <w:ind w:right="15"/>
              <w:rPr>
                <w:sz w:val="18"/>
              </w:rPr>
            </w:pPr>
            <w:r>
              <w:rPr>
                <w:w w:val="101"/>
                <w:sz w:val="18"/>
              </w:rPr>
              <w:t>-</w:t>
            </w:r>
          </w:p>
        </w:tc>
        <w:tc>
          <w:tcPr>
            <w:tcW w:w="703" w:type="dxa"/>
          </w:tcPr>
          <w:p>
            <w:pPr>
              <w:pStyle w:val="TableParagraph"/>
              <w:ind w:right="196"/>
              <w:jc w:val="right"/>
              <w:rPr>
                <w:sz w:val="18"/>
              </w:rPr>
            </w:pPr>
            <w:r>
              <w:rPr>
                <w:spacing w:val="-4"/>
                <w:sz w:val="18"/>
              </w:rPr>
              <w:t>88.9</w:t>
            </w:r>
          </w:p>
        </w:tc>
      </w:tr>
      <w:tr>
        <w:trPr>
          <w:trHeight w:val="288" w:hRule="atLeast"/>
        </w:trPr>
        <w:tc>
          <w:tcPr>
            <w:tcW w:w="626" w:type="dxa"/>
          </w:tcPr>
          <w:p>
            <w:pPr>
              <w:pStyle w:val="TableParagraph"/>
              <w:spacing w:before="49"/>
              <w:ind w:left="139"/>
              <w:jc w:val="left"/>
              <w:rPr>
                <w:sz w:val="18"/>
              </w:rPr>
            </w:pPr>
            <w:r>
              <w:rPr>
                <w:spacing w:val="-4"/>
                <w:sz w:val="18"/>
              </w:rPr>
              <w:t>2001</w:t>
            </w:r>
          </w:p>
        </w:tc>
        <w:tc>
          <w:tcPr>
            <w:tcW w:w="859" w:type="dxa"/>
          </w:tcPr>
          <w:p>
            <w:pPr>
              <w:pStyle w:val="TableParagraph"/>
              <w:spacing w:before="49"/>
              <w:ind w:left="179"/>
              <w:rPr>
                <w:sz w:val="18"/>
              </w:rPr>
            </w:pPr>
            <w:r>
              <w:rPr>
                <w:w w:val="101"/>
                <w:sz w:val="18"/>
              </w:rPr>
              <w:t>4</w:t>
            </w:r>
          </w:p>
        </w:tc>
        <w:tc>
          <w:tcPr>
            <w:tcW w:w="612" w:type="dxa"/>
          </w:tcPr>
          <w:p>
            <w:pPr>
              <w:pStyle w:val="TableParagraph"/>
              <w:ind w:right="23"/>
              <w:rPr>
                <w:sz w:val="18"/>
              </w:rPr>
            </w:pPr>
            <w:r>
              <w:rPr>
                <w:w w:val="101"/>
                <w:sz w:val="18"/>
              </w:rPr>
              <w:t>-</w:t>
            </w:r>
          </w:p>
        </w:tc>
        <w:tc>
          <w:tcPr>
            <w:tcW w:w="636" w:type="dxa"/>
          </w:tcPr>
          <w:p>
            <w:pPr>
              <w:pStyle w:val="TableParagraph"/>
              <w:ind w:left="3"/>
              <w:rPr>
                <w:sz w:val="18"/>
              </w:rPr>
            </w:pPr>
            <w:r>
              <w:rPr>
                <w:w w:val="101"/>
                <w:sz w:val="18"/>
              </w:rPr>
              <w:t>-</w:t>
            </w:r>
          </w:p>
        </w:tc>
        <w:tc>
          <w:tcPr>
            <w:tcW w:w="703" w:type="dxa"/>
          </w:tcPr>
          <w:p>
            <w:pPr>
              <w:pStyle w:val="TableParagraph"/>
              <w:ind w:left="27"/>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2"/>
              <w:rPr>
                <w:sz w:val="18"/>
              </w:rPr>
            </w:pPr>
            <w:r>
              <w:rPr>
                <w:w w:val="101"/>
                <w:sz w:val="18"/>
              </w:rPr>
              <w:t>-</w:t>
            </w:r>
          </w:p>
        </w:tc>
        <w:tc>
          <w:tcPr>
            <w:tcW w:w="679" w:type="dxa"/>
          </w:tcPr>
          <w:p>
            <w:pPr>
              <w:pStyle w:val="TableParagraph"/>
              <w:ind w:left="94" w:right="92"/>
              <w:rPr>
                <w:sz w:val="18"/>
              </w:rPr>
            </w:pPr>
            <w:r>
              <w:rPr>
                <w:spacing w:val="-4"/>
                <w:sz w:val="18"/>
              </w:rPr>
              <w:t>9878</w:t>
            </w:r>
          </w:p>
        </w:tc>
        <w:tc>
          <w:tcPr>
            <w:tcW w:w="520" w:type="dxa"/>
          </w:tcPr>
          <w:p>
            <w:pPr>
              <w:pStyle w:val="TableParagraph"/>
              <w:ind w:right="20"/>
              <w:rPr>
                <w:sz w:val="18"/>
              </w:rPr>
            </w:pPr>
            <w:r>
              <w:rPr>
                <w:w w:val="101"/>
                <w:sz w:val="18"/>
              </w:rPr>
              <w:t>-</w:t>
            </w:r>
          </w:p>
        </w:tc>
        <w:tc>
          <w:tcPr>
            <w:tcW w:w="547" w:type="dxa"/>
          </w:tcPr>
          <w:p>
            <w:pPr>
              <w:pStyle w:val="TableParagraph"/>
              <w:ind w:left="5"/>
              <w:rPr>
                <w:sz w:val="18"/>
              </w:rPr>
            </w:pPr>
            <w:r>
              <w:rPr>
                <w:w w:val="101"/>
                <w:sz w:val="18"/>
              </w:rPr>
              <w:t>-</w:t>
            </w:r>
          </w:p>
        </w:tc>
        <w:tc>
          <w:tcPr>
            <w:tcW w:w="611" w:type="dxa"/>
          </w:tcPr>
          <w:p>
            <w:pPr>
              <w:pStyle w:val="TableParagraph"/>
              <w:ind w:left="28"/>
              <w:rPr>
                <w:sz w:val="18"/>
              </w:rPr>
            </w:pPr>
            <w:r>
              <w:rPr>
                <w:w w:val="101"/>
                <w:sz w:val="18"/>
              </w:rPr>
              <w:t>-</w:t>
            </w:r>
          </w:p>
        </w:tc>
        <w:tc>
          <w:tcPr>
            <w:tcW w:w="588" w:type="dxa"/>
          </w:tcPr>
          <w:p>
            <w:pPr>
              <w:pStyle w:val="TableParagraph"/>
              <w:ind w:left="104" w:right="98"/>
              <w:rPr>
                <w:sz w:val="18"/>
              </w:rPr>
            </w:pPr>
            <w:r>
              <w:rPr>
                <w:spacing w:val="-4"/>
                <w:sz w:val="18"/>
              </w:rPr>
              <w:t>1566</w:t>
            </w:r>
          </w:p>
        </w:tc>
        <w:tc>
          <w:tcPr>
            <w:tcW w:w="523" w:type="dxa"/>
          </w:tcPr>
          <w:p>
            <w:pPr>
              <w:pStyle w:val="TableParagraph"/>
              <w:ind w:left="107" w:right="119"/>
              <w:rPr>
                <w:sz w:val="18"/>
              </w:rPr>
            </w:pPr>
            <w:r>
              <w:rPr>
                <w:spacing w:val="-5"/>
                <w:sz w:val="18"/>
              </w:rPr>
              <w:t>226</w:t>
            </w:r>
          </w:p>
        </w:tc>
        <w:tc>
          <w:tcPr>
            <w:tcW w:w="703" w:type="dxa"/>
          </w:tcPr>
          <w:p>
            <w:pPr>
              <w:pStyle w:val="TableParagraph"/>
              <w:ind w:right="194"/>
              <w:jc w:val="right"/>
              <w:rPr>
                <w:sz w:val="18"/>
              </w:rPr>
            </w:pPr>
            <w:r>
              <w:rPr>
                <w:spacing w:val="-4"/>
                <w:sz w:val="18"/>
              </w:rPr>
              <w:t>88.9</w:t>
            </w:r>
          </w:p>
        </w:tc>
      </w:tr>
      <w:tr>
        <w:trPr>
          <w:trHeight w:val="287" w:hRule="atLeast"/>
        </w:trPr>
        <w:tc>
          <w:tcPr>
            <w:tcW w:w="626" w:type="dxa"/>
          </w:tcPr>
          <w:p>
            <w:pPr>
              <w:pStyle w:val="TableParagraph"/>
              <w:spacing w:before="49"/>
              <w:ind w:left="139"/>
              <w:jc w:val="left"/>
              <w:rPr>
                <w:sz w:val="18"/>
              </w:rPr>
            </w:pPr>
            <w:r>
              <w:rPr>
                <w:spacing w:val="-4"/>
                <w:sz w:val="18"/>
              </w:rPr>
              <w:t>2002</w:t>
            </w:r>
          </w:p>
        </w:tc>
        <w:tc>
          <w:tcPr>
            <w:tcW w:w="859" w:type="dxa"/>
          </w:tcPr>
          <w:p>
            <w:pPr>
              <w:pStyle w:val="TableParagraph"/>
              <w:spacing w:before="49"/>
              <w:ind w:left="178"/>
              <w:rPr>
                <w:sz w:val="18"/>
              </w:rPr>
            </w:pPr>
            <w:r>
              <w:rPr>
                <w:w w:val="101"/>
                <w:sz w:val="18"/>
              </w:rPr>
              <w:t>1</w:t>
            </w:r>
          </w:p>
        </w:tc>
        <w:tc>
          <w:tcPr>
            <w:tcW w:w="612" w:type="dxa"/>
          </w:tcPr>
          <w:p>
            <w:pPr>
              <w:pStyle w:val="TableParagraph"/>
              <w:ind w:left="100" w:right="123"/>
              <w:rPr>
                <w:sz w:val="18"/>
              </w:rPr>
            </w:pPr>
            <w:r>
              <w:rPr>
                <w:spacing w:val="-5"/>
                <w:sz w:val="18"/>
              </w:rPr>
              <w:t>386</w:t>
            </w:r>
          </w:p>
        </w:tc>
        <w:tc>
          <w:tcPr>
            <w:tcW w:w="636" w:type="dxa"/>
          </w:tcPr>
          <w:p>
            <w:pPr>
              <w:pStyle w:val="TableParagraph"/>
              <w:ind w:left="125" w:right="126"/>
              <w:rPr>
                <w:sz w:val="18"/>
              </w:rPr>
            </w:pPr>
            <w:r>
              <w:rPr>
                <w:spacing w:val="-4"/>
                <w:sz w:val="18"/>
              </w:rPr>
              <w:t>4770</w:t>
            </w:r>
          </w:p>
        </w:tc>
        <w:tc>
          <w:tcPr>
            <w:tcW w:w="703" w:type="dxa"/>
          </w:tcPr>
          <w:p>
            <w:pPr>
              <w:pStyle w:val="TableParagraph"/>
              <w:ind w:left="120" w:right="97"/>
              <w:rPr>
                <w:sz w:val="18"/>
              </w:rPr>
            </w:pPr>
            <w:r>
              <w:rPr>
                <w:spacing w:val="-4"/>
                <w:sz w:val="18"/>
              </w:rPr>
              <w:t>6610</w:t>
            </w:r>
          </w:p>
        </w:tc>
        <w:tc>
          <w:tcPr>
            <w:tcW w:w="679" w:type="dxa"/>
          </w:tcPr>
          <w:p>
            <w:pPr>
              <w:pStyle w:val="TableParagraph"/>
              <w:rPr>
                <w:sz w:val="18"/>
              </w:rPr>
            </w:pPr>
            <w:r>
              <w:rPr>
                <w:w w:val="101"/>
                <w:sz w:val="18"/>
              </w:rPr>
              <w:t>-</w:t>
            </w:r>
          </w:p>
        </w:tc>
        <w:tc>
          <w:tcPr>
            <w:tcW w:w="681" w:type="dxa"/>
          </w:tcPr>
          <w:p>
            <w:pPr>
              <w:pStyle w:val="TableParagraph"/>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left="100" w:right="121"/>
              <w:rPr>
                <w:sz w:val="18"/>
              </w:rPr>
            </w:pPr>
            <w:r>
              <w:rPr>
                <w:spacing w:val="-5"/>
                <w:sz w:val="18"/>
              </w:rPr>
              <w:t>114</w:t>
            </w:r>
          </w:p>
        </w:tc>
        <w:tc>
          <w:tcPr>
            <w:tcW w:w="547" w:type="dxa"/>
          </w:tcPr>
          <w:p>
            <w:pPr>
              <w:pStyle w:val="TableParagraph"/>
              <w:ind w:left="3"/>
              <w:rPr>
                <w:sz w:val="18"/>
              </w:rPr>
            </w:pPr>
            <w:r>
              <w:rPr>
                <w:w w:val="101"/>
                <w:sz w:val="18"/>
              </w:rPr>
              <w:t>-</w:t>
            </w:r>
          </w:p>
        </w:tc>
        <w:tc>
          <w:tcPr>
            <w:tcW w:w="611" w:type="dxa"/>
          </w:tcPr>
          <w:p>
            <w:pPr>
              <w:pStyle w:val="TableParagraph"/>
              <w:ind w:left="26"/>
              <w:rPr>
                <w:sz w:val="18"/>
              </w:rPr>
            </w:pPr>
            <w:r>
              <w:rPr>
                <w:w w:val="101"/>
                <w:sz w:val="18"/>
              </w:rPr>
              <w:t>-</w:t>
            </w:r>
          </w:p>
        </w:tc>
        <w:tc>
          <w:tcPr>
            <w:tcW w:w="588" w:type="dxa"/>
          </w:tcPr>
          <w:p>
            <w:pPr>
              <w:pStyle w:val="TableParagraph"/>
              <w:ind w:right="1"/>
              <w:rPr>
                <w:sz w:val="18"/>
              </w:rPr>
            </w:pPr>
            <w:r>
              <w:rPr>
                <w:w w:val="101"/>
                <w:sz w:val="18"/>
              </w:rPr>
              <w:t>-</w:t>
            </w:r>
          </w:p>
        </w:tc>
        <w:tc>
          <w:tcPr>
            <w:tcW w:w="523" w:type="dxa"/>
          </w:tcPr>
          <w:p>
            <w:pPr>
              <w:pStyle w:val="TableParagraph"/>
              <w:ind w:right="15"/>
              <w:rPr>
                <w:sz w:val="18"/>
              </w:rPr>
            </w:pPr>
            <w:r>
              <w:rPr>
                <w:w w:val="101"/>
                <w:sz w:val="18"/>
              </w:rPr>
              <w:t>-</w:t>
            </w:r>
          </w:p>
        </w:tc>
        <w:tc>
          <w:tcPr>
            <w:tcW w:w="703" w:type="dxa"/>
          </w:tcPr>
          <w:p>
            <w:pPr>
              <w:pStyle w:val="TableParagraph"/>
              <w:ind w:right="238"/>
              <w:jc w:val="right"/>
              <w:rPr>
                <w:sz w:val="18"/>
              </w:rPr>
            </w:pPr>
            <w:r>
              <w:rPr>
                <w:spacing w:val="-5"/>
                <w:sz w:val="18"/>
              </w:rPr>
              <w:t>3.0</w:t>
            </w:r>
          </w:p>
        </w:tc>
      </w:tr>
      <w:tr>
        <w:trPr>
          <w:trHeight w:val="288" w:hRule="atLeast"/>
        </w:trPr>
        <w:tc>
          <w:tcPr>
            <w:tcW w:w="626" w:type="dxa"/>
          </w:tcPr>
          <w:p>
            <w:pPr>
              <w:pStyle w:val="TableParagraph"/>
              <w:spacing w:before="49"/>
              <w:ind w:left="139"/>
              <w:jc w:val="left"/>
              <w:rPr>
                <w:sz w:val="18"/>
              </w:rPr>
            </w:pPr>
            <w:r>
              <w:rPr>
                <w:spacing w:val="-4"/>
                <w:sz w:val="18"/>
              </w:rPr>
              <w:t>2002</w:t>
            </w:r>
          </w:p>
        </w:tc>
        <w:tc>
          <w:tcPr>
            <w:tcW w:w="859" w:type="dxa"/>
          </w:tcPr>
          <w:p>
            <w:pPr>
              <w:pStyle w:val="TableParagraph"/>
              <w:spacing w:before="49"/>
              <w:ind w:left="178"/>
              <w:rPr>
                <w:sz w:val="18"/>
              </w:rPr>
            </w:pPr>
            <w:r>
              <w:rPr>
                <w:w w:val="101"/>
                <w:sz w:val="18"/>
              </w:rPr>
              <w:t>2</w:t>
            </w:r>
          </w:p>
        </w:tc>
        <w:tc>
          <w:tcPr>
            <w:tcW w:w="612" w:type="dxa"/>
          </w:tcPr>
          <w:p>
            <w:pPr>
              <w:pStyle w:val="TableParagraph"/>
              <w:ind w:right="24"/>
              <w:rPr>
                <w:sz w:val="18"/>
              </w:rPr>
            </w:pPr>
            <w:r>
              <w:rPr>
                <w:w w:val="101"/>
                <w:sz w:val="18"/>
              </w:rPr>
              <w:t>-</w:t>
            </w:r>
          </w:p>
        </w:tc>
        <w:tc>
          <w:tcPr>
            <w:tcW w:w="636" w:type="dxa"/>
          </w:tcPr>
          <w:p>
            <w:pPr>
              <w:pStyle w:val="TableParagraph"/>
              <w:ind w:left="1"/>
              <w:rPr>
                <w:sz w:val="18"/>
              </w:rPr>
            </w:pPr>
            <w:r>
              <w:rPr>
                <w:w w:val="101"/>
                <w:sz w:val="18"/>
              </w:rPr>
              <w:t>-</w:t>
            </w:r>
          </w:p>
        </w:tc>
        <w:tc>
          <w:tcPr>
            <w:tcW w:w="703" w:type="dxa"/>
          </w:tcPr>
          <w:p>
            <w:pPr>
              <w:pStyle w:val="TableParagraph"/>
              <w:ind w:left="26"/>
              <w:rPr>
                <w:sz w:val="18"/>
              </w:rPr>
            </w:pPr>
            <w:r>
              <w:rPr>
                <w:w w:val="101"/>
                <w:sz w:val="18"/>
              </w:rPr>
              <w:t>-</w:t>
            </w:r>
          </w:p>
        </w:tc>
        <w:tc>
          <w:tcPr>
            <w:tcW w:w="679" w:type="dxa"/>
          </w:tcPr>
          <w:p>
            <w:pPr>
              <w:pStyle w:val="TableParagraph"/>
              <w:ind w:left="93" w:right="96"/>
              <w:rPr>
                <w:sz w:val="18"/>
              </w:rPr>
            </w:pPr>
            <w:r>
              <w:rPr>
                <w:spacing w:val="-4"/>
                <w:sz w:val="18"/>
              </w:rPr>
              <w:t>8062</w:t>
            </w:r>
          </w:p>
        </w:tc>
        <w:tc>
          <w:tcPr>
            <w:tcW w:w="681" w:type="dxa"/>
          </w:tcPr>
          <w:p>
            <w:pPr>
              <w:pStyle w:val="TableParagraph"/>
              <w:ind w:left="1"/>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47" w:type="dxa"/>
          </w:tcPr>
          <w:p>
            <w:pPr>
              <w:pStyle w:val="TableParagraph"/>
              <w:spacing w:before="49"/>
              <w:ind w:left="127" w:right="122"/>
              <w:rPr>
                <w:sz w:val="18"/>
              </w:rPr>
            </w:pPr>
            <w:r>
              <w:rPr>
                <w:spacing w:val="-5"/>
                <w:sz w:val="18"/>
              </w:rPr>
              <w:t>500</w:t>
            </w:r>
          </w:p>
        </w:tc>
        <w:tc>
          <w:tcPr>
            <w:tcW w:w="611" w:type="dxa"/>
          </w:tcPr>
          <w:p>
            <w:pPr>
              <w:pStyle w:val="TableParagraph"/>
              <w:ind w:left="26"/>
              <w:rPr>
                <w:sz w:val="18"/>
              </w:rPr>
            </w:pPr>
            <w:r>
              <w:rPr>
                <w:w w:val="101"/>
                <w:sz w:val="18"/>
              </w:rPr>
              <w:t>-</w:t>
            </w:r>
          </w:p>
        </w:tc>
        <w:tc>
          <w:tcPr>
            <w:tcW w:w="588" w:type="dxa"/>
          </w:tcPr>
          <w:p>
            <w:pPr>
              <w:pStyle w:val="TableParagraph"/>
              <w:ind w:right="1"/>
              <w:rPr>
                <w:sz w:val="18"/>
              </w:rPr>
            </w:pPr>
            <w:r>
              <w:rPr>
                <w:w w:val="101"/>
                <w:sz w:val="18"/>
              </w:rPr>
              <w:t>-</w:t>
            </w:r>
          </w:p>
        </w:tc>
        <w:tc>
          <w:tcPr>
            <w:tcW w:w="523" w:type="dxa"/>
          </w:tcPr>
          <w:p>
            <w:pPr>
              <w:pStyle w:val="TableParagraph"/>
              <w:ind w:right="15"/>
              <w:rPr>
                <w:sz w:val="18"/>
              </w:rPr>
            </w:pPr>
            <w:r>
              <w:rPr>
                <w:w w:val="101"/>
                <w:sz w:val="18"/>
              </w:rPr>
              <w:t>-</w:t>
            </w:r>
          </w:p>
        </w:tc>
        <w:tc>
          <w:tcPr>
            <w:tcW w:w="703" w:type="dxa"/>
          </w:tcPr>
          <w:p>
            <w:pPr>
              <w:pStyle w:val="TableParagraph"/>
              <w:ind w:right="238"/>
              <w:jc w:val="right"/>
              <w:rPr>
                <w:sz w:val="18"/>
              </w:rPr>
            </w:pPr>
            <w:r>
              <w:rPr>
                <w:spacing w:val="-5"/>
                <w:sz w:val="18"/>
              </w:rPr>
              <w:t>3.0</w:t>
            </w:r>
          </w:p>
        </w:tc>
      </w:tr>
      <w:tr>
        <w:trPr>
          <w:trHeight w:val="288" w:hRule="atLeast"/>
        </w:trPr>
        <w:tc>
          <w:tcPr>
            <w:tcW w:w="626" w:type="dxa"/>
          </w:tcPr>
          <w:p>
            <w:pPr>
              <w:pStyle w:val="TableParagraph"/>
              <w:spacing w:before="49"/>
              <w:ind w:left="139"/>
              <w:jc w:val="left"/>
              <w:rPr>
                <w:sz w:val="18"/>
              </w:rPr>
            </w:pPr>
            <w:r>
              <w:rPr>
                <w:spacing w:val="-4"/>
                <w:sz w:val="18"/>
              </w:rPr>
              <w:t>2002</w:t>
            </w:r>
          </w:p>
        </w:tc>
        <w:tc>
          <w:tcPr>
            <w:tcW w:w="859" w:type="dxa"/>
          </w:tcPr>
          <w:p>
            <w:pPr>
              <w:pStyle w:val="TableParagraph"/>
              <w:spacing w:before="49"/>
              <w:ind w:left="178"/>
              <w:rPr>
                <w:sz w:val="18"/>
              </w:rPr>
            </w:pPr>
            <w:r>
              <w:rPr>
                <w:w w:val="101"/>
                <w:sz w:val="18"/>
              </w:rPr>
              <w:t>3</w:t>
            </w:r>
          </w:p>
        </w:tc>
        <w:tc>
          <w:tcPr>
            <w:tcW w:w="612" w:type="dxa"/>
          </w:tcPr>
          <w:p>
            <w:pPr>
              <w:pStyle w:val="TableParagraph"/>
              <w:ind w:right="24"/>
              <w:rPr>
                <w:sz w:val="18"/>
              </w:rPr>
            </w:pPr>
            <w:r>
              <w:rPr>
                <w:w w:val="101"/>
                <w:sz w:val="18"/>
              </w:rPr>
              <w:t>-</w:t>
            </w:r>
          </w:p>
        </w:tc>
        <w:tc>
          <w:tcPr>
            <w:tcW w:w="636" w:type="dxa"/>
          </w:tcPr>
          <w:p>
            <w:pPr>
              <w:pStyle w:val="TableParagraph"/>
              <w:ind w:left="2"/>
              <w:rPr>
                <w:sz w:val="18"/>
              </w:rPr>
            </w:pPr>
            <w:r>
              <w:rPr>
                <w:w w:val="101"/>
                <w:sz w:val="18"/>
              </w:rPr>
              <w:t>-</w:t>
            </w:r>
          </w:p>
        </w:tc>
        <w:tc>
          <w:tcPr>
            <w:tcW w:w="703" w:type="dxa"/>
          </w:tcPr>
          <w:p>
            <w:pPr>
              <w:pStyle w:val="TableParagraph"/>
              <w:ind w:left="26"/>
              <w:rPr>
                <w:sz w:val="18"/>
              </w:rPr>
            </w:pPr>
            <w:r>
              <w:rPr>
                <w:w w:val="101"/>
                <w:sz w:val="18"/>
              </w:rPr>
              <w:t>-</w:t>
            </w:r>
          </w:p>
        </w:tc>
        <w:tc>
          <w:tcPr>
            <w:tcW w:w="679" w:type="dxa"/>
          </w:tcPr>
          <w:p>
            <w:pPr>
              <w:pStyle w:val="TableParagraph"/>
              <w:ind w:right="1"/>
              <w:rPr>
                <w:sz w:val="18"/>
              </w:rPr>
            </w:pPr>
            <w:r>
              <w:rPr>
                <w:w w:val="101"/>
                <w:sz w:val="18"/>
              </w:rPr>
              <w:t>-</w:t>
            </w:r>
          </w:p>
        </w:tc>
        <w:tc>
          <w:tcPr>
            <w:tcW w:w="681" w:type="dxa"/>
          </w:tcPr>
          <w:p>
            <w:pPr>
              <w:pStyle w:val="TableParagraph"/>
              <w:ind w:left="98" w:right="99"/>
              <w:rPr>
                <w:sz w:val="18"/>
              </w:rPr>
            </w:pPr>
            <w:r>
              <w:rPr>
                <w:spacing w:val="-4"/>
                <w:sz w:val="18"/>
              </w:rPr>
              <w:t>4596</w:t>
            </w:r>
          </w:p>
        </w:tc>
        <w:tc>
          <w:tcPr>
            <w:tcW w:w="679" w:type="dxa"/>
          </w:tcPr>
          <w:p>
            <w:pPr>
              <w:pStyle w:val="TableParagraph"/>
              <w:ind w:left="4"/>
              <w:rPr>
                <w:sz w:val="18"/>
              </w:rPr>
            </w:pPr>
            <w:r>
              <w:rPr>
                <w:w w:val="101"/>
                <w:sz w:val="18"/>
              </w:rPr>
              <w:t>-</w:t>
            </w:r>
          </w:p>
        </w:tc>
        <w:tc>
          <w:tcPr>
            <w:tcW w:w="520" w:type="dxa"/>
          </w:tcPr>
          <w:p>
            <w:pPr>
              <w:pStyle w:val="TableParagraph"/>
              <w:ind w:right="20"/>
              <w:rPr>
                <w:sz w:val="18"/>
              </w:rPr>
            </w:pPr>
            <w:r>
              <w:rPr>
                <w:w w:val="101"/>
                <w:sz w:val="18"/>
              </w:rPr>
              <w:t>-</w:t>
            </w:r>
          </w:p>
        </w:tc>
        <w:tc>
          <w:tcPr>
            <w:tcW w:w="547" w:type="dxa"/>
          </w:tcPr>
          <w:p>
            <w:pPr>
              <w:pStyle w:val="TableParagraph"/>
              <w:ind w:left="4"/>
              <w:rPr>
                <w:sz w:val="18"/>
              </w:rPr>
            </w:pPr>
            <w:r>
              <w:rPr>
                <w:w w:val="101"/>
                <w:sz w:val="18"/>
              </w:rPr>
              <w:t>-</w:t>
            </w:r>
          </w:p>
        </w:tc>
        <w:tc>
          <w:tcPr>
            <w:tcW w:w="611" w:type="dxa"/>
          </w:tcPr>
          <w:p>
            <w:pPr>
              <w:pStyle w:val="TableParagraph"/>
              <w:ind w:left="96" w:right="68"/>
              <w:rPr>
                <w:sz w:val="18"/>
              </w:rPr>
            </w:pPr>
            <w:r>
              <w:rPr>
                <w:spacing w:val="-5"/>
                <w:sz w:val="18"/>
              </w:rPr>
              <w:t>202</w:t>
            </w:r>
          </w:p>
        </w:tc>
        <w:tc>
          <w:tcPr>
            <w:tcW w:w="588" w:type="dxa"/>
          </w:tcPr>
          <w:p>
            <w:pPr>
              <w:pStyle w:val="TableParagraph"/>
              <w:rPr>
                <w:sz w:val="18"/>
              </w:rPr>
            </w:pPr>
            <w:r>
              <w:rPr>
                <w:w w:val="101"/>
                <w:sz w:val="18"/>
              </w:rPr>
              <w:t>-</w:t>
            </w:r>
          </w:p>
        </w:tc>
        <w:tc>
          <w:tcPr>
            <w:tcW w:w="523" w:type="dxa"/>
          </w:tcPr>
          <w:p>
            <w:pPr>
              <w:pStyle w:val="TableParagraph"/>
              <w:ind w:right="14"/>
              <w:rPr>
                <w:sz w:val="18"/>
              </w:rPr>
            </w:pPr>
            <w:r>
              <w:rPr>
                <w:w w:val="101"/>
                <w:sz w:val="18"/>
              </w:rPr>
              <w:t>-</w:t>
            </w:r>
          </w:p>
        </w:tc>
        <w:tc>
          <w:tcPr>
            <w:tcW w:w="703" w:type="dxa"/>
          </w:tcPr>
          <w:p>
            <w:pPr>
              <w:pStyle w:val="TableParagraph"/>
              <w:ind w:right="238"/>
              <w:jc w:val="right"/>
              <w:rPr>
                <w:sz w:val="18"/>
              </w:rPr>
            </w:pPr>
            <w:r>
              <w:rPr>
                <w:spacing w:val="-5"/>
                <w:sz w:val="18"/>
              </w:rPr>
              <w:t>3.0</w:t>
            </w:r>
          </w:p>
        </w:tc>
      </w:tr>
      <w:tr>
        <w:trPr>
          <w:trHeight w:val="287" w:hRule="atLeast"/>
        </w:trPr>
        <w:tc>
          <w:tcPr>
            <w:tcW w:w="626" w:type="dxa"/>
          </w:tcPr>
          <w:p>
            <w:pPr>
              <w:pStyle w:val="TableParagraph"/>
              <w:spacing w:before="49"/>
              <w:ind w:left="139"/>
              <w:jc w:val="left"/>
              <w:rPr>
                <w:sz w:val="18"/>
              </w:rPr>
            </w:pPr>
            <w:r>
              <w:rPr>
                <w:spacing w:val="-4"/>
                <w:sz w:val="18"/>
              </w:rPr>
              <w:t>2002</w:t>
            </w:r>
          </w:p>
        </w:tc>
        <w:tc>
          <w:tcPr>
            <w:tcW w:w="859" w:type="dxa"/>
          </w:tcPr>
          <w:p>
            <w:pPr>
              <w:pStyle w:val="TableParagraph"/>
              <w:spacing w:before="49"/>
              <w:ind w:left="178"/>
              <w:rPr>
                <w:sz w:val="18"/>
              </w:rPr>
            </w:pPr>
            <w:r>
              <w:rPr>
                <w:w w:val="101"/>
                <w:sz w:val="18"/>
              </w:rPr>
              <w:t>4</w:t>
            </w:r>
          </w:p>
        </w:tc>
        <w:tc>
          <w:tcPr>
            <w:tcW w:w="612" w:type="dxa"/>
          </w:tcPr>
          <w:p>
            <w:pPr>
              <w:pStyle w:val="TableParagraph"/>
              <w:ind w:right="24"/>
              <w:rPr>
                <w:sz w:val="18"/>
              </w:rPr>
            </w:pPr>
            <w:r>
              <w:rPr>
                <w:w w:val="101"/>
                <w:sz w:val="18"/>
              </w:rPr>
              <w:t>-</w:t>
            </w:r>
          </w:p>
        </w:tc>
        <w:tc>
          <w:tcPr>
            <w:tcW w:w="636" w:type="dxa"/>
          </w:tcPr>
          <w:p>
            <w:pPr>
              <w:pStyle w:val="TableParagraph"/>
              <w:ind w:left="1"/>
              <w:rPr>
                <w:sz w:val="18"/>
              </w:rPr>
            </w:pPr>
            <w:r>
              <w:rPr>
                <w:w w:val="101"/>
                <w:sz w:val="18"/>
              </w:rPr>
              <w:t>-</w:t>
            </w:r>
          </w:p>
        </w:tc>
        <w:tc>
          <w:tcPr>
            <w:tcW w:w="703" w:type="dxa"/>
          </w:tcPr>
          <w:p>
            <w:pPr>
              <w:pStyle w:val="TableParagraph"/>
              <w:ind w:left="26"/>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94" w:right="93"/>
              <w:rPr>
                <w:sz w:val="18"/>
              </w:rPr>
            </w:pPr>
            <w:r>
              <w:rPr>
                <w:spacing w:val="-4"/>
                <w:sz w:val="18"/>
              </w:rPr>
              <w:t>4962</w:t>
            </w:r>
          </w:p>
        </w:tc>
        <w:tc>
          <w:tcPr>
            <w:tcW w:w="520" w:type="dxa"/>
          </w:tcPr>
          <w:p>
            <w:pPr>
              <w:pStyle w:val="TableParagraph"/>
              <w:ind w:right="21"/>
              <w:rPr>
                <w:sz w:val="18"/>
              </w:rPr>
            </w:pPr>
            <w:r>
              <w:rPr>
                <w:w w:val="101"/>
                <w:sz w:val="18"/>
              </w:rPr>
              <w:t>-</w:t>
            </w:r>
          </w:p>
        </w:tc>
        <w:tc>
          <w:tcPr>
            <w:tcW w:w="547" w:type="dxa"/>
          </w:tcPr>
          <w:p>
            <w:pPr>
              <w:pStyle w:val="TableParagraph"/>
              <w:ind w:left="4"/>
              <w:rPr>
                <w:sz w:val="18"/>
              </w:rPr>
            </w:pPr>
            <w:r>
              <w:rPr>
                <w:w w:val="101"/>
                <w:sz w:val="18"/>
              </w:rPr>
              <w:t>-</w:t>
            </w:r>
          </w:p>
        </w:tc>
        <w:tc>
          <w:tcPr>
            <w:tcW w:w="611" w:type="dxa"/>
          </w:tcPr>
          <w:p>
            <w:pPr>
              <w:pStyle w:val="TableParagraph"/>
              <w:ind w:left="27"/>
              <w:rPr>
                <w:sz w:val="18"/>
              </w:rPr>
            </w:pPr>
            <w:r>
              <w:rPr>
                <w:w w:val="101"/>
                <w:sz w:val="18"/>
              </w:rPr>
              <w:t>-</w:t>
            </w:r>
          </w:p>
        </w:tc>
        <w:tc>
          <w:tcPr>
            <w:tcW w:w="588" w:type="dxa"/>
          </w:tcPr>
          <w:p>
            <w:pPr>
              <w:pStyle w:val="TableParagraph"/>
              <w:ind w:left="100" w:right="99"/>
              <w:rPr>
                <w:sz w:val="18"/>
              </w:rPr>
            </w:pPr>
            <w:r>
              <w:rPr>
                <w:spacing w:val="-5"/>
                <w:sz w:val="18"/>
              </w:rPr>
              <w:t>586</w:t>
            </w:r>
          </w:p>
        </w:tc>
        <w:tc>
          <w:tcPr>
            <w:tcW w:w="523" w:type="dxa"/>
          </w:tcPr>
          <w:p>
            <w:pPr>
              <w:pStyle w:val="TableParagraph"/>
              <w:ind w:left="107" w:right="120"/>
              <w:rPr>
                <w:sz w:val="18"/>
              </w:rPr>
            </w:pPr>
            <w:r>
              <w:rPr>
                <w:spacing w:val="-5"/>
                <w:sz w:val="18"/>
              </w:rPr>
              <w:t>194</w:t>
            </w:r>
          </w:p>
        </w:tc>
        <w:tc>
          <w:tcPr>
            <w:tcW w:w="703" w:type="dxa"/>
          </w:tcPr>
          <w:p>
            <w:pPr>
              <w:pStyle w:val="TableParagraph"/>
              <w:ind w:right="238"/>
              <w:jc w:val="right"/>
              <w:rPr>
                <w:sz w:val="18"/>
              </w:rPr>
            </w:pPr>
            <w:r>
              <w:rPr>
                <w:spacing w:val="-5"/>
                <w:sz w:val="18"/>
              </w:rPr>
              <w:t>3.0</w:t>
            </w:r>
          </w:p>
        </w:tc>
      </w:tr>
      <w:tr>
        <w:trPr>
          <w:trHeight w:val="288" w:hRule="atLeast"/>
        </w:trPr>
        <w:tc>
          <w:tcPr>
            <w:tcW w:w="626" w:type="dxa"/>
          </w:tcPr>
          <w:p>
            <w:pPr>
              <w:pStyle w:val="TableParagraph"/>
              <w:spacing w:before="49"/>
              <w:ind w:left="139"/>
              <w:jc w:val="left"/>
              <w:rPr>
                <w:sz w:val="18"/>
              </w:rPr>
            </w:pPr>
            <w:r>
              <w:rPr>
                <w:spacing w:val="-4"/>
                <w:sz w:val="18"/>
              </w:rPr>
              <w:t>2003</w:t>
            </w:r>
          </w:p>
        </w:tc>
        <w:tc>
          <w:tcPr>
            <w:tcW w:w="859" w:type="dxa"/>
          </w:tcPr>
          <w:p>
            <w:pPr>
              <w:pStyle w:val="TableParagraph"/>
              <w:spacing w:before="49"/>
              <w:ind w:left="179"/>
              <w:rPr>
                <w:sz w:val="18"/>
              </w:rPr>
            </w:pPr>
            <w:r>
              <w:rPr>
                <w:w w:val="101"/>
                <w:sz w:val="18"/>
              </w:rPr>
              <w:t>1</w:t>
            </w:r>
          </w:p>
        </w:tc>
        <w:tc>
          <w:tcPr>
            <w:tcW w:w="612" w:type="dxa"/>
          </w:tcPr>
          <w:p>
            <w:pPr>
              <w:pStyle w:val="TableParagraph"/>
              <w:ind w:left="101" w:right="123"/>
              <w:rPr>
                <w:sz w:val="18"/>
              </w:rPr>
            </w:pPr>
            <w:r>
              <w:rPr>
                <w:spacing w:val="-5"/>
                <w:sz w:val="18"/>
              </w:rPr>
              <w:t>430</w:t>
            </w:r>
          </w:p>
        </w:tc>
        <w:tc>
          <w:tcPr>
            <w:tcW w:w="636" w:type="dxa"/>
          </w:tcPr>
          <w:p>
            <w:pPr>
              <w:pStyle w:val="TableParagraph"/>
              <w:ind w:left="125" w:right="125"/>
              <w:rPr>
                <w:sz w:val="18"/>
              </w:rPr>
            </w:pPr>
            <w:r>
              <w:rPr>
                <w:spacing w:val="-4"/>
                <w:sz w:val="18"/>
              </w:rPr>
              <w:t>5600</w:t>
            </w:r>
          </w:p>
        </w:tc>
        <w:tc>
          <w:tcPr>
            <w:tcW w:w="703" w:type="dxa"/>
          </w:tcPr>
          <w:p>
            <w:pPr>
              <w:pStyle w:val="TableParagraph"/>
              <w:ind w:left="125" w:right="97"/>
              <w:rPr>
                <w:sz w:val="18"/>
              </w:rPr>
            </w:pPr>
            <w:r>
              <w:rPr>
                <w:spacing w:val="-2"/>
                <w:sz w:val="18"/>
              </w:rPr>
              <w:t>12152</w:t>
            </w:r>
          </w:p>
        </w:tc>
        <w:tc>
          <w:tcPr>
            <w:tcW w:w="679" w:type="dxa"/>
          </w:tcPr>
          <w:p>
            <w:pPr>
              <w:pStyle w:val="TableParagraph"/>
              <w:ind w:right="1"/>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5"/>
              <w:rPr>
                <w:sz w:val="18"/>
              </w:rPr>
            </w:pPr>
            <w:r>
              <w:rPr>
                <w:w w:val="101"/>
                <w:sz w:val="18"/>
              </w:rPr>
              <w:t>-</w:t>
            </w:r>
          </w:p>
        </w:tc>
        <w:tc>
          <w:tcPr>
            <w:tcW w:w="520" w:type="dxa"/>
          </w:tcPr>
          <w:p>
            <w:pPr>
              <w:pStyle w:val="TableParagraph"/>
              <w:ind w:left="102" w:right="120"/>
              <w:rPr>
                <w:sz w:val="18"/>
              </w:rPr>
            </w:pPr>
            <w:r>
              <w:rPr>
                <w:spacing w:val="-5"/>
                <w:sz w:val="18"/>
              </w:rPr>
              <w:t>160</w:t>
            </w:r>
          </w:p>
        </w:tc>
        <w:tc>
          <w:tcPr>
            <w:tcW w:w="547" w:type="dxa"/>
          </w:tcPr>
          <w:p>
            <w:pPr>
              <w:pStyle w:val="TableParagraph"/>
              <w:ind w:left="4"/>
              <w:rPr>
                <w:sz w:val="18"/>
              </w:rPr>
            </w:pPr>
            <w:r>
              <w:rPr>
                <w:w w:val="101"/>
                <w:sz w:val="18"/>
              </w:rPr>
              <w:t>-</w:t>
            </w:r>
          </w:p>
        </w:tc>
        <w:tc>
          <w:tcPr>
            <w:tcW w:w="611" w:type="dxa"/>
          </w:tcPr>
          <w:p>
            <w:pPr>
              <w:pStyle w:val="TableParagraph"/>
              <w:ind w:left="27"/>
              <w:rPr>
                <w:sz w:val="18"/>
              </w:rPr>
            </w:pPr>
            <w:r>
              <w:rPr>
                <w:w w:val="101"/>
                <w:sz w:val="18"/>
              </w:rPr>
              <w:t>-</w:t>
            </w:r>
          </w:p>
        </w:tc>
        <w:tc>
          <w:tcPr>
            <w:tcW w:w="588" w:type="dxa"/>
          </w:tcPr>
          <w:p>
            <w:pPr>
              <w:pStyle w:val="TableParagraph"/>
              <w:rPr>
                <w:sz w:val="18"/>
              </w:rPr>
            </w:pPr>
            <w:r>
              <w:rPr>
                <w:w w:val="101"/>
                <w:sz w:val="18"/>
              </w:rPr>
              <w:t>-</w:t>
            </w:r>
          </w:p>
        </w:tc>
        <w:tc>
          <w:tcPr>
            <w:tcW w:w="523" w:type="dxa"/>
          </w:tcPr>
          <w:p>
            <w:pPr>
              <w:pStyle w:val="TableParagraph"/>
              <w:ind w:right="14"/>
              <w:rPr>
                <w:sz w:val="18"/>
              </w:rPr>
            </w:pPr>
            <w:r>
              <w:rPr>
                <w:w w:val="101"/>
                <w:sz w:val="18"/>
              </w:rPr>
              <w:t>-</w:t>
            </w:r>
          </w:p>
        </w:tc>
        <w:tc>
          <w:tcPr>
            <w:tcW w:w="703" w:type="dxa"/>
          </w:tcPr>
          <w:p>
            <w:pPr>
              <w:pStyle w:val="TableParagraph"/>
              <w:ind w:right="194"/>
              <w:jc w:val="right"/>
              <w:rPr>
                <w:sz w:val="18"/>
              </w:rPr>
            </w:pPr>
            <w:r>
              <w:rPr>
                <w:spacing w:val="-4"/>
                <w:sz w:val="18"/>
              </w:rPr>
              <w:t>49.2</w:t>
            </w:r>
          </w:p>
        </w:tc>
      </w:tr>
      <w:tr>
        <w:trPr>
          <w:trHeight w:val="287" w:hRule="atLeast"/>
        </w:trPr>
        <w:tc>
          <w:tcPr>
            <w:tcW w:w="626" w:type="dxa"/>
          </w:tcPr>
          <w:p>
            <w:pPr>
              <w:pStyle w:val="TableParagraph"/>
              <w:spacing w:before="49"/>
              <w:ind w:left="139"/>
              <w:jc w:val="left"/>
              <w:rPr>
                <w:sz w:val="18"/>
              </w:rPr>
            </w:pPr>
            <w:r>
              <w:rPr>
                <w:spacing w:val="-4"/>
                <w:sz w:val="18"/>
              </w:rPr>
              <w:t>2003</w:t>
            </w:r>
          </w:p>
        </w:tc>
        <w:tc>
          <w:tcPr>
            <w:tcW w:w="859" w:type="dxa"/>
          </w:tcPr>
          <w:p>
            <w:pPr>
              <w:pStyle w:val="TableParagraph"/>
              <w:spacing w:before="49"/>
              <w:ind w:left="178"/>
              <w:rPr>
                <w:sz w:val="18"/>
              </w:rPr>
            </w:pPr>
            <w:r>
              <w:rPr>
                <w:w w:val="101"/>
                <w:sz w:val="18"/>
              </w:rPr>
              <w:t>2</w:t>
            </w:r>
          </w:p>
        </w:tc>
        <w:tc>
          <w:tcPr>
            <w:tcW w:w="612" w:type="dxa"/>
          </w:tcPr>
          <w:p>
            <w:pPr>
              <w:pStyle w:val="TableParagraph"/>
              <w:ind w:right="24"/>
              <w:rPr>
                <w:sz w:val="18"/>
              </w:rPr>
            </w:pPr>
            <w:r>
              <w:rPr>
                <w:w w:val="101"/>
                <w:sz w:val="18"/>
              </w:rPr>
              <w:t>-</w:t>
            </w:r>
          </w:p>
        </w:tc>
        <w:tc>
          <w:tcPr>
            <w:tcW w:w="636" w:type="dxa"/>
          </w:tcPr>
          <w:p>
            <w:pPr>
              <w:pStyle w:val="TableParagraph"/>
              <w:ind w:left="1"/>
              <w:rPr>
                <w:sz w:val="18"/>
              </w:rPr>
            </w:pPr>
            <w:r>
              <w:rPr>
                <w:w w:val="101"/>
                <w:sz w:val="18"/>
              </w:rPr>
              <w:t>-</w:t>
            </w:r>
          </w:p>
        </w:tc>
        <w:tc>
          <w:tcPr>
            <w:tcW w:w="703" w:type="dxa"/>
          </w:tcPr>
          <w:p>
            <w:pPr>
              <w:pStyle w:val="TableParagraph"/>
              <w:ind w:left="26"/>
              <w:rPr>
                <w:sz w:val="18"/>
              </w:rPr>
            </w:pPr>
            <w:r>
              <w:rPr>
                <w:w w:val="101"/>
                <w:sz w:val="18"/>
              </w:rPr>
              <w:t>-</w:t>
            </w:r>
          </w:p>
        </w:tc>
        <w:tc>
          <w:tcPr>
            <w:tcW w:w="679" w:type="dxa"/>
          </w:tcPr>
          <w:p>
            <w:pPr>
              <w:pStyle w:val="TableParagraph"/>
              <w:ind w:left="93" w:right="96"/>
              <w:rPr>
                <w:sz w:val="18"/>
              </w:rPr>
            </w:pPr>
            <w:r>
              <w:rPr>
                <w:spacing w:val="-4"/>
                <w:sz w:val="18"/>
              </w:rPr>
              <w:t>7010</w:t>
            </w:r>
          </w:p>
        </w:tc>
        <w:tc>
          <w:tcPr>
            <w:tcW w:w="681" w:type="dxa"/>
          </w:tcPr>
          <w:p>
            <w:pPr>
              <w:pStyle w:val="TableParagraph"/>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47" w:type="dxa"/>
          </w:tcPr>
          <w:p>
            <w:pPr>
              <w:pStyle w:val="TableParagraph"/>
              <w:spacing w:before="49"/>
              <w:ind w:left="127" w:right="122"/>
              <w:rPr>
                <w:sz w:val="18"/>
              </w:rPr>
            </w:pPr>
            <w:r>
              <w:rPr>
                <w:spacing w:val="-5"/>
                <w:sz w:val="18"/>
              </w:rPr>
              <w:t>128</w:t>
            </w:r>
          </w:p>
        </w:tc>
        <w:tc>
          <w:tcPr>
            <w:tcW w:w="611" w:type="dxa"/>
          </w:tcPr>
          <w:p>
            <w:pPr>
              <w:pStyle w:val="TableParagraph"/>
              <w:ind w:left="26"/>
              <w:rPr>
                <w:sz w:val="18"/>
              </w:rPr>
            </w:pPr>
            <w:r>
              <w:rPr>
                <w:w w:val="101"/>
                <w:sz w:val="18"/>
              </w:rPr>
              <w:t>-</w:t>
            </w:r>
          </w:p>
        </w:tc>
        <w:tc>
          <w:tcPr>
            <w:tcW w:w="588" w:type="dxa"/>
          </w:tcPr>
          <w:p>
            <w:pPr>
              <w:pStyle w:val="TableParagraph"/>
              <w:ind w:right="1"/>
              <w:rPr>
                <w:sz w:val="18"/>
              </w:rPr>
            </w:pPr>
            <w:r>
              <w:rPr>
                <w:w w:val="101"/>
                <w:sz w:val="18"/>
              </w:rPr>
              <w:t>-</w:t>
            </w:r>
          </w:p>
        </w:tc>
        <w:tc>
          <w:tcPr>
            <w:tcW w:w="523" w:type="dxa"/>
          </w:tcPr>
          <w:p>
            <w:pPr>
              <w:pStyle w:val="TableParagraph"/>
              <w:ind w:right="15"/>
              <w:rPr>
                <w:sz w:val="18"/>
              </w:rPr>
            </w:pPr>
            <w:r>
              <w:rPr>
                <w:w w:val="101"/>
                <w:sz w:val="18"/>
              </w:rPr>
              <w:t>-</w:t>
            </w:r>
          </w:p>
        </w:tc>
        <w:tc>
          <w:tcPr>
            <w:tcW w:w="703" w:type="dxa"/>
          </w:tcPr>
          <w:p>
            <w:pPr>
              <w:pStyle w:val="TableParagraph"/>
              <w:ind w:right="195"/>
              <w:jc w:val="right"/>
              <w:rPr>
                <w:sz w:val="18"/>
              </w:rPr>
            </w:pPr>
            <w:r>
              <w:rPr>
                <w:spacing w:val="-4"/>
                <w:sz w:val="18"/>
              </w:rPr>
              <w:t>49.2</w:t>
            </w:r>
          </w:p>
        </w:tc>
      </w:tr>
      <w:tr>
        <w:trPr>
          <w:trHeight w:val="288" w:hRule="atLeast"/>
        </w:trPr>
        <w:tc>
          <w:tcPr>
            <w:tcW w:w="626" w:type="dxa"/>
          </w:tcPr>
          <w:p>
            <w:pPr>
              <w:pStyle w:val="TableParagraph"/>
              <w:spacing w:before="49"/>
              <w:ind w:left="139"/>
              <w:jc w:val="left"/>
              <w:rPr>
                <w:sz w:val="18"/>
              </w:rPr>
            </w:pPr>
            <w:r>
              <w:rPr>
                <w:spacing w:val="-4"/>
                <w:sz w:val="18"/>
              </w:rPr>
              <w:t>2003</w:t>
            </w:r>
          </w:p>
        </w:tc>
        <w:tc>
          <w:tcPr>
            <w:tcW w:w="859" w:type="dxa"/>
          </w:tcPr>
          <w:p>
            <w:pPr>
              <w:pStyle w:val="TableParagraph"/>
              <w:spacing w:before="49"/>
              <w:ind w:left="178"/>
              <w:rPr>
                <w:sz w:val="18"/>
              </w:rPr>
            </w:pPr>
            <w:r>
              <w:rPr>
                <w:w w:val="101"/>
                <w:sz w:val="18"/>
              </w:rPr>
              <w:t>3</w:t>
            </w:r>
          </w:p>
        </w:tc>
        <w:tc>
          <w:tcPr>
            <w:tcW w:w="612" w:type="dxa"/>
          </w:tcPr>
          <w:p>
            <w:pPr>
              <w:pStyle w:val="TableParagraph"/>
              <w:ind w:right="24"/>
              <w:rPr>
                <w:sz w:val="18"/>
              </w:rPr>
            </w:pPr>
            <w:r>
              <w:rPr>
                <w:w w:val="101"/>
                <w:sz w:val="18"/>
              </w:rPr>
              <w:t>-</w:t>
            </w:r>
          </w:p>
        </w:tc>
        <w:tc>
          <w:tcPr>
            <w:tcW w:w="636" w:type="dxa"/>
          </w:tcPr>
          <w:p>
            <w:pPr>
              <w:pStyle w:val="TableParagraph"/>
              <w:ind w:left="1"/>
              <w:rPr>
                <w:sz w:val="18"/>
              </w:rPr>
            </w:pPr>
            <w:r>
              <w:rPr>
                <w:w w:val="101"/>
                <w:sz w:val="18"/>
              </w:rPr>
              <w:t>-</w:t>
            </w:r>
          </w:p>
        </w:tc>
        <w:tc>
          <w:tcPr>
            <w:tcW w:w="703" w:type="dxa"/>
          </w:tcPr>
          <w:p>
            <w:pPr>
              <w:pStyle w:val="TableParagraph"/>
              <w:ind w:left="26"/>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100" w:right="98"/>
              <w:rPr>
                <w:sz w:val="18"/>
              </w:rPr>
            </w:pPr>
            <w:r>
              <w:rPr>
                <w:spacing w:val="-2"/>
                <w:sz w:val="18"/>
              </w:rPr>
              <w:t>10510</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47" w:type="dxa"/>
          </w:tcPr>
          <w:p>
            <w:pPr>
              <w:pStyle w:val="TableParagraph"/>
              <w:ind w:left="4"/>
              <w:rPr>
                <w:sz w:val="18"/>
              </w:rPr>
            </w:pPr>
            <w:r>
              <w:rPr>
                <w:w w:val="101"/>
                <w:sz w:val="18"/>
              </w:rPr>
              <w:t>-</w:t>
            </w:r>
          </w:p>
        </w:tc>
        <w:tc>
          <w:tcPr>
            <w:tcW w:w="611" w:type="dxa"/>
          </w:tcPr>
          <w:p>
            <w:pPr>
              <w:pStyle w:val="TableParagraph"/>
              <w:ind w:left="96" w:right="68"/>
              <w:rPr>
                <w:sz w:val="18"/>
              </w:rPr>
            </w:pPr>
            <w:r>
              <w:rPr>
                <w:spacing w:val="-5"/>
                <w:sz w:val="18"/>
              </w:rPr>
              <w:t>578</w:t>
            </w:r>
          </w:p>
        </w:tc>
        <w:tc>
          <w:tcPr>
            <w:tcW w:w="588" w:type="dxa"/>
          </w:tcPr>
          <w:p>
            <w:pPr>
              <w:pStyle w:val="TableParagraph"/>
              <w:rPr>
                <w:sz w:val="18"/>
              </w:rPr>
            </w:pPr>
            <w:r>
              <w:rPr>
                <w:w w:val="101"/>
                <w:sz w:val="18"/>
              </w:rPr>
              <w:t>-</w:t>
            </w:r>
          </w:p>
        </w:tc>
        <w:tc>
          <w:tcPr>
            <w:tcW w:w="523" w:type="dxa"/>
          </w:tcPr>
          <w:p>
            <w:pPr>
              <w:pStyle w:val="TableParagraph"/>
              <w:ind w:right="15"/>
              <w:rPr>
                <w:sz w:val="18"/>
              </w:rPr>
            </w:pPr>
            <w:r>
              <w:rPr>
                <w:w w:val="101"/>
                <w:sz w:val="18"/>
              </w:rPr>
              <w:t>-</w:t>
            </w:r>
          </w:p>
        </w:tc>
        <w:tc>
          <w:tcPr>
            <w:tcW w:w="703" w:type="dxa"/>
          </w:tcPr>
          <w:p>
            <w:pPr>
              <w:pStyle w:val="TableParagraph"/>
              <w:ind w:right="196"/>
              <w:jc w:val="right"/>
              <w:rPr>
                <w:sz w:val="18"/>
              </w:rPr>
            </w:pPr>
            <w:r>
              <w:rPr>
                <w:spacing w:val="-4"/>
                <w:sz w:val="18"/>
              </w:rPr>
              <w:t>49.2</w:t>
            </w:r>
          </w:p>
        </w:tc>
      </w:tr>
      <w:tr>
        <w:trPr>
          <w:trHeight w:val="288" w:hRule="atLeast"/>
        </w:trPr>
        <w:tc>
          <w:tcPr>
            <w:tcW w:w="626" w:type="dxa"/>
          </w:tcPr>
          <w:p>
            <w:pPr>
              <w:pStyle w:val="TableParagraph"/>
              <w:spacing w:before="49"/>
              <w:ind w:left="139"/>
              <w:jc w:val="left"/>
              <w:rPr>
                <w:sz w:val="18"/>
              </w:rPr>
            </w:pPr>
            <w:r>
              <w:rPr>
                <w:spacing w:val="-4"/>
                <w:sz w:val="18"/>
              </w:rPr>
              <w:t>2003</w:t>
            </w:r>
          </w:p>
        </w:tc>
        <w:tc>
          <w:tcPr>
            <w:tcW w:w="859" w:type="dxa"/>
          </w:tcPr>
          <w:p>
            <w:pPr>
              <w:pStyle w:val="TableParagraph"/>
              <w:spacing w:before="49"/>
              <w:ind w:left="179"/>
              <w:rPr>
                <w:sz w:val="18"/>
              </w:rPr>
            </w:pPr>
            <w:r>
              <w:rPr>
                <w:w w:val="101"/>
                <w:sz w:val="18"/>
              </w:rPr>
              <w:t>4</w:t>
            </w:r>
          </w:p>
        </w:tc>
        <w:tc>
          <w:tcPr>
            <w:tcW w:w="612" w:type="dxa"/>
          </w:tcPr>
          <w:p>
            <w:pPr>
              <w:pStyle w:val="TableParagraph"/>
              <w:ind w:right="23"/>
              <w:rPr>
                <w:sz w:val="18"/>
              </w:rPr>
            </w:pPr>
            <w:r>
              <w:rPr>
                <w:w w:val="101"/>
                <w:sz w:val="18"/>
              </w:rPr>
              <w:t>-</w:t>
            </w:r>
          </w:p>
        </w:tc>
        <w:tc>
          <w:tcPr>
            <w:tcW w:w="636" w:type="dxa"/>
          </w:tcPr>
          <w:p>
            <w:pPr>
              <w:pStyle w:val="TableParagraph"/>
              <w:ind w:left="3"/>
              <w:rPr>
                <w:sz w:val="18"/>
              </w:rPr>
            </w:pPr>
            <w:r>
              <w:rPr>
                <w:w w:val="101"/>
                <w:sz w:val="18"/>
              </w:rPr>
              <w:t>-</w:t>
            </w:r>
          </w:p>
        </w:tc>
        <w:tc>
          <w:tcPr>
            <w:tcW w:w="703" w:type="dxa"/>
          </w:tcPr>
          <w:p>
            <w:pPr>
              <w:pStyle w:val="TableParagraph"/>
              <w:ind w:left="27"/>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2"/>
              <w:rPr>
                <w:sz w:val="18"/>
              </w:rPr>
            </w:pPr>
            <w:r>
              <w:rPr>
                <w:w w:val="101"/>
                <w:sz w:val="18"/>
              </w:rPr>
              <w:t>-</w:t>
            </w:r>
          </w:p>
        </w:tc>
        <w:tc>
          <w:tcPr>
            <w:tcW w:w="679" w:type="dxa"/>
          </w:tcPr>
          <w:p>
            <w:pPr>
              <w:pStyle w:val="TableParagraph"/>
              <w:ind w:left="94" w:right="92"/>
              <w:rPr>
                <w:sz w:val="18"/>
              </w:rPr>
            </w:pPr>
            <w:r>
              <w:rPr>
                <w:spacing w:val="-4"/>
                <w:sz w:val="18"/>
              </w:rPr>
              <w:t>7756</w:t>
            </w:r>
          </w:p>
        </w:tc>
        <w:tc>
          <w:tcPr>
            <w:tcW w:w="520" w:type="dxa"/>
          </w:tcPr>
          <w:p>
            <w:pPr>
              <w:pStyle w:val="TableParagraph"/>
              <w:ind w:right="20"/>
              <w:rPr>
                <w:sz w:val="18"/>
              </w:rPr>
            </w:pPr>
            <w:r>
              <w:rPr>
                <w:w w:val="101"/>
                <w:sz w:val="18"/>
              </w:rPr>
              <w:t>-</w:t>
            </w:r>
          </w:p>
        </w:tc>
        <w:tc>
          <w:tcPr>
            <w:tcW w:w="547" w:type="dxa"/>
          </w:tcPr>
          <w:p>
            <w:pPr>
              <w:pStyle w:val="TableParagraph"/>
              <w:ind w:left="5"/>
              <w:rPr>
                <w:sz w:val="18"/>
              </w:rPr>
            </w:pPr>
            <w:r>
              <w:rPr>
                <w:w w:val="101"/>
                <w:sz w:val="18"/>
              </w:rPr>
              <w:t>-</w:t>
            </w:r>
          </w:p>
        </w:tc>
        <w:tc>
          <w:tcPr>
            <w:tcW w:w="611" w:type="dxa"/>
          </w:tcPr>
          <w:p>
            <w:pPr>
              <w:pStyle w:val="TableParagraph"/>
              <w:ind w:left="28"/>
              <w:rPr>
                <w:sz w:val="18"/>
              </w:rPr>
            </w:pPr>
            <w:r>
              <w:rPr>
                <w:w w:val="101"/>
                <w:sz w:val="18"/>
              </w:rPr>
              <w:t>-</w:t>
            </w:r>
          </w:p>
        </w:tc>
        <w:tc>
          <w:tcPr>
            <w:tcW w:w="588" w:type="dxa"/>
          </w:tcPr>
          <w:p>
            <w:pPr>
              <w:pStyle w:val="TableParagraph"/>
              <w:ind w:left="104" w:right="98"/>
              <w:rPr>
                <w:sz w:val="18"/>
              </w:rPr>
            </w:pPr>
            <w:r>
              <w:rPr>
                <w:spacing w:val="-4"/>
                <w:sz w:val="18"/>
              </w:rPr>
              <w:t>1400</w:t>
            </w:r>
          </w:p>
        </w:tc>
        <w:tc>
          <w:tcPr>
            <w:tcW w:w="523" w:type="dxa"/>
          </w:tcPr>
          <w:p>
            <w:pPr>
              <w:pStyle w:val="TableParagraph"/>
              <w:ind w:left="107" w:right="119"/>
              <w:rPr>
                <w:sz w:val="18"/>
              </w:rPr>
            </w:pPr>
            <w:r>
              <w:rPr>
                <w:spacing w:val="-5"/>
                <w:sz w:val="18"/>
              </w:rPr>
              <w:t>132</w:t>
            </w:r>
          </w:p>
        </w:tc>
        <w:tc>
          <w:tcPr>
            <w:tcW w:w="703" w:type="dxa"/>
          </w:tcPr>
          <w:p>
            <w:pPr>
              <w:pStyle w:val="TableParagraph"/>
              <w:ind w:right="194"/>
              <w:jc w:val="right"/>
              <w:rPr>
                <w:sz w:val="18"/>
              </w:rPr>
            </w:pPr>
            <w:r>
              <w:rPr>
                <w:spacing w:val="-4"/>
                <w:sz w:val="18"/>
              </w:rPr>
              <w:t>49.2</w:t>
            </w:r>
          </w:p>
        </w:tc>
      </w:tr>
      <w:tr>
        <w:trPr>
          <w:trHeight w:val="287" w:hRule="atLeast"/>
        </w:trPr>
        <w:tc>
          <w:tcPr>
            <w:tcW w:w="626" w:type="dxa"/>
          </w:tcPr>
          <w:p>
            <w:pPr>
              <w:pStyle w:val="TableParagraph"/>
              <w:spacing w:before="49"/>
              <w:ind w:left="139"/>
              <w:jc w:val="left"/>
              <w:rPr>
                <w:sz w:val="18"/>
              </w:rPr>
            </w:pPr>
            <w:r>
              <w:rPr>
                <w:spacing w:val="-4"/>
                <w:sz w:val="18"/>
              </w:rPr>
              <w:t>2004</w:t>
            </w:r>
          </w:p>
        </w:tc>
        <w:tc>
          <w:tcPr>
            <w:tcW w:w="859" w:type="dxa"/>
          </w:tcPr>
          <w:p>
            <w:pPr>
              <w:pStyle w:val="TableParagraph"/>
              <w:spacing w:before="49"/>
              <w:ind w:left="178"/>
              <w:rPr>
                <w:sz w:val="18"/>
              </w:rPr>
            </w:pPr>
            <w:r>
              <w:rPr>
                <w:w w:val="101"/>
                <w:sz w:val="18"/>
              </w:rPr>
              <w:t>1</w:t>
            </w:r>
          </w:p>
        </w:tc>
        <w:tc>
          <w:tcPr>
            <w:tcW w:w="612" w:type="dxa"/>
          </w:tcPr>
          <w:p>
            <w:pPr>
              <w:pStyle w:val="TableParagraph"/>
              <w:ind w:left="100" w:right="123"/>
              <w:rPr>
                <w:sz w:val="18"/>
              </w:rPr>
            </w:pPr>
            <w:r>
              <w:rPr>
                <w:spacing w:val="-5"/>
                <w:sz w:val="18"/>
              </w:rPr>
              <w:t>974</w:t>
            </w:r>
          </w:p>
        </w:tc>
        <w:tc>
          <w:tcPr>
            <w:tcW w:w="636" w:type="dxa"/>
          </w:tcPr>
          <w:p>
            <w:pPr>
              <w:pStyle w:val="TableParagraph"/>
              <w:ind w:left="125" w:right="126"/>
              <w:rPr>
                <w:sz w:val="18"/>
              </w:rPr>
            </w:pPr>
            <w:r>
              <w:rPr>
                <w:spacing w:val="-4"/>
                <w:sz w:val="18"/>
              </w:rPr>
              <w:t>3952</w:t>
            </w:r>
          </w:p>
        </w:tc>
        <w:tc>
          <w:tcPr>
            <w:tcW w:w="703" w:type="dxa"/>
          </w:tcPr>
          <w:p>
            <w:pPr>
              <w:pStyle w:val="TableParagraph"/>
              <w:ind w:left="120" w:right="97"/>
              <w:rPr>
                <w:sz w:val="18"/>
              </w:rPr>
            </w:pPr>
            <w:r>
              <w:rPr>
                <w:spacing w:val="-4"/>
                <w:sz w:val="18"/>
              </w:rPr>
              <w:t>7252</w:t>
            </w:r>
          </w:p>
        </w:tc>
        <w:tc>
          <w:tcPr>
            <w:tcW w:w="679" w:type="dxa"/>
          </w:tcPr>
          <w:p>
            <w:pPr>
              <w:pStyle w:val="TableParagraph"/>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left="97" w:right="121"/>
              <w:rPr>
                <w:sz w:val="18"/>
              </w:rPr>
            </w:pPr>
            <w:r>
              <w:rPr>
                <w:spacing w:val="-5"/>
                <w:sz w:val="18"/>
              </w:rPr>
              <w:t>96</w:t>
            </w:r>
          </w:p>
        </w:tc>
        <w:tc>
          <w:tcPr>
            <w:tcW w:w="547" w:type="dxa"/>
          </w:tcPr>
          <w:p>
            <w:pPr>
              <w:pStyle w:val="TableParagraph"/>
              <w:ind w:left="4"/>
              <w:rPr>
                <w:sz w:val="18"/>
              </w:rPr>
            </w:pPr>
            <w:r>
              <w:rPr>
                <w:w w:val="101"/>
                <w:sz w:val="18"/>
              </w:rPr>
              <w:t>-</w:t>
            </w:r>
          </w:p>
        </w:tc>
        <w:tc>
          <w:tcPr>
            <w:tcW w:w="611" w:type="dxa"/>
          </w:tcPr>
          <w:p>
            <w:pPr>
              <w:pStyle w:val="TableParagraph"/>
              <w:ind w:left="27"/>
              <w:rPr>
                <w:sz w:val="18"/>
              </w:rPr>
            </w:pPr>
            <w:r>
              <w:rPr>
                <w:w w:val="101"/>
                <w:sz w:val="18"/>
              </w:rPr>
              <w:t>-</w:t>
            </w:r>
          </w:p>
        </w:tc>
        <w:tc>
          <w:tcPr>
            <w:tcW w:w="588" w:type="dxa"/>
          </w:tcPr>
          <w:p>
            <w:pPr>
              <w:pStyle w:val="TableParagraph"/>
              <w:rPr>
                <w:sz w:val="18"/>
              </w:rPr>
            </w:pPr>
            <w:r>
              <w:rPr>
                <w:w w:val="101"/>
                <w:sz w:val="18"/>
              </w:rPr>
              <w:t>-</w:t>
            </w:r>
          </w:p>
        </w:tc>
        <w:tc>
          <w:tcPr>
            <w:tcW w:w="523" w:type="dxa"/>
          </w:tcPr>
          <w:p>
            <w:pPr>
              <w:pStyle w:val="TableParagraph"/>
              <w:ind w:right="15"/>
              <w:rPr>
                <w:sz w:val="18"/>
              </w:rPr>
            </w:pPr>
            <w:r>
              <w:rPr>
                <w:w w:val="101"/>
                <w:sz w:val="18"/>
              </w:rPr>
              <w:t>-</w:t>
            </w:r>
          </w:p>
        </w:tc>
        <w:tc>
          <w:tcPr>
            <w:tcW w:w="703" w:type="dxa"/>
          </w:tcPr>
          <w:p>
            <w:pPr>
              <w:pStyle w:val="TableParagraph"/>
              <w:ind w:right="194"/>
              <w:jc w:val="right"/>
              <w:rPr>
                <w:sz w:val="18"/>
              </w:rPr>
            </w:pPr>
            <w:r>
              <w:rPr>
                <w:spacing w:val="-4"/>
                <w:sz w:val="18"/>
              </w:rPr>
              <w:t>31.1</w:t>
            </w:r>
          </w:p>
        </w:tc>
      </w:tr>
      <w:tr>
        <w:trPr>
          <w:trHeight w:val="288" w:hRule="atLeast"/>
        </w:trPr>
        <w:tc>
          <w:tcPr>
            <w:tcW w:w="626" w:type="dxa"/>
          </w:tcPr>
          <w:p>
            <w:pPr>
              <w:pStyle w:val="TableParagraph"/>
              <w:spacing w:before="49"/>
              <w:ind w:left="139"/>
              <w:jc w:val="left"/>
              <w:rPr>
                <w:sz w:val="18"/>
              </w:rPr>
            </w:pPr>
            <w:r>
              <w:rPr>
                <w:spacing w:val="-4"/>
                <w:sz w:val="18"/>
              </w:rPr>
              <w:t>2004</w:t>
            </w:r>
          </w:p>
        </w:tc>
        <w:tc>
          <w:tcPr>
            <w:tcW w:w="859" w:type="dxa"/>
          </w:tcPr>
          <w:p>
            <w:pPr>
              <w:pStyle w:val="TableParagraph"/>
              <w:spacing w:before="49"/>
              <w:ind w:left="179"/>
              <w:rPr>
                <w:sz w:val="18"/>
              </w:rPr>
            </w:pPr>
            <w:r>
              <w:rPr>
                <w:w w:val="101"/>
                <w:sz w:val="18"/>
              </w:rPr>
              <w:t>2</w:t>
            </w:r>
          </w:p>
        </w:tc>
        <w:tc>
          <w:tcPr>
            <w:tcW w:w="612" w:type="dxa"/>
          </w:tcPr>
          <w:p>
            <w:pPr>
              <w:pStyle w:val="TableParagraph"/>
              <w:ind w:right="23"/>
              <w:rPr>
                <w:sz w:val="18"/>
              </w:rPr>
            </w:pPr>
            <w:r>
              <w:rPr>
                <w:w w:val="101"/>
                <w:sz w:val="18"/>
              </w:rPr>
              <w:t>-</w:t>
            </w:r>
          </w:p>
        </w:tc>
        <w:tc>
          <w:tcPr>
            <w:tcW w:w="636" w:type="dxa"/>
          </w:tcPr>
          <w:p>
            <w:pPr>
              <w:pStyle w:val="TableParagraph"/>
              <w:ind w:left="3"/>
              <w:rPr>
                <w:sz w:val="18"/>
              </w:rPr>
            </w:pPr>
            <w:r>
              <w:rPr>
                <w:w w:val="101"/>
                <w:sz w:val="18"/>
              </w:rPr>
              <w:t>-</w:t>
            </w:r>
          </w:p>
        </w:tc>
        <w:tc>
          <w:tcPr>
            <w:tcW w:w="703" w:type="dxa"/>
          </w:tcPr>
          <w:p>
            <w:pPr>
              <w:pStyle w:val="TableParagraph"/>
              <w:ind w:left="27"/>
              <w:rPr>
                <w:sz w:val="18"/>
              </w:rPr>
            </w:pPr>
            <w:r>
              <w:rPr>
                <w:w w:val="101"/>
                <w:sz w:val="18"/>
              </w:rPr>
              <w:t>-</w:t>
            </w:r>
          </w:p>
        </w:tc>
        <w:tc>
          <w:tcPr>
            <w:tcW w:w="679" w:type="dxa"/>
          </w:tcPr>
          <w:p>
            <w:pPr>
              <w:pStyle w:val="TableParagraph"/>
              <w:ind w:left="94" w:right="96"/>
              <w:rPr>
                <w:sz w:val="18"/>
              </w:rPr>
            </w:pPr>
            <w:r>
              <w:rPr>
                <w:spacing w:val="-4"/>
                <w:sz w:val="18"/>
              </w:rPr>
              <w:t>3084</w:t>
            </w:r>
          </w:p>
        </w:tc>
        <w:tc>
          <w:tcPr>
            <w:tcW w:w="681" w:type="dxa"/>
          </w:tcPr>
          <w:p>
            <w:pPr>
              <w:pStyle w:val="TableParagraph"/>
              <w:ind w:left="2"/>
              <w:rPr>
                <w:sz w:val="18"/>
              </w:rPr>
            </w:pPr>
            <w:r>
              <w:rPr>
                <w:w w:val="101"/>
                <w:sz w:val="18"/>
              </w:rPr>
              <w:t>-</w:t>
            </w:r>
          </w:p>
        </w:tc>
        <w:tc>
          <w:tcPr>
            <w:tcW w:w="679" w:type="dxa"/>
          </w:tcPr>
          <w:p>
            <w:pPr>
              <w:pStyle w:val="TableParagraph"/>
              <w:ind w:left="5"/>
              <w:rPr>
                <w:sz w:val="18"/>
              </w:rPr>
            </w:pPr>
            <w:r>
              <w:rPr>
                <w:w w:val="101"/>
                <w:sz w:val="18"/>
              </w:rPr>
              <w:t>-</w:t>
            </w:r>
          </w:p>
        </w:tc>
        <w:tc>
          <w:tcPr>
            <w:tcW w:w="520" w:type="dxa"/>
          </w:tcPr>
          <w:p>
            <w:pPr>
              <w:pStyle w:val="TableParagraph"/>
              <w:ind w:right="20"/>
              <w:rPr>
                <w:sz w:val="18"/>
              </w:rPr>
            </w:pPr>
            <w:r>
              <w:rPr>
                <w:w w:val="101"/>
                <w:sz w:val="18"/>
              </w:rPr>
              <w:t>-</w:t>
            </w:r>
          </w:p>
        </w:tc>
        <w:tc>
          <w:tcPr>
            <w:tcW w:w="547" w:type="dxa"/>
          </w:tcPr>
          <w:p>
            <w:pPr>
              <w:pStyle w:val="TableParagraph"/>
              <w:spacing w:before="49"/>
              <w:ind w:left="128" w:right="121"/>
              <w:rPr>
                <w:sz w:val="18"/>
              </w:rPr>
            </w:pPr>
            <w:r>
              <w:rPr>
                <w:spacing w:val="-5"/>
                <w:sz w:val="18"/>
              </w:rPr>
              <w:t>138</w:t>
            </w:r>
          </w:p>
        </w:tc>
        <w:tc>
          <w:tcPr>
            <w:tcW w:w="611" w:type="dxa"/>
          </w:tcPr>
          <w:p>
            <w:pPr>
              <w:pStyle w:val="TableParagraph"/>
              <w:ind w:left="28"/>
              <w:rPr>
                <w:sz w:val="18"/>
              </w:rPr>
            </w:pPr>
            <w:r>
              <w:rPr>
                <w:w w:val="101"/>
                <w:sz w:val="18"/>
              </w:rPr>
              <w:t>-</w:t>
            </w:r>
          </w:p>
        </w:tc>
        <w:tc>
          <w:tcPr>
            <w:tcW w:w="588" w:type="dxa"/>
          </w:tcPr>
          <w:p>
            <w:pPr>
              <w:pStyle w:val="TableParagraph"/>
              <w:rPr>
                <w:sz w:val="18"/>
              </w:rPr>
            </w:pPr>
            <w:r>
              <w:rPr>
                <w:w w:val="101"/>
                <w:sz w:val="18"/>
              </w:rPr>
              <w:t>-</w:t>
            </w:r>
          </w:p>
        </w:tc>
        <w:tc>
          <w:tcPr>
            <w:tcW w:w="523" w:type="dxa"/>
          </w:tcPr>
          <w:p>
            <w:pPr>
              <w:pStyle w:val="TableParagraph"/>
              <w:ind w:right="15"/>
              <w:rPr>
                <w:sz w:val="18"/>
              </w:rPr>
            </w:pPr>
            <w:r>
              <w:rPr>
                <w:w w:val="101"/>
                <w:sz w:val="18"/>
              </w:rPr>
              <w:t>-</w:t>
            </w:r>
          </w:p>
        </w:tc>
        <w:tc>
          <w:tcPr>
            <w:tcW w:w="703" w:type="dxa"/>
          </w:tcPr>
          <w:p>
            <w:pPr>
              <w:pStyle w:val="TableParagraph"/>
              <w:ind w:right="194"/>
              <w:jc w:val="right"/>
              <w:rPr>
                <w:sz w:val="18"/>
              </w:rPr>
            </w:pPr>
            <w:r>
              <w:rPr>
                <w:spacing w:val="-4"/>
                <w:sz w:val="18"/>
              </w:rPr>
              <w:t>31.1</w:t>
            </w:r>
          </w:p>
        </w:tc>
      </w:tr>
      <w:tr>
        <w:trPr>
          <w:trHeight w:val="287" w:hRule="atLeast"/>
        </w:trPr>
        <w:tc>
          <w:tcPr>
            <w:tcW w:w="626" w:type="dxa"/>
          </w:tcPr>
          <w:p>
            <w:pPr>
              <w:pStyle w:val="TableParagraph"/>
              <w:spacing w:before="49"/>
              <w:ind w:left="139"/>
              <w:jc w:val="left"/>
              <w:rPr>
                <w:sz w:val="18"/>
              </w:rPr>
            </w:pPr>
            <w:r>
              <w:rPr>
                <w:spacing w:val="-4"/>
                <w:sz w:val="18"/>
              </w:rPr>
              <w:t>2004</w:t>
            </w:r>
          </w:p>
        </w:tc>
        <w:tc>
          <w:tcPr>
            <w:tcW w:w="859" w:type="dxa"/>
          </w:tcPr>
          <w:p>
            <w:pPr>
              <w:pStyle w:val="TableParagraph"/>
              <w:spacing w:before="49"/>
              <w:ind w:left="178"/>
              <w:rPr>
                <w:sz w:val="18"/>
              </w:rPr>
            </w:pPr>
            <w:r>
              <w:rPr>
                <w:w w:val="101"/>
                <w:sz w:val="18"/>
              </w:rPr>
              <w:t>3</w:t>
            </w:r>
          </w:p>
        </w:tc>
        <w:tc>
          <w:tcPr>
            <w:tcW w:w="612" w:type="dxa"/>
          </w:tcPr>
          <w:p>
            <w:pPr>
              <w:pStyle w:val="TableParagraph"/>
              <w:ind w:right="24"/>
              <w:rPr>
                <w:sz w:val="18"/>
              </w:rPr>
            </w:pPr>
            <w:r>
              <w:rPr>
                <w:w w:val="101"/>
                <w:sz w:val="18"/>
              </w:rPr>
              <w:t>-</w:t>
            </w:r>
          </w:p>
        </w:tc>
        <w:tc>
          <w:tcPr>
            <w:tcW w:w="636" w:type="dxa"/>
          </w:tcPr>
          <w:p>
            <w:pPr>
              <w:pStyle w:val="TableParagraph"/>
              <w:ind w:left="1"/>
              <w:rPr>
                <w:sz w:val="18"/>
              </w:rPr>
            </w:pPr>
            <w:r>
              <w:rPr>
                <w:w w:val="101"/>
                <w:sz w:val="18"/>
              </w:rPr>
              <w:t>-</w:t>
            </w:r>
          </w:p>
        </w:tc>
        <w:tc>
          <w:tcPr>
            <w:tcW w:w="703" w:type="dxa"/>
          </w:tcPr>
          <w:p>
            <w:pPr>
              <w:pStyle w:val="TableParagraph"/>
              <w:ind w:left="26"/>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99" w:right="99"/>
              <w:rPr>
                <w:sz w:val="18"/>
              </w:rPr>
            </w:pPr>
            <w:r>
              <w:rPr>
                <w:spacing w:val="-4"/>
                <w:sz w:val="18"/>
              </w:rPr>
              <w:t>5406</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47" w:type="dxa"/>
          </w:tcPr>
          <w:p>
            <w:pPr>
              <w:pStyle w:val="TableParagraph"/>
              <w:ind w:left="3"/>
              <w:rPr>
                <w:sz w:val="18"/>
              </w:rPr>
            </w:pPr>
            <w:r>
              <w:rPr>
                <w:w w:val="101"/>
                <w:sz w:val="18"/>
              </w:rPr>
              <w:t>-</w:t>
            </w:r>
          </w:p>
        </w:tc>
        <w:tc>
          <w:tcPr>
            <w:tcW w:w="611" w:type="dxa"/>
          </w:tcPr>
          <w:p>
            <w:pPr>
              <w:pStyle w:val="TableParagraph"/>
              <w:ind w:left="96" w:right="68"/>
              <w:rPr>
                <w:sz w:val="18"/>
              </w:rPr>
            </w:pPr>
            <w:r>
              <w:rPr>
                <w:spacing w:val="-5"/>
                <w:sz w:val="18"/>
              </w:rPr>
              <w:t>196</w:t>
            </w:r>
          </w:p>
        </w:tc>
        <w:tc>
          <w:tcPr>
            <w:tcW w:w="588" w:type="dxa"/>
          </w:tcPr>
          <w:p>
            <w:pPr>
              <w:pStyle w:val="TableParagraph"/>
              <w:ind w:right="1"/>
              <w:rPr>
                <w:sz w:val="18"/>
              </w:rPr>
            </w:pPr>
            <w:r>
              <w:rPr>
                <w:w w:val="101"/>
                <w:sz w:val="18"/>
              </w:rPr>
              <w:t>-</w:t>
            </w:r>
          </w:p>
        </w:tc>
        <w:tc>
          <w:tcPr>
            <w:tcW w:w="523" w:type="dxa"/>
          </w:tcPr>
          <w:p>
            <w:pPr>
              <w:pStyle w:val="TableParagraph"/>
              <w:ind w:right="15"/>
              <w:rPr>
                <w:sz w:val="18"/>
              </w:rPr>
            </w:pPr>
            <w:r>
              <w:rPr>
                <w:w w:val="101"/>
                <w:sz w:val="18"/>
              </w:rPr>
              <w:t>-</w:t>
            </w:r>
          </w:p>
        </w:tc>
        <w:tc>
          <w:tcPr>
            <w:tcW w:w="703" w:type="dxa"/>
          </w:tcPr>
          <w:p>
            <w:pPr>
              <w:pStyle w:val="TableParagraph"/>
              <w:ind w:right="195"/>
              <w:jc w:val="right"/>
              <w:rPr>
                <w:sz w:val="18"/>
              </w:rPr>
            </w:pPr>
            <w:r>
              <w:rPr>
                <w:spacing w:val="-4"/>
                <w:sz w:val="18"/>
              </w:rPr>
              <w:t>31.1</w:t>
            </w:r>
          </w:p>
        </w:tc>
      </w:tr>
      <w:tr>
        <w:trPr>
          <w:trHeight w:val="288" w:hRule="atLeast"/>
        </w:trPr>
        <w:tc>
          <w:tcPr>
            <w:tcW w:w="626" w:type="dxa"/>
          </w:tcPr>
          <w:p>
            <w:pPr>
              <w:pStyle w:val="TableParagraph"/>
              <w:spacing w:before="49"/>
              <w:ind w:left="139"/>
              <w:jc w:val="left"/>
              <w:rPr>
                <w:sz w:val="18"/>
              </w:rPr>
            </w:pPr>
            <w:r>
              <w:rPr>
                <w:spacing w:val="-4"/>
                <w:sz w:val="18"/>
              </w:rPr>
              <w:t>2004</w:t>
            </w:r>
          </w:p>
        </w:tc>
        <w:tc>
          <w:tcPr>
            <w:tcW w:w="859" w:type="dxa"/>
          </w:tcPr>
          <w:p>
            <w:pPr>
              <w:pStyle w:val="TableParagraph"/>
              <w:spacing w:before="49"/>
              <w:ind w:left="178"/>
              <w:rPr>
                <w:sz w:val="18"/>
              </w:rPr>
            </w:pPr>
            <w:r>
              <w:rPr>
                <w:w w:val="101"/>
                <w:sz w:val="18"/>
              </w:rPr>
              <w:t>4</w:t>
            </w:r>
          </w:p>
        </w:tc>
        <w:tc>
          <w:tcPr>
            <w:tcW w:w="612" w:type="dxa"/>
          </w:tcPr>
          <w:p>
            <w:pPr>
              <w:pStyle w:val="TableParagraph"/>
              <w:ind w:right="24"/>
              <w:rPr>
                <w:sz w:val="18"/>
              </w:rPr>
            </w:pPr>
            <w:r>
              <w:rPr>
                <w:w w:val="101"/>
                <w:sz w:val="18"/>
              </w:rPr>
              <w:t>-</w:t>
            </w:r>
          </w:p>
        </w:tc>
        <w:tc>
          <w:tcPr>
            <w:tcW w:w="636" w:type="dxa"/>
          </w:tcPr>
          <w:p>
            <w:pPr>
              <w:pStyle w:val="TableParagraph"/>
              <w:ind w:left="1"/>
              <w:rPr>
                <w:sz w:val="18"/>
              </w:rPr>
            </w:pPr>
            <w:r>
              <w:rPr>
                <w:w w:val="101"/>
                <w:sz w:val="18"/>
              </w:rPr>
              <w:t>-</w:t>
            </w:r>
          </w:p>
        </w:tc>
        <w:tc>
          <w:tcPr>
            <w:tcW w:w="703" w:type="dxa"/>
          </w:tcPr>
          <w:p>
            <w:pPr>
              <w:pStyle w:val="TableParagraph"/>
              <w:ind w:left="26"/>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1"/>
              <w:rPr>
                <w:sz w:val="18"/>
              </w:rPr>
            </w:pPr>
            <w:r>
              <w:rPr>
                <w:w w:val="101"/>
                <w:sz w:val="18"/>
              </w:rPr>
              <w:t>-</w:t>
            </w:r>
          </w:p>
        </w:tc>
        <w:tc>
          <w:tcPr>
            <w:tcW w:w="679" w:type="dxa"/>
          </w:tcPr>
          <w:p>
            <w:pPr>
              <w:pStyle w:val="TableParagraph"/>
              <w:ind w:left="94" w:right="93"/>
              <w:rPr>
                <w:sz w:val="18"/>
              </w:rPr>
            </w:pPr>
            <w:r>
              <w:rPr>
                <w:spacing w:val="-4"/>
                <w:sz w:val="18"/>
              </w:rPr>
              <w:t>6842</w:t>
            </w:r>
          </w:p>
        </w:tc>
        <w:tc>
          <w:tcPr>
            <w:tcW w:w="520" w:type="dxa"/>
          </w:tcPr>
          <w:p>
            <w:pPr>
              <w:pStyle w:val="TableParagraph"/>
              <w:ind w:right="21"/>
              <w:rPr>
                <w:sz w:val="18"/>
              </w:rPr>
            </w:pPr>
            <w:r>
              <w:rPr>
                <w:w w:val="101"/>
                <w:sz w:val="18"/>
              </w:rPr>
              <w:t>-</w:t>
            </w:r>
          </w:p>
        </w:tc>
        <w:tc>
          <w:tcPr>
            <w:tcW w:w="547" w:type="dxa"/>
          </w:tcPr>
          <w:p>
            <w:pPr>
              <w:pStyle w:val="TableParagraph"/>
              <w:ind w:left="4"/>
              <w:rPr>
                <w:sz w:val="18"/>
              </w:rPr>
            </w:pPr>
            <w:r>
              <w:rPr>
                <w:w w:val="101"/>
                <w:sz w:val="18"/>
              </w:rPr>
              <w:t>-</w:t>
            </w:r>
          </w:p>
        </w:tc>
        <w:tc>
          <w:tcPr>
            <w:tcW w:w="611" w:type="dxa"/>
          </w:tcPr>
          <w:p>
            <w:pPr>
              <w:pStyle w:val="TableParagraph"/>
              <w:ind w:left="27"/>
              <w:rPr>
                <w:sz w:val="18"/>
              </w:rPr>
            </w:pPr>
            <w:r>
              <w:rPr>
                <w:w w:val="101"/>
                <w:sz w:val="18"/>
              </w:rPr>
              <w:t>-</w:t>
            </w:r>
          </w:p>
        </w:tc>
        <w:tc>
          <w:tcPr>
            <w:tcW w:w="588" w:type="dxa"/>
          </w:tcPr>
          <w:p>
            <w:pPr>
              <w:pStyle w:val="TableParagraph"/>
              <w:ind w:left="104" w:right="99"/>
              <w:rPr>
                <w:sz w:val="18"/>
              </w:rPr>
            </w:pPr>
            <w:r>
              <w:rPr>
                <w:spacing w:val="-4"/>
                <w:sz w:val="18"/>
              </w:rPr>
              <w:t>1044</w:t>
            </w:r>
          </w:p>
        </w:tc>
        <w:tc>
          <w:tcPr>
            <w:tcW w:w="523" w:type="dxa"/>
          </w:tcPr>
          <w:p>
            <w:pPr>
              <w:pStyle w:val="TableParagraph"/>
              <w:ind w:left="107" w:right="120"/>
              <w:rPr>
                <w:sz w:val="18"/>
              </w:rPr>
            </w:pPr>
            <w:r>
              <w:rPr>
                <w:spacing w:val="-5"/>
                <w:sz w:val="18"/>
              </w:rPr>
              <w:t>122</w:t>
            </w:r>
          </w:p>
        </w:tc>
        <w:tc>
          <w:tcPr>
            <w:tcW w:w="703" w:type="dxa"/>
          </w:tcPr>
          <w:p>
            <w:pPr>
              <w:pStyle w:val="TableParagraph"/>
              <w:ind w:right="196"/>
              <w:jc w:val="right"/>
              <w:rPr>
                <w:sz w:val="18"/>
              </w:rPr>
            </w:pPr>
            <w:r>
              <w:rPr>
                <w:spacing w:val="-4"/>
                <w:sz w:val="18"/>
              </w:rPr>
              <w:t>31.1</w:t>
            </w:r>
          </w:p>
        </w:tc>
      </w:tr>
      <w:tr>
        <w:trPr>
          <w:trHeight w:val="288" w:hRule="atLeast"/>
        </w:trPr>
        <w:tc>
          <w:tcPr>
            <w:tcW w:w="626" w:type="dxa"/>
          </w:tcPr>
          <w:p>
            <w:pPr>
              <w:pStyle w:val="TableParagraph"/>
              <w:spacing w:before="49"/>
              <w:ind w:left="139"/>
              <w:jc w:val="left"/>
              <w:rPr>
                <w:sz w:val="18"/>
              </w:rPr>
            </w:pPr>
            <w:r>
              <w:rPr>
                <w:spacing w:val="-4"/>
                <w:sz w:val="18"/>
              </w:rPr>
              <w:t>2005</w:t>
            </w:r>
          </w:p>
        </w:tc>
        <w:tc>
          <w:tcPr>
            <w:tcW w:w="859" w:type="dxa"/>
          </w:tcPr>
          <w:p>
            <w:pPr>
              <w:pStyle w:val="TableParagraph"/>
              <w:spacing w:before="49"/>
              <w:ind w:left="179"/>
              <w:rPr>
                <w:sz w:val="18"/>
              </w:rPr>
            </w:pPr>
            <w:r>
              <w:rPr>
                <w:w w:val="101"/>
                <w:sz w:val="18"/>
              </w:rPr>
              <w:t>1</w:t>
            </w:r>
          </w:p>
        </w:tc>
        <w:tc>
          <w:tcPr>
            <w:tcW w:w="612" w:type="dxa"/>
          </w:tcPr>
          <w:p>
            <w:pPr>
              <w:pStyle w:val="TableParagraph"/>
              <w:ind w:left="101" w:right="123"/>
              <w:rPr>
                <w:sz w:val="18"/>
              </w:rPr>
            </w:pPr>
            <w:r>
              <w:rPr>
                <w:spacing w:val="-5"/>
                <w:sz w:val="18"/>
              </w:rPr>
              <w:t>424</w:t>
            </w:r>
          </w:p>
        </w:tc>
        <w:tc>
          <w:tcPr>
            <w:tcW w:w="636" w:type="dxa"/>
          </w:tcPr>
          <w:p>
            <w:pPr>
              <w:pStyle w:val="TableParagraph"/>
              <w:ind w:left="125" w:right="125"/>
              <w:rPr>
                <w:sz w:val="18"/>
              </w:rPr>
            </w:pPr>
            <w:r>
              <w:rPr>
                <w:spacing w:val="-4"/>
                <w:sz w:val="18"/>
              </w:rPr>
              <w:t>1844</w:t>
            </w:r>
          </w:p>
        </w:tc>
        <w:tc>
          <w:tcPr>
            <w:tcW w:w="703" w:type="dxa"/>
          </w:tcPr>
          <w:p>
            <w:pPr>
              <w:pStyle w:val="TableParagraph"/>
              <w:ind w:left="121" w:right="97"/>
              <w:rPr>
                <w:sz w:val="18"/>
              </w:rPr>
            </w:pPr>
            <w:r>
              <w:rPr>
                <w:spacing w:val="-4"/>
                <w:sz w:val="18"/>
              </w:rPr>
              <w:t>4170</w:t>
            </w:r>
          </w:p>
        </w:tc>
        <w:tc>
          <w:tcPr>
            <w:tcW w:w="679" w:type="dxa"/>
          </w:tcPr>
          <w:p>
            <w:pPr>
              <w:pStyle w:val="TableParagraph"/>
              <w:rPr>
                <w:sz w:val="18"/>
              </w:rPr>
            </w:pPr>
            <w:r>
              <w:rPr>
                <w:w w:val="101"/>
                <w:sz w:val="18"/>
              </w:rPr>
              <w:t>-</w:t>
            </w:r>
          </w:p>
        </w:tc>
        <w:tc>
          <w:tcPr>
            <w:tcW w:w="681" w:type="dxa"/>
          </w:tcPr>
          <w:p>
            <w:pPr>
              <w:pStyle w:val="TableParagraph"/>
              <w:ind w:left="2"/>
              <w:rPr>
                <w:sz w:val="18"/>
              </w:rPr>
            </w:pPr>
            <w:r>
              <w:rPr>
                <w:w w:val="101"/>
                <w:sz w:val="18"/>
              </w:rPr>
              <w:t>-</w:t>
            </w:r>
          </w:p>
        </w:tc>
        <w:tc>
          <w:tcPr>
            <w:tcW w:w="679" w:type="dxa"/>
          </w:tcPr>
          <w:p>
            <w:pPr>
              <w:pStyle w:val="TableParagraph"/>
              <w:ind w:left="5"/>
              <w:rPr>
                <w:sz w:val="18"/>
              </w:rPr>
            </w:pPr>
            <w:r>
              <w:rPr>
                <w:w w:val="101"/>
                <w:sz w:val="18"/>
              </w:rPr>
              <w:t>-</w:t>
            </w:r>
          </w:p>
        </w:tc>
        <w:tc>
          <w:tcPr>
            <w:tcW w:w="520" w:type="dxa"/>
          </w:tcPr>
          <w:p>
            <w:pPr>
              <w:pStyle w:val="TableParagraph"/>
              <w:ind w:left="98" w:right="121"/>
              <w:rPr>
                <w:sz w:val="18"/>
              </w:rPr>
            </w:pPr>
            <w:r>
              <w:rPr>
                <w:spacing w:val="-5"/>
                <w:sz w:val="18"/>
              </w:rPr>
              <w:t>44</w:t>
            </w:r>
          </w:p>
        </w:tc>
        <w:tc>
          <w:tcPr>
            <w:tcW w:w="547" w:type="dxa"/>
          </w:tcPr>
          <w:p>
            <w:pPr>
              <w:pStyle w:val="TableParagraph"/>
              <w:ind w:left="5"/>
              <w:rPr>
                <w:sz w:val="18"/>
              </w:rPr>
            </w:pPr>
            <w:r>
              <w:rPr>
                <w:w w:val="101"/>
                <w:sz w:val="18"/>
              </w:rPr>
              <w:t>-</w:t>
            </w:r>
          </w:p>
        </w:tc>
        <w:tc>
          <w:tcPr>
            <w:tcW w:w="611" w:type="dxa"/>
          </w:tcPr>
          <w:p>
            <w:pPr>
              <w:pStyle w:val="TableParagraph"/>
              <w:ind w:left="28"/>
              <w:rPr>
                <w:sz w:val="18"/>
              </w:rPr>
            </w:pPr>
            <w:r>
              <w:rPr>
                <w:w w:val="101"/>
                <w:sz w:val="18"/>
              </w:rPr>
              <w:t>-</w:t>
            </w:r>
          </w:p>
        </w:tc>
        <w:tc>
          <w:tcPr>
            <w:tcW w:w="588" w:type="dxa"/>
          </w:tcPr>
          <w:p>
            <w:pPr>
              <w:pStyle w:val="TableParagraph"/>
              <w:rPr>
                <w:sz w:val="18"/>
              </w:rPr>
            </w:pPr>
            <w:r>
              <w:rPr>
                <w:w w:val="101"/>
                <w:sz w:val="18"/>
              </w:rPr>
              <w:t>-</w:t>
            </w:r>
          </w:p>
        </w:tc>
        <w:tc>
          <w:tcPr>
            <w:tcW w:w="523" w:type="dxa"/>
          </w:tcPr>
          <w:p>
            <w:pPr>
              <w:pStyle w:val="TableParagraph"/>
              <w:ind w:right="14"/>
              <w:rPr>
                <w:sz w:val="18"/>
              </w:rPr>
            </w:pPr>
            <w:r>
              <w:rPr>
                <w:w w:val="101"/>
                <w:sz w:val="18"/>
              </w:rPr>
              <w:t>-</w:t>
            </w:r>
          </w:p>
        </w:tc>
        <w:tc>
          <w:tcPr>
            <w:tcW w:w="703" w:type="dxa"/>
          </w:tcPr>
          <w:p>
            <w:pPr>
              <w:pStyle w:val="TableParagraph"/>
              <w:ind w:right="194"/>
              <w:jc w:val="right"/>
              <w:rPr>
                <w:sz w:val="18"/>
              </w:rPr>
            </w:pPr>
            <w:r>
              <w:rPr>
                <w:spacing w:val="-4"/>
                <w:sz w:val="18"/>
              </w:rPr>
              <w:t>27.6</w:t>
            </w:r>
          </w:p>
        </w:tc>
      </w:tr>
      <w:tr>
        <w:trPr>
          <w:trHeight w:val="287" w:hRule="atLeast"/>
        </w:trPr>
        <w:tc>
          <w:tcPr>
            <w:tcW w:w="626" w:type="dxa"/>
          </w:tcPr>
          <w:p>
            <w:pPr>
              <w:pStyle w:val="TableParagraph"/>
              <w:spacing w:before="49"/>
              <w:ind w:left="139"/>
              <w:jc w:val="left"/>
              <w:rPr>
                <w:sz w:val="18"/>
              </w:rPr>
            </w:pPr>
            <w:r>
              <w:rPr>
                <w:spacing w:val="-4"/>
                <w:sz w:val="18"/>
              </w:rPr>
              <w:t>2005</w:t>
            </w:r>
          </w:p>
        </w:tc>
        <w:tc>
          <w:tcPr>
            <w:tcW w:w="859" w:type="dxa"/>
          </w:tcPr>
          <w:p>
            <w:pPr>
              <w:pStyle w:val="TableParagraph"/>
              <w:spacing w:before="49"/>
              <w:ind w:left="178"/>
              <w:rPr>
                <w:sz w:val="18"/>
              </w:rPr>
            </w:pPr>
            <w:r>
              <w:rPr>
                <w:w w:val="101"/>
                <w:sz w:val="18"/>
              </w:rPr>
              <w:t>2</w:t>
            </w:r>
          </w:p>
        </w:tc>
        <w:tc>
          <w:tcPr>
            <w:tcW w:w="612" w:type="dxa"/>
          </w:tcPr>
          <w:p>
            <w:pPr>
              <w:pStyle w:val="TableParagraph"/>
              <w:ind w:right="24"/>
              <w:rPr>
                <w:sz w:val="18"/>
              </w:rPr>
            </w:pPr>
            <w:r>
              <w:rPr>
                <w:w w:val="101"/>
                <w:sz w:val="18"/>
              </w:rPr>
              <w:t>-</w:t>
            </w:r>
          </w:p>
        </w:tc>
        <w:tc>
          <w:tcPr>
            <w:tcW w:w="636" w:type="dxa"/>
          </w:tcPr>
          <w:p>
            <w:pPr>
              <w:pStyle w:val="TableParagraph"/>
              <w:ind w:left="1"/>
              <w:rPr>
                <w:sz w:val="18"/>
              </w:rPr>
            </w:pPr>
            <w:r>
              <w:rPr>
                <w:w w:val="101"/>
                <w:sz w:val="18"/>
              </w:rPr>
              <w:t>-</w:t>
            </w:r>
          </w:p>
        </w:tc>
        <w:tc>
          <w:tcPr>
            <w:tcW w:w="703" w:type="dxa"/>
          </w:tcPr>
          <w:p>
            <w:pPr>
              <w:pStyle w:val="TableParagraph"/>
              <w:ind w:left="26"/>
              <w:rPr>
                <w:sz w:val="18"/>
              </w:rPr>
            </w:pPr>
            <w:r>
              <w:rPr>
                <w:w w:val="101"/>
                <w:sz w:val="18"/>
              </w:rPr>
              <w:t>-</w:t>
            </w:r>
          </w:p>
        </w:tc>
        <w:tc>
          <w:tcPr>
            <w:tcW w:w="679" w:type="dxa"/>
          </w:tcPr>
          <w:p>
            <w:pPr>
              <w:pStyle w:val="TableParagraph"/>
              <w:ind w:left="93" w:right="96"/>
              <w:rPr>
                <w:sz w:val="18"/>
              </w:rPr>
            </w:pPr>
            <w:r>
              <w:rPr>
                <w:spacing w:val="-4"/>
                <w:sz w:val="18"/>
              </w:rPr>
              <w:t>3882</w:t>
            </w:r>
          </w:p>
        </w:tc>
        <w:tc>
          <w:tcPr>
            <w:tcW w:w="681" w:type="dxa"/>
          </w:tcPr>
          <w:p>
            <w:pPr>
              <w:pStyle w:val="TableParagraph"/>
              <w:ind w:left="1"/>
              <w:rPr>
                <w:sz w:val="18"/>
              </w:rPr>
            </w:pPr>
            <w:r>
              <w:rPr>
                <w:w w:val="101"/>
                <w:sz w:val="18"/>
              </w:rPr>
              <w:t>-</w:t>
            </w:r>
          </w:p>
        </w:tc>
        <w:tc>
          <w:tcPr>
            <w:tcW w:w="679" w:type="dxa"/>
          </w:tcPr>
          <w:p>
            <w:pPr>
              <w:pStyle w:val="TableParagraph"/>
              <w:ind w:left="4"/>
              <w:rPr>
                <w:sz w:val="18"/>
              </w:rPr>
            </w:pPr>
            <w:r>
              <w:rPr>
                <w:w w:val="101"/>
                <w:sz w:val="18"/>
              </w:rPr>
              <w:t>-</w:t>
            </w:r>
          </w:p>
        </w:tc>
        <w:tc>
          <w:tcPr>
            <w:tcW w:w="520" w:type="dxa"/>
          </w:tcPr>
          <w:p>
            <w:pPr>
              <w:pStyle w:val="TableParagraph"/>
              <w:ind w:right="21"/>
              <w:rPr>
                <w:sz w:val="18"/>
              </w:rPr>
            </w:pPr>
            <w:r>
              <w:rPr>
                <w:w w:val="101"/>
                <w:sz w:val="18"/>
              </w:rPr>
              <w:t>-</w:t>
            </w:r>
          </w:p>
        </w:tc>
        <w:tc>
          <w:tcPr>
            <w:tcW w:w="547" w:type="dxa"/>
          </w:tcPr>
          <w:p>
            <w:pPr>
              <w:pStyle w:val="TableParagraph"/>
              <w:spacing w:before="49"/>
              <w:ind w:left="127" w:right="122"/>
              <w:rPr>
                <w:sz w:val="18"/>
              </w:rPr>
            </w:pPr>
            <w:r>
              <w:rPr>
                <w:spacing w:val="-5"/>
                <w:sz w:val="18"/>
              </w:rPr>
              <w:t>166</w:t>
            </w:r>
          </w:p>
        </w:tc>
        <w:tc>
          <w:tcPr>
            <w:tcW w:w="611" w:type="dxa"/>
          </w:tcPr>
          <w:p>
            <w:pPr>
              <w:pStyle w:val="TableParagraph"/>
              <w:ind w:left="26"/>
              <w:rPr>
                <w:sz w:val="18"/>
              </w:rPr>
            </w:pPr>
            <w:r>
              <w:rPr>
                <w:w w:val="101"/>
                <w:sz w:val="18"/>
              </w:rPr>
              <w:t>-</w:t>
            </w:r>
          </w:p>
        </w:tc>
        <w:tc>
          <w:tcPr>
            <w:tcW w:w="588" w:type="dxa"/>
          </w:tcPr>
          <w:p>
            <w:pPr>
              <w:pStyle w:val="TableParagraph"/>
              <w:ind w:right="1"/>
              <w:rPr>
                <w:sz w:val="18"/>
              </w:rPr>
            </w:pPr>
            <w:r>
              <w:rPr>
                <w:w w:val="101"/>
                <w:sz w:val="18"/>
              </w:rPr>
              <w:t>-</w:t>
            </w:r>
          </w:p>
        </w:tc>
        <w:tc>
          <w:tcPr>
            <w:tcW w:w="523" w:type="dxa"/>
          </w:tcPr>
          <w:p>
            <w:pPr>
              <w:pStyle w:val="TableParagraph"/>
              <w:ind w:right="15"/>
              <w:rPr>
                <w:sz w:val="18"/>
              </w:rPr>
            </w:pPr>
            <w:r>
              <w:rPr>
                <w:w w:val="101"/>
                <w:sz w:val="18"/>
              </w:rPr>
              <w:t>-</w:t>
            </w:r>
          </w:p>
        </w:tc>
        <w:tc>
          <w:tcPr>
            <w:tcW w:w="703" w:type="dxa"/>
          </w:tcPr>
          <w:p>
            <w:pPr>
              <w:pStyle w:val="TableParagraph"/>
              <w:ind w:right="195"/>
              <w:jc w:val="right"/>
              <w:rPr>
                <w:sz w:val="18"/>
              </w:rPr>
            </w:pPr>
            <w:r>
              <w:rPr>
                <w:spacing w:val="-4"/>
                <w:sz w:val="18"/>
              </w:rPr>
              <w:t>27.6</w:t>
            </w:r>
          </w:p>
        </w:tc>
      </w:tr>
      <w:tr>
        <w:trPr>
          <w:trHeight w:val="279" w:hRule="atLeast"/>
        </w:trPr>
        <w:tc>
          <w:tcPr>
            <w:tcW w:w="626" w:type="dxa"/>
            <w:tcBorders>
              <w:bottom w:val="single" w:sz="4" w:space="0" w:color="000000"/>
            </w:tcBorders>
          </w:tcPr>
          <w:p>
            <w:pPr>
              <w:pStyle w:val="TableParagraph"/>
              <w:spacing w:before="49"/>
              <w:ind w:left="139"/>
              <w:jc w:val="left"/>
              <w:rPr>
                <w:sz w:val="18"/>
              </w:rPr>
            </w:pPr>
            <w:r>
              <w:rPr>
                <w:spacing w:val="-4"/>
                <w:sz w:val="18"/>
              </w:rPr>
              <w:t>2005</w:t>
            </w:r>
          </w:p>
        </w:tc>
        <w:tc>
          <w:tcPr>
            <w:tcW w:w="859" w:type="dxa"/>
            <w:tcBorders>
              <w:bottom w:val="single" w:sz="4" w:space="0" w:color="000000"/>
            </w:tcBorders>
          </w:tcPr>
          <w:p>
            <w:pPr>
              <w:pStyle w:val="TableParagraph"/>
              <w:spacing w:before="49"/>
              <w:ind w:left="178"/>
              <w:rPr>
                <w:sz w:val="18"/>
              </w:rPr>
            </w:pPr>
            <w:r>
              <w:rPr>
                <w:w w:val="101"/>
                <w:sz w:val="18"/>
              </w:rPr>
              <w:t>3</w:t>
            </w:r>
          </w:p>
        </w:tc>
        <w:tc>
          <w:tcPr>
            <w:tcW w:w="612" w:type="dxa"/>
            <w:tcBorders>
              <w:bottom w:val="single" w:sz="4" w:space="0" w:color="000000"/>
            </w:tcBorders>
          </w:tcPr>
          <w:p>
            <w:pPr>
              <w:pStyle w:val="TableParagraph"/>
              <w:ind w:right="24"/>
              <w:rPr>
                <w:sz w:val="18"/>
              </w:rPr>
            </w:pPr>
            <w:r>
              <w:rPr>
                <w:w w:val="101"/>
                <w:sz w:val="18"/>
              </w:rPr>
              <w:t>-</w:t>
            </w:r>
          </w:p>
        </w:tc>
        <w:tc>
          <w:tcPr>
            <w:tcW w:w="636" w:type="dxa"/>
            <w:tcBorders>
              <w:bottom w:val="single" w:sz="4" w:space="0" w:color="000000"/>
            </w:tcBorders>
          </w:tcPr>
          <w:p>
            <w:pPr>
              <w:pStyle w:val="TableParagraph"/>
              <w:ind w:left="2"/>
              <w:rPr>
                <w:sz w:val="18"/>
              </w:rPr>
            </w:pPr>
            <w:r>
              <w:rPr>
                <w:w w:val="101"/>
                <w:sz w:val="18"/>
              </w:rPr>
              <w:t>-</w:t>
            </w:r>
          </w:p>
        </w:tc>
        <w:tc>
          <w:tcPr>
            <w:tcW w:w="703" w:type="dxa"/>
            <w:tcBorders>
              <w:bottom w:val="single" w:sz="4" w:space="0" w:color="000000"/>
            </w:tcBorders>
          </w:tcPr>
          <w:p>
            <w:pPr>
              <w:pStyle w:val="TableParagraph"/>
              <w:ind w:left="26"/>
              <w:rPr>
                <w:sz w:val="18"/>
              </w:rPr>
            </w:pPr>
            <w:r>
              <w:rPr>
                <w:w w:val="101"/>
                <w:sz w:val="18"/>
              </w:rPr>
              <w:t>-</w:t>
            </w:r>
          </w:p>
        </w:tc>
        <w:tc>
          <w:tcPr>
            <w:tcW w:w="679" w:type="dxa"/>
            <w:tcBorders>
              <w:bottom w:val="single" w:sz="4" w:space="0" w:color="000000"/>
            </w:tcBorders>
          </w:tcPr>
          <w:p>
            <w:pPr>
              <w:pStyle w:val="TableParagraph"/>
              <w:ind w:right="1"/>
              <w:rPr>
                <w:sz w:val="18"/>
              </w:rPr>
            </w:pPr>
            <w:r>
              <w:rPr>
                <w:w w:val="101"/>
                <w:sz w:val="18"/>
              </w:rPr>
              <w:t>-</w:t>
            </w:r>
          </w:p>
        </w:tc>
        <w:tc>
          <w:tcPr>
            <w:tcW w:w="681" w:type="dxa"/>
            <w:tcBorders>
              <w:bottom w:val="single" w:sz="4" w:space="0" w:color="000000"/>
            </w:tcBorders>
          </w:tcPr>
          <w:p>
            <w:pPr>
              <w:pStyle w:val="TableParagraph"/>
              <w:ind w:left="98" w:right="99"/>
              <w:rPr>
                <w:sz w:val="18"/>
              </w:rPr>
            </w:pPr>
            <w:r>
              <w:rPr>
                <w:spacing w:val="-4"/>
                <w:sz w:val="18"/>
              </w:rPr>
              <w:t>3318</w:t>
            </w:r>
          </w:p>
        </w:tc>
        <w:tc>
          <w:tcPr>
            <w:tcW w:w="679" w:type="dxa"/>
            <w:tcBorders>
              <w:bottom w:val="single" w:sz="4" w:space="0" w:color="000000"/>
            </w:tcBorders>
          </w:tcPr>
          <w:p>
            <w:pPr>
              <w:pStyle w:val="TableParagraph"/>
              <w:ind w:left="5"/>
              <w:rPr>
                <w:sz w:val="18"/>
              </w:rPr>
            </w:pPr>
            <w:r>
              <w:rPr>
                <w:w w:val="101"/>
                <w:sz w:val="18"/>
              </w:rPr>
              <w:t>-</w:t>
            </w:r>
          </w:p>
        </w:tc>
        <w:tc>
          <w:tcPr>
            <w:tcW w:w="520" w:type="dxa"/>
            <w:tcBorders>
              <w:bottom w:val="single" w:sz="4" w:space="0" w:color="000000"/>
            </w:tcBorders>
          </w:tcPr>
          <w:p>
            <w:pPr>
              <w:pStyle w:val="TableParagraph"/>
              <w:ind w:right="20"/>
              <w:rPr>
                <w:sz w:val="18"/>
              </w:rPr>
            </w:pPr>
            <w:r>
              <w:rPr>
                <w:w w:val="101"/>
                <w:sz w:val="18"/>
              </w:rPr>
              <w:t>-</w:t>
            </w:r>
          </w:p>
        </w:tc>
        <w:tc>
          <w:tcPr>
            <w:tcW w:w="547" w:type="dxa"/>
            <w:tcBorders>
              <w:bottom w:val="single" w:sz="4" w:space="0" w:color="000000"/>
            </w:tcBorders>
          </w:tcPr>
          <w:p>
            <w:pPr>
              <w:pStyle w:val="TableParagraph"/>
              <w:ind w:left="4"/>
              <w:rPr>
                <w:sz w:val="18"/>
              </w:rPr>
            </w:pPr>
            <w:r>
              <w:rPr>
                <w:w w:val="101"/>
                <w:sz w:val="18"/>
              </w:rPr>
              <w:t>-</w:t>
            </w:r>
          </w:p>
        </w:tc>
        <w:tc>
          <w:tcPr>
            <w:tcW w:w="611" w:type="dxa"/>
            <w:tcBorders>
              <w:bottom w:val="single" w:sz="4" w:space="0" w:color="000000"/>
            </w:tcBorders>
          </w:tcPr>
          <w:p>
            <w:pPr>
              <w:pStyle w:val="TableParagraph"/>
              <w:ind w:left="97" w:right="68"/>
              <w:rPr>
                <w:sz w:val="18"/>
              </w:rPr>
            </w:pPr>
            <w:r>
              <w:rPr>
                <w:spacing w:val="-5"/>
                <w:sz w:val="18"/>
              </w:rPr>
              <w:t>110</w:t>
            </w:r>
          </w:p>
        </w:tc>
        <w:tc>
          <w:tcPr>
            <w:tcW w:w="588" w:type="dxa"/>
            <w:tcBorders>
              <w:bottom w:val="single" w:sz="4" w:space="0" w:color="000000"/>
            </w:tcBorders>
          </w:tcPr>
          <w:p>
            <w:pPr>
              <w:pStyle w:val="TableParagraph"/>
              <w:rPr>
                <w:sz w:val="18"/>
              </w:rPr>
            </w:pPr>
            <w:r>
              <w:rPr>
                <w:w w:val="101"/>
                <w:sz w:val="18"/>
              </w:rPr>
              <w:t>-</w:t>
            </w:r>
          </w:p>
        </w:tc>
        <w:tc>
          <w:tcPr>
            <w:tcW w:w="523" w:type="dxa"/>
            <w:tcBorders>
              <w:bottom w:val="single" w:sz="4" w:space="0" w:color="000000"/>
            </w:tcBorders>
          </w:tcPr>
          <w:p>
            <w:pPr>
              <w:pStyle w:val="TableParagraph"/>
              <w:ind w:right="14"/>
              <w:rPr>
                <w:sz w:val="18"/>
              </w:rPr>
            </w:pPr>
            <w:r>
              <w:rPr>
                <w:w w:val="101"/>
                <w:sz w:val="18"/>
              </w:rPr>
              <w:t>-</w:t>
            </w:r>
          </w:p>
        </w:tc>
        <w:tc>
          <w:tcPr>
            <w:tcW w:w="703" w:type="dxa"/>
            <w:tcBorders>
              <w:bottom w:val="single" w:sz="4" w:space="0" w:color="000000"/>
            </w:tcBorders>
          </w:tcPr>
          <w:p>
            <w:pPr>
              <w:pStyle w:val="TableParagraph"/>
              <w:ind w:right="194"/>
              <w:jc w:val="right"/>
              <w:rPr>
                <w:sz w:val="18"/>
              </w:rPr>
            </w:pPr>
            <w:r>
              <w:rPr>
                <w:spacing w:val="-4"/>
                <w:sz w:val="18"/>
              </w:rPr>
              <w:t>27.6</w:t>
            </w:r>
          </w:p>
        </w:tc>
      </w:tr>
    </w:tbl>
    <w:p>
      <w:pPr>
        <w:spacing w:after="0"/>
        <w:jc w:val="right"/>
        <w:rPr>
          <w:sz w:val="18"/>
        </w:rPr>
        <w:sectPr>
          <w:pgSz w:w="12240" w:h="15840"/>
          <w:pgMar w:header="722" w:footer="1070" w:top="980" w:bottom="1260" w:left="1320" w:right="700"/>
        </w:sectPr>
      </w:pPr>
    </w:p>
    <w:p>
      <w:pPr>
        <w:pStyle w:val="BodyText"/>
        <w:rPr>
          <w:sz w:val="20"/>
        </w:rPr>
      </w:pPr>
    </w:p>
    <w:p>
      <w:pPr>
        <w:pStyle w:val="BodyText"/>
        <w:spacing w:before="3"/>
        <w:rPr>
          <w:sz w:val="19"/>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6"/>
        <w:gridCol w:w="881"/>
        <w:gridCol w:w="546"/>
        <w:gridCol w:w="727"/>
        <w:gridCol w:w="655"/>
        <w:gridCol w:w="679"/>
        <w:gridCol w:w="681"/>
        <w:gridCol w:w="657"/>
        <w:gridCol w:w="543"/>
        <w:gridCol w:w="567"/>
        <w:gridCol w:w="564"/>
        <w:gridCol w:w="610"/>
        <w:gridCol w:w="543"/>
        <w:gridCol w:w="679"/>
      </w:tblGrid>
      <w:tr>
        <w:trPr>
          <w:trHeight w:val="288" w:hRule="atLeast"/>
        </w:trPr>
        <w:tc>
          <w:tcPr>
            <w:tcW w:w="626" w:type="dxa"/>
            <w:tcBorders>
              <w:top w:val="single" w:sz="4" w:space="0" w:color="000000"/>
            </w:tcBorders>
          </w:tcPr>
          <w:p>
            <w:pPr>
              <w:pStyle w:val="TableParagraph"/>
              <w:spacing w:before="0"/>
              <w:jc w:val="left"/>
              <w:rPr>
                <w:sz w:val="18"/>
              </w:rPr>
            </w:pPr>
          </w:p>
        </w:tc>
        <w:tc>
          <w:tcPr>
            <w:tcW w:w="881" w:type="dxa"/>
            <w:tcBorders>
              <w:top w:val="single" w:sz="4" w:space="0" w:color="000000"/>
            </w:tcBorders>
          </w:tcPr>
          <w:p>
            <w:pPr>
              <w:pStyle w:val="TableParagraph"/>
              <w:spacing w:before="0"/>
              <w:jc w:val="left"/>
              <w:rPr>
                <w:sz w:val="18"/>
              </w:rPr>
            </w:pPr>
          </w:p>
        </w:tc>
        <w:tc>
          <w:tcPr>
            <w:tcW w:w="546" w:type="dxa"/>
            <w:tcBorders>
              <w:top w:val="single" w:sz="4" w:space="0" w:color="000000"/>
            </w:tcBorders>
          </w:tcPr>
          <w:p>
            <w:pPr>
              <w:pStyle w:val="TableParagraph"/>
              <w:spacing w:before="0"/>
              <w:jc w:val="left"/>
              <w:rPr>
                <w:sz w:val="18"/>
              </w:rPr>
            </w:pPr>
          </w:p>
        </w:tc>
        <w:tc>
          <w:tcPr>
            <w:tcW w:w="727" w:type="dxa"/>
            <w:tcBorders>
              <w:top w:val="single" w:sz="4" w:space="0" w:color="000000"/>
            </w:tcBorders>
          </w:tcPr>
          <w:p>
            <w:pPr>
              <w:pStyle w:val="TableParagraph"/>
              <w:spacing w:before="0"/>
              <w:jc w:val="left"/>
              <w:rPr>
                <w:sz w:val="18"/>
              </w:rPr>
            </w:pPr>
          </w:p>
        </w:tc>
        <w:tc>
          <w:tcPr>
            <w:tcW w:w="655" w:type="dxa"/>
            <w:tcBorders>
              <w:top w:val="single" w:sz="4" w:space="0" w:color="000000"/>
            </w:tcBorders>
          </w:tcPr>
          <w:p>
            <w:pPr>
              <w:pStyle w:val="TableParagraph"/>
              <w:spacing w:before="0"/>
              <w:jc w:val="left"/>
              <w:rPr>
                <w:sz w:val="18"/>
              </w:rPr>
            </w:pPr>
          </w:p>
        </w:tc>
        <w:tc>
          <w:tcPr>
            <w:tcW w:w="679" w:type="dxa"/>
            <w:tcBorders>
              <w:top w:val="single" w:sz="4" w:space="0" w:color="000000"/>
            </w:tcBorders>
          </w:tcPr>
          <w:p>
            <w:pPr>
              <w:pStyle w:val="TableParagraph"/>
              <w:spacing w:before="0"/>
              <w:jc w:val="left"/>
              <w:rPr>
                <w:sz w:val="18"/>
              </w:rPr>
            </w:pPr>
          </w:p>
        </w:tc>
        <w:tc>
          <w:tcPr>
            <w:tcW w:w="681" w:type="dxa"/>
            <w:tcBorders>
              <w:top w:val="single" w:sz="4" w:space="0" w:color="000000"/>
            </w:tcBorders>
          </w:tcPr>
          <w:p>
            <w:pPr>
              <w:pStyle w:val="TableParagraph"/>
              <w:spacing w:before="0"/>
              <w:jc w:val="left"/>
              <w:rPr>
                <w:sz w:val="18"/>
              </w:rPr>
            </w:pPr>
          </w:p>
        </w:tc>
        <w:tc>
          <w:tcPr>
            <w:tcW w:w="657" w:type="dxa"/>
            <w:tcBorders>
              <w:top w:val="single" w:sz="4" w:space="0" w:color="000000"/>
            </w:tcBorders>
          </w:tcPr>
          <w:p>
            <w:pPr>
              <w:pStyle w:val="TableParagraph"/>
              <w:spacing w:before="0"/>
              <w:jc w:val="left"/>
              <w:rPr>
                <w:sz w:val="18"/>
              </w:rPr>
            </w:pPr>
          </w:p>
        </w:tc>
        <w:tc>
          <w:tcPr>
            <w:tcW w:w="543" w:type="dxa"/>
            <w:tcBorders>
              <w:top w:val="single" w:sz="4" w:space="0" w:color="000000"/>
            </w:tcBorders>
          </w:tcPr>
          <w:p>
            <w:pPr>
              <w:pStyle w:val="TableParagraph"/>
              <w:spacing w:before="0"/>
              <w:jc w:val="left"/>
              <w:rPr>
                <w:sz w:val="18"/>
              </w:rPr>
            </w:pPr>
          </w:p>
        </w:tc>
        <w:tc>
          <w:tcPr>
            <w:tcW w:w="567" w:type="dxa"/>
            <w:tcBorders>
              <w:top w:val="single" w:sz="4" w:space="0" w:color="000000"/>
            </w:tcBorders>
          </w:tcPr>
          <w:p>
            <w:pPr>
              <w:pStyle w:val="TableParagraph"/>
              <w:spacing w:before="0"/>
              <w:jc w:val="left"/>
              <w:rPr>
                <w:sz w:val="18"/>
              </w:rPr>
            </w:pPr>
          </w:p>
        </w:tc>
        <w:tc>
          <w:tcPr>
            <w:tcW w:w="564" w:type="dxa"/>
            <w:tcBorders>
              <w:top w:val="single" w:sz="4" w:space="0" w:color="000000"/>
            </w:tcBorders>
          </w:tcPr>
          <w:p>
            <w:pPr>
              <w:pStyle w:val="TableParagraph"/>
              <w:spacing w:before="38"/>
              <w:ind w:left="113" w:right="41"/>
              <w:rPr>
                <w:b/>
                <w:sz w:val="18"/>
              </w:rPr>
            </w:pPr>
            <w:r>
              <w:rPr>
                <w:b/>
                <w:spacing w:val="-2"/>
                <w:sz w:val="18"/>
              </w:rPr>
              <w:t>Fleet</w:t>
            </w:r>
          </w:p>
        </w:tc>
        <w:tc>
          <w:tcPr>
            <w:tcW w:w="610" w:type="dxa"/>
            <w:tcBorders>
              <w:top w:val="single" w:sz="4" w:space="0" w:color="000000"/>
            </w:tcBorders>
          </w:tcPr>
          <w:p>
            <w:pPr>
              <w:pStyle w:val="TableParagraph"/>
              <w:spacing w:before="0"/>
              <w:jc w:val="left"/>
              <w:rPr>
                <w:sz w:val="18"/>
              </w:rPr>
            </w:pPr>
          </w:p>
        </w:tc>
        <w:tc>
          <w:tcPr>
            <w:tcW w:w="543" w:type="dxa"/>
            <w:tcBorders>
              <w:top w:val="single" w:sz="4" w:space="0" w:color="000000"/>
            </w:tcBorders>
          </w:tcPr>
          <w:p>
            <w:pPr>
              <w:pStyle w:val="TableParagraph"/>
              <w:spacing w:before="0"/>
              <w:jc w:val="left"/>
              <w:rPr>
                <w:sz w:val="18"/>
              </w:rPr>
            </w:pPr>
          </w:p>
        </w:tc>
        <w:tc>
          <w:tcPr>
            <w:tcW w:w="679" w:type="dxa"/>
            <w:tcBorders>
              <w:top w:val="single" w:sz="4" w:space="0" w:color="000000"/>
            </w:tcBorders>
          </w:tcPr>
          <w:p>
            <w:pPr>
              <w:pStyle w:val="TableParagraph"/>
              <w:spacing w:before="0"/>
              <w:jc w:val="left"/>
              <w:rPr>
                <w:sz w:val="18"/>
              </w:rPr>
            </w:pPr>
          </w:p>
        </w:tc>
      </w:tr>
      <w:tr>
        <w:trPr>
          <w:trHeight w:val="286" w:hRule="atLeast"/>
        </w:trPr>
        <w:tc>
          <w:tcPr>
            <w:tcW w:w="626" w:type="dxa"/>
            <w:tcBorders>
              <w:bottom w:val="single" w:sz="4" w:space="0" w:color="000000"/>
            </w:tcBorders>
          </w:tcPr>
          <w:p>
            <w:pPr>
              <w:pStyle w:val="TableParagraph"/>
              <w:spacing w:before="37"/>
              <w:ind w:left="129"/>
              <w:jc w:val="left"/>
              <w:rPr>
                <w:b/>
                <w:sz w:val="18"/>
              </w:rPr>
            </w:pPr>
            <w:r>
              <w:rPr>
                <w:b/>
                <w:spacing w:val="-4"/>
                <w:sz w:val="18"/>
              </w:rPr>
              <w:t>Year</w:t>
            </w:r>
          </w:p>
        </w:tc>
        <w:tc>
          <w:tcPr>
            <w:tcW w:w="881" w:type="dxa"/>
            <w:tcBorders>
              <w:bottom w:val="single" w:sz="4" w:space="0" w:color="000000"/>
            </w:tcBorders>
          </w:tcPr>
          <w:p>
            <w:pPr>
              <w:pStyle w:val="TableParagraph"/>
              <w:spacing w:before="37"/>
              <w:ind w:left="113"/>
              <w:jc w:val="left"/>
              <w:rPr>
                <w:b/>
                <w:sz w:val="18"/>
              </w:rPr>
            </w:pPr>
            <w:r>
              <w:rPr>
                <w:b/>
                <w:spacing w:val="-2"/>
                <w:sz w:val="18"/>
              </w:rPr>
              <w:t>Quarter</w:t>
            </w:r>
          </w:p>
        </w:tc>
        <w:tc>
          <w:tcPr>
            <w:tcW w:w="546" w:type="dxa"/>
            <w:tcBorders>
              <w:bottom w:val="single" w:sz="4" w:space="0" w:color="000000"/>
            </w:tcBorders>
          </w:tcPr>
          <w:p>
            <w:pPr>
              <w:pStyle w:val="TableParagraph"/>
              <w:spacing w:before="37"/>
              <w:ind w:right="1"/>
              <w:rPr>
                <w:b/>
                <w:sz w:val="18"/>
              </w:rPr>
            </w:pPr>
            <w:r>
              <w:rPr>
                <w:b/>
                <w:w w:val="101"/>
                <w:sz w:val="18"/>
              </w:rPr>
              <w:t>1</w:t>
            </w:r>
          </w:p>
        </w:tc>
        <w:tc>
          <w:tcPr>
            <w:tcW w:w="727" w:type="dxa"/>
            <w:tcBorders>
              <w:bottom w:val="single" w:sz="4" w:space="0" w:color="000000"/>
            </w:tcBorders>
          </w:tcPr>
          <w:p>
            <w:pPr>
              <w:pStyle w:val="TableParagraph"/>
              <w:spacing w:before="37"/>
              <w:ind w:right="7"/>
              <w:rPr>
                <w:b/>
                <w:sz w:val="18"/>
              </w:rPr>
            </w:pPr>
            <w:r>
              <w:rPr>
                <w:b/>
                <w:w w:val="101"/>
                <w:sz w:val="18"/>
              </w:rPr>
              <w:t>2</w:t>
            </w:r>
          </w:p>
        </w:tc>
        <w:tc>
          <w:tcPr>
            <w:tcW w:w="655" w:type="dxa"/>
            <w:tcBorders>
              <w:bottom w:val="single" w:sz="4" w:space="0" w:color="000000"/>
            </w:tcBorders>
          </w:tcPr>
          <w:p>
            <w:pPr>
              <w:pStyle w:val="TableParagraph"/>
              <w:spacing w:before="37"/>
              <w:ind w:right="25"/>
              <w:rPr>
                <w:b/>
                <w:sz w:val="18"/>
              </w:rPr>
            </w:pPr>
            <w:r>
              <w:rPr>
                <w:b/>
                <w:w w:val="101"/>
                <w:sz w:val="18"/>
              </w:rPr>
              <w:t>3</w:t>
            </w:r>
          </w:p>
        </w:tc>
        <w:tc>
          <w:tcPr>
            <w:tcW w:w="679" w:type="dxa"/>
            <w:tcBorders>
              <w:bottom w:val="single" w:sz="4" w:space="0" w:color="000000"/>
            </w:tcBorders>
          </w:tcPr>
          <w:p>
            <w:pPr>
              <w:pStyle w:val="TableParagraph"/>
              <w:spacing w:before="37"/>
              <w:ind w:right="6"/>
              <w:rPr>
                <w:b/>
                <w:sz w:val="18"/>
              </w:rPr>
            </w:pPr>
            <w:r>
              <w:rPr>
                <w:b/>
                <w:w w:val="101"/>
                <w:sz w:val="18"/>
              </w:rPr>
              <w:t>4</w:t>
            </w:r>
          </w:p>
        </w:tc>
        <w:tc>
          <w:tcPr>
            <w:tcW w:w="681" w:type="dxa"/>
            <w:tcBorders>
              <w:bottom w:val="single" w:sz="4" w:space="0" w:color="000000"/>
            </w:tcBorders>
          </w:tcPr>
          <w:p>
            <w:pPr>
              <w:pStyle w:val="TableParagraph"/>
              <w:spacing w:before="37"/>
              <w:ind w:right="2"/>
              <w:rPr>
                <w:b/>
                <w:sz w:val="18"/>
              </w:rPr>
            </w:pPr>
            <w:r>
              <w:rPr>
                <w:b/>
                <w:w w:val="101"/>
                <w:sz w:val="18"/>
              </w:rPr>
              <w:t>5</w:t>
            </w:r>
          </w:p>
        </w:tc>
        <w:tc>
          <w:tcPr>
            <w:tcW w:w="657" w:type="dxa"/>
            <w:tcBorders>
              <w:bottom w:val="single" w:sz="4" w:space="0" w:color="000000"/>
            </w:tcBorders>
          </w:tcPr>
          <w:p>
            <w:pPr>
              <w:pStyle w:val="TableParagraph"/>
              <w:spacing w:before="37"/>
              <w:ind w:left="20"/>
              <w:rPr>
                <w:b/>
                <w:sz w:val="18"/>
              </w:rPr>
            </w:pPr>
            <w:r>
              <w:rPr>
                <w:b/>
                <w:w w:val="101"/>
                <w:sz w:val="18"/>
              </w:rPr>
              <w:t>6</w:t>
            </w:r>
          </w:p>
        </w:tc>
        <w:tc>
          <w:tcPr>
            <w:tcW w:w="543" w:type="dxa"/>
            <w:tcBorders>
              <w:bottom w:val="single" w:sz="4" w:space="0" w:color="000000"/>
            </w:tcBorders>
          </w:tcPr>
          <w:p>
            <w:pPr>
              <w:pStyle w:val="TableParagraph"/>
              <w:spacing w:before="37"/>
              <w:ind w:right="6"/>
              <w:rPr>
                <w:b/>
                <w:sz w:val="18"/>
              </w:rPr>
            </w:pPr>
            <w:r>
              <w:rPr>
                <w:b/>
                <w:w w:val="101"/>
                <w:sz w:val="18"/>
              </w:rPr>
              <w:t>7</w:t>
            </w:r>
          </w:p>
        </w:tc>
        <w:tc>
          <w:tcPr>
            <w:tcW w:w="567" w:type="dxa"/>
            <w:tcBorders>
              <w:bottom w:val="single" w:sz="4" w:space="0" w:color="000000"/>
            </w:tcBorders>
          </w:tcPr>
          <w:p>
            <w:pPr>
              <w:pStyle w:val="TableParagraph"/>
              <w:spacing w:before="37"/>
              <w:ind w:left="230"/>
              <w:jc w:val="left"/>
              <w:rPr>
                <w:b/>
                <w:sz w:val="18"/>
              </w:rPr>
            </w:pPr>
            <w:r>
              <w:rPr>
                <w:b/>
                <w:w w:val="101"/>
                <w:sz w:val="18"/>
              </w:rPr>
              <w:t>8</w:t>
            </w:r>
          </w:p>
        </w:tc>
        <w:tc>
          <w:tcPr>
            <w:tcW w:w="564" w:type="dxa"/>
            <w:tcBorders>
              <w:bottom w:val="single" w:sz="4" w:space="0" w:color="000000"/>
            </w:tcBorders>
          </w:tcPr>
          <w:p>
            <w:pPr>
              <w:pStyle w:val="TableParagraph"/>
              <w:spacing w:before="37"/>
              <w:ind w:left="35"/>
              <w:rPr>
                <w:b/>
                <w:sz w:val="18"/>
              </w:rPr>
            </w:pPr>
            <w:r>
              <w:rPr>
                <w:b/>
                <w:w w:val="101"/>
                <w:sz w:val="18"/>
              </w:rPr>
              <w:t>9</w:t>
            </w:r>
          </w:p>
        </w:tc>
        <w:tc>
          <w:tcPr>
            <w:tcW w:w="610" w:type="dxa"/>
            <w:tcBorders>
              <w:bottom w:val="single" w:sz="4" w:space="0" w:color="000000"/>
            </w:tcBorders>
          </w:tcPr>
          <w:p>
            <w:pPr>
              <w:pStyle w:val="TableParagraph"/>
              <w:spacing w:before="37"/>
              <w:ind w:left="131" w:right="94"/>
              <w:rPr>
                <w:b/>
                <w:sz w:val="18"/>
              </w:rPr>
            </w:pPr>
            <w:r>
              <w:rPr>
                <w:b/>
                <w:spacing w:val="-5"/>
                <w:sz w:val="18"/>
              </w:rPr>
              <w:t>10</w:t>
            </w:r>
          </w:p>
        </w:tc>
        <w:tc>
          <w:tcPr>
            <w:tcW w:w="543" w:type="dxa"/>
            <w:tcBorders>
              <w:bottom w:val="single" w:sz="4" w:space="0" w:color="000000"/>
            </w:tcBorders>
          </w:tcPr>
          <w:p>
            <w:pPr>
              <w:pStyle w:val="TableParagraph"/>
              <w:spacing w:before="37"/>
              <w:ind w:left="26" w:right="54"/>
              <w:rPr>
                <w:b/>
                <w:sz w:val="18"/>
              </w:rPr>
            </w:pPr>
            <w:r>
              <w:rPr>
                <w:b/>
                <w:spacing w:val="-5"/>
                <w:sz w:val="18"/>
              </w:rPr>
              <w:t>11</w:t>
            </w:r>
          </w:p>
        </w:tc>
        <w:tc>
          <w:tcPr>
            <w:tcW w:w="679" w:type="dxa"/>
            <w:tcBorders>
              <w:bottom w:val="single" w:sz="4" w:space="0" w:color="000000"/>
            </w:tcBorders>
          </w:tcPr>
          <w:p>
            <w:pPr>
              <w:pStyle w:val="TableParagraph"/>
              <w:spacing w:before="37"/>
              <w:ind w:right="253"/>
              <w:jc w:val="right"/>
              <w:rPr>
                <w:b/>
                <w:sz w:val="18"/>
              </w:rPr>
            </w:pPr>
            <w:r>
              <w:rPr>
                <w:b/>
                <w:spacing w:val="-5"/>
                <w:sz w:val="18"/>
              </w:rPr>
              <w:t>12</w:t>
            </w:r>
          </w:p>
        </w:tc>
      </w:tr>
      <w:tr>
        <w:trPr>
          <w:trHeight w:val="286" w:hRule="atLeast"/>
        </w:trPr>
        <w:tc>
          <w:tcPr>
            <w:tcW w:w="626" w:type="dxa"/>
            <w:tcBorders>
              <w:top w:val="single" w:sz="4" w:space="0" w:color="000000"/>
            </w:tcBorders>
          </w:tcPr>
          <w:p>
            <w:pPr>
              <w:pStyle w:val="TableParagraph"/>
              <w:spacing w:before="47"/>
              <w:ind w:left="139"/>
              <w:jc w:val="left"/>
              <w:rPr>
                <w:sz w:val="18"/>
              </w:rPr>
            </w:pPr>
            <w:r>
              <w:rPr>
                <w:spacing w:val="-4"/>
                <w:sz w:val="18"/>
              </w:rPr>
              <w:t>2005</w:t>
            </w:r>
          </w:p>
        </w:tc>
        <w:tc>
          <w:tcPr>
            <w:tcW w:w="881" w:type="dxa"/>
            <w:tcBorders>
              <w:top w:val="single" w:sz="4" w:space="0" w:color="000000"/>
            </w:tcBorders>
          </w:tcPr>
          <w:p>
            <w:pPr>
              <w:pStyle w:val="TableParagraph"/>
              <w:spacing w:before="47"/>
              <w:ind w:left="156"/>
              <w:rPr>
                <w:sz w:val="18"/>
              </w:rPr>
            </w:pPr>
            <w:r>
              <w:rPr>
                <w:w w:val="101"/>
                <w:sz w:val="18"/>
              </w:rPr>
              <w:t>4</w:t>
            </w:r>
          </w:p>
        </w:tc>
        <w:tc>
          <w:tcPr>
            <w:tcW w:w="546" w:type="dxa"/>
            <w:tcBorders>
              <w:top w:val="single" w:sz="4" w:space="0" w:color="000000"/>
            </w:tcBorders>
          </w:tcPr>
          <w:p>
            <w:pPr>
              <w:pStyle w:val="TableParagraph"/>
              <w:spacing w:before="23"/>
              <w:ind w:right="2"/>
              <w:rPr>
                <w:sz w:val="18"/>
              </w:rPr>
            </w:pPr>
            <w:r>
              <w:rPr>
                <w:w w:val="101"/>
                <w:sz w:val="18"/>
              </w:rPr>
              <w:t>-</w:t>
            </w:r>
          </w:p>
        </w:tc>
        <w:tc>
          <w:tcPr>
            <w:tcW w:w="727" w:type="dxa"/>
            <w:tcBorders>
              <w:top w:val="single" w:sz="4" w:space="0" w:color="000000"/>
            </w:tcBorders>
          </w:tcPr>
          <w:p>
            <w:pPr>
              <w:pStyle w:val="TableParagraph"/>
              <w:spacing w:before="23"/>
              <w:ind w:right="1"/>
              <w:rPr>
                <w:sz w:val="18"/>
              </w:rPr>
            </w:pPr>
            <w:r>
              <w:rPr>
                <w:w w:val="101"/>
                <w:sz w:val="18"/>
              </w:rPr>
              <w:t>-</w:t>
            </w:r>
          </w:p>
        </w:tc>
        <w:tc>
          <w:tcPr>
            <w:tcW w:w="655" w:type="dxa"/>
            <w:tcBorders>
              <w:top w:val="single" w:sz="4" w:space="0" w:color="000000"/>
            </w:tcBorders>
          </w:tcPr>
          <w:p>
            <w:pPr>
              <w:pStyle w:val="TableParagraph"/>
              <w:spacing w:before="23"/>
              <w:ind w:right="17"/>
              <w:rPr>
                <w:sz w:val="18"/>
              </w:rPr>
            </w:pPr>
            <w:r>
              <w:rPr>
                <w:w w:val="101"/>
                <w:sz w:val="18"/>
              </w:rPr>
              <w:t>-</w:t>
            </w:r>
          </w:p>
        </w:tc>
        <w:tc>
          <w:tcPr>
            <w:tcW w:w="679" w:type="dxa"/>
            <w:tcBorders>
              <w:top w:val="single" w:sz="4" w:space="0" w:color="000000"/>
            </w:tcBorders>
          </w:tcPr>
          <w:p>
            <w:pPr>
              <w:pStyle w:val="TableParagraph"/>
              <w:spacing w:before="23"/>
              <w:rPr>
                <w:sz w:val="18"/>
              </w:rPr>
            </w:pPr>
            <w:r>
              <w:rPr>
                <w:w w:val="101"/>
                <w:sz w:val="18"/>
              </w:rPr>
              <w:t>-</w:t>
            </w:r>
          </w:p>
        </w:tc>
        <w:tc>
          <w:tcPr>
            <w:tcW w:w="681" w:type="dxa"/>
            <w:tcBorders>
              <w:top w:val="single" w:sz="4" w:space="0" w:color="000000"/>
            </w:tcBorders>
          </w:tcPr>
          <w:p>
            <w:pPr>
              <w:pStyle w:val="TableParagraph"/>
              <w:spacing w:before="23"/>
              <w:ind w:left="3"/>
              <w:rPr>
                <w:sz w:val="18"/>
              </w:rPr>
            </w:pPr>
            <w:r>
              <w:rPr>
                <w:w w:val="101"/>
                <w:sz w:val="18"/>
              </w:rPr>
              <w:t>-</w:t>
            </w:r>
          </w:p>
        </w:tc>
        <w:tc>
          <w:tcPr>
            <w:tcW w:w="657" w:type="dxa"/>
            <w:tcBorders>
              <w:top w:val="single" w:sz="4" w:space="0" w:color="000000"/>
            </w:tcBorders>
          </w:tcPr>
          <w:p>
            <w:pPr>
              <w:pStyle w:val="TableParagraph"/>
              <w:spacing w:before="23"/>
              <w:ind w:left="122" w:right="97"/>
              <w:rPr>
                <w:sz w:val="18"/>
              </w:rPr>
            </w:pPr>
            <w:r>
              <w:rPr>
                <w:spacing w:val="-4"/>
                <w:sz w:val="18"/>
              </w:rPr>
              <w:t>4548</w:t>
            </w:r>
          </w:p>
        </w:tc>
        <w:tc>
          <w:tcPr>
            <w:tcW w:w="543" w:type="dxa"/>
            <w:tcBorders>
              <w:top w:val="single" w:sz="4" w:space="0" w:color="000000"/>
            </w:tcBorders>
          </w:tcPr>
          <w:p>
            <w:pPr>
              <w:pStyle w:val="TableParagraph"/>
              <w:spacing w:before="23"/>
              <w:rPr>
                <w:sz w:val="18"/>
              </w:rPr>
            </w:pPr>
            <w:r>
              <w:rPr>
                <w:w w:val="101"/>
                <w:sz w:val="18"/>
              </w:rPr>
              <w:t>-</w:t>
            </w:r>
          </w:p>
        </w:tc>
        <w:tc>
          <w:tcPr>
            <w:tcW w:w="567" w:type="dxa"/>
            <w:tcBorders>
              <w:top w:val="single" w:sz="4" w:space="0" w:color="000000"/>
            </w:tcBorders>
          </w:tcPr>
          <w:p>
            <w:pPr>
              <w:pStyle w:val="TableParagraph"/>
              <w:spacing w:before="23"/>
              <w:ind w:left="245"/>
              <w:jc w:val="left"/>
              <w:rPr>
                <w:sz w:val="18"/>
              </w:rPr>
            </w:pPr>
            <w:r>
              <w:rPr>
                <w:w w:val="101"/>
                <w:sz w:val="18"/>
              </w:rPr>
              <w:t>-</w:t>
            </w:r>
          </w:p>
        </w:tc>
        <w:tc>
          <w:tcPr>
            <w:tcW w:w="564" w:type="dxa"/>
            <w:tcBorders>
              <w:top w:val="single" w:sz="4" w:space="0" w:color="000000"/>
            </w:tcBorders>
          </w:tcPr>
          <w:p>
            <w:pPr>
              <w:pStyle w:val="TableParagraph"/>
              <w:spacing w:before="23"/>
              <w:ind w:left="34"/>
              <w:rPr>
                <w:sz w:val="18"/>
              </w:rPr>
            </w:pPr>
            <w:r>
              <w:rPr>
                <w:w w:val="101"/>
                <w:sz w:val="18"/>
              </w:rPr>
              <w:t>-</w:t>
            </w:r>
          </w:p>
        </w:tc>
        <w:tc>
          <w:tcPr>
            <w:tcW w:w="610" w:type="dxa"/>
            <w:tcBorders>
              <w:top w:val="single" w:sz="4" w:space="0" w:color="000000"/>
            </w:tcBorders>
          </w:tcPr>
          <w:p>
            <w:pPr>
              <w:pStyle w:val="TableParagraph"/>
              <w:spacing w:before="23"/>
              <w:ind w:left="131" w:right="94"/>
              <w:rPr>
                <w:sz w:val="18"/>
              </w:rPr>
            </w:pPr>
            <w:r>
              <w:rPr>
                <w:spacing w:val="-4"/>
                <w:sz w:val="18"/>
              </w:rPr>
              <w:t>1378</w:t>
            </w:r>
          </w:p>
        </w:tc>
        <w:tc>
          <w:tcPr>
            <w:tcW w:w="543" w:type="dxa"/>
            <w:tcBorders>
              <w:top w:val="single" w:sz="4" w:space="0" w:color="000000"/>
            </w:tcBorders>
          </w:tcPr>
          <w:p>
            <w:pPr>
              <w:pStyle w:val="TableParagraph"/>
              <w:spacing w:before="23"/>
              <w:ind w:left="26" w:right="54"/>
              <w:rPr>
                <w:sz w:val="18"/>
              </w:rPr>
            </w:pPr>
            <w:r>
              <w:rPr>
                <w:spacing w:val="-5"/>
                <w:sz w:val="18"/>
              </w:rPr>
              <w:t>56</w:t>
            </w:r>
          </w:p>
        </w:tc>
        <w:tc>
          <w:tcPr>
            <w:tcW w:w="679" w:type="dxa"/>
            <w:tcBorders>
              <w:top w:val="single" w:sz="4" w:space="0" w:color="000000"/>
            </w:tcBorders>
          </w:tcPr>
          <w:p>
            <w:pPr>
              <w:pStyle w:val="TableParagraph"/>
              <w:spacing w:before="23"/>
              <w:ind w:right="187"/>
              <w:jc w:val="right"/>
              <w:rPr>
                <w:sz w:val="18"/>
              </w:rPr>
            </w:pPr>
            <w:r>
              <w:rPr>
                <w:spacing w:val="-4"/>
                <w:sz w:val="18"/>
              </w:rPr>
              <w:t>27.6</w:t>
            </w:r>
          </w:p>
        </w:tc>
      </w:tr>
      <w:tr>
        <w:trPr>
          <w:trHeight w:val="288" w:hRule="atLeast"/>
        </w:trPr>
        <w:tc>
          <w:tcPr>
            <w:tcW w:w="626" w:type="dxa"/>
          </w:tcPr>
          <w:p>
            <w:pPr>
              <w:pStyle w:val="TableParagraph"/>
              <w:spacing w:before="49"/>
              <w:ind w:left="139"/>
              <w:jc w:val="left"/>
              <w:rPr>
                <w:sz w:val="18"/>
              </w:rPr>
            </w:pPr>
            <w:r>
              <w:rPr>
                <w:spacing w:val="-4"/>
                <w:sz w:val="18"/>
              </w:rPr>
              <w:t>2006</w:t>
            </w:r>
          </w:p>
        </w:tc>
        <w:tc>
          <w:tcPr>
            <w:tcW w:w="881" w:type="dxa"/>
          </w:tcPr>
          <w:p>
            <w:pPr>
              <w:pStyle w:val="TableParagraph"/>
              <w:spacing w:before="49"/>
              <w:ind w:left="156"/>
              <w:rPr>
                <w:sz w:val="18"/>
              </w:rPr>
            </w:pPr>
            <w:r>
              <w:rPr>
                <w:w w:val="101"/>
                <w:sz w:val="18"/>
              </w:rPr>
              <w:t>1</w:t>
            </w:r>
          </w:p>
        </w:tc>
        <w:tc>
          <w:tcPr>
            <w:tcW w:w="546" w:type="dxa"/>
          </w:tcPr>
          <w:p>
            <w:pPr>
              <w:pStyle w:val="TableParagraph"/>
              <w:ind w:left="124" w:right="125"/>
              <w:rPr>
                <w:sz w:val="18"/>
              </w:rPr>
            </w:pPr>
            <w:r>
              <w:rPr>
                <w:spacing w:val="-5"/>
                <w:sz w:val="18"/>
              </w:rPr>
              <w:t>250</w:t>
            </w:r>
          </w:p>
        </w:tc>
        <w:tc>
          <w:tcPr>
            <w:tcW w:w="727" w:type="dxa"/>
          </w:tcPr>
          <w:p>
            <w:pPr>
              <w:pStyle w:val="TableParagraph"/>
              <w:ind w:right="181"/>
              <w:jc w:val="right"/>
              <w:rPr>
                <w:sz w:val="18"/>
              </w:rPr>
            </w:pPr>
            <w:r>
              <w:rPr>
                <w:spacing w:val="-4"/>
                <w:sz w:val="18"/>
              </w:rPr>
              <w:t>1848</w:t>
            </w:r>
          </w:p>
        </w:tc>
        <w:tc>
          <w:tcPr>
            <w:tcW w:w="655" w:type="dxa"/>
          </w:tcPr>
          <w:p>
            <w:pPr>
              <w:pStyle w:val="TableParagraph"/>
              <w:ind w:left="124" w:right="144"/>
              <w:rPr>
                <w:sz w:val="18"/>
              </w:rPr>
            </w:pPr>
            <w:r>
              <w:rPr>
                <w:spacing w:val="-4"/>
                <w:sz w:val="18"/>
              </w:rPr>
              <w:t>3810</w:t>
            </w:r>
          </w:p>
        </w:tc>
        <w:tc>
          <w:tcPr>
            <w:tcW w:w="679" w:type="dxa"/>
          </w:tcPr>
          <w:p>
            <w:pPr>
              <w:pStyle w:val="TableParagraph"/>
              <w:rPr>
                <w:sz w:val="18"/>
              </w:rPr>
            </w:pPr>
            <w:r>
              <w:rPr>
                <w:w w:val="101"/>
                <w:sz w:val="18"/>
              </w:rPr>
              <w:t>-</w:t>
            </w:r>
          </w:p>
        </w:tc>
        <w:tc>
          <w:tcPr>
            <w:tcW w:w="681" w:type="dxa"/>
          </w:tcPr>
          <w:p>
            <w:pPr>
              <w:pStyle w:val="TableParagraph"/>
              <w:ind w:left="3"/>
              <w:rPr>
                <w:sz w:val="18"/>
              </w:rPr>
            </w:pPr>
            <w:r>
              <w:rPr>
                <w:w w:val="101"/>
                <w:sz w:val="18"/>
              </w:rPr>
              <w:t>-</w:t>
            </w:r>
          </w:p>
        </w:tc>
        <w:tc>
          <w:tcPr>
            <w:tcW w:w="657" w:type="dxa"/>
          </w:tcPr>
          <w:p>
            <w:pPr>
              <w:pStyle w:val="TableParagraph"/>
              <w:ind w:left="28"/>
              <w:rPr>
                <w:sz w:val="18"/>
              </w:rPr>
            </w:pPr>
            <w:r>
              <w:rPr>
                <w:w w:val="101"/>
                <w:sz w:val="18"/>
              </w:rPr>
              <w:t>-</w:t>
            </w:r>
          </w:p>
        </w:tc>
        <w:tc>
          <w:tcPr>
            <w:tcW w:w="543" w:type="dxa"/>
          </w:tcPr>
          <w:p>
            <w:pPr>
              <w:pStyle w:val="TableParagraph"/>
              <w:ind w:left="53" w:right="54"/>
              <w:rPr>
                <w:sz w:val="18"/>
              </w:rPr>
            </w:pPr>
            <w:r>
              <w:rPr>
                <w:spacing w:val="-5"/>
                <w:sz w:val="18"/>
              </w:rPr>
              <w:t>20</w:t>
            </w:r>
          </w:p>
        </w:tc>
        <w:tc>
          <w:tcPr>
            <w:tcW w:w="567" w:type="dxa"/>
          </w:tcPr>
          <w:p>
            <w:pPr>
              <w:pStyle w:val="TableParagraph"/>
              <w:ind w:left="245"/>
              <w:jc w:val="left"/>
              <w:rPr>
                <w:sz w:val="18"/>
              </w:rPr>
            </w:pPr>
            <w:r>
              <w:rPr>
                <w:w w:val="101"/>
                <w:sz w:val="18"/>
              </w:rPr>
              <w:t>-</w:t>
            </w:r>
          </w:p>
        </w:tc>
        <w:tc>
          <w:tcPr>
            <w:tcW w:w="564" w:type="dxa"/>
          </w:tcPr>
          <w:p>
            <w:pPr>
              <w:pStyle w:val="TableParagraph"/>
              <w:ind w:left="34"/>
              <w:rPr>
                <w:sz w:val="18"/>
              </w:rPr>
            </w:pPr>
            <w:r>
              <w:rPr>
                <w:w w:val="101"/>
                <w:sz w:val="18"/>
              </w:rPr>
              <w:t>-</w:t>
            </w:r>
          </w:p>
        </w:tc>
        <w:tc>
          <w:tcPr>
            <w:tcW w:w="610" w:type="dxa"/>
          </w:tcPr>
          <w:p>
            <w:pPr>
              <w:pStyle w:val="TableParagraph"/>
              <w:ind w:left="31"/>
              <w:rPr>
                <w:sz w:val="18"/>
              </w:rPr>
            </w:pPr>
            <w:r>
              <w:rPr>
                <w:w w:val="101"/>
                <w:sz w:val="18"/>
              </w:rPr>
              <w:t>-</w:t>
            </w:r>
          </w:p>
        </w:tc>
        <w:tc>
          <w:tcPr>
            <w:tcW w:w="543" w:type="dxa"/>
          </w:tcPr>
          <w:p>
            <w:pPr>
              <w:pStyle w:val="TableParagraph"/>
              <w:ind w:right="25"/>
              <w:rPr>
                <w:sz w:val="18"/>
              </w:rPr>
            </w:pPr>
            <w:r>
              <w:rPr>
                <w:w w:val="101"/>
                <w:sz w:val="18"/>
              </w:rPr>
              <w:t>-</w:t>
            </w:r>
          </w:p>
        </w:tc>
        <w:tc>
          <w:tcPr>
            <w:tcW w:w="679" w:type="dxa"/>
          </w:tcPr>
          <w:p>
            <w:pPr>
              <w:pStyle w:val="TableParagraph"/>
              <w:ind w:right="185"/>
              <w:jc w:val="right"/>
              <w:rPr>
                <w:sz w:val="18"/>
              </w:rPr>
            </w:pPr>
            <w:r>
              <w:rPr>
                <w:spacing w:val="-4"/>
                <w:sz w:val="18"/>
              </w:rPr>
              <w:t>19.9</w:t>
            </w:r>
          </w:p>
        </w:tc>
      </w:tr>
      <w:tr>
        <w:trPr>
          <w:trHeight w:val="288" w:hRule="atLeast"/>
        </w:trPr>
        <w:tc>
          <w:tcPr>
            <w:tcW w:w="626" w:type="dxa"/>
          </w:tcPr>
          <w:p>
            <w:pPr>
              <w:pStyle w:val="TableParagraph"/>
              <w:spacing w:before="49"/>
              <w:ind w:left="139"/>
              <w:jc w:val="left"/>
              <w:rPr>
                <w:sz w:val="18"/>
              </w:rPr>
            </w:pPr>
            <w:r>
              <w:rPr>
                <w:spacing w:val="-4"/>
                <w:sz w:val="18"/>
              </w:rPr>
              <w:t>2006</w:t>
            </w:r>
          </w:p>
        </w:tc>
        <w:tc>
          <w:tcPr>
            <w:tcW w:w="881" w:type="dxa"/>
          </w:tcPr>
          <w:p>
            <w:pPr>
              <w:pStyle w:val="TableParagraph"/>
              <w:spacing w:before="49"/>
              <w:ind w:left="156"/>
              <w:rPr>
                <w:sz w:val="18"/>
              </w:rPr>
            </w:pPr>
            <w:r>
              <w:rPr>
                <w:w w:val="101"/>
                <w:sz w:val="18"/>
              </w:rPr>
              <w:t>2</w:t>
            </w:r>
          </w:p>
        </w:tc>
        <w:tc>
          <w:tcPr>
            <w:tcW w:w="546" w:type="dxa"/>
          </w:tcPr>
          <w:p>
            <w:pPr>
              <w:pStyle w:val="TableParagraph"/>
              <w:ind w:right="2"/>
              <w:rPr>
                <w:sz w:val="18"/>
              </w:rPr>
            </w:pPr>
            <w:r>
              <w:rPr>
                <w:w w:val="101"/>
                <w:sz w:val="18"/>
              </w:rPr>
              <w:t>-</w:t>
            </w:r>
          </w:p>
        </w:tc>
        <w:tc>
          <w:tcPr>
            <w:tcW w:w="727" w:type="dxa"/>
          </w:tcPr>
          <w:p>
            <w:pPr>
              <w:pStyle w:val="TableParagraph"/>
              <w:ind w:right="1"/>
              <w:rPr>
                <w:sz w:val="18"/>
              </w:rPr>
            </w:pPr>
            <w:r>
              <w:rPr>
                <w:w w:val="101"/>
                <w:sz w:val="18"/>
              </w:rPr>
              <w:t>-</w:t>
            </w:r>
          </w:p>
        </w:tc>
        <w:tc>
          <w:tcPr>
            <w:tcW w:w="655" w:type="dxa"/>
          </w:tcPr>
          <w:p>
            <w:pPr>
              <w:pStyle w:val="TableParagraph"/>
              <w:ind w:right="17"/>
              <w:rPr>
                <w:sz w:val="18"/>
              </w:rPr>
            </w:pPr>
            <w:r>
              <w:rPr>
                <w:w w:val="101"/>
                <w:sz w:val="18"/>
              </w:rPr>
              <w:t>-</w:t>
            </w:r>
          </w:p>
        </w:tc>
        <w:tc>
          <w:tcPr>
            <w:tcW w:w="679" w:type="dxa"/>
          </w:tcPr>
          <w:p>
            <w:pPr>
              <w:pStyle w:val="TableParagraph"/>
              <w:ind w:left="94" w:right="95"/>
              <w:rPr>
                <w:sz w:val="18"/>
              </w:rPr>
            </w:pPr>
            <w:r>
              <w:rPr>
                <w:spacing w:val="-4"/>
                <w:sz w:val="18"/>
              </w:rPr>
              <w:t>6210</w:t>
            </w:r>
          </w:p>
        </w:tc>
        <w:tc>
          <w:tcPr>
            <w:tcW w:w="681" w:type="dxa"/>
          </w:tcPr>
          <w:p>
            <w:pPr>
              <w:pStyle w:val="TableParagraph"/>
              <w:ind w:left="2"/>
              <w:rPr>
                <w:sz w:val="18"/>
              </w:rPr>
            </w:pPr>
            <w:r>
              <w:rPr>
                <w:w w:val="101"/>
                <w:sz w:val="18"/>
              </w:rPr>
              <w:t>-</w:t>
            </w:r>
          </w:p>
        </w:tc>
        <w:tc>
          <w:tcPr>
            <w:tcW w:w="657" w:type="dxa"/>
          </w:tcPr>
          <w:p>
            <w:pPr>
              <w:pStyle w:val="TableParagraph"/>
              <w:ind w:left="28"/>
              <w:rPr>
                <w:sz w:val="18"/>
              </w:rPr>
            </w:pPr>
            <w:r>
              <w:rPr>
                <w:w w:val="101"/>
                <w:sz w:val="18"/>
              </w:rPr>
              <w:t>-</w:t>
            </w:r>
          </w:p>
        </w:tc>
        <w:tc>
          <w:tcPr>
            <w:tcW w:w="543" w:type="dxa"/>
          </w:tcPr>
          <w:p>
            <w:pPr>
              <w:pStyle w:val="TableParagraph"/>
              <w:rPr>
                <w:sz w:val="18"/>
              </w:rPr>
            </w:pPr>
            <w:r>
              <w:rPr>
                <w:w w:val="101"/>
                <w:sz w:val="18"/>
              </w:rPr>
              <w:t>-</w:t>
            </w:r>
          </w:p>
        </w:tc>
        <w:tc>
          <w:tcPr>
            <w:tcW w:w="567" w:type="dxa"/>
          </w:tcPr>
          <w:p>
            <w:pPr>
              <w:pStyle w:val="TableParagraph"/>
              <w:spacing w:before="49"/>
              <w:ind w:left="187"/>
              <w:jc w:val="left"/>
              <w:rPr>
                <w:sz w:val="18"/>
              </w:rPr>
            </w:pPr>
            <w:r>
              <w:rPr>
                <w:spacing w:val="-5"/>
                <w:sz w:val="18"/>
              </w:rPr>
              <w:t>80</w:t>
            </w:r>
          </w:p>
        </w:tc>
        <w:tc>
          <w:tcPr>
            <w:tcW w:w="564" w:type="dxa"/>
          </w:tcPr>
          <w:p>
            <w:pPr>
              <w:pStyle w:val="TableParagraph"/>
              <w:ind w:left="33"/>
              <w:rPr>
                <w:sz w:val="18"/>
              </w:rPr>
            </w:pPr>
            <w:r>
              <w:rPr>
                <w:w w:val="101"/>
                <w:sz w:val="18"/>
              </w:rPr>
              <w:t>-</w:t>
            </w:r>
          </w:p>
        </w:tc>
        <w:tc>
          <w:tcPr>
            <w:tcW w:w="610" w:type="dxa"/>
          </w:tcPr>
          <w:p>
            <w:pPr>
              <w:pStyle w:val="TableParagraph"/>
              <w:ind w:left="30"/>
              <w:rPr>
                <w:sz w:val="18"/>
              </w:rPr>
            </w:pPr>
            <w:r>
              <w:rPr>
                <w:w w:val="101"/>
                <w:sz w:val="18"/>
              </w:rPr>
              <w:t>-</w:t>
            </w:r>
          </w:p>
        </w:tc>
        <w:tc>
          <w:tcPr>
            <w:tcW w:w="543" w:type="dxa"/>
          </w:tcPr>
          <w:p>
            <w:pPr>
              <w:pStyle w:val="TableParagraph"/>
              <w:ind w:right="25"/>
              <w:rPr>
                <w:sz w:val="18"/>
              </w:rPr>
            </w:pPr>
            <w:r>
              <w:rPr>
                <w:w w:val="101"/>
                <w:sz w:val="18"/>
              </w:rPr>
              <w:t>-</w:t>
            </w:r>
          </w:p>
        </w:tc>
        <w:tc>
          <w:tcPr>
            <w:tcW w:w="679" w:type="dxa"/>
          </w:tcPr>
          <w:p>
            <w:pPr>
              <w:pStyle w:val="TableParagraph"/>
              <w:ind w:right="186"/>
              <w:jc w:val="right"/>
              <w:rPr>
                <w:sz w:val="18"/>
              </w:rPr>
            </w:pPr>
            <w:r>
              <w:rPr>
                <w:spacing w:val="-4"/>
                <w:sz w:val="18"/>
              </w:rPr>
              <w:t>19.9</w:t>
            </w:r>
          </w:p>
        </w:tc>
      </w:tr>
      <w:tr>
        <w:trPr>
          <w:trHeight w:val="288" w:hRule="atLeast"/>
        </w:trPr>
        <w:tc>
          <w:tcPr>
            <w:tcW w:w="626" w:type="dxa"/>
          </w:tcPr>
          <w:p>
            <w:pPr>
              <w:pStyle w:val="TableParagraph"/>
              <w:spacing w:before="49"/>
              <w:ind w:left="139"/>
              <w:jc w:val="left"/>
              <w:rPr>
                <w:sz w:val="18"/>
              </w:rPr>
            </w:pPr>
            <w:r>
              <w:rPr>
                <w:spacing w:val="-4"/>
                <w:sz w:val="18"/>
              </w:rPr>
              <w:t>2006</w:t>
            </w:r>
          </w:p>
        </w:tc>
        <w:tc>
          <w:tcPr>
            <w:tcW w:w="881" w:type="dxa"/>
          </w:tcPr>
          <w:p>
            <w:pPr>
              <w:pStyle w:val="TableParagraph"/>
              <w:spacing w:before="49"/>
              <w:ind w:left="156"/>
              <w:rPr>
                <w:sz w:val="18"/>
              </w:rPr>
            </w:pPr>
            <w:r>
              <w:rPr>
                <w:w w:val="101"/>
                <w:sz w:val="18"/>
              </w:rPr>
              <w:t>3</w:t>
            </w:r>
          </w:p>
        </w:tc>
        <w:tc>
          <w:tcPr>
            <w:tcW w:w="546" w:type="dxa"/>
          </w:tcPr>
          <w:p>
            <w:pPr>
              <w:pStyle w:val="TableParagraph"/>
              <w:ind w:right="2"/>
              <w:rPr>
                <w:sz w:val="18"/>
              </w:rPr>
            </w:pPr>
            <w:r>
              <w:rPr>
                <w:w w:val="101"/>
                <w:sz w:val="18"/>
              </w:rPr>
              <w:t>-</w:t>
            </w:r>
          </w:p>
        </w:tc>
        <w:tc>
          <w:tcPr>
            <w:tcW w:w="727" w:type="dxa"/>
          </w:tcPr>
          <w:p>
            <w:pPr>
              <w:pStyle w:val="TableParagraph"/>
              <w:ind w:right="1"/>
              <w:rPr>
                <w:sz w:val="18"/>
              </w:rPr>
            </w:pPr>
            <w:r>
              <w:rPr>
                <w:w w:val="101"/>
                <w:sz w:val="18"/>
              </w:rPr>
              <w:t>-</w:t>
            </w:r>
          </w:p>
        </w:tc>
        <w:tc>
          <w:tcPr>
            <w:tcW w:w="655" w:type="dxa"/>
          </w:tcPr>
          <w:p>
            <w:pPr>
              <w:pStyle w:val="TableParagraph"/>
              <w:ind w:right="17"/>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99" w:right="99"/>
              <w:rPr>
                <w:sz w:val="18"/>
              </w:rPr>
            </w:pPr>
            <w:r>
              <w:rPr>
                <w:spacing w:val="-4"/>
                <w:sz w:val="18"/>
              </w:rPr>
              <w:t>4592</w:t>
            </w:r>
          </w:p>
        </w:tc>
        <w:tc>
          <w:tcPr>
            <w:tcW w:w="657" w:type="dxa"/>
          </w:tcPr>
          <w:p>
            <w:pPr>
              <w:pStyle w:val="TableParagraph"/>
              <w:ind w:left="28"/>
              <w:rPr>
                <w:sz w:val="18"/>
              </w:rPr>
            </w:pPr>
            <w:r>
              <w:rPr>
                <w:w w:val="101"/>
                <w:sz w:val="18"/>
              </w:rPr>
              <w:t>-</w:t>
            </w:r>
          </w:p>
        </w:tc>
        <w:tc>
          <w:tcPr>
            <w:tcW w:w="543" w:type="dxa"/>
          </w:tcPr>
          <w:p>
            <w:pPr>
              <w:pStyle w:val="TableParagraph"/>
              <w:rPr>
                <w:sz w:val="18"/>
              </w:rPr>
            </w:pPr>
            <w:r>
              <w:rPr>
                <w:w w:val="101"/>
                <w:sz w:val="18"/>
              </w:rPr>
              <w:t>-</w:t>
            </w:r>
          </w:p>
        </w:tc>
        <w:tc>
          <w:tcPr>
            <w:tcW w:w="567" w:type="dxa"/>
          </w:tcPr>
          <w:p>
            <w:pPr>
              <w:pStyle w:val="TableParagraph"/>
              <w:ind w:left="245"/>
              <w:jc w:val="left"/>
              <w:rPr>
                <w:sz w:val="18"/>
              </w:rPr>
            </w:pPr>
            <w:r>
              <w:rPr>
                <w:w w:val="101"/>
                <w:sz w:val="18"/>
              </w:rPr>
              <w:t>-</w:t>
            </w:r>
          </w:p>
        </w:tc>
        <w:tc>
          <w:tcPr>
            <w:tcW w:w="564" w:type="dxa"/>
          </w:tcPr>
          <w:p>
            <w:pPr>
              <w:pStyle w:val="TableParagraph"/>
              <w:ind w:left="81" w:right="41"/>
              <w:rPr>
                <w:sz w:val="18"/>
              </w:rPr>
            </w:pPr>
            <w:r>
              <w:rPr>
                <w:spacing w:val="-5"/>
                <w:sz w:val="18"/>
              </w:rPr>
              <w:t>58</w:t>
            </w:r>
          </w:p>
        </w:tc>
        <w:tc>
          <w:tcPr>
            <w:tcW w:w="610" w:type="dxa"/>
          </w:tcPr>
          <w:p>
            <w:pPr>
              <w:pStyle w:val="TableParagraph"/>
              <w:ind w:left="31"/>
              <w:rPr>
                <w:sz w:val="18"/>
              </w:rPr>
            </w:pPr>
            <w:r>
              <w:rPr>
                <w:w w:val="101"/>
                <w:sz w:val="18"/>
              </w:rPr>
              <w:t>-</w:t>
            </w:r>
          </w:p>
        </w:tc>
        <w:tc>
          <w:tcPr>
            <w:tcW w:w="543" w:type="dxa"/>
          </w:tcPr>
          <w:p>
            <w:pPr>
              <w:pStyle w:val="TableParagraph"/>
              <w:ind w:right="25"/>
              <w:rPr>
                <w:sz w:val="18"/>
              </w:rPr>
            </w:pPr>
            <w:r>
              <w:rPr>
                <w:w w:val="101"/>
                <w:sz w:val="18"/>
              </w:rPr>
              <w:t>-</w:t>
            </w:r>
          </w:p>
        </w:tc>
        <w:tc>
          <w:tcPr>
            <w:tcW w:w="679" w:type="dxa"/>
          </w:tcPr>
          <w:p>
            <w:pPr>
              <w:pStyle w:val="TableParagraph"/>
              <w:ind w:right="187"/>
              <w:jc w:val="right"/>
              <w:rPr>
                <w:sz w:val="18"/>
              </w:rPr>
            </w:pPr>
            <w:r>
              <w:rPr>
                <w:spacing w:val="-4"/>
                <w:sz w:val="18"/>
              </w:rPr>
              <w:t>19.9</w:t>
            </w:r>
          </w:p>
        </w:tc>
      </w:tr>
      <w:tr>
        <w:trPr>
          <w:trHeight w:val="288" w:hRule="atLeast"/>
        </w:trPr>
        <w:tc>
          <w:tcPr>
            <w:tcW w:w="626" w:type="dxa"/>
          </w:tcPr>
          <w:p>
            <w:pPr>
              <w:pStyle w:val="TableParagraph"/>
              <w:spacing w:before="49"/>
              <w:ind w:left="139"/>
              <w:jc w:val="left"/>
              <w:rPr>
                <w:sz w:val="18"/>
              </w:rPr>
            </w:pPr>
            <w:r>
              <w:rPr>
                <w:spacing w:val="-4"/>
                <w:sz w:val="18"/>
              </w:rPr>
              <w:t>2006</w:t>
            </w:r>
          </w:p>
        </w:tc>
        <w:tc>
          <w:tcPr>
            <w:tcW w:w="881" w:type="dxa"/>
          </w:tcPr>
          <w:p>
            <w:pPr>
              <w:pStyle w:val="TableParagraph"/>
              <w:spacing w:before="49"/>
              <w:ind w:left="157"/>
              <w:rPr>
                <w:sz w:val="18"/>
              </w:rPr>
            </w:pPr>
            <w:r>
              <w:rPr>
                <w:w w:val="101"/>
                <w:sz w:val="18"/>
              </w:rPr>
              <w:t>4</w:t>
            </w:r>
          </w:p>
        </w:tc>
        <w:tc>
          <w:tcPr>
            <w:tcW w:w="546" w:type="dxa"/>
          </w:tcPr>
          <w:p>
            <w:pPr>
              <w:pStyle w:val="TableParagraph"/>
              <w:ind w:right="1"/>
              <w:rPr>
                <w:sz w:val="18"/>
              </w:rPr>
            </w:pPr>
            <w:r>
              <w:rPr>
                <w:w w:val="101"/>
                <w:sz w:val="18"/>
              </w:rPr>
              <w:t>-</w:t>
            </w:r>
          </w:p>
        </w:tc>
        <w:tc>
          <w:tcPr>
            <w:tcW w:w="727" w:type="dxa"/>
          </w:tcPr>
          <w:p>
            <w:pPr>
              <w:pStyle w:val="TableParagraph"/>
              <w:rPr>
                <w:sz w:val="18"/>
              </w:rPr>
            </w:pPr>
            <w:r>
              <w:rPr>
                <w:w w:val="101"/>
                <w:sz w:val="18"/>
              </w:rPr>
              <w:t>-</w:t>
            </w:r>
          </w:p>
        </w:tc>
        <w:tc>
          <w:tcPr>
            <w:tcW w:w="655" w:type="dxa"/>
          </w:tcPr>
          <w:p>
            <w:pPr>
              <w:pStyle w:val="TableParagraph"/>
              <w:ind w:right="16"/>
              <w:rPr>
                <w:sz w:val="18"/>
              </w:rPr>
            </w:pPr>
            <w:r>
              <w:rPr>
                <w:w w:val="101"/>
                <w:sz w:val="18"/>
              </w:rPr>
              <w:t>-</w:t>
            </w:r>
          </w:p>
        </w:tc>
        <w:tc>
          <w:tcPr>
            <w:tcW w:w="679" w:type="dxa"/>
          </w:tcPr>
          <w:p>
            <w:pPr>
              <w:pStyle w:val="TableParagraph"/>
              <w:ind w:left="1"/>
              <w:rPr>
                <w:sz w:val="18"/>
              </w:rPr>
            </w:pPr>
            <w:r>
              <w:rPr>
                <w:w w:val="101"/>
                <w:sz w:val="18"/>
              </w:rPr>
              <w:t>-</w:t>
            </w:r>
          </w:p>
        </w:tc>
        <w:tc>
          <w:tcPr>
            <w:tcW w:w="681" w:type="dxa"/>
          </w:tcPr>
          <w:p>
            <w:pPr>
              <w:pStyle w:val="TableParagraph"/>
              <w:ind w:left="4"/>
              <w:rPr>
                <w:sz w:val="18"/>
              </w:rPr>
            </w:pPr>
            <w:r>
              <w:rPr>
                <w:w w:val="101"/>
                <w:sz w:val="18"/>
              </w:rPr>
              <w:t>-</w:t>
            </w:r>
          </w:p>
        </w:tc>
        <w:tc>
          <w:tcPr>
            <w:tcW w:w="657" w:type="dxa"/>
          </w:tcPr>
          <w:p>
            <w:pPr>
              <w:pStyle w:val="TableParagraph"/>
              <w:ind w:left="122" w:right="96"/>
              <w:rPr>
                <w:sz w:val="18"/>
              </w:rPr>
            </w:pPr>
            <w:r>
              <w:rPr>
                <w:spacing w:val="-4"/>
                <w:sz w:val="18"/>
              </w:rPr>
              <w:t>3850</w:t>
            </w:r>
          </w:p>
        </w:tc>
        <w:tc>
          <w:tcPr>
            <w:tcW w:w="543" w:type="dxa"/>
          </w:tcPr>
          <w:p>
            <w:pPr>
              <w:pStyle w:val="TableParagraph"/>
              <w:rPr>
                <w:sz w:val="18"/>
              </w:rPr>
            </w:pPr>
            <w:r>
              <w:rPr>
                <w:w w:val="101"/>
                <w:sz w:val="18"/>
              </w:rPr>
              <w:t>-</w:t>
            </w:r>
          </w:p>
        </w:tc>
        <w:tc>
          <w:tcPr>
            <w:tcW w:w="567" w:type="dxa"/>
          </w:tcPr>
          <w:p>
            <w:pPr>
              <w:pStyle w:val="TableParagraph"/>
              <w:ind w:left="245"/>
              <w:jc w:val="left"/>
              <w:rPr>
                <w:sz w:val="18"/>
              </w:rPr>
            </w:pPr>
            <w:r>
              <w:rPr>
                <w:w w:val="101"/>
                <w:sz w:val="18"/>
              </w:rPr>
              <w:t>-</w:t>
            </w:r>
          </w:p>
        </w:tc>
        <w:tc>
          <w:tcPr>
            <w:tcW w:w="564" w:type="dxa"/>
          </w:tcPr>
          <w:p>
            <w:pPr>
              <w:pStyle w:val="TableParagraph"/>
              <w:ind w:left="35"/>
              <w:rPr>
                <w:sz w:val="18"/>
              </w:rPr>
            </w:pPr>
            <w:r>
              <w:rPr>
                <w:w w:val="101"/>
                <w:sz w:val="18"/>
              </w:rPr>
              <w:t>-</w:t>
            </w:r>
          </w:p>
        </w:tc>
        <w:tc>
          <w:tcPr>
            <w:tcW w:w="610" w:type="dxa"/>
          </w:tcPr>
          <w:p>
            <w:pPr>
              <w:pStyle w:val="TableParagraph"/>
              <w:ind w:left="131" w:right="93"/>
              <w:rPr>
                <w:sz w:val="18"/>
              </w:rPr>
            </w:pPr>
            <w:r>
              <w:rPr>
                <w:spacing w:val="-4"/>
                <w:sz w:val="18"/>
              </w:rPr>
              <w:t>1100</w:t>
            </w:r>
          </w:p>
        </w:tc>
        <w:tc>
          <w:tcPr>
            <w:tcW w:w="543" w:type="dxa"/>
          </w:tcPr>
          <w:p>
            <w:pPr>
              <w:pStyle w:val="TableParagraph"/>
              <w:ind w:left="27" w:right="54"/>
              <w:rPr>
                <w:sz w:val="18"/>
              </w:rPr>
            </w:pPr>
            <w:r>
              <w:rPr>
                <w:spacing w:val="-5"/>
                <w:sz w:val="18"/>
              </w:rPr>
              <w:t>50</w:t>
            </w:r>
          </w:p>
        </w:tc>
        <w:tc>
          <w:tcPr>
            <w:tcW w:w="679" w:type="dxa"/>
          </w:tcPr>
          <w:p>
            <w:pPr>
              <w:pStyle w:val="TableParagraph"/>
              <w:ind w:right="185"/>
              <w:jc w:val="right"/>
              <w:rPr>
                <w:sz w:val="18"/>
              </w:rPr>
            </w:pPr>
            <w:r>
              <w:rPr>
                <w:spacing w:val="-4"/>
                <w:sz w:val="18"/>
              </w:rPr>
              <w:t>19.9</w:t>
            </w:r>
          </w:p>
        </w:tc>
      </w:tr>
      <w:tr>
        <w:trPr>
          <w:trHeight w:val="287" w:hRule="atLeast"/>
        </w:trPr>
        <w:tc>
          <w:tcPr>
            <w:tcW w:w="626" w:type="dxa"/>
          </w:tcPr>
          <w:p>
            <w:pPr>
              <w:pStyle w:val="TableParagraph"/>
              <w:spacing w:before="49"/>
              <w:ind w:left="139"/>
              <w:jc w:val="left"/>
              <w:rPr>
                <w:sz w:val="18"/>
              </w:rPr>
            </w:pPr>
            <w:r>
              <w:rPr>
                <w:spacing w:val="-4"/>
                <w:sz w:val="18"/>
              </w:rPr>
              <w:t>2007</w:t>
            </w:r>
          </w:p>
        </w:tc>
        <w:tc>
          <w:tcPr>
            <w:tcW w:w="881" w:type="dxa"/>
          </w:tcPr>
          <w:p>
            <w:pPr>
              <w:pStyle w:val="TableParagraph"/>
              <w:spacing w:before="49"/>
              <w:ind w:left="156"/>
              <w:rPr>
                <w:sz w:val="18"/>
              </w:rPr>
            </w:pPr>
            <w:r>
              <w:rPr>
                <w:w w:val="101"/>
                <w:sz w:val="18"/>
              </w:rPr>
              <w:t>1</w:t>
            </w:r>
          </w:p>
        </w:tc>
        <w:tc>
          <w:tcPr>
            <w:tcW w:w="546" w:type="dxa"/>
          </w:tcPr>
          <w:p>
            <w:pPr>
              <w:pStyle w:val="TableParagraph"/>
              <w:ind w:left="124" w:right="125"/>
              <w:rPr>
                <w:sz w:val="18"/>
              </w:rPr>
            </w:pPr>
            <w:r>
              <w:rPr>
                <w:spacing w:val="-5"/>
                <w:sz w:val="18"/>
              </w:rPr>
              <w:t>680</w:t>
            </w:r>
          </w:p>
        </w:tc>
        <w:tc>
          <w:tcPr>
            <w:tcW w:w="727" w:type="dxa"/>
          </w:tcPr>
          <w:p>
            <w:pPr>
              <w:pStyle w:val="TableParagraph"/>
              <w:ind w:right="181"/>
              <w:jc w:val="right"/>
              <w:rPr>
                <w:sz w:val="18"/>
              </w:rPr>
            </w:pPr>
            <w:r>
              <w:rPr>
                <w:spacing w:val="-4"/>
                <w:sz w:val="18"/>
              </w:rPr>
              <w:t>1672</w:t>
            </w:r>
          </w:p>
        </w:tc>
        <w:tc>
          <w:tcPr>
            <w:tcW w:w="655" w:type="dxa"/>
          </w:tcPr>
          <w:p>
            <w:pPr>
              <w:pStyle w:val="TableParagraph"/>
              <w:ind w:left="124" w:right="144"/>
              <w:rPr>
                <w:sz w:val="18"/>
              </w:rPr>
            </w:pPr>
            <w:r>
              <w:rPr>
                <w:spacing w:val="-4"/>
                <w:sz w:val="18"/>
              </w:rPr>
              <w:t>2370</w:t>
            </w:r>
          </w:p>
        </w:tc>
        <w:tc>
          <w:tcPr>
            <w:tcW w:w="679" w:type="dxa"/>
          </w:tcPr>
          <w:p>
            <w:pPr>
              <w:pStyle w:val="TableParagraph"/>
              <w:rPr>
                <w:sz w:val="18"/>
              </w:rPr>
            </w:pPr>
            <w:r>
              <w:rPr>
                <w:w w:val="101"/>
                <w:sz w:val="18"/>
              </w:rPr>
              <w:t>-</w:t>
            </w:r>
          </w:p>
        </w:tc>
        <w:tc>
          <w:tcPr>
            <w:tcW w:w="681" w:type="dxa"/>
          </w:tcPr>
          <w:p>
            <w:pPr>
              <w:pStyle w:val="TableParagraph"/>
              <w:ind w:left="3"/>
              <w:rPr>
                <w:sz w:val="18"/>
              </w:rPr>
            </w:pPr>
            <w:r>
              <w:rPr>
                <w:w w:val="101"/>
                <w:sz w:val="18"/>
              </w:rPr>
              <w:t>-</w:t>
            </w:r>
          </w:p>
        </w:tc>
        <w:tc>
          <w:tcPr>
            <w:tcW w:w="657" w:type="dxa"/>
          </w:tcPr>
          <w:p>
            <w:pPr>
              <w:pStyle w:val="TableParagraph"/>
              <w:ind w:left="28"/>
              <w:rPr>
                <w:sz w:val="18"/>
              </w:rPr>
            </w:pPr>
            <w:r>
              <w:rPr>
                <w:w w:val="101"/>
                <w:sz w:val="18"/>
              </w:rPr>
              <w:t>-</w:t>
            </w:r>
          </w:p>
        </w:tc>
        <w:tc>
          <w:tcPr>
            <w:tcW w:w="543" w:type="dxa"/>
          </w:tcPr>
          <w:p>
            <w:pPr>
              <w:pStyle w:val="TableParagraph"/>
              <w:ind w:left="53" w:right="54"/>
              <w:rPr>
                <w:sz w:val="18"/>
              </w:rPr>
            </w:pPr>
            <w:r>
              <w:rPr>
                <w:spacing w:val="-5"/>
                <w:sz w:val="18"/>
              </w:rPr>
              <w:t>12</w:t>
            </w:r>
          </w:p>
        </w:tc>
        <w:tc>
          <w:tcPr>
            <w:tcW w:w="567" w:type="dxa"/>
          </w:tcPr>
          <w:p>
            <w:pPr>
              <w:pStyle w:val="TableParagraph"/>
              <w:ind w:left="245"/>
              <w:jc w:val="left"/>
              <w:rPr>
                <w:sz w:val="18"/>
              </w:rPr>
            </w:pPr>
            <w:r>
              <w:rPr>
                <w:w w:val="101"/>
                <w:sz w:val="18"/>
              </w:rPr>
              <w:t>-</w:t>
            </w:r>
          </w:p>
        </w:tc>
        <w:tc>
          <w:tcPr>
            <w:tcW w:w="564" w:type="dxa"/>
          </w:tcPr>
          <w:p>
            <w:pPr>
              <w:pStyle w:val="TableParagraph"/>
              <w:ind w:left="34"/>
              <w:rPr>
                <w:sz w:val="18"/>
              </w:rPr>
            </w:pPr>
            <w:r>
              <w:rPr>
                <w:w w:val="101"/>
                <w:sz w:val="18"/>
              </w:rPr>
              <w:t>-</w:t>
            </w:r>
          </w:p>
        </w:tc>
        <w:tc>
          <w:tcPr>
            <w:tcW w:w="610" w:type="dxa"/>
          </w:tcPr>
          <w:p>
            <w:pPr>
              <w:pStyle w:val="TableParagraph"/>
              <w:ind w:left="31"/>
              <w:rPr>
                <w:sz w:val="18"/>
              </w:rPr>
            </w:pPr>
            <w:r>
              <w:rPr>
                <w:w w:val="101"/>
                <w:sz w:val="18"/>
              </w:rPr>
              <w:t>-</w:t>
            </w:r>
          </w:p>
        </w:tc>
        <w:tc>
          <w:tcPr>
            <w:tcW w:w="543" w:type="dxa"/>
          </w:tcPr>
          <w:p>
            <w:pPr>
              <w:pStyle w:val="TableParagraph"/>
              <w:ind w:right="25"/>
              <w:rPr>
                <w:sz w:val="18"/>
              </w:rPr>
            </w:pPr>
            <w:r>
              <w:rPr>
                <w:w w:val="101"/>
                <w:sz w:val="18"/>
              </w:rPr>
              <w:t>-</w:t>
            </w:r>
          </w:p>
        </w:tc>
        <w:tc>
          <w:tcPr>
            <w:tcW w:w="679" w:type="dxa"/>
          </w:tcPr>
          <w:p>
            <w:pPr>
              <w:pStyle w:val="TableParagraph"/>
              <w:ind w:right="185"/>
              <w:jc w:val="right"/>
              <w:rPr>
                <w:sz w:val="18"/>
              </w:rPr>
            </w:pPr>
            <w:r>
              <w:rPr>
                <w:spacing w:val="-4"/>
                <w:sz w:val="18"/>
              </w:rPr>
              <w:t>30.9</w:t>
            </w:r>
          </w:p>
        </w:tc>
      </w:tr>
      <w:tr>
        <w:trPr>
          <w:trHeight w:val="288" w:hRule="atLeast"/>
        </w:trPr>
        <w:tc>
          <w:tcPr>
            <w:tcW w:w="626" w:type="dxa"/>
          </w:tcPr>
          <w:p>
            <w:pPr>
              <w:pStyle w:val="TableParagraph"/>
              <w:spacing w:before="49"/>
              <w:ind w:left="139"/>
              <w:jc w:val="left"/>
              <w:rPr>
                <w:sz w:val="18"/>
              </w:rPr>
            </w:pPr>
            <w:r>
              <w:rPr>
                <w:spacing w:val="-4"/>
                <w:sz w:val="18"/>
              </w:rPr>
              <w:t>2007</w:t>
            </w:r>
          </w:p>
        </w:tc>
        <w:tc>
          <w:tcPr>
            <w:tcW w:w="881" w:type="dxa"/>
          </w:tcPr>
          <w:p>
            <w:pPr>
              <w:pStyle w:val="TableParagraph"/>
              <w:spacing w:before="49"/>
              <w:ind w:left="157"/>
              <w:rPr>
                <w:sz w:val="18"/>
              </w:rPr>
            </w:pPr>
            <w:r>
              <w:rPr>
                <w:w w:val="101"/>
                <w:sz w:val="18"/>
              </w:rPr>
              <w:t>2</w:t>
            </w:r>
          </w:p>
        </w:tc>
        <w:tc>
          <w:tcPr>
            <w:tcW w:w="546" w:type="dxa"/>
          </w:tcPr>
          <w:p>
            <w:pPr>
              <w:pStyle w:val="TableParagraph"/>
              <w:ind w:right="1"/>
              <w:rPr>
                <w:sz w:val="18"/>
              </w:rPr>
            </w:pPr>
            <w:r>
              <w:rPr>
                <w:w w:val="101"/>
                <w:sz w:val="18"/>
              </w:rPr>
              <w:t>-</w:t>
            </w:r>
          </w:p>
        </w:tc>
        <w:tc>
          <w:tcPr>
            <w:tcW w:w="727" w:type="dxa"/>
          </w:tcPr>
          <w:p>
            <w:pPr>
              <w:pStyle w:val="TableParagraph"/>
              <w:rPr>
                <w:sz w:val="18"/>
              </w:rPr>
            </w:pPr>
            <w:r>
              <w:rPr>
                <w:w w:val="101"/>
                <w:sz w:val="18"/>
              </w:rPr>
              <w:t>-</w:t>
            </w:r>
          </w:p>
        </w:tc>
        <w:tc>
          <w:tcPr>
            <w:tcW w:w="655" w:type="dxa"/>
          </w:tcPr>
          <w:p>
            <w:pPr>
              <w:pStyle w:val="TableParagraph"/>
              <w:ind w:right="16"/>
              <w:rPr>
                <w:sz w:val="18"/>
              </w:rPr>
            </w:pPr>
            <w:r>
              <w:rPr>
                <w:w w:val="101"/>
                <w:sz w:val="18"/>
              </w:rPr>
              <w:t>-</w:t>
            </w:r>
          </w:p>
        </w:tc>
        <w:tc>
          <w:tcPr>
            <w:tcW w:w="679" w:type="dxa"/>
          </w:tcPr>
          <w:p>
            <w:pPr>
              <w:pStyle w:val="TableParagraph"/>
              <w:ind w:left="94" w:right="94"/>
              <w:rPr>
                <w:sz w:val="18"/>
              </w:rPr>
            </w:pPr>
            <w:r>
              <w:rPr>
                <w:spacing w:val="-4"/>
                <w:sz w:val="18"/>
              </w:rPr>
              <w:t>2168</w:t>
            </w:r>
          </w:p>
        </w:tc>
        <w:tc>
          <w:tcPr>
            <w:tcW w:w="681" w:type="dxa"/>
          </w:tcPr>
          <w:p>
            <w:pPr>
              <w:pStyle w:val="TableParagraph"/>
              <w:ind w:left="4"/>
              <w:rPr>
                <w:sz w:val="18"/>
              </w:rPr>
            </w:pPr>
            <w:r>
              <w:rPr>
                <w:w w:val="101"/>
                <w:sz w:val="18"/>
              </w:rPr>
              <w:t>-</w:t>
            </w:r>
          </w:p>
        </w:tc>
        <w:tc>
          <w:tcPr>
            <w:tcW w:w="657" w:type="dxa"/>
          </w:tcPr>
          <w:p>
            <w:pPr>
              <w:pStyle w:val="TableParagraph"/>
              <w:ind w:left="29"/>
              <w:rPr>
                <w:sz w:val="18"/>
              </w:rPr>
            </w:pPr>
            <w:r>
              <w:rPr>
                <w:w w:val="101"/>
                <w:sz w:val="18"/>
              </w:rPr>
              <w:t>-</w:t>
            </w:r>
          </w:p>
        </w:tc>
        <w:tc>
          <w:tcPr>
            <w:tcW w:w="543" w:type="dxa"/>
          </w:tcPr>
          <w:p>
            <w:pPr>
              <w:pStyle w:val="TableParagraph"/>
              <w:rPr>
                <w:sz w:val="18"/>
              </w:rPr>
            </w:pPr>
            <w:r>
              <w:rPr>
                <w:w w:val="101"/>
                <w:sz w:val="18"/>
              </w:rPr>
              <w:t>-</w:t>
            </w:r>
          </w:p>
        </w:tc>
        <w:tc>
          <w:tcPr>
            <w:tcW w:w="567" w:type="dxa"/>
          </w:tcPr>
          <w:p>
            <w:pPr>
              <w:pStyle w:val="TableParagraph"/>
              <w:spacing w:before="49"/>
              <w:ind w:left="188"/>
              <w:jc w:val="left"/>
              <w:rPr>
                <w:sz w:val="18"/>
              </w:rPr>
            </w:pPr>
            <w:r>
              <w:rPr>
                <w:spacing w:val="-5"/>
                <w:sz w:val="18"/>
              </w:rPr>
              <w:t>68</w:t>
            </w:r>
          </w:p>
        </w:tc>
        <w:tc>
          <w:tcPr>
            <w:tcW w:w="564" w:type="dxa"/>
          </w:tcPr>
          <w:p>
            <w:pPr>
              <w:pStyle w:val="TableParagraph"/>
              <w:ind w:left="35"/>
              <w:rPr>
                <w:sz w:val="18"/>
              </w:rPr>
            </w:pPr>
            <w:r>
              <w:rPr>
                <w:w w:val="101"/>
                <w:sz w:val="18"/>
              </w:rPr>
              <w:t>-</w:t>
            </w:r>
          </w:p>
        </w:tc>
        <w:tc>
          <w:tcPr>
            <w:tcW w:w="610" w:type="dxa"/>
          </w:tcPr>
          <w:p>
            <w:pPr>
              <w:pStyle w:val="TableParagraph"/>
              <w:ind w:left="32"/>
              <w:rPr>
                <w:sz w:val="18"/>
              </w:rPr>
            </w:pPr>
            <w:r>
              <w:rPr>
                <w:w w:val="101"/>
                <w:sz w:val="18"/>
              </w:rPr>
              <w:t>-</w:t>
            </w:r>
          </w:p>
        </w:tc>
        <w:tc>
          <w:tcPr>
            <w:tcW w:w="543" w:type="dxa"/>
          </w:tcPr>
          <w:p>
            <w:pPr>
              <w:pStyle w:val="TableParagraph"/>
              <w:ind w:right="25"/>
              <w:rPr>
                <w:sz w:val="18"/>
              </w:rPr>
            </w:pPr>
            <w:r>
              <w:rPr>
                <w:w w:val="101"/>
                <w:sz w:val="18"/>
              </w:rPr>
              <w:t>-</w:t>
            </w:r>
          </w:p>
        </w:tc>
        <w:tc>
          <w:tcPr>
            <w:tcW w:w="679" w:type="dxa"/>
          </w:tcPr>
          <w:p>
            <w:pPr>
              <w:pStyle w:val="TableParagraph"/>
              <w:ind w:right="185"/>
              <w:jc w:val="right"/>
              <w:rPr>
                <w:sz w:val="18"/>
              </w:rPr>
            </w:pPr>
            <w:r>
              <w:rPr>
                <w:spacing w:val="-4"/>
                <w:sz w:val="18"/>
              </w:rPr>
              <w:t>30.9</w:t>
            </w:r>
          </w:p>
        </w:tc>
      </w:tr>
      <w:tr>
        <w:trPr>
          <w:trHeight w:val="287" w:hRule="atLeast"/>
        </w:trPr>
        <w:tc>
          <w:tcPr>
            <w:tcW w:w="626" w:type="dxa"/>
          </w:tcPr>
          <w:p>
            <w:pPr>
              <w:pStyle w:val="TableParagraph"/>
              <w:spacing w:before="49"/>
              <w:ind w:left="139"/>
              <w:jc w:val="left"/>
              <w:rPr>
                <w:sz w:val="18"/>
              </w:rPr>
            </w:pPr>
            <w:r>
              <w:rPr>
                <w:spacing w:val="-4"/>
                <w:sz w:val="18"/>
              </w:rPr>
              <w:t>2007</w:t>
            </w:r>
          </w:p>
        </w:tc>
        <w:tc>
          <w:tcPr>
            <w:tcW w:w="881" w:type="dxa"/>
          </w:tcPr>
          <w:p>
            <w:pPr>
              <w:pStyle w:val="TableParagraph"/>
              <w:spacing w:before="49"/>
              <w:ind w:left="156"/>
              <w:rPr>
                <w:sz w:val="18"/>
              </w:rPr>
            </w:pPr>
            <w:r>
              <w:rPr>
                <w:w w:val="101"/>
                <w:sz w:val="18"/>
              </w:rPr>
              <w:t>3</w:t>
            </w:r>
          </w:p>
        </w:tc>
        <w:tc>
          <w:tcPr>
            <w:tcW w:w="546" w:type="dxa"/>
          </w:tcPr>
          <w:p>
            <w:pPr>
              <w:pStyle w:val="TableParagraph"/>
              <w:ind w:right="2"/>
              <w:rPr>
                <w:sz w:val="18"/>
              </w:rPr>
            </w:pPr>
            <w:r>
              <w:rPr>
                <w:w w:val="101"/>
                <w:sz w:val="18"/>
              </w:rPr>
              <w:t>-</w:t>
            </w:r>
          </w:p>
        </w:tc>
        <w:tc>
          <w:tcPr>
            <w:tcW w:w="727" w:type="dxa"/>
          </w:tcPr>
          <w:p>
            <w:pPr>
              <w:pStyle w:val="TableParagraph"/>
              <w:ind w:right="1"/>
              <w:rPr>
                <w:sz w:val="18"/>
              </w:rPr>
            </w:pPr>
            <w:r>
              <w:rPr>
                <w:w w:val="101"/>
                <w:sz w:val="18"/>
              </w:rPr>
              <w:t>-</w:t>
            </w:r>
          </w:p>
        </w:tc>
        <w:tc>
          <w:tcPr>
            <w:tcW w:w="655" w:type="dxa"/>
          </w:tcPr>
          <w:p>
            <w:pPr>
              <w:pStyle w:val="TableParagraph"/>
              <w:ind w:right="17"/>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99" w:right="99"/>
              <w:rPr>
                <w:sz w:val="18"/>
              </w:rPr>
            </w:pPr>
            <w:r>
              <w:rPr>
                <w:spacing w:val="-4"/>
                <w:sz w:val="18"/>
              </w:rPr>
              <w:t>2070</w:t>
            </w:r>
          </w:p>
        </w:tc>
        <w:tc>
          <w:tcPr>
            <w:tcW w:w="657" w:type="dxa"/>
          </w:tcPr>
          <w:p>
            <w:pPr>
              <w:pStyle w:val="TableParagraph"/>
              <w:ind w:left="28"/>
              <w:rPr>
                <w:sz w:val="18"/>
              </w:rPr>
            </w:pPr>
            <w:r>
              <w:rPr>
                <w:w w:val="101"/>
                <w:sz w:val="18"/>
              </w:rPr>
              <w:t>-</w:t>
            </w:r>
          </w:p>
        </w:tc>
        <w:tc>
          <w:tcPr>
            <w:tcW w:w="543" w:type="dxa"/>
          </w:tcPr>
          <w:p>
            <w:pPr>
              <w:pStyle w:val="TableParagraph"/>
              <w:rPr>
                <w:sz w:val="18"/>
              </w:rPr>
            </w:pPr>
            <w:r>
              <w:rPr>
                <w:w w:val="101"/>
                <w:sz w:val="18"/>
              </w:rPr>
              <w:t>-</w:t>
            </w:r>
          </w:p>
        </w:tc>
        <w:tc>
          <w:tcPr>
            <w:tcW w:w="567" w:type="dxa"/>
          </w:tcPr>
          <w:p>
            <w:pPr>
              <w:pStyle w:val="TableParagraph"/>
              <w:ind w:left="244"/>
              <w:jc w:val="left"/>
              <w:rPr>
                <w:sz w:val="18"/>
              </w:rPr>
            </w:pPr>
            <w:r>
              <w:rPr>
                <w:w w:val="101"/>
                <w:sz w:val="18"/>
              </w:rPr>
              <w:t>-</w:t>
            </w:r>
          </w:p>
        </w:tc>
        <w:tc>
          <w:tcPr>
            <w:tcW w:w="564" w:type="dxa"/>
          </w:tcPr>
          <w:p>
            <w:pPr>
              <w:pStyle w:val="TableParagraph"/>
              <w:ind w:left="76" w:right="41"/>
              <w:rPr>
                <w:sz w:val="18"/>
              </w:rPr>
            </w:pPr>
            <w:r>
              <w:rPr>
                <w:spacing w:val="-5"/>
                <w:sz w:val="18"/>
              </w:rPr>
              <w:t>114</w:t>
            </w:r>
          </w:p>
        </w:tc>
        <w:tc>
          <w:tcPr>
            <w:tcW w:w="610" w:type="dxa"/>
          </w:tcPr>
          <w:p>
            <w:pPr>
              <w:pStyle w:val="TableParagraph"/>
              <w:ind w:left="30"/>
              <w:rPr>
                <w:sz w:val="18"/>
              </w:rPr>
            </w:pPr>
            <w:r>
              <w:rPr>
                <w:w w:val="101"/>
                <w:sz w:val="18"/>
              </w:rPr>
              <w:t>-</w:t>
            </w:r>
          </w:p>
        </w:tc>
        <w:tc>
          <w:tcPr>
            <w:tcW w:w="543" w:type="dxa"/>
          </w:tcPr>
          <w:p>
            <w:pPr>
              <w:pStyle w:val="TableParagraph"/>
              <w:ind w:right="25"/>
              <w:rPr>
                <w:sz w:val="18"/>
              </w:rPr>
            </w:pPr>
            <w:r>
              <w:rPr>
                <w:w w:val="101"/>
                <w:sz w:val="18"/>
              </w:rPr>
              <w:t>-</w:t>
            </w:r>
          </w:p>
        </w:tc>
        <w:tc>
          <w:tcPr>
            <w:tcW w:w="679" w:type="dxa"/>
          </w:tcPr>
          <w:p>
            <w:pPr>
              <w:pStyle w:val="TableParagraph"/>
              <w:ind w:right="186"/>
              <w:jc w:val="right"/>
              <w:rPr>
                <w:sz w:val="18"/>
              </w:rPr>
            </w:pPr>
            <w:r>
              <w:rPr>
                <w:spacing w:val="-4"/>
                <w:sz w:val="18"/>
              </w:rPr>
              <w:t>30.9</w:t>
            </w:r>
          </w:p>
        </w:tc>
      </w:tr>
      <w:tr>
        <w:trPr>
          <w:trHeight w:val="288" w:hRule="atLeast"/>
        </w:trPr>
        <w:tc>
          <w:tcPr>
            <w:tcW w:w="626" w:type="dxa"/>
          </w:tcPr>
          <w:p>
            <w:pPr>
              <w:pStyle w:val="TableParagraph"/>
              <w:spacing w:before="49"/>
              <w:ind w:left="139"/>
              <w:jc w:val="left"/>
              <w:rPr>
                <w:sz w:val="18"/>
              </w:rPr>
            </w:pPr>
            <w:r>
              <w:rPr>
                <w:spacing w:val="-4"/>
                <w:sz w:val="18"/>
              </w:rPr>
              <w:t>2007</w:t>
            </w:r>
          </w:p>
        </w:tc>
        <w:tc>
          <w:tcPr>
            <w:tcW w:w="881" w:type="dxa"/>
          </w:tcPr>
          <w:p>
            <w:pPr>
              <w:pStyle w:val="TableParagraph"/>
              <w:spacing w:before="49"/>
              <w:ind w:left="156"/>
              <w:rPr>
                <w:sz w:val="18"/>
              </w:rPr>
            </w:pPr>
            <w:r>
              <w:rPr>
                <w:w w:val="101"/>
                <w:sz w:val="18"/>
              </w:rPr>
              <w:t>4</w:t>
            </w:r>
          </w:p>
        </w:tc>
        <w:tc>
          <w:tcPr>
            <w:tcW w:w="546" w:type="dxa"/>
          </w:tcPr>
          <w:p>
            <w:pPr>
              <w:pStyle w:val="TableParagraph"/>
              <w:ind w:right="2"/>
              <w:rPr>
                <w:sz w:val="18"/>
              </w:rPr>
            </w:pPr>
            <w:r>
              <w:rPr>
                <w:w w:val="101"/>
                <w:sz w:val="18"/>
              </w:rPr>
              <w:t>-</w:t>
            </w:r>
          </w:p>
        </w:tc>
        <w:tc>
          <w:tcPr>
            <w:tcW w:w="727" w:type="dxa"/>
          </w:tcPr>
          <w:p>
            <w:pPr>
              <w:pStyle w:val="TableParagraph"/>
              <w:ind w:right="1"/>
              <w:rPr>
                <w:sz w:val="18"/>
              </w:rPr>
            </w:pPr>
            <w:r>
              <w:rPr>
                <w:w w:val="101"/>
                <w:sz w:val="18"/>
              </w:rPr>
              <w:t>-</w:t>
            </w:r>
          </w:p>
        </w:tc>
        <w:tc>
          <w:tcPr>
            <w:tcW w:w="655" w:type="dxa"/>
          </w:tcPr>
          <w:p>
            <w:pPr>
              <w:pStyle w:val="TableParagraph"/>
              <w:ind w:right="17"/>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3"/>
              <w:rPr>
                <w:sz w:val="18"/>
              </w:rPr>
            </w:pPr>
            <w:r>
              <w:rPr>
                <w:w w:val="101"/>
                <w:sz w:val="18"/>
              </w:rPr>
              <w:t>-</w:t>
            </w:r>
          </w:p>
        </w:tc>
        <w:tc>
          <w:tcPr>
            <w:tcW w:w="657" w:type="dxa"/>
          </w:tcPr>
          <w:p>
            <w:pPr>
              <w:pStyle w:val="TableParagraph"/>
              <w:ind w:left="122" w:right="97"/>
              <w:rPr>
                <w:sz w:val="18"/>
              </w:rPr>
            </w:pPr>
            <w:r>
              <w:rPr>
                <w:spacing w:val="-4"/>
                <w:sz w:val="18"/>
              </w:rPr>
              <w:t>4560</w:t>
            </w:r>
          </w:p>
        </w:tc>
        <w:tc>
          <w:tcPr>
            <w:tcW w:w="543" w:type="dxa"/>
          </w:tcPr>
          <w:p>
            <w:pPr>
              <w:pStyle w:val="TableParagraph"/>
              <w:rPr>
                <w:sz w:val="18"/>
              </w:rPr>
            </w:pPr>
            <w:r>
              <w:rPr>
                <w:w w:val="101"/>
                <w:sz w:val="18"/>
              </w:rPr>
              <w:t>-</w:t>
            </w:r>
          </w:p>
        </w:tc>
        <w:tc>
          <w:tcPr>
            <w:tcW w:w="567" w:type="dxa"/>
          </w:tcPr>
          <w:p>
            <w:pPr>
              <w:pStyle w:val="TableParagraph"/>
              <w:ind w:left="245"/>
              <w:jc w:val="left"/>
              <w:rPr>
                <w:sz w:val="18"/>
              </w:rPr>
            </w:pPr>
            <w:r>
              <w:rPr>
                <w:w w:val="101"/>
                <w:sz w:val="18"/>
              </w:rPr>
              <w:t>-</w:t>
            </w:r>
          </w:p>
        </w:tc>
        <w:tc>
          <w:tcPr>
            <w:tcW w:w="564" w:type="dxa"/>
          </w:tcPr>
          <w:p>
            <w:pPr>
              <w:pStyle w:val="TableParagraph"/>
              <w:ind w:left="34"/>
              <w:rPr>
                <w:sz w:val="18"/>
              </w:rPr>
            </w:pPr>
            <w:r>
              <w:rPr>
                <w:w w:val="101"/>
                <w:sz w:val="18"/>
              </w:rPr>
              <w:t>-</w:t>
            </w:r>
          </w:p>
        </w:tc>
        <w:tc>
          <w:tcPr>
            <w:tcW w:w="610" w:type="dxa"/>
          </w:tcPr>
          <w:p>
            <w:pPr>
              <w:pStyle w:val="TableParagraph"/>
              <w:ind w:left="127" w:right="94"/>
              <w:rPr>
                <w:sz w:val="18"/>
              </w:rPr>
            </w:pPr>
            <w:r>
              <w:rPr>
                <w:spacing w:val="-5"/>
                <w:sz w:val="18"/>
              </w:rPr>
              <w:t>872</w:t>
            </w:r>
          </w:p>
        </w:tc>
        <w:tc>
          <w:tcPr>
            <w:tcW w:w="543" w:type="dxa"/>
          </w:tcPr>
          <w:p>
            <w:pPr>
              <w:pStyle w:val="TableParagraph"/>
              <w:ind w:right="32"/>
              <w:rPr>
                <w:sz w:val="18"/>
              </w:rPr>
            </w:pPr>
            <w:r>
              <w:rPr>
                <w:w w:val="101"/>
                <w:sz w:val="18"/>
              </w:rPr>
              <w:t>6</w:t>
            </w:r>
          </w:p>
        </w:tc>
        <w:tc>
          <w:tcPr>
            <w:tcW w:w="679" w:type="dxa"/>
          </w:tcPr>
          <w:p>
            <w:pPr>
              <w:pStyle w:val="TableParagraph"/>
              <w:ind w:right="187"/>
              <w:jc w:val="right"/>
              <w:rPr>
                <w:sz w:val="18"/>
              </w:rPr>
            </w:pPr>
            <w:r>
              <w:rPr>
                <w:spacing w:val="-4"/>
                <w:sz w:val="18"/>
              </w:rPr>
              <w:t>30.9</w:t>
            </w:r>
          </w:p>
        </w:tc>
      </w:tr>
      <w:tr>
        <w:trPr>
          <w:trHeight w:val="288" w:hRule="atLeast"/>
        </w:trPr>
        <w:tc>
          <w:tcPr>
            <w:tcW w:w="626" w:type="dxa"/>
          </w:tcPr>
          <w:p>
            <w:pPr>
              <w:pStyle w:val="TableParagraph"/>
              <w:spacing w:before="49"/>
              <w:ind w:left="139"/>
              <w:jc w:val="left"/>
              <w:rPr>
                <w:sz w:val="18"/>
              </w:rPr>
            </w:pPr>
            <w:r>
              <w:rPr>
                <w:spacing w:val="-4"/>
                <w:sz w:val="18"/>
              </w:rPr>
              <w:t>2008</w:t>
            </w:r>
          </w:p>
        </w:tc>
        <w:tc>
          <w:tcPr>
            <w:tcW w:w="881" w:type="dxa"/>
          </w:tcPr>
          <w:p>
            <w:pPr>
              <w:pStyle w:val="TableParagraph"/>
              <w:spacing w:before="49"/>
              <w:ind w:left="157"/>
              <w:rPr>
                <w:sz w:val="18"/>
              </w:rPr>
            </w:pPr>
            <w:r>
              <w:rPr>
                <w:w w:val="101"/>
                <w:sz w:val="18"/>
              </w:rPr>
              <w:t>1</w:t>
            </w:r>
          </w:p>
        </w:tc>
        <w:tc>
          <w:tcPr>
            <w:tcW w:w="546" w:type="dxa"/>
          </w:tcPr>
          <w:p>
            <w:pPr>
              <w:pStyle w:val="TableParagraph"/>
              <w:ind w:left="125" w:right="125"/>
              <w:rPr>
                <w:sz w:val="18"/>
              </w:rPr>
            </w:pPr>
            <w:r>
              <w:rPr>
                <w:spacing w:val="-5"/>
                <w:sz w:val="18"/>
              </w:rPr>
              <w:t>556</w:t>
            </w:r>
          </w:p>
        </w:tc>
        <w:tc>
          <w:tcPr>
            <w:tcW w:w="727" w:type="dxa"/>
          </w:tcPr>
          <w:p>
            <w:pPr>
              <w:pStyle w:val="TableParagraph"/>
              <w:ind w:right="180"/>
              <w:jc w:val="right"/>
              <w:rPr>
                <w:sz w:val="18"/>
              </w:rPr>
            </w:pPr>
            <w:r>
              <w:rPr>
                <w:spacing w:val="-4"/>
                <w:sz w:val="18"/>
              </w:rPr>
              <w:t>2328</w:t>
            </w:r>
          </w:p>
        </w:tc>
        <w:tc>
          <w:tcPr>
            <w:tcW w:w="655" w:type="dxa"/>
          </w:tcPr>
          <w:p>
            <w:pPr>
              <w:pStyle w:val="TableParagraph"/>
              <w:ind w:left="124" w:right="143"/>
              <w:rPr>
                <w:sz w:val="18"/>
              </w:rPr>
            </w:pPr>
            <w:r>
              <w:rPr>
                <w:spacing w:val="-4"/>
                <w:sz w:val="18"/>
              </w:rPr>
              <w:t>2676</w:t>
            </w:r>
          </w:p>
        </w:tc>
        <w:tc>
          <w:tcPr>
            <w:tcW w:w="679" w:type="dxa"/>
          </w:tcPr>
          <w:p>
            <w:pPr>
              <w:pStyle w:val="TableParagraph"/>
              <w:ind w:left="1"/>
              <w:rPr>
                <w:sz w:val="18"/>
              </w:rPr>
            </w:pPr>
            <w:r>
              <w:rPr>
                <w:w w:val="101"/>
                <w:sz w:val="18"/>
              </w:rPr>
              <w:t>-</w:t>
            </w:r>
          </w:p>
        </w:tc>
        <w:tc>
          <w:tcPr>
            <w:tcW w:w="681" w:type="dxa"/>
          </w:tcPr>
          <w:p>
            <w:pPr>
              <w:pStyle w:val="TableParagraph"/>
              <w:ind w:left="4"/>
              <w:rPr>
                <w:sz w:val="18"/>
              </w:rPr>
            </w:pPr>
            <w:r>
              <w:rPr>
                <w:w w:val="101"/>
                <w:sz w:val="18"/>
              </w:rPr>
              <w:t>-</w:t>
            </w:r>
          </w:p>
        </w:tc>
        <w:tc>
          <w:tcPr>
            <w:tcW w:w="657" w:type="dxa"/>
          </w:tcPr>
          <w:p>
            <w:pPr>
              <w:pStyle w:val="TableParagraph"/>
              <w:ind w:left="29"/>
              <w:rPr>
                <w:sz w:val="18"/>
              </w:rPr>
            </w:pPr>
            <w:r>
              <w:rPr>
                <w:w w:val="101"/>
                <w:sz w:val="18"/>
              </w:rPr>
              <w:t>-</w:t>
            </w:r>
          </w:p>
        </w:tc>
        <w:tc>
          <w:tcPr>
            <w:tcW w:w="543" w:type="dxa"/>
          </w:tcPr>
          <w:p>
            <w:pPr>
              <w:pStyle w:val="TableParagraph"/>
              <w:ind w:right="5"/>
              <w:rPr>
                <w:sz w:val="18"/>
              </w:rPr>
            </w:pPr>
            <w:r>
              <w:rPr>
                <w:w w:val="101"/>
                <w:sz w:val="18"/>
              </w:rPr>
              <w:t>6</w:t>
            </w:r>
          </w:p>
        </w:tc>
        <w:tc>
          <w:tcPr>
            <w:tcW w:w="567" w:type="dxa"/>
          </w:tcPr>
          <w:p>
            <w:pPr>
              <w:pStyle w:val="TableParagraph"/>
              <w:ind w:left="245"/>
              <w:jc w:val="left"/>
              <w:rPr>
                <w:sz w:val="18"/>
              </w:rPr>
            </w:pPr>
            <w:r>
              <w:rPr>
                <w:w w:val="101"/>
                <w:sz w:val="18"/>
              </w:rPr>
              <w:t>-</w:t>
            </w:r>
          </w:p>
        </w:tc>
        <w:tc>
          <w:tcPr>
            <w:tcW w:w="564" w:type="dxa"/>
          </w:tcPr>
          <w:p>
            <w:pPr>
              <w:pStyle w:val="TableParagraph"/>
              <w:ind w:left="34"/>
              <w:rPr>
                <w:sz w:val="18"/>
              </w:rPr>
            </w:pPr>
            <w:r>
              <w:rPr>
                <w:w w:val="101"/>
                <w:sz w:val="18"/>
              </w:rPr>
              <w:t>-</w:t>
            </w:r>
          </w:p>
        </w:tc>
        <w:tc>
          <w:tcPr>
            <w:tcW w:w="610" w:type="dxa"/>
          </w:tcPr>
          <w:p>
            <w:pPr>
              <w:pStyle w:val="TableParagraph"/>
              <w:ind w:left="32"/>
              <w:rPr>
                <w:sz w:val="18"/>
              </w:rPr>
            </w:pPr>
            <w:r>
              <w:rPr>
                <w:w w:val="101"/>
                <w:sz w:val="18"/>
              </w:rPr>
              <w:t>-</w:t>
            </w:r>
          </w:p>
        </w:tc>
        <w:tc>
          <w:tcPr>
            <w:tcW w:w="543" w:type="dxa"/>
          </w:tcPr>
          <w:p>
            <w:pPr>
              <w:pStyle w:val="TableParagraph"/>
              <w:ind w:right="24"/>
              <w:rPr>
                <w:sz w:val="18"/>
              </w:rPr>
            </w:pPr>
            <w:r>
              <w:rPr>
                <w:w w:val="101"/>
                <w:sz w:val="18"/>
              </w:rPr>
              <w:t>-</w:t>
            </w:r>
          </w:p>
        </w:tc>
        <w:tc>
          <w:tcPr>
            <w:tcW w:w="679" w:type="dxa"/>
          </w:tcPr>
          <w:p>
            <w:pPr>
              <w:pStyle w:val="TableParagraph"/>
              <w:ind w:right="185"/>
              <w:jc w:val="right"/>
              <w:rPr>
                <w:sz w:val="18"/>
              </w:rPr>
            </w:pPr>
            <w:r>
              <w:rPr>
                <w:spacing w:val="-4"/>
                <w:sz w:val="18"/>
              </w:rPr>
              <w:t>38.6</w:t>
            </w:r>
          </w:p>
        </w:tc>
      </w:tr>
      <w:tr>
        <w:trPr>
          <w:trHeight w:val="287" w:hRule="atLeast"/>
        </w:trPr>
        <w:tc>
          <w:tcPr>
            <w:tcW w:w="626" w:type="dxa"/>
          </w:tcPr>
          <w:p>
            <w:pPr>
              <w:pStyle w:val="TableParagraph"/>
              <w:spacing w:before="49"/>
              <w:ind w:left="139"/>
              <w:jc w:val="left"/>
              <w:rPr>
                <w:sz w:val="18"/>
              </w:rPr>
            </w:pPr>
            <w:r>
              <w:rPr>
                <w:spacing w:val="-4"/>
                <w:sz w:val="18"/>
              </w:rPr>
              <w:t>2008</w:t>
            </w:r>
          </w:p>
        </w:tc>
        <w:tc>
          <w:tcPr>
            <w:tcW w:w="881" w:type="dxa"/>
          </w:tcPr>
          <w:p>
            <w:pPr>
              <w:pStyle w:val="TableParagraph"/>
              <w:spacing w:before="49"/>
              <w:ind w:left="156"/>
              <w:rPr>
                <w:sz w:val="18"/>
              </w:rPr>
            </w:pPr>
            <w:r>
              <w:rPr>
                <w:w w:val="101"/>
                <w:sz w:val="18"/>
              </w:rPr>
              <w:t>2</w:t>
            </w:r>
          </w:p>
        </w:tc>
        <w:tc>
          <w:tcPr>
            <w:tcW w:w="546" w:type="dxa"/>
          </w:tcPr>
          <w:p>
            <w:pPr>
              <w:pStyle w:val="TableParagraph"/>
              <w:ind w:right="2"/>
              <w:rPr>
                <w:sz w:val="18"/>
              </w:rPr>
            </w:pPr>
            <w:r>
              <w:rPr>
                <w:w w:val="101"/>
                <w:sz w:val="18"/>
              </w:rPr>
              <w:t>-</w:t>
            </w:r>
          </w:p>
        </w:tc>
        <w:tc>
          <w:tcPr>
            <w:tcW w:w="727" w:type="dxa"/>
          </w:tcPr>
          <w:p>
            <w:pPr>
              <w:pStyle w:val="TableParagraph"/>
              <w:ind w:right="1"/>
              <w:rPr>
                <w:sz w:val="18"/>
              </w:rPr>
            </w:pPr>
            <w:r>
              <w:rPr>
                <w:w w:val="101"/>
                <w:sz w:val="18"/>
              </w:rPr>
              <w:t>-</w:t>
            </w:r>
          </w:p>
        </w:tc>
        <w:tc>
          <w:tcPr>
            <w:tcW w:w="655" w:type="dxa"/>
          </w:tcPr>
          <w:p>
            <w:pPr>
              <w:pStyle w:val="TableParagraph"/>
              <w:ind w:right="17"/>
              <w:rPr>
                <w:sz w:val="18"/>
              </w:rPr>
            </w:pPr>
            <w:r>
              <w:rPr>
                <w:w w:val="101"/>
                <w:sz w:val="18"/>
              </w:rPr>
              <w:t>-</w:t>
            </w:r>
          </w:p>
        </w:tc>
        <w:tc>
          <w:tcPr>
            <w:tcW w:w="679" w:type="dxa"/>
          </w:tcPr>
          <w:p>
            <w:pPr>
              <w:pStyle w:val="TableParagraph"/>
              <w:ind w:left="94" w:right="95"/>
              <w:rPr>
                <w:sz w:val="18"/>
              </w:rPr>
            </w:pPr>
            <w:r>
              <w:rPr>
                <w:spacing w:val="-4"/>
                <w:sz w:val="18"/>
              </w:rPr>
              <w:t>2432</w:t>
            </w:r>
          </w:p>
        </w:tc>
        <w:tc>
          <w:tcPr>
            <w:tcW w:w="681" w:type="dxa"/>
          </w:tcPr>
          <w:p>
            <w:pPr>
              <w:pStyle w:val="TableParagraph"/>
              <w:ind w:left="3"/>
              <w:rPr>
                <w:sz w:val="18"/>
              </w:rPr>
            </w:pPr>
            <w:r>
              <w:rPr>
                <w:w w:val="101"/>
                <w:sz w:val="18"/>
              </w:rPr>
              <w:t>-</w:t>
            </w:r>
          </w:p>
        </w:tc>
        <w:tc>
          <w:tcPr>
            <w:tcW w:w="657" w:type="dxa"/>
          </w:tcPr>
          <w:p>
            <w:pPr>
              <w:pStyle w:val="TableParagraph"/>
              <w:ind w:left="28"/>
              <w:rPr>
                <w:sz w:val="18"/>
              </w:rPr>
            </w:pPr>
            <w:r>
              <w:rPr>
                <w:w w:val="101"/>
                <w:sz w:val="18"/>
              </w:rPr>
              <w:t>-</w:t>
            </w:r>
          </w:p>
        </w:tc>
        <w:tc>
          <w:tcPr>
            <w:tcW w:w="543" w:type="dxa"/>
          </w:tcPr>
          <w:p>
            <w:pPr>
              <w:pStyle w:val="TableParagraph"/>
              <w:rPr>
                <w:sz w:val="18"/>
              </w:rPr>
            </w:pPr>
            <w:r>
              <w:rPr>
                <w:w w:val="101"/>
                <w:sz w:val="18"/>
              </w:rPr>
              <w:t>-</w:t>
            </w:r>
          </w:p>
        </w:tc>
        <w:tc>
          <w:tcPr>
            <w:tcW w:w="567" w:type="dxa"/>
          </w:tcPr>
          <w:p>
            <w:pPr>
              <w:pStyle w:val="TableParagraph"/>
              <w:spacing w:before="49"/>
              <w:ind w:left="139"/>
              <w:jc w:val="left"/>
              <w:rPr>
                <w:sz w:val="18"/>
              </w:rPr>
            </w:pPr>
            <w:r>
              <w:rPr>
                <w:spacing w:val="-5"/>
                <w:sz w:val="18"/>
              </w:rPr>
              <w:t>130</w:t>
            </w:r>
          </w:p>
        </w:tc>
        <w:tc>
          <w:tcPr>
            <w:tcW w:w="564" w:type="dxa"/>
          </w:tcPr>
          <w:p>
            <w:pPr>
              <w:pStyle w:val="TableParagraph"/>
              <w:ind w:left="33"/>
              <w:rPr>
                <w:sz w:val="18"/>
              </w:rPr>
            </w:pPr>
            <w:r>
              <w:rPr>
                <w:w w:val="101"/>
                <w:sz w:val="18"/>
              </w:rPr>
              <w:t>-</w:t>
            </w:r>
          </w:p>
        </w:tc>
        <w:tc>
          <w:tcPr>
            <w:tcW w:w="610" w:type="dxa"/>
          </w:tcPr>
          <w:p>
            <w:pPr>
              <w:pStyle w:val="TableParagraph"/>
              <w:ind w:left="30"/>
              <w:rPr>
                <w:sz w:val="18"/>
              </w:rPr>
            </w:pPr>
            <w:r>
              <w:rPr>
                <w:w w:val="101"/>
                <w:sz w:val="18"/>
              </w:rPr>
              <w:t>-</w:t>
            </w:r>
          </w:p>
        </w:tc>
        <w:tc>
          <w:tcPr>
            <w:tcW w:w="543" w:type="dxa"/>
          </w:tcPr>
          <w:p>
            <w:pPr>
              <w:pStyle w:val="TableParagraph"/>
              <w:ind w:right="25"/>
              <w:rPr>
                <w:sz w:val="18"/>
              </w:rPr>
            </w:pPr>
            <w:r>
              <w:rPr>
                <w:w w:val="101"/>
                <w:sz w:val="18"/>
              </w:rPr>
              <w:t>-</w:t>
            </w:r>
          </w:p>
        </w:tc>
        <w:tc>
          <w:tcPr>
            <w:tcW w:w="679" w:type="dxa"/>
          </w:tcPr>
          <w:p>
            <w:pPr>
              <w:pStyle w:val="TableParagraph"/>
              <w:ind w:right="186"/>
              <w:jc w:val="right"/>
              <w:rPr>
                <w:sz w:val="18"/>
              </w:rPr>
            </w:pPr>
            <w:r>
              <w:rPr>
                <w:spacing w:val="-4"/>
                <w:sz w:val="18"/>
              </w:rPr>
              <w:t>38.6</w:t>
            </w:r>
          </w:p>
        </w:tc>
      </w:tr>
      <w:tr>
        <w:trPr>
          <w:trHeight w:val="288" w:hRule="atLeast"/>
        </w:trPr>
        <w:tc>
          <w:tcPr>
            <w:tcW w:w="626" w:type="dxa"/>
          </w:tcPr>
          <w:p>
            <w:pPr>
              <w:pStyle w:val="TableParagraph"/>
              <w:spacing w:before="49"/>
              <w:ind w:left="139"/>
              <w:jc w:val="left"/>
              <w:rPr>
                <w:sz w:val="18"/>
              </w:rPr>
            </w:pPr>
            <w:r>
              <w:rPr>
                <w:spacing w:val="-4"/>
                <w:sz w:val="18"/>
              </w:rPr>
              <w:t>2008</w:t>
            </w:r>
          </w:p>
        </w:tc>
        <w:tc>
          <w:tcPr>
            <w:tcW w:w="881" w:type="dxa"/>
          </w:tcPr>
          <w:p>
            <w:pPr>
              <w:pStyle w:val="TableParagraph"/>
              <w:spacing w:before="49"/>
              <w:ind w:left="156"/>
              <w:rPr>
                <w:sz w:val="18"/>
              </w:rPr>
            </w:pPr>
            <w:r>
              <w:rPr>
                <w:w w:val="101"/>
                <w:sz w:val="18"/>
              </w:rPr>
              <w:t>3</w:t>
            </w:r>
          </w:p>
        </w:tc>
        <w:tc>
          <w:tcPr>
            <w:tcW w:w="546" w:type="dxa"/>
          </w:tcPr>
          <w:p>
            <w:pPr>
              <w:pStyle w:val="TableParagraph"/>
              <w:ind w:right="2"/>
              <w:rPr>
                <w:sz w:val="18"/>
              </w:rPr>
            </w:pPr>
            <w:r>
              <w:rPr>
                <w:w w:val="101"/>
                <w:sz w:val="18"/>
              </w:rPr>
              <w:t>-</w:t>
            </w:r>
          </w:p>
        </w:tc>
        <w:tc>
          <w:tcPr>
            <w:tcW w:w="727" w:type="dxa"/>
          </w:tcPr>
          <w:p>
            <w:pPr>
              <w:pStyle w:val="TableParagraph"/>
              <w:rPr>
                <w:sz w:val="18"/>
              </w:rPr>
            </w:pPr>
            <w:r>
              <w:rPr>
                <w:w w:val="101"/>
                <w:sz w:val="18"/>
              </w:rPr>
              <w:t>-</w:t>
            </w:r>
          </w:p>
        </w:tc>
        <w:tc>
          <w:tcPr>
            <w:tcW w:w="655" w:type="dxa"/>
          </w:tcPr>
          <w:p>
            <w:pPr>
              <w:pStyle w:val="TableParagraph"/>
              <w:ind w:right="17"/>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99" w:right="99"/>
              <w:rPr>
                <w:sz w:val="18"/>
              </w:rPr>
            </w:pPr>
            <w:r>
              <w:rPr>
                <w:spacing w:val="-4"/>
                <w:sz w:val="18"/>
              </w:rPr>
              <w:t>2008</w:t>
            </w:r>
          </w:p>
        </w:tc>
        <w:tc>
          <w:tcPr>
            <w:tcW w:w="657" w:type="dxa"/>
          </w:tcPr>
          <w:p>
            <w:pPr>
              <w:pStyle w:val="TableParagraph"/>
              <w:ind w:left="29"/>
              <w:rPr>
                <w:sz w:val="18"/>
              </w:rPr>
            </w:pPr>
            <w:r>
              <w:rPr>
                <w:w w:val="101"/>
                <w:sz w:val="18"/>
              </w:rPr>
              <w:t>-</w:t>
            </w:r>
          </w:p>
        </w:tc>
        <w:tc>
          <w:tcPr>
            <w:tcW w:w="543" w:type="dxa"/>
          </w:tcPr>
          <w:p>
            <w:pPr>
              <w:pStyle w:val="TableParagraph"/>
              <w:rPr>
                <w:sz w:val="18"/>
              </w:rPr>
            </w:pPr>
            <w:r>
              <w:rPr>
                <w:w w:val="101"/>
                <w:sz w:val="18"/>
              </w:rPr>
              <w:t>-</w:t>
            </w:r>
          </w:p>
        </w:tc>
        <w:tc>
          <w:tcPr>
            <w:tcW w:w="567" w:type="dxa"/>
          </w:tcPr>
          <w:p>
            <w:pPr>
              <w:pStyle w:val="TableParagraph"/>
              <w:ind w:left="245"/>
              <w:jc w:val="left"/>
              <w:rPr>
                <w:sz w:val="18"/>
              </w:rPr>
            </w:pPr>
            <w:r>
              <w:rPr>
                <w:w w:val="101"/>
                <w:sz w:val="18"/>
              </w:rPr>
              <w:t>-</w:t>
            </w:r>
          </w:p>
        </w:tc>
        <w:tc>
          <w:tcPr>
            <w:tcW w:w="564" w:type="dxa"/>
          </w:tcPr>
          <w:p>
            <w:pPr>
              <w:pStyle w:val="TableParagraph"/>
              <w:ind w:left="82" w:right="41"/>
              <w:rPr>
                <w:sz w:val="18"/>
              </w:rPr>
            </w:pPr>
            <w:r>
              <w:rPr>
                <w:spacing w:val="-5"/>
                <w:sz w:val="18"/>
              </w:rPr>
              <w:t>60</w:t>
            </w:r>
          </w:p>
        </w:tc>
        <w:tc>
          <w:tcPr>
            <w:tcW w:w="610" w:type="dxa"/>
          </w:tcPr>
          <w:p>
            <w:pPr>
              <w:pStyle w:val="TableParagraph"/>
              <w:ind w:left="32"/>
              <w:rPr>
                <w:sz w:val="18"/>
              </w:rPr>
            </w:pPr>
            <w:r>
              <w:rPr>
                <w:w w:val="101"/>
                <w:sz w:val="18"/>
              </w:rPr>
              <w:t>-</w:t>
            </w:r>
          </w:p>
        </w:tc>
        <w:tc>
          <w:tcPr>
            <w:tcW w:w="543" w:type="dxa"/>
          </w:tcPr>
          <w:p>
            <w:pPr>
              <w:pStyle w:val="TableParagraph"/>
              <w:ind w:right="24"/>
              <w:rPr>
                <w:sz w:val="18"/>
              </w:rPr>
            </w:pPr>
            <w:r>
              <w:rPr>
                <w:w w:val="101"/>
                <w:sz w:val="18"/>
              </w:rPr>
              <w:t>-</w:t>
            </w:r>
          </w:p>
        </w:tc>
        <w:tc>
          <w:tcPr>
            <w:tcW w:w="679" w:type="dxa"/>
          </w:tcPr>
          <w:p>
            <w:pPr>
              <w:pStyle w:val="TableParagraph"/>
              <w:ind w:right="185"/>
              <w:jc w:val="right"/>
              <w:rPr>
                <w:sz w:val="18"/>
              </w:rPr>
            </w:pPr>
            <w:r>
              <w:rPr>
                <w:spacing w:val="-4"/>
                <w:sz w:val="18"/>
              </w:rPr>
              <w:t>38.6</w:t>
            </w:r>
          </w:p>
        </w:tc>
      </w:tr>
      <w:tr>
        <w:trPr>
          <w:trHeight w:val="287" w:hRule="atLeast"/>
        </w:trPr>
        <w:tc>
          <w:tcPr>
            <w:tcW w:w="626" w:type="dxa"/>
          </w:tcPr>
          <w:p>
            <w:pPr>
              <w:pStyle w:val="TableParagraph"/>
              <w:spacing w:before="49"/>
              <w:ind w:left="139"/>
              <w:jc w:val="left"/>
              <w:rPr>
                <w:sz w:val="18"/>
              </w:rPr>
            </w:pPr>
            <w:r>
              <w:rPr>
                <w:spacing w:val="-4"/>
                <w:sz w:val="18"/>
              </w:rPr>
              <w:t>2008</w:t>
            </w:r>
          </w:p>
        </w:tc>
        <w:tc>
          <w:tcPr>
            <w:tcW w:w="881" w:type="dxa"/>
          </w:tcPr>
          <w:p>
            <w:pPr>
              <w:pStyle w:val="TableParagraph"/>
              <w:spacing w:before="49"/>
              <w:ind w:left="156"/>
              <w:rPr>
                <w:sz w:val="18"/>
              </w:rPr>
            </w:pPr>
            <w:r>
              <w:rPr>
                <w:w w:val="101"/>
                <w:sz w:val="18"/>
              </w:rPr>
              <w:t>4</w:t>
            </w:r>
          </w:p>
        </w:tc>
        <w:tc>
          <w:tcPr>
            <w:tcW w:w="546" w:type="dxa"/>
          </w:tcPr>
          <w:p>
            <w:pPr>
              <w:pStyle w:val="TableParagraph"/>
              <w:ind w:right="2"/>
              <w:rPr>
                <w:sz w:val="18"/>
              </w:rPr>
            </w:pPr>
            <w:r>
              <w:rPr>
                <w:w w:val="101"/>
                <w:sz w:val="18"/>
              </w:rPr>
              <w:t>-</w:t>
            </w:r>
          </w:p>
        </w:tc>
        <w:tc>
          <w:tcPr>
            <w:tcW w:w="727" w:type="dxa"/>
          </w:tcPr>
          <w:p>
            <w:pPr>
              <w:pStyle w:val="TableParagraph"/>
              <w:ind w:right="1"/>
              <w:rPr>
                <w:sz w:val="18"/>
              </w:rPr>
            </w:pPr>
            <w:r>
              <w:rPr>
                <w:w w:val="101"/>
                <w:sz w:val="18"/>
              </w:rPr>
              <w:t>-</w:t>
            </w:r>
          </w:p>
        </w:tc>
        <w:tc>
          <w:tcPr>
            <w:tcW w:w="655" w:type="dxa"/>
          </w:tcPr>
          <w:p>
            <w:pPr>
              <w:pStyle w:val="TableParagraph"/>
              <w:ind w:right="17"/>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2"/>
              <w:rPr>
                <w:sz w:val="18"/>
              </w:rPr>
            </w:pPr>
            <w:r>
              <w:rPr>
                <w:w w:val="101"/>
                <w:sz w:val="18"/>
              </w:rPr>
              <w:t>-</w:t>
            </w:r>
          </w:p>
        </w:tc>
        <w:tc>
          <w:tcPr>
            <w:tcW w:w="657" w:type="dxa"/>
          </w:tcPr>
          <w:p>
            <w:pPr>
              <w:pStyle w:val="TableParagraph"/>
              <w:ind w:left="122" w:right="97"/>
              <w:rPr>
                <w:sz w:val="18"/>
              </w:rPr>
            </w:pPr>
            <w:r>
              <w:rPr>
                <w:spacing w:val="-4"/>
                <w:sz w:val="18"/>
              </w:rPr>
              <w:t>7658</w:t>
            </w:r>
          </w:p>
        </w:tc>
        <w:tc>
          <w:tcPr>
            <w:tcW w:w="543" w:type="dxa"/>
          </w:tcPr>
          <w:p>
            <w:pPr>
              <w:pStyle w:val="TableParagraph"/>
              <w:rPr>
                <w:sz w:val="18"/>
              </w:rPr>
            </w:pPr>
            <w:r>
              <w:rPr>
                <w:w w:val="101"/>
                <w:sz w:val="18"/>
              </w:rPr>
              <w:t>-</w:t>
            </w:r>
          </w:p>
        </w:tc>
        <w:tc>
          <w:tcPr>
            <w:tcW w:w="567" w:type="dxa"/>
          </w:tcPr>
          <w:p>
            <w:pPr>
              <w:pStyle w:val="TableParagraph"/>
              <w:ind w:left="244"/>
              <w:jc w:val="left"/>
              <w:rPr>
                <w:sz w:val="18"/>
              </w:rPr>
            </w:pPr>
            <w:r>
              <w:rPr>
                <w:w w:val="101"/>
                <w:sz w:val="18"/>
              </w:rPr>
              <w:t>-</w:t>
            </w:r>
          </w:p>
        </w:tc>
        <w:tc>
          <w:tcPr>
            <w:tcW w:w="564" w:type="dxa"/>
          </w:tcPr>
          <w:p>
            <w:pPr>
              <w:pStyle w:val="TableParagraph"/>
              <w:ind w:left="33"/>
              <w:rPr>
                <w:sz w:val="18"/>
              </w:rPr>
            </w:pPr>
            <w:r>
              <w:rPr>
                <w:w w:val="101"/>
                <w:sz w:val="18"/>
              </w:rPr>
              <w:t>-</w:t>
            </w:r>
          </w:p>
        </w:tc>
        <w:tc>
          <w:tcPr>
            <w:tcW w:w="610" w:type="dxa"/>
          </w:tcPr>
          <w:p>
            <w:pPr>
              <w:pStyle w:val="TableParagraph"/>
              <w:ind w:left="131" w:right="94"/>
              <w:rPr>
                <w:sz w:val="18"/>
              </w:rPr>
            </w:pPr>
            <w:r>
              <w:rPr>
                <w:spacing w:val="-4"/>
                <w:sz w:val="18"/>
              </w:rPr>
              <w:t>1240</w:t>
            </w:r>
          </w:p>
        </w:tc>
        <w:tc>
          <w:tcPr>
            <w:tcW w:w="543" w:type="dxa"/>
          </w:tcPr>
          <w:p>
            <w:pPr>
              <w:pStyle w:val="TableParagraph"/>
              <w:ind w:left="30" w:right="54"/>
              <w:rPr>
                <w:sz w:val="18"/>
              </w:rPr>
            </w:pPr>
            <w:r>
              <w:rPr>
                <w:spacing w:val="-5"/>
                <w:sz w:val="18"/>
              </w:rPr>
              <w:t>208</w:t>
            </w:r>
          </w:p>
        </w:tc>
        <w:tc>
          <w:tcPr>
            <w:tcW w:w="679" w:type="dxa"/>
          </w:tcPr>
          <w:p>
            <w:pPr>
              <w:pStyle w:val="TableParagraph"/>
              <w:ind w:right="186"/>
              <w:jc w:val="right"/>
              <w:rPr>
                <w:sz w:val="18"/>
              </w:rPr>
            </w:pPr>
            <w:r>
              <w:rPr>
                <w:spacing w:val="-4"/>
                <w:sz w:val="18"/>
              </w:rPr>
              <w:t>38.6</w:t>
            </w:r>
          </w:p>
        </w:tc>
      </w:tr>
      <w:tr>
        <w:trPr>
          <w:trHeight w:val="288" w:hRule="atLeast"/>
        </w:trPr>
        <w:tc>
          <w:tcPr>
            <w:tcW w:w="626" w:type="dxa"/>
          </w:tcPr>
          <w:p>
            <w:pPr>
              <w:pStyle w:val="TableParagraph"/>
              <w:spacing w:before="49"/>
              <w:ind w:left="139"/>
              <w:jc w:val="left"/>
              <w:rPr>
                <w:sz w:val="18"/>
              </w:rPr>
            </w:pPr>
            <w:r>
              <w:rPr>
                <w:spacing w:val="-4"/>
                <w:sz w:val="18"/>
              </w:rPr>
              <w:t>2009</w:t>
            </w:r>
          </w:p>
        </w:tc>
        <w:tc>
          <w:tcPr>
            <w:tcW w:w="881" w:type="dxa"/>
          </w:tcPr>
          <w:p>
            <w:pPr>
              <w:pStyle w:val="TableParagraph"/>
              <w:spacing w:before="49"/>
              <w:ind w:left="156"/>
              <w:rPr>
                <w:sz w:val="18"/>
              </w:rPr>
            </w:pPr>
            <w:r>
              <w:rPr>
                <w:w w:val="101"/>
                <w:sz w:val="18"/>
              </w:rPr>
              <w:t>1</w:t>
            </w:r>
          </w:p>
        </w:tc>
        <w:tc>
          <w:tcPr>
            <w:tcW w:w="546" w:type="dxa"/>
          </w:tcPr>
          <w:p>
            <w:pPr>
              <w:pStyle w:val="TableParagraph"/>
              <w:ind w:left="124" w:right="125"/>
              <w:rPr>
                <w:sz w:val="18"/>
              </w:rPr>
            </w:pPr>
            <w:r>
              <w:rPr>
                <w:spacing w:val="-5"/>
                <w:sz w:val="18"/>
              </w:rPr>
              <w:t>180</w:t>
            </w:r>
          </w:p>
        </w:tc>
        <w:tc>
          <w:tcPr>
            <w:tcW w:w="727" w:type="dxa"/>
          </w:tcPr>
          <w:p>
            <w:pPr>
              <w:pStyle w:val="TableParagraph"/>
              <w:ind w:right="224"/>
              <w:jc w:val="right"/>
              <w:rPr>
                <w:sz w:val="18"/>
              </w:rPr>
            </w:pPr>
            <w:r>
              <w:rPr>
                <w:spacing w:val="-5"/>
                <w:sz w:val="18"/>
              </w:rPr>
              <w:t>712</w:t>
            </w:r>
          </w:p>
        </w:tc>
        <w:tc>
          <w:tcPr>
            <w:tcW w:w="655" w:type="dxa"/>
          </w:tcPr>
          <w:p>
            <w:pPr>
              <w:pStyle w:val="TableParagraph"/>
              <w:ind w:left="124" w:right="144"/>
              <w:rPr>
                <w:sz w:val="18"/>
              </w:rPr>
            </w:pPr>
            <w:r>
              <w:rPr>
                <w:spacing w:val="-4"/>
                <w:sz w:val="18"/>
              </w:rPr>
              <w:t>2516</w:t>
            </w:r>
          </w:p>
        </w:tc>
        <w:tc>
          <w:tcPr>
            <w:tcW w:w="679" w:type="dxa"/>
          </w:tcPr>
          <w:p>
            <w:pPr>
              <w:pStyle w:val="TableParagraph"/>
              <w:rPr>
                <w:sz w:val="18"/>
              </w:rPr>
            </w:pPr>
            <w:r>
              <w:rPr>
                <w:w w:val="101"/>
                <w:sz w:val="18"/>
              </w:rPr>
              <w:t>-</w:t>
            </w:r>
          </w:p>
        </w:tc>
        <w:tc>
          <w:tcPr>
            <w:tcW w:w="681" w:type="dxa"/>
          </w:tcPr>
          <w:p>
            <w:pPr>
              <w:pStyle w:val="TableParagraph"/>
              <w:ind w:left="3"/>
              <w:rPr>
                <w:sz w:val="18"/>
              </w:rPr>
            </w:pPr>
            <w:r>
              <w:rPr>
                <w:w w:val="101"/>
                <w:sz w:val="18"/>
              </w:rPr>
              <w:t>-</w:t>
            </w:r>
          </w:p>
        </w:tc>
        <w:tc>
          <w:tcPr>
            <w:tcW w:w="657" w:type="dxa"/>
          </w:tcPr>
          <w:p>
            <w:pPr>
              <w:pStyle w:val="TableParagraph"/>
              <w:ind w:left="28"/>
              <w:rPr>
                <w:sz w:val="18"/>
              </w:rPr>
            </w:pPr>
            <w:r>
              <w:rPr>
                <w:w w:val="101"/>
                <w:sz w:val="18"/>
              </w:rPr>
              <w:t>-</w:t>
            </w:r>
          </w:p>
        </w:tc>
        <w:tc>
          <w:tcPr>
            <w:tcW w:w="543" w:type="dxa"/>
          </w:tcPr>
          <w:p>
            <w:pPr>
              <w:pStyle w:val="TableParagraph"/>
              <w:ind w:right="6"/>
              <w:rPr>
                <w:sz w:val="18"/>
              </w:rPr>
            </w:pPr>
            <w:r>
              <w:rPr>
                <w:w w:val="101"/>
                <w:sz w:val="18"/>
              </w:rPr>
              <w:t>4</w:t>
            </w:r>
          </w:p>
        </w:tc>
        <w:tc>
          <w:tcPr>
            <w:tcW w:w="567" w:type="dxa"/>
          </w:tcPr>
          <w:p>
            <w:pPr>
              <w:pStyle w:val="TableParagraph"/>
              <w:ind w:left="245"/>
              <w:jc w:val="left"/>
              <w:rPr>
                <w:sz w:val="18"/>
              </w:rPr>
            </w:pPr>
            <w:r>
              <w:rPr>
                <w:w w:val="101"/>
                <w:sz w:val="18"/>
              </w:rPr>
              <w:t>-</w:t>
            </w:r>
          </w:p>
        </w:tc>
        <w:tc>
          <w:tcPr>
            <w:tcW w:w="564" w:type="dxa"/>
          </w:tcPr>
          <w:p>
            <w:pPr>
              <w:pStyle w:val="TableParagraph"/>
              <w:ind w:left="33"/>
              <w:rPr>
                <w:sz w:val="18"/>
              </w:rPr>
            </w:pPr>
            <w:r>
              <w:rPr>
                <w:w w:val="101"/>
                <w:sz w:val="18"/>
              </w:rPr>
              <w:t>-</w:t>
            </w:r>
          </w:p>
        </w:tc>
        <w:tc>
          <w:tcPr>
            <w:tcW w:w="610" w:type="dxa"/>
          </w:tcPr>
          <w:p>
            <w:pPr>
              <w:pStyle w:val="TableParagraph"/>
              <w:ind w:left="31"/>
              <w:rPr>
                <w:sz w:val="18"/>
              </w:rPr>
            </w:pPr>
            <w:r>
              <w:rPr>
                <w:w w:val="101"/>
                <w:sz w:val="18"/>
              </w:rPr>
              <w:t>-</w:t>
            </w:r>
          </w:p>
        </w:tc>
        <w:tc>
          <w:tcPr>
            <w:tcW w:w="543" w:type="dxa"/>
          </w:tcPr>
          <w:p>
            <w:pPr>
              <w:pStyle w:val="TableParagraph"/>
              <w:ind w:right="25"/>
              <w:rPr>
                <w:sz w:val="18"/>
              </w:rPr>
            </w:pPr>
            <w:r>
              <w:rPr>
                <w:w w:val="101"/>
                <w:sz w:val="18"/>
              </w:rPr>
              <w:t>-</w:t>
            </w:r>
          </w:p>
        </w:tc>
        <w:tc>
          <w:tcPr>
            <w:tcW w:w="679" w:type="dxa"/>
          </w:tcPr>
          <w:p>
            <w:pPr>
              <w:pStyle w:val="TableParagraph"/>
              <w:ind w:right="186"/>
              <w:jc w:val="right"/>
              <w:rPr>
                <w:sz w:val="18"/>
              </w:rPr>
            </w:pPr>
            <w:r>
              <w:rPr>
                <w:spacing w:val="-4"/>
                <w:sz w:val="18"/>
              </w:rPr>
              <w:t>44.2</w:t>
            </w:r>
          </w:p>
        </w:tc>
      </w:tr>
      <w:tr>
        <w:trPr>
          <w:trHeight w:val="288" w:hRule="atLeast"/>
        </w:trPr>
        <w:tc>
          <w:tcPr>
            <w:tcW w:w="626" w:type="dxa"/>
          </w:tcPr>
          <w:p>
            <w:pPr>
              <w:pStyle w:val="TableParagraph"/>
              <w:spacing w:before="49"/>
              <w:ind w:left="139"/>
              <w:jc w:val="left"/>
              <w:rPr>
                <w:sz w:val="18"/>
              </w:rPr>
            </w:pPr>
            <w:r>
              <w:rPr>
                <w:spacing w:val="-4"/>
                <w:sz w:val="18"/>
              </w:rPr>
              <w:t>2009</w:t>
            </w:r>
          </w:p>
        </w:tc>
        <w:tc>
          <w:tcPr>
            <w:tcW w:w="881" w:type="dxa"/>
          </w:tcPr>
          <w:p>
            <w:pPr>
              <w:pStyle w:val="TableParagraph"/>
              <w:spacing w:before="49"/>
              <w:ind w:left="157"/>
              <w:rPr>
                <w:sz w:val="18"/>
              </w:rPr>
            </w:pPr>
            <w:r>
              <w:rPr>
                <w:w w:val="101"/>
                <w:sz w:val="18"/>
              </w:rPr>
              <w:t>2</w:t>
            </w:r>
          </w:p>
        </w:tc>
        <w:tc>
          <w:tcPr>
            <w:tcW w:w="546" w:type="dxa"/>
          </w:tcPr>
          <w:p>
            <w:pPr>
              <w:pStyle w:val="TableParagraph"/>
              <w:ind w:right="2"/>
              <w:rPr>
                <w:sz w:val="18"/>
              </w:rPr>
            </w:pPr>
            <w:r>
              <w:rPr>
                <w:w w:val="101"/>
                <w:sz w:val="18"/>
              </w:rPr>
              <w:t>-</w:t>
            </w:r>
          </w:p>
        </w:tc>
        <w:tc>
          <w:tcPr>
            <w:tcW w:w="727" w:type="dxa"/>
          </w:tcPr>
          <w:p>
            <w:pPr>
              <w:pStyle w:val="TableParagraph"/>
              <w:rPr>
                <w:sz w:val="18"/>
              </w:rPr>
            </w:pPr>
            <w:r>
              <w:rPr>
                <w:w w:val="101"/>
                <w:sz w:val="18"/>
              </w:rPr>
              <w:t>-</w:t>
            </w:r>
          </w:p>
        </w:tc>
        <w:tc>
          <w:tcPr>
            <w:tcW w:w="655" w:type="dxa"/>
          </w:tcPr>
          <w:p>
            <w:pPr>
              <w:pStyle w:val="TableParagraph"/>
              <w:ind w:right="17"/>
              <w:rPr>
                <w:sz w:val="18"/>
              </w:rPr>
            </w:pPr>
            <w:r>
              <w:rPr>
                <w:w w:val="101"/>
                <w:sz w:val="18"/>
              </w:rPr>
              <w:t>-</w:t>
            </w:r>
          </w:p>
        </w:tc>
        <w:tc>
          <w:tcPr>
            <w:tcW w:w="679" w:type="dxa"/>
          </w:tcPr>
          <w:p>
            <w:pPr>
              <w:pStyle w:val="TableParagraph"/>
              <w:ind w:left="94" w:right="92"/>
              <w:rPr>
                <w:sz w:val="18"/>
              </w:rPr>
            </w:pPr>
            <w:r>
              <w:rPr>
                <w:spacing w:val="-5"/>
                <w:sz w:val="18"/>
              </w:rPr>
              <w:t>666</w:t>
            </w:r>
          </w:p>
        </w:tc>
        <w:tc>
          <w:tcPr>
            <w:tcW w:w="681" w:type="dxa"/>
          </w:tcPr>
          <w:p>
            <w:pPr>
              <w:pStyle w:val="TableParagraph"/>
              <w:ind w:left="3"/>
              <w:rPr>
                <w:sz w:val="18"/>
              </w:rPr>
            </w:pPr>
            <w:r>
              <w:rPr>
                <w:w w:val="101"/>
                <w:sz w:val="18"/>
              </w:rPr>
              <w:t>-</w:t>
            </w:r>
          </w:p>
        </w:tc>
        <w:tc>
          <w:tcPr>
            <w:tcW w:w="657" w:type="dxa"/>
          </w:tcPr>
          <w:p>
            <w:pPr>
              <w:pStyle w:val="TableParagraph"/>
              <w:ind w:left="29"/>
              <w:rPr>
                <w:sz w:val="18"/>
              </w:rPr>
            </w:pPr>
            <w:r>
              <w:rPr>
                <w:w w:val="101"/>
                <w:sz w:val="18"/>
              </w:rPr>
              <w:t>-</w:t>
            </w:r>
          </w:p>
        </w:tc>
        <w:tc>
          <w:tcPr>
            <w:tcW w:w="543" w:type="dxa"/>
          </w:tcPr>
          <w:p>
            <w:pPr>
              <w:pStyle w:val="TableParagraph"/>
              <w:rPr>
                <w:sz w:val="18"/>
              </w:rPr>
            </w:pPr>
            <w:r>
              <w:rPr>
                <w:w w:val="101"/>
                <w:sz w:val="18"/>
              </w:rPr>
              <w:t>-</w:t>
            </w:r>
          </w:p>
        </w:tc>
        <w:tc>
          <w:tcPr>
            <w:tcW w:w="567" w:type="dxa"/>
          </w:tcPr>
          <w:p>
            <w:pPr>
              <w:pStyle w:val="TableParagraph"/>
              <w:spacing w:before="49"/>
              <w:ind w:left="187"/>
              <w:jc w:val="left"/>
              <w:rPr>
                <w:sz w:val="18"/>
              </w:rPr>
            </w:pPr>
            <w:r>
              <w:rPr>
                <w:spacing w:val="-5"/>
                <w:sz w:val="18"/>
              </w:rPr>
              <w:t>30</w:t>
            </w:r>
          </w:p>
        </w:tc>
        <w:tc>
          <w:tcPr>
            <w:tcW w:w="564" w:type="dxa"/>
          </w:tcPr>
          <w:p>
            <w:pPr>
              <w:pStyle w:val="TableParagraph"/>
              <w:ind w:left="34"/>
              <w:rPr>
                <w:sz w:val="18"/>
              </w:rPr>
            </w:pPr>
            <w:r>
              <w:rPr>
                <w:w w:val="101"/>
                <w:sz w:val="18"/>
              </w:rPr>
              <w:t>-</w:t>
            </w:r>
          </w:p>
        </w:tc>
        <w:tc>
          <w:tcPr>
            <w:tcW w:w="610" w:type="dxa"/>
          </w:tcPr>
          <w:p>
            <w:pPr>
              <w:pStyle w:val="TableParagraph"/>
              <w:ind w:left="32"/>
              <w:rPr>
                <w:sz w:val="18"/>
              </w:rPr>
            </w:pPr>
            <w:r>
              <w:rPr>
                <w:w w:val="101"/>
                <w:sz w:val="18"/>
              </w:rPr>
              <w:t>-</w:t>
            </w:r>
          </w:p>
        </w:tc>
        <w:tc>
          <w:tcPr>
            <w:tcW w:w="543" w:type="dxa"/>
          </w:tcPr>
          <w:p>
            <w:pPr>
              <w:pStyle w:val="TableParagraph"/>
              <w:ind w:right="24"/>
              <w:rPr>
                <w:sz w:val="18"/>
              </w:rPr>
            </w:pPr>
            <w:r>
              <w:rPr>
                <w:w w:val="101"/>
                <w:sz w:val="18"/>
              </w:rPr>
              <w:t>-</w:t>
            </w:r>
          </w:p>
        </w:tc>
        <w:tc>
          <w:tcPr>
            <w:tcW w:w="679" w:type="dxa"/>
          </w:tcPr>
          <w:p>
            <w:pPr>
              <w:pStyle w:val="TableParagraph"/>
              <w:ind w:right="185"/>
              <w:jc w:val="right"/>
              <w:rPr>
                <w:sz w:val="18"/>
              </w:rPr>
            </w:pPr>
            <w:r>
              <w:rPr>
                <w:spacing w:val="-4"/>
                <w:sz w:val="18"/>
              </w:rPr>
              <w:t>44.2</w:t>
            </w:r>
          </w:p>
        </w:tc>
      </w:tr>
      <w:tr>
        <w:trPr>
          <w:trHeight w:val="287" w:hRule="atLeast"/>
        </w:trPr>
        <w:tc>
          <w:tcPr>
            <w:tcW w:w="626" w:type="dxa"/>
          </w:tcPr>
          <w:p>
            <w:pPr>
              <w:pStyle w:val="TableParagraph"/>
              <w:spacing w:before="49"/>
              <w:ind w:left="139"/>
              <w:jc w:val="left"/>
              <w:rPr>
                <w:sz w:val="18"/>
              </w:rPr>
            </w:pPr>
            <w:r>
              <w:rPr>
                <w:spacing w:val="-4"/>
                <w:sz w:val="18"/>
              </w:rPr>
              <w:t>2009</w:t>
            </w:r>
          </w:p>
        </w:tc>
        <w:tc>
          <w:tcPr>
            <w:tcW w:w="881" w:type="dxa"/>
          </w:tcPr>
          <w:p>
            <w:pPr>
              <w:pStyle w:val="TableParagraph"/>
              <w:spacing w:before="49"/>
              <w:ind w:left="156"/>
              <w:rPr>
                <w:sz w:val="18"/>
              </w:rPr>
            </w:pPr>
            <w:r>
              <w:rPr>
                <w:w w:val="101"/>
                <w:sz w:val="18"/>
              </w:rPr>
              <w:t>3</w:t>
            </w:r>
          </w:p>
        </w:tc>
        <w:tc>
          <w:tcPr>
            <w:tcW w:w="546" w:type="dxa"/>
          </w:tcPr>
          <w:p>
            <w:pPr>
              <w:pStyle w:val="TableParagraph"/>
              <w:ind w:right="2"/>
              <w:rPr>
                <w:sz w:val="18"/>
              </w:rPr>
            </w:pPr>
            <w:r>
              <w:rPr>
                <w:w w:val="101"/>
                <w:sz w:val="18"/>
              </w:rPr>
              <w:t>-</w:t>
            </w:r>
          </w:p>
        </w:tc>
        <w:tc>
          <w:tcPr>
            <w:tcW w:w="727" w:type="dxa"/>
          </w:tcPr>
          <w:p>
            <w:pPr>
              <w:pStyle w:val="TableParagraph"/>
              <w:ind w:right="1"/>
              <w:rPr>
                <w:sz w:val="18"/>
              </w:rPr>
            </w:pPr>
            <w:r>
              <w:rPr>
                <w:w w:val="101"/>
                <w:sz w:val="18"/>
              </w:rPr>
              <w:t>-</w:t>
            </w:r>
          </w:p>
        </w:tc>
        <w:tc>
          <w:tcPr>
            <w:tcW w:w="655" w:type="dxa"/>
          </w:tcPr>
          <w:p>
            <w:pPr>
              <w:pStyle w:val="TableParagraph"/>
              <w:ind w:right="17"/>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99" w:right="99"/>
              <w:rPr>
                <w:sz w:val="18"/>
              </w:rPr>
            </w:pPr>
            <w:r>
              <w:rPr>
                <w:spacing w:val="-4"/>
                <w:sz w:val="18"/>
              </w:rPr>
              <w:t>1020</w:t>
            </w:r>
          </w:p>
        </w:tc>
        <w:tc>
          <w:tcPr>
            <w:tcW w:w="657" w:type="dxa"/>
          </w:tcPr>
          <w:p>
            <w:pPr>
              <w:pStyle w:val="TableParagraph"/>
              <w:ind w:left="28"/>
              <w:rPr>
                <w:sz w:val="18"/>
              </w:rPr>
            </w:pPr>
            <w:r>
              <w:rPr>
                <w:w w:val="101"/>
                <w:sz w:val="18"/>
              </w:rPr>
              <w:t>-</w:t>
            </w:r>
          </w:p>
        </w:tc>
        <w:tc>
          <w:tcPr>
            <w:tcW w:w="543" w:type="dxa"/>
          </w:tcPr>
          <w:p>
            <w:pPr>
              <w:pStyle w:val="TableParagraph"/>
              <w:rPr>
                <w:sz w:val="18"/>
              </w:rPr>
            </w:pPr>
            <w:r>
              <w:rPr>
                <w:w w:val="101"/>
                <w:sz w:val="18"/>
              </w:rPr>
              <w:t>-</w:t>
            </w:r>
          </w:p>
        </w:tc>
        <w:tc>
          <w:tcPr>
            <w:tcW w:w="567" w:type="dxa"/>
          </w:tcPr>
          <w:p>
            <w:pPr>
              <w:pStyle w:val="TableParagraph"/>
              <w:ind w:left="245"/>
              <w:jc w:val="left"/>
              <w:rPr>
                <w:sz w:val="18"/>
              </w:rPr>
            </w:pPr>
            <w:r>
              <w:rPr>
                <w:w w:val="101"/>
                <w:sz w:val="18"/>
              </w:rPr>
              <w:t>-</w:t>
            </w:r>
          </w:p>
        </w:tc>
        <w:tc>
          <w:tcPr>
            <w:tcW w:w="564" w:type="dxa"/>
          </w:tcPr>
          <w:p>
            <w:pPr>
              <w:pStyle w:val="TableParagraph"/>
              <w:ind w:left="81" w:right="41"/>
              <w:rPr>
                <w:sz w:val="18"/>
              </w:rPr>
            </w:pPr>
            <w:r>
              <w:rPr>
                <w:spacing w:val="-5"/>
                <w:sz w:val="18"/>
              </w:rPr>
              <w:t>20</w:t>
            </w:r>
          </w:p>
        </w:tc>
        <w:tc>
          <w:tcPr>
            <w:tcW w:w="610" w:type="dxa"/>
          </w:tcPr>
          <w:p>
            <w:pPr>
              <w:pStyle w:val="TableParagraph"/>
              <w:ind w:left="31"/>
              <w:rPr>
                <w:sz w:val="18"/>
              </w:rPr>
            </w:pPr>
            <w:r>
              <w:rPr>
                <w:w w:val="101"/>
                <w:sz w:val="18"/>
              </w:rPr>
              <w:t>-</w:t>
            </w:r>
          </w:p>
        </w:tc>
        <w:tc>
          <w:tcPr>
            <w:tcW w:w="543" w:type="dxa"/>
          </w:tcPr>
          <w:p>
            <w:pPr>
              <w:pStyle w:val="TableParagraph"/>
              <w:ind w:right="25"/>
              <w:rPr>
                <w:sz w:val="18"/>
              </w:rPr>
            </w:pPr>
            <w:r>
              <w:rPr>
                <w:w w:val="101"/>
                <w:sz w:val="18"/>
              </w:rPr>
              <w:t>-</w:t>
            </w:r>
          </w:p>
        </w:tc>
        <w:tc>
          <w:tcPr>
            <w:tcW w:w="679" w:type="dxa"/>
          </w:tcPr>
          <w:p>
            <w:pPr>
              <w:pStyle w:val="TableParagraph"/>
              <w:ind w:right="187"/>
              <w:jc w:val="right"/>
              <w:rPr>
                <w:sz w:val="18"/>
              </w:rPr>
            </w:pPr>
            <w:r>
              <w:rPr>
                <w:spacing w:val="-4"/>
                <w:sz w:val="18"/>
              </w:rPr>
              <w:t>44.2</w:t>
            </w:r>
          </w:p>
        </w:tc>
      </w:tr>
      <w:tr>
        <w:trPr>
          <w:trHeight w:val="288" w:hRule="atLeast"/>
        </w:trPr>
        <w:tc>
          <w:tcPr>
            <w:tcW w:w="626" w:type="dxa"/>
          </w:tcPr>
          <w:p>
            <w:pPr>
              <w:pStyle w:val="TableParagraph"/>
              <w:spacing w:before="49"/>
              <w:ind w:left="139"/>
              <w:jc w:val="left"/>
              <w:rPr>
                <w:sz w:val="18"/>
              </w:rPr>
            </w:pPr>
            <w:r>
              <w:rPr>
                <w:spacing w:val="-4"/>
                <w:sz w:val="18"/>
              </w:rPr>
              <w:t>2009</w:t>
            </w:r>
          </w:p>
        </w:tc>
        <w:tc>
          <w:tcPr>
            <w:tcW w:w="881" w:type="dxa"/>
          </w:tcPr>
          <w:p>
            <w:pPr>
              <w:pStyle w:val="TableParagraph"/>
              <w:spacing w:before="49"/>
              <w:ind w:left="157"/>
              <w:rPr>
                <w:sz w:val="18"/>
              </w:rPr>
            </w:pPr>
            <w:r>
              <w:rPr>
                <w:w w:val="101"/>
                <w:sz w:val="18"/>
              </w:rPr>
              <w:t>4</w:t>
            </w:r>
          </w:p>
        </w:tc>
        <w:tc>
          <w:tcPr>
            <w:tcW w:w="546" w:type="dxa"/>
          </w:tcPr>
          <w:p>
            <w:pPr>
              <w:pStyle w:val="TableParagraph"/>
              <w:ind w:right="1"/>
              <w:rPr>
                <w:sz w:val="18"/>
              </w:rPr>
            </w:pPr>
            <w:r>
              <w:rPr>
                <w:w w:val="101"/>
                <w:sz w:val="18"/>
              </w:rPr>
              <w:t>-</w:t>
            </w:r>
          </w:p>
        </w:tc>
        <w:tc>
          <w:tcPr>
            <w:tcW w:w="727" w:type="dxa"/>
          </w:tcPr>
          <w:p>
            <w:pPr>
              <w:pStyle w:val="TableParagraph"/>
              <w:rPr>
                <w:sz w:val="18"/>
              </w:rPr>
            </w:pPr>
            <w:r>
              <w:rPr>
                <w:w w:val="101"/>
                <w:sz w:val="18"/>
              </w:rPr>
              <w:t>-</w:t>
            </w:r>
          </w:p>
        </w:tc>
        <w:tc>
          <w:tcPr>
            <w:tcW w:w="655" w:type="dxa"/>
          </w:tcPr>
          <w:p>
            <w:pPr>
              <w:pStyle w:val="TableParagraph"/>
              <w:ind w:right="16"/>
              <w:rPr>
                <w:sz w:val="18"/>
              </w:rPr>
            </w:pPr>
            <w:r>
              <w:rPr>
                <w:w w:val="101"/>
                <w:sz w:val="18"/>
              </w:rPr>
              <w:t>-</w:t>
            </w:r>
          </w:p>
        </w:tc>
        <w:tc>
          <w:tcPr>
            <w:tcW w:w="679" w:type="dxa"/>
          </w:tcPr>
          <w:p>
            <w:pPr>
              <w:pStyle w:val="TableParagraph"/>
              <w:ind w:left="1"/>
              <w:rPr>
                <w:sz w:val="18"/>
              </w:rPr>
            </w:pPr>
            <w:r>
              <w:rPr>
                <w:w w:val="101"/>
                <w:sz w:val="18"/>
              </w:rPr>
              <w:t>-</w:t>
            </w:r>
          </w:p>
        </w:tc>
        <w:tc>
          <w:tcPr>
            <w:tcW w:w="681" w:type="dxa"/>
          </w:tcPr>
          <w:p>
            <w:pPr>
              <w:pStyle w:val="TableParagraph"/>
              <w:ind w:left="4"/>
              <w:rPr>
                <w:sz w:val="18"/>
              </w:rPr>
            </w:pPr>
            <w:r>
              <w:rPr>
                <w:w w:val="101"/>
                <w:sz w:val="18"/>
              </w:rPr>
              <w:t>-</w:t>
            </w:r>
          </w:p>
        </w:tc>
        <w:tc>
          <w:tcPr>
            <w:tcW w:w="657" w:type="dxa"/>
          </w:tcPr>
          <w:p>
            <w:pPr>
              <w:pStyle w:val="TableParagraph"/>
              <w:ind w:left="122" w:right="96"/>
              <w:rPr>
                <w:sz w:val="18"/>
              </w:rPr>
            </w:pPr>
            <w:r>
              <w:rPr>
                <w:spacing w:val="-4"/>
                <w:sz w:val="18"/>
              </w:rPr>
              <w:t>1612</w:t>
            </w:r>
          </w:p>
        </w:tc>
        <w:tc>
          <w:tcPr>
            <w:tcW w:w="543" w:type="dxa"/>
          </w:tcPr>
          <w:p>
            <w:pPr>
              <w:pStyle w:val="TableParagraph"/>
              <w:rPr>
                <w:sz w:val="18"/>
              </w:rPr>
            </w:pPr>
            <w:r>
              <w:rPr>
                <w:w w:val="101"/>
                <w:sz w:val="18"/>
              </w:rPr>
              <w:t>-</w:t>
            </w:r>
          </w:p>
        </w:tc>
        <w:tc>
          <w:tcPr>
            <w:tcW w:w="567" w:type="dxa"/>
          </w:tcPr>
          <w:p>
            <w:pPr>
              <w:pStyle w:val="TableParagraph"/>
              <w:ind w:left="245"/>
              <w:jc w:val="left"/>
              <w:rPr>
                <w:sz w:val="18"/>
              </w:rPr>
            </w:pPr>
            <w:r>
              <w:rPr>
                <w:w w:val="101"/>
                <w:sz w:val="18"/>
              </w:rPr>
              <w:t>-</w:t>
            </w:r>
          </w:p>
        </w:tc>
        <w:tc>
          <w:tcPr>
            <w:tcW w:w="564" w:type="dxa"/>
          </w:tcPr>
          <w:p>
            <w:pPr>
              <w:pStyle w:val="TableParagraph"/>
              <w:ind w:left="35"/>
              <w:rPr>
                <w:sz w:val="18"/>
              </w:rPr>
            </w:pPr>
            <w:r>
              <w:rPr>
                <w:w w:val="101"/>
                <w:sz w:val="18"/>
              </w:rPr>
              <w:t>-</w:t>
            </w:r>
          </w:p>
        </w:tc>
        <w:tc>
          <w:tcPr>
            <w:tcW w:w="610" w:type="dxa"/>
          </w:tcPr>
          <w:p>
            <w:pPr>
              <w:pStyle w:val="TableParagraph"/>
              <w:ind w:left="128" w:right="94"/>
              <w:rPr>
                <w:sz w:val="18"/>
              </w:rPr>
            </w:pPr>
            <w:r>
              <w:rPr>
                <w:spacing w:val="-5"/>
                <w:sz w:val="18"/>
              </w:rPr>
              <w:t>182</w:t>
            </w:r>
          </w:p>
        </w:tc>
        <w:tc>
          <w:tcPr>
            <w:tcW w:w="543" w:type="dxa"/>
          </w:tcPr>
          <w:p>
            <w:pPr>
              <w:pStyle w:val="TableParagraph"/>
              <w:ind w:left="27" w:right="54"/>
              <w:rPr>
                <w:sz w:val="18"/>
              </w:rPr>
            </w:pPr>
            <w:r>
              <w:rPr>
                <w:spacing w:val="-5"/>
                <w:sz w:val="18"/>
              </w:rPr>
              <w:t>28</w:t>
            </w:r>
          </w:p>
        </w:tc>
        <w:tc>
          <w:tcPr>
            <w:tcW w:w="679" w:type="dxa"/>
          </w:tcPr>
          <w:p>
            <w:pPr>
              <w:pStyle w:val="TableParagraph"/>
              <w:ind w:right="185"/>
              <w:jc w:val="right"/>
              <w:rPr>
                <w:sz w:val="18"/>
              </w:rPr>
            </w:pPr>
            <w:r>
              <w:rPr>
                <w:spacing w:val="-4"/>
                <w:sz w:val="18"/>
              </w:rPr>
              <w:t>44.2</w:t>
            </w:r>
          </w:p>
        </w:tc>
      </w:tr>
      <w:tr>
        <w:trPr>
          <w:trHeight w:val="287" w:hRule="atLeast"/>
        </w:trPr>
        <w:tc>
          <w:tcPr>
            <w:tcW w:w="626" w:type="dxa"/>
          </w:tcPr>
          <w:p>
            <w:pPr>
              <w:pStyle w:val="TableParagraph"/>
              <w:spacing w:before="49"/>
              <w:ind w:left="139"/>
              <w:jc w:val="left"/>
              <w:rPr>
                <w:sz w:val="18"/>
              </w:rPr>
            </w:pPr>
            <w:r>
              <w:rPr>
                <w:spacing w:val="-4"/>
                <w:sz w:val="18"/>
              </w:rPr>
              <w:t>2010</w:t>
            </w:r>
          </w:p>
        </w:tc>
        <w:tc>
          <w:tcPr>
            <w:tcW w:w="881" w:type="dxa"/>
          </w:tcPr>
          <w:p>
            <w:pPr>
              <w:pStyle w:val="TableParagraph"/>
              <w:spacing w:before="49"/>
              <w:ind w:left="156"/>
              <w:rPr>
                <w:sz w:val="18"/>
              </w:rPr>
            </w:pPr>
            <w:r>
              <w:rPr>
                <w:w w:val="101"/>
                <w:sz w:val="18"/>
              </w:rPr>
              <w:t>1</w:t>
            </w:r>
          </w:p>
        </w:tc>
        <w:tc>
          <w:tcPr>
            <w:tcW w:w="546" w:type="dxa"/>
          </w:tcPr>
          <w:p>
            <w:pPr>
              <w:pStyle w:val="TableParagraph"/>
              <w:ind w:left="124" w:right="125"/>
              <w:rPr>
                <w:sz w:val="18"/>
              </w:rPr>
            </w:pPr>
            <w:r>
              <w:rPr>
                <w:spacing w:val="-5"/>
                <w:sz w:val="18"/>
              </w:rPr>
              <w:t>210</w:t>
            </w:r>
          </w:p>
        </w:tc>
        <w:tc>
          <w:tcPr>
            <w:tcW w:w="727" w:type="dxa"/>
          </w:tcPr>
          <w:p>
            <w:pPr>
              <w:pStyle w:val="TableParagraph"/>
              <w:ind w:right="224"/>
              <w:jc w:val="right"/>
              <w:rPr>
                <w:sz w:val="18"/>
              </w:rPr>
            </w:pPr>
            <w:r>
              <w:rPr>
                <w:spacing w:val="-5"/>
                <w:sz w:val="18"/>
              </w:rPr>
              <w:t>830</w:t>
            </w:r>
          </w:p>
        </w:tc>
        <w:tc>
          <w:tcPr>
            <w:tcW w:w="655" w:type="dxa"/>
          </w:tcPr>
          <w:p>
            <w:pPr>
              <w:pStyle w:val="TableParagraph"/>
              <w:ind w:left="123" w:right="145"/>
              <w:rPr>
                <w:sz w:val="18"/>
              </w:rPr>
            </w:pPr>
            <w:r>
              <w:rPr>
                <w:spacing w:val="-4"/>
                <w:sz w:val="18"/>
              </w:rPr>
              <w:t>1274</w:t>
            </w:r>
          </w:p>
        </w:tc>
        <w:tc>
          <w:tcPr>
            <w:tcW w:w="679" w:type="dxa"/>
          </w:tcPr>
          <w:p>
            <w:pPr>
              <w:pStyle w:val="TableParagraph"/>
              <w:rPr>
                <w:sz w:val="18"/>
              </w:rPr>
            </w:pPr>
            <w:r>
              <w:rPr>
                <w:w w:val="101"/>
                <w:sz w:val="18"/>
              </w:rPr>
              <w:t>-</w:t>
            </w:r>
          </w:p>
        </w:tc>
        <w:tc>
          <w:tcPr>
            <w:tcW w:w="681" w:type="dxa"/>
          </w:tcPr>
          <w:p>
            <w:pPr>
              <w:pStyle w:val="TableParagraph"/>
              <w:ind w:left="2"/>
              <w:rPr>
                <w:sz w:val="18"/>
              </w:rPr>
            </w:pPr>
            <w:r>
              <w:rPr>
                <w:w w:val="101"/>
                <w:sz w:val="18"/>
              </w:rPr>
              <w:t>-</w:t>
            </w:r>
          </w:p>
        </w:tc>
        <w:tc>
          <w:tcPr>
            <w:tcW w:w="657" w:type="dxa"/>
          </w:tcPr>
          <w:p>
            <w:pPr>
              <w:pStyle w:val="TableParagraph"/>
              <w:ind w:left="28"/>
              <w:rPr>
                <w:sz w:val="18"/>
              </w:rPr>
            </w:pPr>
            <w:r>
              <w:rPr>
                <w:w w:val="101"/>
                <w:sz w:val="18"/>
              </w:rPr>
              <w:t>-</w:t>
            </w:r>
          </w:p>
        </w:tc>
        <w:tc>
          <w:tcPr>
            <w:tcW w:w="543" w:type="dxa"/>
          </w:tcPr>
          <w:p>
            <w:pPr>
              <w:pStyle w:val="TableParagraph"/>
              <w:ind w:left="53" w:right="54"/>
              <w:rPr>
                <w:sz w:val="18"/>
              </w:rPr>
            </w:pPr>
            <w:r>
              <w:rPr>
                <w:spacing w:val="-5"/>
                <w:sz w:val="18"/>
              </w:rPr>
              <w:t>22</w:t>
            </w:r>
          </w:p>
        </w:tc>
        <w:tc>
          <w:tcPr>
            <w:tcW w:w="567" w:type="dxa"/>
          </w:tcPr>
          <w:p>
            <w:pPr>
              <w:pStyle w:val="TableParagraph"/>
              <w:ind w:left="244"/>
              <w:jc w:val="left"/>
              <w:rPr>
                <w:sz w:val="18"/>
              </w:rPr>
            </w:pPr>
            <w:r>
              <w:rPr>
                <w:w w:val="101"/>
                <w:sz w:val="18"/>
              </w:rPr>
              <w:t>-</w:t>
            </w:r>
          </w:p>
        </w:tc>
        <w:tc>
          <w:tcPr>
            <w:tcW w:w="564" w:type="dxa"/>
          </w:tcPr>
          <w:p>
            <w:pPr>
              <w:pStyle w:val="TableParagraph"/>
              <w:ind w:left="33"/>
              <w:rPr>
                <w:sz w:val="18"/>
              </w:rPr>
            </w:pPr>
            <w:r>
              <w:rPr>
                <w:w w:val="101"/>
                <w:sz w:val="18"/>
              </w:rPr>
              <w:t>-</w:t>
            </w:r>
          </w:p>
        </w:tc>
        <w:tc>
          <w:tcPr>
            <w:tcW w:w="610" w:type="dxa"/>
          </w:tcPr>
          <w:p>
            <w:pPr>
              <w:pStyle w:val="TableParagraph"/>
              <w:ind w:left="30"/>
              <w:rPr>
                <w:sz w:val="18"/>
              </w:rPr>
            </w:pPr>
            <w:r>
              <w:rPr>
                <w:w w:val="101"/>
                <w:sz w:val="18"/>
              </w:rPr>
              <w:t>-</w:t>
            </w:r>
          </w:p>
        </w:tc>
        <w:tc>
          <w:tcPr>
            <w:tcW w:w="543" w:type="dxa"/>
          </w:tcPr>
          <w:p>
            <w:pPr>
              <w:pStyle w:val="TableParagraph"/>
              <w:ind w:right="25"/>
              <w:rPr>
                <w:sz w:val="18"/>
              </w:rPr>
            </w:pPr>
            <w:r>
              <w:rPr>
                <w:w w:val="101"/>
                <w:sz w:val="18"/>
              </w:rPr>
              <w:t>-</w:t>
            </w:r>
          </w:p>
        </w:tc>
        <w:tc>
          <w:tcPr>
            <w:tcW w:w="679" w:type="dxa"/>
          </w:tcPr>
          <w:p>
            <w:pPr>
              <w:pStyle w:val="TableParagraph"/>
              <w:ind w:right="186"/>
              <w:jc w:val="right"/>
              <w:rPr>
                <w:sz w:val="18"/>
              </w:rPr>
            </w:pPr>
            <w:r>
              <w:rPr>
                <w:spacing w:val="-4"/>
                <w:sz w:val="18"/>
              </w:rPr>
              <w:t>53.8</w:t>
            </w:r>
          </w:p>
        </w:tc>
      </w:tr>
      <w:tr>
        <w:trPr>
          <w:trHeight w:val="288" w:hRule="atLeast"/>
        </w:trPr>
        <w:tc>
          <w:tcPr>
            <w:tcW w:w="626" w:type="dxa"/>
          </w:tcPr>
          <w:p>
            <w:pPr>
              <w:pStyle w:val="TableParagraph"/>
              <w:spacing w:before="49"/>
              <w:ind w:left="139"/>
              <w:jc w:val="left"/>
              <w:rPr>
                <w:sz w:val="18"/>
              </w:rPr>
            </w:pPr>
            <w:r>
              <w:rPr>
                <w:spacing w:val="-4"/>
                <w:sz w:val="18"/>
              </w:rPr>
              <w:t>2010</w:t>
            </w:r>
          </w:p>
        </w:tc>
        <w:tc>
          <w:tcPr>
            <w:tcW w:w="881" w:type="dxa"/>
          </w:tcPr>
          <w:p>
            <w:pPr>
              <w:pStyle w:val="TableParagraph"/>
              <w:spacing w:before="49"/>
              <w:ind w:left="156"/>
              <w:rPr>
                <w:sz w:val="18"/>
              </w:rPr>
            </w:pPr>
            <w:r>
              <w:rPr>
                <w:w w:val="101"/>
                <w:sz w:val="18"/>
              </w:rPr>
              <w:t>2</w:t>
            </w:r>
          </w:p>
        </w:tc>
        <w:tc>
          <w:tcPr>
            <w:tcW w:w="546" w:type="dxa"/>
          </w:tcPr>
          <w:p>
            <w:pPr>
              <w:pStyle w:val="TableParagraph"/>
              <w:ind w:right="2"/>
              <w:rPr>
                <w:sz w:val="18"/>
              </w:rPr>
            </w:pPr>
            <w:r>
              <w:rPr>
                <w:w w:val="101"/>
                <w:sz w:val="18"/>
              </w:rPr>
              <w:t>-</w:t>
            </w:r>
          </w:p>
        </w:tc>
        <w:tc>
          <w:tcPr>
            <w:tcW w:w="727" w:type="dxa"/>
          </w:tcPr>
          <w:p>
            <w:pPr>
              <w:pStyle w:val="TableParagraph"/>
              <w:ind w:right="1"/>
              <w:rPr>
                <w:sz w:val="18"/>
              </w:rPr>
            </w:pPr>
            <w:r>
              <w:rPr>
                <w:w w:val="101"/>
                <w:sz w:val="18"/>
              </w:rPr>
              <w:t>-</w:t>
            </w:r>
          </w:p>
        </w:tc>
        <w:tc>
          <w:tcPr>
            <w:tcW w:w="655" w:type="dxa"/>
          </w:tcPr>
          <w:p>
            <w:pPr>
              <w:pStyle w:val="TableParagraph"/>
              <w:ind w:right="17"/>
              <w:rPr>
                <w:sz w:val="18"/>
              </w:rPr>
            </w:pPr>
            <w:r>
              <w:rPr>
                <w:w w:val="101"/>
                <w:sz w:val="18"/>
              </w:rPr>
              <w:t>-</w:t>
            </w:r>
          </w:p>
        </w:tc>
        <w:tc>
          <w:tcPr>
            <w:tcW w:w="679" w:type="dxa"/>
          </w:tcPr>
          <w:p>
            <w:pPr>
              <w:pStyle w:val="TableParagraph"/>
              <w:ind w:left="94" w:right="95"/>
              <w:rPr>
                <w:sz w:val="18"/>
              </w:rPr>
            </w:pPr>
            <w:r>
              <w:rPr>
                <w:spacing w:val="-4"/>
                <w:sz w:val="18"/>
              </w:rPr>
              <w:t>1326</w:t>
            </w:r>
          </w:p>
        </w:tc>
        <w:tc>
          <w:tcPr>
            <w:tcW w:w="681" w:type="dxa"/>
          </w:tcPr>
          <w:p>
            <w:pPr>
              <w:pStyle w:val="TableParagraph"/>
              <w:ind w:left="3"/>
              <w:rPr>
                <w:sz w:val="18"/>
              </w:rPr>
            </w:pPr>
            <w:r>
              <w:rPr>
                <w:w w:val="101"/>
                <w:sz w:val="18"/>
              </w:rPr>
              <w:t>-</w:t>
            </w:r>
          </w:p>
        </w:tc>
        <w:tc>
          <w:tcPr>
            <w:tcW w:w="657" w:type="dxa"/>
          </w:tcPr>
          <w:p>
            <w:pPr>
              <w:pStyle w:val="TableParagraph"/>
              <w:ind w:left="28"/>
              <w:rPr>
                <w:sz w:val="18"/>
              </w:rPr>
            </w:pPr>
            <w:r>
              <w:rPr>
                <w:w w:val="101"/>
                <w:sz w:val="18"/>
              </w:rPr>
              <w:t>-</w:t>
            </w:r>
          </w:p>
        </w:tc>
        <w:tc>
          <w:tcPr>
            <w:tcW w:w="543" w:type="dxa"/>
          </w:tcPr>
          <w:p>
            <w:pPr>
              <w:pStyle w:val="TableParagraph"/>
              <w:rPr>
                <w:sz w:val="18"/>
              </w:rPr>
            </w:pPr>
            <w:r>
              <w:rPr>
                <w:w w:val="101"/>
                <w:sz w:val="18"/>
              </w:rPr>
              <w:t>-</w:t>
            </w:r>
          </w:p>
        </w:tc>
        <w:tc>
          <w:tcPr>
            <w:tcW w:w="567" w:type="dxa"/>
          </w:tcPr>
          <w:p>
            <w:pPr>
              <w:pStyle w:val="TableParagraph"/>
              <w:spacing w:before="49"/>
              <w:ind w:left="139"/>
              <w:jc w:val="left"/>
              <w:rPr>
                <w:sz w:val="18"/>
              </w:rPr>
            </w:pPr>
            <w:r>
              <w:rPr>
                <w:spacing w:val="-5"/>
                <w:sz w:val="18"/>
              </w:rPr>
              <w:t>574</w:t>
            </w:r>
          </w:p>
        </w:tc>
        <w:tc>
          <w:tcPr>
            <w:tcW w:w="564" w:type="dxa"/>
          </w:tcPr>
          <w:p>
            <w:pPr>
              <w:pStyle w:val="TableParagraph"/>
              <w:ind w:left="33"/>
              <w:rPr>
                <w:sz w:val="18"/>
              </w:rPr>
            </w:pPr>
            <w:r>
              <w:rPr>
                <w:w w:val="101"/>
                <w:sz w:val="18"/>
              </w:rPr>
              <w:t>-</w:t>
            </w:r>
          </w:p>
        </w:tc>
        <w:tc>
          <w:tcPr>
            <w:tcW w:w="610" w:type="dxa"/>
          </w:tcPr>
          <w:p>
            <w:pPr>
              <w:pStyle w:val="TableParagraph"/>
              <w:ind w:left="30"/>
              <w:rPr>
                <w:sz w:val="18"/>
              </w:rPr>
            </w:pPr>
            <w:r>
              <w:rPr>
                <w:w w:val="101"/>
                <w:sz w:val="18"/>
              </w:rPr>
              <w:t>-</w:t>
            </w:r>
          </w:p>
        </w:tc>
        <w:tc>
          <w:tcPr>
            <w:tcW w:w="543" w:type="dxa"/>
          </w:tcPr>
          <w:p>
            <w:pPr>
              <w:pStyle w:val="TableParagraph"/>
              <w:ind w:right="25"/>
              <w:rPr>
                <w:sz w:val="18"/>
              </w:rPr>
            </w:pPr>
            <w:r>
              <w:rPr>
                <w:w w:val="101"/>
                <w:sz w:val="18"/>
              </w:rPr>
              <w:t>-</w:t>
            </w:r>
          </w:p>
        </w:tc>
        <w:tc>
          <w:tcPr>
            <w:tcW w:w="679" w:type="dxa"/>
          </w:tcPr>
          <w:p>
            <w:pPr>
              <w:pStyle w:val="TableParagraph"/>
              <w:ind w:right="186"/>
              <w:jc w:val="right"/>
              <w:rPr>
                <w:sz w:val="18"/>
              </w:rPr>
            </w:pPr>
            <w:r>
              <w:rPr>
                <w:spacing w:val="-4"/>
                <w:sz w:val="18"/>
              </w:rPr>
              <w:t>53.8</w:t>
            </w:r>
          </w:p>
        </w:tc>
      </w:tr>
      <w:tr>
        <w:trPr>
          <w:trHeight w:val="288" w:hRule="atLeast"/>
        </w:trPr>
        <w:tc>
          <w:tcPr>
            <w:tcW w:w="626" w:type="dxa"/>
          </w:tcPr>
          <w:p>
            <w:pPr>
              <w:pStyle w:val="TableParagraph"/>
              <w:spacing w:before="49"/>
              <w:ind w:left="139"/>
              <w:jc w:val="left"/>
              <w:rPr>
                <w:sz w:val="18"/>
              </w:rPr>
            </w:pPr>
            <w:r>
              <w:rPr>
                <w:spacing w:val="-4"/>
                <w:sz w:val="18"/>
              </w:rPr>
              <w:t>2010</w:t>
            </w:r>
          </w:p>
        </w:tc>
        <w:tc>
          <w:tcPr>
            <w:tcW w:w="881" w:type="dxa"/>
          </w:tcPr>
          <w:p>
            <w:pPr>
              <w:pStyle w:val="TableParagraph"/>
              <w:spacing w:before="49"/>
              <w:ind w:left="156"/>
              <w:rPr>
                <w:sz w:val="18"/>
              </w:rPr>
            </w:pPr>
            <w:r>
              <w:rPr>
                <w:w w:val="101"/>
                <w:sz w:val="18"/>
              </w:rPr>
              <w:t>3</w:t>
            </w:r>
          </w:p>
        </w:tc>
        <w:tc>
          <w:tcPr>
            <w:tcW w:w="546" w:type="dxa"/>
          </w:tcPr>
          <w:p>
            <w:pPr>
              <w:pStyle w:val="TableParagraph"/>
              <w:ind w:right="2"/>
              <w:rPr>
                <w:sz w:val="18"/>
              </w:rPr>
            </w:pPr>
            <w:r>
              <w:rPr>
                <w:w w:val="101"/>
                <w:sz w:val="18"/>
              </w:rPr>
              <w:t>-</w:t>
            </w:r>
          </w:p>
        </w:tc>
        <w:tc>
          <w:tcPr>
            <w:tcW w:w="727" w:type="dxa"/>
          </w:tcPr>
          <w:p>
            <w:pPr>
              <w:pStyle w:val="TableParagraph"/>
              <w:rPr>
                <w:sz w:val="18"/>
              </w:rPr>
            </w:pPr>
            <w:r>
              <w:rPr>
                <w:w w:val="101"/>
                <w:sz w:val="18"/>
              </w:rPr>
              <w:t>-</w:t>
            </w:r>
          </w:p>
        </w:tc>
        <w:tc>
          <w:tcPr>
            <w:tcW w:w="655" w:type="dxa"/>
          </w:tcPr>
          <w:p>
            <w:pPr>
              <w:pStyle w:val="TableParagraph"/>
              <w:ind w:right="17"/>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99" w:right="99"/>
              <w:rPr>
                <w:sz w:val="18"/>
              </w:rPr>
            </w:pPr>
            <w:r>
              <w:rPr>
                <w:spacing w:val="-4"/>
                <w:sz w:val="18"/>
              </w:rPr>
              <w:t>1420</w:t>
            </w:r>
          </w:p>
        </w:tc>
        <w:tc>
          <w:tcPr>
            <w:tcW w:w="657" w:type="dxa"/>
          </w:tcPr>
          <w:p>
            <w:pPr>
              <w:pStyle w:val="TableParagraph"/>
              <w:ind w:left="29"/>
              <w:rPr>
                <w:sz w:val="18"/>
              </w:rPr>
            </w:pPr>
            <w:r>
              <w:rPr>
                <w:w w:val="101"/>
                <w:sz w:val="18"/>
              </w:rPr>
              <w:t>-</w:t>
            </w:r>
          </w:p>
        </w:tc>
        <w:tc>
          <w:tcPr>
            <w:tcW w:w="543" w:type="dxa"/>
          </w:tcPr>
          <w:p>
            <w:pPr>
              <w:pStyle w:val="TableParagraph"/>
              <w:rPr>
                <w:sz w:val="18"/>
              </w:rPr>
            </w:pPr>
            <w:r>
              <w:rPr>
                <w:w w:val="101"/>
                <w:sz w:val="18"/>
              </w:rPr>
              <w:t>-</w:t>
            </w:r>
          </w:p>
        </w:tc>
        <w:tc>
          <w:tcPr>
            <w:tcW w:w="567" w:type="dxa"/>
          </w:tcPr>
          <w:p>
            <w:pPr>
              <w:pStyle w:val="TableParagraph"/>
              <w:ind w:left="245"/>
              <w:jc w:val="left"/>
              <w:rPr>
                <w:sz w:val="18"/>
              </w:rPr>
            </w:pPr>
            <w:r>
              <w:rPr>
                <w:w w:val="101"/>
                <w:sz w:val="18"/>
              </w:rPr>
              <w:t>-</w:t>
            </w:r>
          </w:p>
        </w:tc>
        <w:tc>
          <w:tcPr>
            <w:tcW w:w="564" w:type="dxa"/>
          </w:tcPr>
          <w:p>
            <w:pPr>
              <w:pStyle w:val="TableParagraph"/>
              <w:ind w:left="77" w:right="41"/>
              <w:rPr>
                <w:sz w:val="18"/>
              </w:rPr>
            </w:pPr>
            <w:r>
              <w:rPr>
                <w:spacing w:val="-5"/>
                <w:sz w:val="18"/>
              </w:rPr>
              <w:t>406</w:t>
            </w:r>
          </w:p>
        </w:tc>
        <w:tc>
          <w:tcPr>
            <w:tcW w:w="610" w:type="dxa"/>
          </w:tcPr>
          <w:p>
            <w:pPr>
              <w:pStyle w:val="TableParagraph"/>
              <w:ind w:left="32"/>
              <w:rPr>
                <w:sz w:val="18"/>
              </w:rPr>
            </w:pPr>
            <w:r>
              <w:rPr>
                <w:w w:val="101"/>
                <w:sz w:val="18"/>
              </w:rPr>
              <w:t>-</w:t>
            </w:r>
          </w:p>
        </w:tc>
        <w:tc>
          <w:tcPr>
            <w:tcW w:w="543" w:type="dxa"/>
          </w:tcPr>
          <w:p>
            <w:pPr>
              <w:pStyle w:val="TableParagraph"/>
              <w:ind w:right="24"/>
              <w:rPr>
                <w:sz w:val="18"/>
              </w:rPr>
            </w:pPr>
            <w:r>
              <w:rPr>
                <w:w w:val="101"/>
                <w:sz w:val="18"/>
              </w:rPr>
              <w:t>-</w:t>
            </w:r>
          </w:p>
        </w:tc>
        <w:tc>
          <w:tcPr>
            <w:tcW w:w="679" w:type="dxa"/>
          </w:tcPr>
          <w:p>
            <w:pPr>
              <w:pStyle w:val="TableParagraph"/>
              <w:ind w:right="185"/>
              <w:jc w:val="right"/>
              <w:rPr>
                <w:sz w:val="18"/>
              </w:rPr>
            </w:pPr>
            <w:r>
              <w:rPr>
                <w:spacing w:val="-4"/>
                <w:sz w:val="18"/>
              </w:rPr>
              <w:t>53.8</w:t>
            </w:r>
          </w:p>
        </w:tc>
      </w:tr>
      <w:tr>
        <w:trPr>
          <w:trHeight w:val="287" w:hRule="atLeast"/>
        </w:trPr>
        <w:tc>
          <w:tcPr>
            <w:tcW w:w="626" w:type="dxa"/>
          </w:tcPr>
          <w:p>
            <w:pPr>
              <w:pStyle w:val="TableParagraph"/>
              <w:spacing w:before="49"/>
              <w:ind w:left="139"/>
              <w:jc w:val="left"/>
              <w:rPr>
                <w:sz w:val="18"/>
              </w:rPr>
            </w:pPr>
            <w:r>
              <w:rPr>
                <w:spacing w:val="-4"/>
                <w:sz w:val="18"/>
              </w:rPr>
              <w:t>2010</w:t>
            </w:r>
          </w:p>
        </w:tc>
        <w:tc>
          <w:tcPr>
            <w:tcW w:w="881" w:type="dxa"/>
          </w:tcPr>
          <w:p>
            <w:pPr>
              <w:pStyle w:val="TableParagraph"/>
              <w:spacing w:before="49"/>
              <w:ind w:left="156"/>
              <w:rPr>
                <w:sz w:val="18"/>
              </w:rPr>
            </w:pPr>
            <w:r>
              <w:rPr>
                <w:w w:val="101"/>
                <w:sz w:val="18"/>
              </w:rPr>
              <w:t>4</w:t>
            </w:r>
          </w:p>
        </w:tc>
        <w:tc>
          <w:tcPr>
            <w:tcW w:w="546" w:type="dxa"/>
          </w:tcPr>
          <w:p>
            <w:pPr>
              <w:pStyle w:val="TableParagraph"/>
              <w:ind w:right="2"/>
              <w:rPr>
                <w:sz w:val="18"/>
              </w:rPr>
            </w:pPr>
            <w:r>
              <w:rPr>
                <w:w w:val="101"/>
                <w:sz w:val="18"/>
              </w:rPr>
              <w:t>-</w:t>
            </w:r>
          </w:p>
        </w:tc>
        <w:tc>
          <w:tcPr>
            <w:tcW w:w="727" w:type="dxa"/>
          </w:tcPr>
          <w:p>
            <w:pPr>
              <w:pStyle w:val="TableParagraph"/>
              <w:ind w:right="1"/>
              <w:rPr>
                <w:sz w:val="18"/>
              </w:rPr>
            </w:pPr>
            <w:r>
              <w:rPr>
                <w:w w:val="101"/>
                <w:sz w:val="18"/>
              </w:rPr>
              <w:t>-</w:t>
            </w:r>
          </w:p>
        </w:tc>
        <w:tc>
          <w:tcPr>
            <w:tcW w:w="655" w:type="dxa"/>
          </w:tcPr>
          <w:p>
            <w:pPr>
              <w:pStyle w:val="TableParagraph"/>
              <w:ind w:right="17"/>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3"/>
              <w:rPr>
                <w:sz w:val="18"/>
              </w:rPr>
            </w:pPr>
            <w:r>
              <w:rPr>
                <w:w w:val="101"/>
                <w:sz w:val="18"/>
              </w:rPr>
              <w:t>-</w:t>
            </w:r>
          </w:p>
        </w:tc>
        <w:tc>
          <w:tcPr>
            <w:tcW w:w="657" w:type="dxa"/>
          </w:tcPr>
          <w:p>
            <w:pPr>
              <w:pStyle w:val="TableParagraph"/>
              <w:ind w:left="122" w:right="97"/>
              <w:rPr>
                <w:sz w:val="18"/>
              </w:rPr>
            </w:pPr>
            <w:r>
              <w:rPr>
                <w:spacing w:val="-4"/>
                <w:sz w:val="18"/>
              </w:rPr>
              <w:t>1482</w:t>
            </w:r>
          </w:p>
        </w:tc>
        <w:tc>
          <w:tcPr>
            <w:tcW w:w="543" w:type="dxa"/>
          </w:tcPr>
          <w:p>
            <w:pPr>
              <w:pStyle w:val="TableParagraph"/>
              <w:rPr>
                <w:sz w:val="18"/>
              </w:rPr>
            </w:pPr>
            <w:r>
              <w:rPr>
                <w:w w:val="101"/>
                <w:sz w:val="18"/>
              </w:rPr>
              <w:t>-</w:t>
            </w:r>
          </w:p>
        </w:tc>
        <w:tc>
          <w:tcPr>
            <w:tcW w:w="567" w:type="dxa"/>
          </w:tcPr>
          <w:p>
            <w:pPr>
              <w:pStyle w:val="TableParagraph"/>
              <w:ind w:left="245"/>
              <w:jc w:val="left"/>
              <w:rPr>
                <w:sz w:val="18"/>
              </w:rPr>
            </w:pPr>
            <w:r>
              <w:rPr>
                <w:w w:val="101"/>
                <w:sz w:val="18"/>
              </w:rPr>
              <w:t>-</w:t>
            </w:r>
          </w:p>
        </w:tc>
        <w:tc>
          <w:tcPr>
            <w:tcW w:w="564" w:type="dxa"/>
          </w:tcPr>
          <w:p>
            <w:pPr>
              <w:pStyle w:val="TableParagraph"/>
              <w:ind w:left="34"/>
              <w:rPr>
                <w:sz w:val="18"/>
              </w:rPr>
            </w:pPr>
            <w:r>
              <w:rPr>
                <w:w w:val="101"/>
                <w:sz w:val="18"/>
              </w:rPr>
              <w:t>-</w:t>
            </w:r>
          </w:p>
        </w:tc>
        <w:tc>
          <w:tcPr>
            <w:tcW w:w="610" w:type="dxa"/>
          </w:tcPr>
          <w:p>
            <w:pPr>
              <w:pStyle w:val="TableParagraph"/>
              <w:ind w:left="131" w:right="94"/>
              <w:rPr>
                <w:sz w:val="18"/>
              </w:rPr>
            </w:pPr>
            <w:r>
              <w:rPr>
                <w:spacing w:val="-5"/>
                <w:sz w:val="18"/>
              </w:rPr>
              <w:t>80</w:t>
            </w:r>
          </w:p>
        </w:tc>
        <w:tc>
          <w:tcPr>
            <w:tcW w:w="543" w:type="dxa"/>
          </w:tcPr>
          <w:p>
            <w:pPr>
              <w:pStyle w:val="TableParagraph"/>
              <w:ind w:left="31" w:right="54"/>
              <w:rPr>
                <w:sz w:val="18"/>
              </w:rPr>
            </w:pPr>
            <w:r>
              <w:rPr>
                <w:spacing w:val="-5"/>
                <w:sz w:val="18"/>
              </w:rPr>
              <w:t>312</w:t>
            </w:r>
          </w:p>
        </w:tc>
        <w:tc>
          <w:tcPr>
            <w:tcW w:w="679" w:type="dxa"/>
          </w:tcPr>
          <w:p>
            <w:pPr>
              <w:pStyle w:val="TableParagraph"/>
              <w:ind w:right="187"/>
              <w:jc w:val="right"/>
              <w:rPr>
                <w:sz w:val="18"/>
              </w:rPr>
            </w:pPr>
            <w:r>
              <w:rPr>
                <w:spacing w:val="-4"/>
                <w:sz w:val="18"/>
              </w:rPr>
              <w:t>53.8</w:t>
            </w:r>
          </w:p>
        </w:tc>
      </w:tr>
      <w:tr>
        <w:trPr>
          <w:trHeight w:val="288" w:hRule="atLeast"/>
        </w:trPr>
        <w:tc>
          <w:tcPr>
            <w:tcW w:w="626" w:type="dxa"/>
          </w:tcPr>
          <w:p>
            <w:pPr>
              <w:pStyle w:val="TableParagraph"/>
              <w:spacing w:before="49"/>
              <w:ind w:left="139"/>
              <w:jc w:val="left"/>
              <w:rPr>
                <w:sz w:val="18"/>
              </w:rPr>
            </w:pPr>
            <w:r>
              <w:rPr>
                <w:spacing w:val="-4"/>
                <w:sz w:val="18"/>
              </w:rPr>
              <w:t>2011</w:t>
            </w:r>
          </w:p>
        </w:tc>
        <w:tc>
          <w:tcPr>
            <w:tcW w:w="881" w:type="dxa"/>
          </w:tcPr>
          <w:p>
            <w:pPr>
              <w:pStyle w:val="TableParagraph"/>
              <w:spacing w:before="49"/>
              <w:ind w:left="157"/>
              <w:rPr>
                <w:sz w:val="18"/>
              </w:rPr>
            </w:pPr>
            <w:r>
              <w:rPr>
                <w:w w:val="101"/>
                <w:sz w:val="18"/>
              </w:rPr>
              <w:t>1</w:t>
            </w:r>
          </w:p>
        </w:tc>
        <w:tc>
          <w:tcPr>
            <w:tcW w:w="546" w:type="dxa"/>
          </w:tcPr>
          <w:p>
            <w:pPr>
              <w:pStyle w:val="TableParagraph"/>
              <w:ind w:left="125" w:right="125"/>
              <w:rPr>
                <w:sz w:val="18"/>
              </w:rPr>
            </w:pPr>
            <w:r>
              <w:rPr>
                <w:spacing w:val="-5"/>
                <w:sz w:val="18"/>
              </w:rPr>
              <w:t>200</w:t>
            </w:r>
          </w:p>
        </w:tc>
        <w:tc>
          <w:tcPr>
            <w:tcW w:w="727" w:type="dxa"/>
          </w:tcPr>
          <w:p>
            <w:pPr>
              <w:pStyle w:val="TableParagraph"/>
              <w:ind w:right="132"/>
              <w:jc w:val="right"/>
              <w:rPr>
                <w:sz w:val="18"/>
              </w:rPr>
            </w:pPr>
            <w:r>
              <w:rPr>
                <w:spacing w:val="-2"/>
                <w:sz w:val="18"/>
              </w:rPr>
              <w:t>10632</w:t>
            </w:r>
          </w:p>
        </w:tc>
        <w:tc>
          <w:tcPr>
            <w:tcW w:w="655" w:type="dxa"/>
          </w:tcPr>
          <w:p>
            <w:pPr>
              <w:pStyle w:val="TableParagraph"/>
              <w:ind w:left="124" w:right="143"/>
              <w:rPr>
                <w:sz w:val="18"/>
              </w:rPr>
            </w:pPr>
            <w:r>
              <w:rPr>
                <w:spacing w:val="-4"/>
                <w:sz w:val="18"/>
              </w:rPr>
              <w:t>3660</w:t>
            </w:r>
          </w:p>
        </w:tc>
        <w:tc>
          <w:tcPr>
            <w:tcW w:w="679" w:type="dxa"/>
          </w:tcPr>
          <w:p>
            <w:pPr>
              <w:pStyle w:val="TableParagraph"/>
              <w:ind w:left="1"/>
              <w:rPr>
                <w:sz w:val="18"/>
              </w:rPr>
            </w:pPr>
            <w:r>
              <w:rPr>
                <w:w w:val="101"/>
                <w:sz w:val="18"/>
              </w:rPr>
              <w:t>-</w:t>
            </w:r>
          </w:p>
        </w:tc>
        <w:tc>
          <w:tcPr>
            <w:tcW w:w="681" w:type="dxa"/>
          </w:tcPr>
          <w:p>
            <w:pPr>
              <w:pStyle w:val="TableParagraph"/>
              <w:ind w:left="4"/>
              <w:rPr>
                <w:sz w:val="18"/>
              </w:rPr>
            </w:pPr>
            <w:r>
              <w:rPr>
                <w:w w:val="101"/>
                <w:sz w:val="18"/>
              </w:rPr>
              <w:t>-</w:t>
            </w:r>
          </w:p>
        </w:tc>
        <w:tc>
          <w:tcPr>
            <w:tcW w:w="657" w:type="dxa"/>
          </w:tcPr>
          <w:p>
            <w:pPr>
              <w:pStyle w:val="TableParagraph"/>
              <w:ind w:left="29"/>
              <w:rPr>
                <w:sz w:val="18"/>
              </w:rPr>
            </w:pPr>
            <w:r>
              <w:rPr>
                <w:w w:val="101"/>
                <w:sz w:val="18"/>
              </w:rPr>
              <w:t>-</w:t>
            </w:r>
          </w:p>
        </w:tc>
        <w:tc>
          <w:tcPr>
            <w:tcW w:w="543" w:type="dxa"/>
          </w:tcPr>
          <w:p>
            <w:pPr>
              <w:pStyle w:val="TableParagraph"/>
              <w:ind w:left="56" w:right="54"/>
              <w:rPr>
                <w:sz w:val="18"/>
              </w:rPr>
            </w:pPr>
            <w:r>
              <w:rPr>
                <w:spacing w:val="-5"/>
                <w:sz w:val="18"/>
              </w:rPr>
              <w:t>130</w:t>
            </w:r>
          </w:p>
        </w:tc>
        <w:tc>
          <w:tcPr>
            <w:tcW w:w="567" w:type="dxa"/>
          </w:tcPr>
          <w:p>
            <w:pPr>
              <w:pStyle w:val="TableParagraph"/>
              <w:ind w:left="245"/>
              <w:jc w:val="left"/>
              <w:rPr>
                <w:sz w:val="18"/>
              </w:rPr>
            </w:pPr>
            <w:r>
              <w:rPr>
                <w:w w:val="101"/>
                <w:sz w:val="18"/>
              </w:rPr>
              <w:t>-</w:t>
            </w:r>
          </w:p>
        </w:tc>
        <w:tc>
          <w:tcPr>
            <w:tcW w:w="564" w:type="dxa"/>
          </w:tcPr>
          <w:p>
            <w:pPr>
              <w:pStyle w:val="TableParagraph"/>
              <w:ind w:left="35"/>
              <w:rPr>
                <w:sz w:val="18"/>
              </w:rPr>
            </w:pPr>
            <w:r>
              <w:rPr>
                <w:w w:val="101"/>
                <w:sz w:val="18"/>
              </w:rPr>
              <w:t>-</w:t>
            </w:r>
          </w:p>
        </w:tc>
        <w:tc>
          <w:tcPr>
            <w:tcW w:w="610" w:type="dxa"/>
          </w:tcPr>
          <w:p>
            <w:pPr>
              <w:pStyle w:val="TableParagraph"/>
              <w:ind w:left="32"/>
              <w:rPr>
                <w:sz w:val="18"/>
              </w:rPr>
            </w:pPr>
            <w:r>
              <w:rPr>
                <w:w w:val="101"/>
                <w:sz w:val="18"/>
              </w:rPr>
              <w:t>-</w:t>
            </w:r>
          </w:p>
        </w:tc>
        <w:tc>
          <w:tcPr>
            <w:tcW w:w="543" w:type="dxa"/>
          </w:tcPr>
          <w:p>
            <w:pPr>
              <w:pStyle w:val="TableParagraph"/>
              <w:ind w:right="24"/>
              <w:rPr>
                <w:sz w:val="18"/>
              </w:rPr>
            </w:pPr>
            <w:r>
              <w:rPr>
                <w:w w:val="101"/>
                <w:sz w:val="18"/>
              </w:rPr>
              <w:t>-</w:t>
            </w:r>
          </w:p>
        </w:tc>
        <w:tc>
          <w:tcPr>
            <w:tcW w:w="679" w:type="dxa"/>
          </w:tcPr>
          <w:p>
            <w:pPr>
              <w:pStyle w:val="TableParagraph"/>
              <w:ind w:right="185"/>
              <w:jc w:val="right"/>
              <w:rPr>
                <w:sz w:val="18"/>
              </w:rPr>
            </w:pPr>
            <w:r>
              <w:rPr>
                <w:spacing w:val="-4"/>
                <w:sz w:val="18"/>
              </w:rPr>
              <w:t>63.4</w:t>
            </w:r>
          </w:p>
        </w:tc>
      </w:tr>
      <w:tr>
        <w:trPr>
          <w:trHeight w:val="287" w:hRule="atLeast"/>
        </w:trPr>
        <w:tc>
          <w:tcPr>
            <w:tcW w:w="626" w:type="dxa"/>
          </w:tcPr>
          <w:p>
            <w:pPr>
              <w:pStyle w:val="TableParagraph"/>
              <w:spacing w:before="49"/>
              <w:ind w:left="139"/>
              <w:jc w:val="left"/>
              <w:rPr>
                <w:sz w:val="18"/>
              </w:rPr>
            </w:pPr>
            <w:r>
              <w:rPr>
                <w:spacing w:val="-4"/>
                <w:sz w:val="18"/>
              </w:rPr>
              <w:t>2011</w:t>
            </w:r>
          </w:p>
        </w:tc>
        <w:tc>
          <w:tcPr>
            <w:tcW w:w="881" w:type="dxa"/>
          </w:tcPr>
          <w:p>
            <w:pPr>
              <w:pStyle w:val="TableParagraph"/>
              <w:spacing w:before="49"/>
              <w:ind w:left="156"/>
              <w:rPr>
                <w:sz w:val="18"/>
              </w:rPr>
            </w:pPr>
            <w:r>
              <w:rPr>
                <w:w w:val="101"/>
                <w:sz w:val="18"/>
              </w:rPr>
              <w:t>2</w:t>
            </w:r>
          </w:p>
        </w:tc>
        <w:tc>
          <w:tcPr>
            <w:tcW w:w="546" w:type="dxa"/>
          </w:tcPr>
          <w:p>
            <w:pPr>
              <w:pStyle w:val="TableParagraph"/>
              <w:ind w:right="2"/>
              <w:rPr>
                <w:sz w:val="18"/>
              </w:rPr>
            </w:pPr>
            <w:r>
              <w:rPr>
                <w:w w:val="101"/>
                <w:sz w:val="18"/>
              </w:rPr>
              <w:t>-</w:t>
            </w:r>
          </w:p>
        </w:tc>
        <w:tc>
          <w:tcPr>
            <w:tcW w:w="727" w:type="dxa"/>
          </w:tcPr>
          <w:p>
            <w:pPr>
              <w:pStyle w:val="TableParagraph"/>
              <w:ind w:right="1"/>
              <w:rPr>
                <w:sz w:val="18"/>
              </w:rPr>
            </w:pPr>
            <w:r>
              <w:rPr>
                <w:w w:val="101"/>
                <w:sz w:val="18"/>
              </w:rPr>
              <w:t>-</w:t>
            </w:r>
          </w:p>
        </w:tc>
        <w:tc>
          <w:tcPr>
            <w:tcW w:w="655" w:type="dxa"/>
          </w:tcPr>
          <w:p>
            <w:pPr>
              <w:pStyle w:val="TableParagraph"/>
              <w:ind w:right="17"/>
              <w:rPr>
                <w:sz w:val="18"/>
              </w:rPr>
            </w:pPr>
            <w:r>
              <w:rPr>
                <w:w w:val="101"/>
                <w:sz w:val="18"/>
              </w:rPr>
              <w:t>-</w:t>
            </w:r>
          </w:p>
        </w:tc>
        <w:tc>
          <w:tcPr>
            <w:tcW w:w="679" w:type="dxa"/>
          </w:tcPr>
          <w:p>
            <w:pPr>
              <w:pStyle w:val="TableParagraph"/>
              <w:ind w:left="94" w:right="95"/>
              <w:rPr>
                <w:sz w:val="18"/>
              </w:rPr>
            </w:pPr>
            <w:r>
              <w:rPr>
                <w:spacing w:val="-4"/>
                <w:sz w:val="18"/>
              </w:rPr>
              <w:t>1594</w:t>
            </w:r>
          </w:p>
        </w:tc>
        <w:tc>
          <w:tcPr>
            <w:tcW w:w="681" w:type="dxa"/>
          </w:tcPr>
          <w:p>
            <w:pPr>
              <w:pStyle w:val="TableParagraph"/>
              <w:ind w:left="2"/>
              <w:rPr>
                <w:sz w:val="18"/>
              </w:rPr>
            </w:pPr>
            <w:r>
              <w:rPr>
                <w:w w:val="101"/>
                <w:sz w:val="18"/>
              </w:rPr>
              <w:t>-</w:t>
            </w:r>
          </w:p>
        </w:tc>
        <w:tc>
          <w:tcPr>
            <w:tcW w:w="657" w:type="dxa"/>
          </w:tcPr>
          <w:p>
            <w:pPr>
              <w:pStyle w:val="TableParagraph"/>
              <w:ind w:left="28"/>
              <w:rPr>
                <w:sz w:val="18"/>
              </w:rPr>
            </w:pPr>
            <w:r>
              <w:rPr>
                <w:w w:val="101"/>
                <w:sz w:val="18"/>
              </w:rPr>
              <w:t>-</w:t>
            </w:r>
          </w:p>
        </w:tc>
        <w:tc>
          <w:tcPr>
            <w:tcW w:w="543" w:type="dxa"/>
          </w:tcPr>
          <w:p>
            <w:pPr>
              <w:pStyle w:val="TableParagraph"/>
              <w:rPr>
                <w:sz w:val="18"/>
              </w:rPr>
            </w:pPr>
            <w:r>
              <w:rPr>
                <w:w w:val="101"/>
                <w:sz w:val="18"/>
              </w:rPr>
              <w:t>-</w:t>
            </w:r>
          </w:p>
        </w:tc>
        <w:tc>
          <w:tcPr>
            <w:tcW w:w="567" w:type="dxa"/>
          </w:tcPr>
          <w:p>
            <w:pPr>
              <w:pStyle w:val="TableParagraph"/>
              <w:spacing w:before="49"/>
              <w:ind w:left="139"/>
              <w:jc w:val="left"/>
              <w:rPr>
                <w:sz w:val="18"/>
              </w:rPr>
            </w:pPr>
            <w:r>
              <w:rPr>
                <w:spacing w:val="-5"/>
                <w:sz w:val="18"/>
              </w:rPr>
              <w:t>520</w:t>
            </w:r>
          </w:p>
        </w:tc>
        <w:tc>
          <w:tcPr>
            <w:tcW w:w="564" w:type="dxa"/>
          </w:tcPr>
          <w:p>
            <w:pPr>
              <w:pStyle w:val="TableParagraph"/>
              <w:ind w:left="33"/>
              <w:rPr>
                <w:sz w:val="18"/>
              </w:rPr>
            </w:pPr>
            <w:r>
              <w:rPr>
                <w:w w:val="101"/>
                <w:sz w:val="18"/>
              </w:rPr>
              <w:t>-</w:t>
            </w:r>
          </w:p>
        </w:tc>
        <w:tc>
          <w:tcPr>
            <w:tcW w:w="610" w:type="dxa"/>
          </w:tcPr>
          <w:p>
            <w:pPr>
              <w:pStyle w:val="TableParagraph"/>
              <w:ind w:left="30"/>
              <w:rPr>
                <w:sz w:val="18"/>
              </w:rPr>
            </w:pPr>
            <w:r>
              <w:rPr>
                <w:w w:val="101"/>
                <w:sz w:val="18"/>
              </w:rPr>
              <w:t>-</w:t>
            </w:r>
          </w:p>
        </w:tc>
        <w:tc>
          <w:tcPr>
            <w:tcW w:w="543" w:type="dxa"/>
          </w:tcPr>
          <w:p>
            <w:pPr>
              <w:pStyle w:val="TableParagraph"/>
              <w:ind w:right="25"/>
              <w:rPr>
                <w:sz w:val="18"/>
              </w:rPr>
            </w:pPr>
            <w:r>
              <w:rPr>
                <w:w w:val="101"/>
                <w:sz w:val="18"/>
              </w:rPr>
              <w:t>-</w:t>
            </w:r>
          </w:p>
        </w:tc>
        <w:tc>
          <w:tcPr>
            <w:tcW w:w="679" w:type="dxa"/>
          </w:tcPr>
          <w:p>
            <w:pPr>
              <w:pStyle w:val="TableParagraph"/>
              <w:ind w:right="186"/>
              <w:jc w:val="right"/>
              <w:rPr>
                <w:sz w:val="18"/>
              </w:rPr>
            </w:pPr>
            <w:r>
              <w:rPr>
                <w:spacing w:val="-4"/>
                <w:sz w:val="18"/>
              </w:rPr>
              <w:t>63.4</w:t>
            </w:r>
          </w:p>
        </w:tc>
      </w:tr>
      <w:tr>
        <w:trPr>
          <w:trHeight w:val="288" w:hRule="atLeast"/>
        </w:trPr>
        <w:tc>
          <w:tcPr>
            <w:tcW w:w="626" w:type="dxa"/>
          </w:tcPr>
          <w:p>
            <w:pPr>
              <w:pStyle w:val="TableParagraph"/>
              <w:spacing w:before="49"/>
              <w:ind w:left="139"/>
              <w:jc w:val="left"/>
              <w:rPr>
                <w:sz w:val="18"/>
              </w:rPr>
            </w:pPr>
            <w:r>
              <w:rPr>
                <w:spacing w:val="-4"/>
                <w:sz w:val="18"/>
              </w:rPr>
              <w:t>2011</w:t>
            </w:r>
          </w:p>
        </w:tc>
        <w:tc>
          <w:tcPr>
            <w:tcW w:w="881" w:type="dxa"/>
          </w:tcPr>
          <w:p>
            <w:pPr>
              <w:pStyle w:val="TableParagraph"/>
              <w:spacing w:before="49"/>
              <w:ind w:left="156"/>
              <w:rPr>
                <w:sz w:val="18"/>
              </w:rPr>
            </w:pPr>
            <w:r>
              <w:rPr>
                <w:w w:val="101"/>
                <w:sz w:val="18"/>
              </w:rPr>
              <w:t>3</w:t>
            </w:r>
          </w:p>
        </w:tc>
        <w:tc>
          <w:tcPr>
            <w:tcW w:w="546" w:type="dxa"/>
          </w:tcPr>
          <w:p>
            <w:pPr>
              <w:pStyle w:val="TableParagraph"/>
              <w:ind w:right="2"/>
              <w:rPr>
                <w:sz w:val="18"/>
              </w:rPr>
            </w:pPr>
            <w:r>
              <w:rPr>
                <w:w w:val="101"/>
                <w:sz w:val="18"/>
              </w:rPr>
              <w:t>-</w:t>
            </w:r>
          </w:p>
        </w:tc>
        <w:tc>
          <w:tcPr>
            <w:tcW w:w="727" w:type="dxa"/>
          </w:tcPr>
          <w:p>
            <w:pPr>
              <w:pStyle w:val="TableParagraph"/>
              <w:ind w:right="1"/>
              <w:rPr>
                <w:sz w:val="18"/>
              </w:rPr>
            </w:pPr>
            <w:r>
              <w:rPr>
                <w:w w:val="101"/>
                <w:sz w:val="18"/>
              </w:rPr>
              <w:t>-</w:t>
            </w:r>
          </w:p>
        </w:tc>
        <w:tc>
          <w:tcPr>
            <w:tcW w:w="655" w:type="dxa"/>
          </w:tcPr>
          <w:p>
            <w:pPr>
              <w:pStyle w:val="TableParagraph"/>
              <w:ind w:right="17"/>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99" w:right="99"/>
              <w:rPr>
                <w:sz w:val="18"/>
              </w:rPr>
            </w:pPr>
            <w:r>
              <w:rPr>
                <w:spacing w:val="-4"/>
                <w:sz w:val="18"/>
              </w:rPr>
              <w:t>1686</w:t>
            </w:r>
          </w:p>
        </w:tc>
        <w:tc>
          <w:tcPr>
            <w:tcW w:w="657" w:type="dxa"/>
          </w:tcPr>
          <w:p>
            <w:pPr>
              <w:pStyle w:val="TableParagraph"/>
              <w:ind w:left="28"/>
              <w:rPr>
                <w:sz w:val="18"/>
              </w:rPr>
            </w:pPr>
            <w:r>
              <w:rPr>
                <w:w w:val="101"/>
                <w:sz w:val="18"/>
              </w:rPr>
              <w:t>-</w:t>
            </w:r>
          </w:p>
        </w:tc>
        <w:tc>
          <w:tcPr>
            <w:tcW w:w="543" w:type="dxa"/>
          </w:tcPr>
          <w:p>
            <w:pPr>
              <w:pStyle w:val="TableParagraph"/>
              <w:rPr>
                <w:sz w:val="18"/>
              </w:rPr>
            </w:pPr>
            <w:r>
              <w:rPr>
                <w:w w:val="101"/>
                <w:sz w:val="18"/>
              </w:rPr>
              <w:t>-</w:t>
            </w:r>
          </w:p>
        </w:tc>
        <w:tc>
          <w:tcPr>
            <w:tcW w:w="567" w:type="dxa"/>
          </w:tcPr>
          <w:p>
            <w:pPr>
              <w:pStyle w:val="TableParagraph"/>
              <w:ind w:left="245"/>
              <w:jc w:val="left"/>
              <w:rPr>
                <w:sz w:val="18"/>
              </w:rPr>
            </w:pPr>
            <w:r>
              <w:rPr>
                <w:w w:val="101"/>
                <w:sz w:val="18"/>
              </w:rPr>
              <w:t>-</w:t>
            </w:r>
          </w:p>
        </w:tc>
        <w:tc>
          <w:tcPr>
            <w:tcW w:w="564" w:type="dxa"/>
          </w:tcPr>
          <w:p>
            <w:pPr>
              <w:pStyle w:val="TableParagraph"/>
              <w:ind w:left="81" w:right="41"/>
              <w:rPr>
                <w:sz w:val="18"/>
              </w:rPr>
            </w:pPr>
            <w:r>
              <w:rPr>
                <w:spacing w:val="-5"/>
                <w:sz w:val="18"/>
              </w:rPr>
              <w:t>46</w:t>
            </w:r>
          </w:p>
        </w:tc>
        <w:tc>
          <w:tcPr>
            <w:tcW w:w="610" w:type="dxa"/>
          </w:tcPr>
          <w:p>
            <w:pPr>
              <w:pStyle w:val="TableParagraph"/>
              <w:ind w:left="31"/>
              <w:rPr>
                <w:sz w:val="18"/>
              </w:rPr>
            </w:pPr>
            <w:r>
              <w:rPr>
                <w:w w:val="101"/>
                <w:sz w:val="18"/>
              </w:rPr>
              <w:t>-</w:t>
            </w:r>
          </w:p>
        </w:tc>
        <w:tc>
          <w:tcPr>
            <w:tcW w:w="543" w:type="dxa"/>
          </w:tcPr>
          <w:p>
            <w:pPr>
              <w:pStyle w:val="TableParagraph"/>
              <w:ind w:right="25"/>
              <w:rPr>
                <w:sz w:val="18"/>
              </w:rPr>
            </w:pPr>
            <w:r>
              <w:rPr>
                <w:w w:val="101"/>
                <w:sz w:val="18"/>
              </w:rPr>
              <w:t>-</w:t>
            </w:r>
          </w:p>
        </w:tc>
        <w:tc>
          <w:tcPr>
            <w:tcW w:w="679" w:type="dxa"/>
          </w:tcPr>
          <w:p>
            <w:pPr>
              <w:pStyle w:val="TableParagraph"/>
              <w:ind w:right="187"/>
              <w:jc w:val="right"/>
              <w:rPr>
                <w:sz w:val="18"/>
              </w:rPr>
            </w:pPr>
            <w:r>
              <w:rPr>
                <w:spacing w:val="-4"/>
                <w:sz w:val="18"/>
              </w:rPr>
              <w:t>63.4</w:t>
            </w:r>
          </w:p>
        </w:tc>
      </w:tr>
      <w:tr>
        <w:trPr>
          <w:trHeight w:val="288" w:hRule="atLeast"/>
        </w:trPr>
        <w:tc>
          <w:tcPr>
            <w:tcW w:w="626" w:type="dxa"/>
          </w:tcPr>
          <w:p>
            <w:pPr>
              <w:pStyle w:val="TableParagraph"/>
              <w:spacing w:before="49"/>
              <w:ind w:left="139"/>
              <w:jc w:val="left"/>
              <w:rPr>
                <w:sz w:val="18"/>
              </w:rPr>
            </w:pPr>
            <w:r>
              <w:rPr>
                <w:spacing w:val="-4"/>
                <w:sz w:val="18"/>
              </w:rPr>
              <w:t>2011</w:t>
            </w:r>
          </w:p>
        </w:tc>
        <w:tc>
          <w:tcPr>
            <w:tcW w:w="881" w:type="dxa"/>
          </w:tcPr>
          <w:p>
            <w:pPr>
              <w:pStyle w:val="TableParagraph"/>
              <w:spacing w:before="49"/>
              <w:ind w:left="157"/>
              <w:rPr>
                <w:sz w:val="18"/>
              </w:rPr>
            </w:pPr>
            <w:r>
              <w:rPr>
                <w:w w:val="101"/>
                <w:sz w:val="18"/>
              </w:rPr>
              <w:t>4</w:t>
            </w:r>
          </w:p>
        </w:tc>
        <w:tc>
          <w:tcPr>
            <w:tcW w:w="546" w:type="dxa"/>
          </w:tcPr>
          <w:p>
            <w:pPr>
              <w:pStyle w:val="TableParagraph"/>
              <w:ind w:right="1"/>
              <w:rPr>
                <w:sz w:val="18"/>
              </w:rPr>
            </w:pPr>
            <w:r>
              <w:rPr>
                <w:w w:val="101"/>
                <w:sz w:val="18"/>
              </w:rPr>
              <w:t>-</w:t>
            </w:r>
          </w:p>
        </w:tc>
        <w:tc>
          <w:tcPr>
            <w:tcW w:w="727" w:type="dxa"/>
          </w:tcPr>
          <w:p>
            <w:pPr>
              <w:pStyle w:val="TableParagraph"/>
              <w:rPr>
                <w:sz w:val="18"/>
              </w:rPr>
            </w:pPr>
            <w:r>
              <w:rPr>
                <w:w w:val="101"/>
                <w:sz w:val="18"/>
              </w:rPr>
              <w:t>-</w:t>
            </w:r>
          </w:p>
        </w:tc>
        <w:tc>
          <w:tcPr>
            <w:tcW w:w="655" w:type="dxa"/>
          </w:tcPr>
          <w:p>
            <w:pPr>
              <w:pStyle w:val="TableParagraph"/>
              <w:ind w:right="16"/>
              <w:rPr>
                <w:sz w:val="18"/>
              </w:rPr>
            </w:pPr>
            <w:r>
              <w:rPr>
                <w:w w:val="101"/>
                <w:sz w:val="18"/>
              </w:rPr>
              <w:t>-</w:t>
            </w:r>
          </w:p>
        </w:tc>
        <w:tc>
          <w:tcPr>
            <w:tcW w:w="679" w:type="dxa"/>
          </w:tcPr>
          <w:p>
            <w:pPr>
              <w:pStyle w:val="TableParagraph"/>
              <w:ind w:left="1"/>
              <w:rPr>
                <w:sz w:val="18"/>
              </w:rPr>
            </w:pPr>
            <w:r>
              <w:rPr>
                <w:w w:val="101"/>
                <w:sz w:val="18"/>
              </w:rPr>
              <w:t>-</w:t>
            </w:r>
          </w:p>
        </w:tc>
        <w:tc>
          <w:tcPr>
            <w:tcW w:w="681" w:type="dxa"/>
          </w:tcPr>
          <w:p>
            <w:pPr>
              <w:pStyle w:val="TableParagraph"/>
              <w:ind w:left="4"/>
              <w:rPr>
                <w:sz w:val="18"/>
              </w:rPr>
            </w:pPr>
            <w:r>
              <w:rPr>
                <w:w w:val="101"/>
                <w:sz w:val="18"/>
              </w:rPr>
              <w:t>-</w:t>
            </w:r>
          </w:p>
        </w:tc>
        <w:tc>
          <w:tcPr>
            <w:tcW w:w="657" w:type="dxa"/>
          </w:tcPr>
          <w:p>
            <w:pPr>
              <w:pStyle w:val="TableParagraph"/>
              <w:ind w:left="122" w:right="96"/>
              <w:rPr>
                <w:sz w:val="18"/>
              </w:rPr>
            </w:pPr>
            <w:r>
              <w:rPr>
                <w:spacing w:val="-4"/>
                <w:sz w:val="18"/>
              </w:rPr>
              <w:t>2950</w:t>
            </w:r>
          </w:p>
        </w:tc>
        <w:tc>
          <w:tcPr>
            <w:tcW w:w="543" w:type="dxa"/>
          </w:tcPr>
          <w:p>
            <w:pPr>
              <w:pStyle w:val="TableParagraph"/>
              <w:rPr>
                <w:sz w:val="18"/>
              </w:rPr>
            </w:pPr>
            <w:r>
              <w:rPr>
                <w:w w:val="101"/>
                <w:sz w:val="18"/>
              </w:rPr>
              <w:t>-</w:t>
            </w:r>
          </w:p>
        </w:tc>
        <w:tc>
          <w:tcPr>
            <w:tcW w:w="567" w:type="dxa"/>
          </w:tcPr>
          <w:p>
            <w:pPr>
              <w:pStyle w:val="TableParagraph"/>
              <w:ind w:left="245"/>
              <w:jc w:val="left"/>
              <w:rPr>
                <w:sz w:val="18"/>
              </w:rPr>
            </w:pPr>
            <w:r>
              <w:rPr>
                <w:w w:val="101"/>
                <w:sz w:val="18"/>
              </w:rPr>
              <w:t>-</w:t>
            </w:r>
          </w:p>
        </w:tc>
        <w:tc>
          <w:tcPr>
            <w:tcW w:w="564" w:type="dxa"/>
          </w:tcPr>
          <w:p>
            <w:pPr>
              <w:pStyle w:val="TableParagraph"/>
              <w:ind w:left="35"/>
              <w:rPr>
                <w:sz w:val="18"/>
              </w:rPr>
            </w:pPr>
            <w:r>
              <w:rPr>
                <w:w w:val="101"/>
                <w:sz w:val="18"/>
              </w:rPr>
              <w:t>-</w:t>
            </w:r>
          </w:p>
        </w:tc>
        <w:tc>
          <w:tcPr>
            <w:tcW w:w="610" w:type="dxa"/>
          </w:tcPr>
          <w:p>
            <w:pPr>
              <w:pStyle w:val="TableParagraph"/>
              <w:ind w:left="128" w:right="94"/>
              <w:rPr>
                <w:sz w:val="18"/>
              </w:rPr>
            </w:pPr>
            <w:r>
              <w:rPr>
                <w:spacing w:val="-5"/>
                <w:sz w:val="18"/>
              </w:rPr>
              <w:t>432</w:t>
            </w:r>
          </w:p>
        </w:tc>
        <w:tc>
          <w:tcPr>
            <w:tcW w:w="543" w:type="dxa"/>
          </w:tcPr>
          <w:p>
            <w:pPr>
              <w:pStyle w:val="TableParagraph"/>
              <w:ind w:left="32" w:right="54"/>
              <w:rPr>
                <w:sz w:val="18"/>
              </w:rPr>
            </w:pPr>
            <w:r>
              <w:rPr>
                <w:spacing w:val="-5"/>
                <w:sz w:val="18"/>
              </w:rPr>
              <w:t>422</w:t>
            </w:r>
          </w:p>
        </w:tc>
        <w:tc>
          <w:tcPr>
            <w:tcW w:w="679" w:type="dxa"/>
          </w:tcPr>
          <w:p>
            <w:pPr>
              <w:pStyle w:val="TableParagraph"/>
              <w:ind w:right="185"/>
              <w:jc w:val="right"/>
              <w:rPr>
                <w:sz w:val="18"/>
              </w:rPr>
            </w:pPr>
            <w:r>
              <w:rPr>
                <w:spacing w:val="-4"/>
                <w:sz w:val="18"/>
              </w:rPr>
              <w:t>63.4</w:t>
            </w:r>
          </w:p>
        </w:tc>
      </w:tr>
      <w:tr>
        <w:trPr>
          <w:trHeight w:val="287" w:hRule="atLeast"/>
        </w:trPr>
        <w:tc>
          <w:tcPr>
            <w:tcW w:w="626" w:type="dxa"/>
          </w:tcPr>
          <w:p>
            <w:pPr>
              <w:pStyle w:val="TableParagraph"/>
              <w:spacing w:before="49"/>
              <w:ind w:left="139"/>
              <w:jc w:val="left"/>
              <w:rPr>
                <w:sz w:val="18"/>
              </w:rPr>
            </w:pPr>
            <w:r>
              <w:rPr>
                <w:spacing w:val="-4"/>
                <w:sz w:val="18"/>
              </w:rPr>
              <w:t>2012</w:t>
            </w:r>
          </w:p>
        </w:tc>
        <w:tc>
          <w:tcPr>
            <w:tcW w:w="881" w:type="dxa"/>
          </w:tcPr>
          <w:p>
            <w:pPr>
              <w:pStyle w:val="TableParagraph"/>
              <w:spacing w:before="49"/>
              <w:ind w:left="156"/>
              <w:rPr>
                <w:sz w:val="18"/>
              </w:rPr>
            </w:pPr>
            <w:r>
              <w:rPr>
                <w:w w:val="101"/>
                <w:sz w:val="18"/>
              </w:rPr>
              <w:t>1</w:t>
            </w:r>
          </w:p>
        </w:tc>
        <w:tc>
          <w:tcPr>
            <w:tcW w:w="546" w:type="dxa"/>
          </w:tcPr>
          <w:p>
            <w:pPr>
              <w:pStyle w:val="TableParagraph"/>
              <w:ind w:left="124" w:right="125"/>
              <w:rPr>
                <w:sz w:val="18"/>
              </w:rPr>
            </w:pPr>
            <w:r>
              <w:rPr>
                <w:spacing w:val="-5"/>
                <w:sz w:val="18"/>
              </w:rPr>
              <w:t>600</w:t>
            </w:r>
          </w:p>
        </w:tc>
        <w:tc>
          <w:tcPr>
            <w:tcW w:w="727" w:type="dxa"/>
          </w:tcPr>
          <w:p>
            <w:pPr>
              <w:pStyle w:val="TableParagraph"/>
              <w:ind w:right="181"/>
              <w:jc w:val="right"/>
              <w:rPr>
                <w:sz w:val="18"/>
              </w:rPr>
            </w:pPr>
            <w:r>
              <w:rPr>
                <w:spacing w:val="-4"/>
                <w:sz w:val="18"/>
              </w:rPr>
              <w:t>3392</w:t>
            </w:r>
          </w:p>
        </w:tc>
        <w:tc>
          <w:tcPr>
            <w:tcW w:w="655" w:type="dxa"/>
          </w:tcPr>
          <w:p>
            <w:pPr>
              <w:pStyle w:val="TableParagraph"/>
              <w:ind w:left="124" w:right="144"/>
              <w:rPr>
                <w:sz w:val="18"/>
              </w:rPr>
            </w:pPr>
            <w:r>
              <w:rPr>
                <w:spacing w:val="-4"/>
                <w:sz w:val="18"/>
              </w:rPr>
              <w:t>5296</w:t>
            </w:r>
          </w:p>
        </w:tc>
        <w:tc>
          <w:tcPr>
            <w:tcW w:w="679" w:type="dxa"/>
          </w:tcPr>
          <w:p>
            <w:pPr>
              <w:pStyle w:val="TableParagraph"/>
              <w:rPr>
                <w:sz w:val="18"/>
              </w:rPr>
            </w:pPr>
            <w:r>
              <w:rPr>
                <w:w w:val="101"/>
                <w:sz w:val="18"/>
              </w:rPr>
              <w:t>-</w:t>
            </w:r>
          </w:p>
        </w:tc>
        <w:tc>
          <w:tcPr>
            <w:tcW w:w="681" w:type="dxa"/>
          </w:tcPr>
          <w:p>
            <w:pPr>
              <w:pStyle w:val="TableParagraph"/>
              <w:ind w:left="3"/>
              <w:rPr>
                <w:sz w:val="18"/>
              </w:rPr>
            </w:pPr>
            <w:r>
              <w:rPr>
                <w:w w:val="101"/>
                <w:sz w:val="18"/>
              </w:rPr>
              <w:t>-</w:t>
            </w:r>
          </w:p>
        </w:tc>
        <w:tc>
          <w:tcPr>
            <w:tcW w:w="657" w:type="dxa"/>
          </w:tcPr>
          <w:p>
            <w:pPr>
              <w:pStyle w:val="TableParagraph"/>
              <w:ind w:left="28"/>
              <w:rPr>
                <w:sz w:val="18"/>
              </w:rPr>
            </w:pPr>
            <w:r>
              <w:rPr>
                <w:w w:val="101"/>
                <w:sz w:val="18"/>
              </w:rPr>
              <w:t>-</w:t>
            </w:r>
          </w:p>
        </w:tc>
        <w:tc>
          <w:tcPr>
            <w:tcW w:w="543" w:type="dxa"/>
          </w:tcPr>
          <w:p>
            <w:pPr>
              <w:pStyle w:val="TableParagraph"/>
              <w:ind w:left="53" w:right="54"/>
              <w:rPr>
                <w:sz w:val="18"/>
              </w:rPr>
            </w:pPr>
            <w:r>
              <w:rPr>
                <w:spacing w:val="-5"/>
                <w:sz w:val="18"/>
              </w:rPr>
              <w:t>50</w:t>
            </w:r>
          </w:p>
        </w:tc>
        <w:tc>
          <w:tcPr>
            <w:tcW w:w="567" w:type="dxa"/>
          </w:tcPr>
          <w:p>
            <w:pPr>
              <w:pStyle w:val="TableParagraph"/>
              <w:ind w:left="245"/>
              <w:jc w:val="left"/>
              <w:rPr>
                <w:sz w:val="18"/>
              </w:rPr>
            </w:pPr>
            <w:r>
              <w:rPr>
                <w:w w:val="101"/>
                <w:sz w:val="18"/>
              </w:rPr>
              <w:t>-</w:t>
            </w:r>
          </w:p>
        </w:tc>
        <w:tc>
          <w:tcPr>
            <w:tcW w:w="564" w:type="dxa"/>
          </w:tcPr>
          <w:p>
            <w:pPr>
              <w:pStyle w:val="TableParagraph"/>
              <w:ind w:left="34"/>
              <w:rPr>
                <w:sz w:val="18"/>
              </w:rPr>
            </w:pPr>
            <w:r>
              <w:rPr>
                <w:w w:val="101"/>
                <w:sz w:val="18"/>
              </w:rPr>
              <w:t>-</w:t>
            </w:r>
          </w:p>
        </w:tc>
        <w:tc>
          <w:tcPr>
            <w:tcW w:w="610" w:type="dxa"/>
          </w:tcPr>
          <w:p>
            <w:pPr>
              <w:pStyle w:val="TableParagraph"/>
              <w:ind w:left="31"/>
              <w:rPr>
                <w:sz w:val="18"/>
              </w:rPr>
            </w:pPr>
            <w:r>
              <w:rPr>
                <w:w w:val="101"/>
                <w:sz w:val="18"/>
              </w:rPr>
              <w:t>-</w:t>
            </w:r>
          </w:p>
        </w:tc>
        <w:tc>
          <w:tcPr>
            <w:tcW w:w="543" w:type="dxa"/>
          </w:tcPr>
          <w:p>
            <w:pPr>
              <w:pStyle w:val="TableParagraph"/>
              <w:ind w:right="25"/>
              <w:rPr>
                <w:sz w:val="18"/>
              </w:rPr>
            </w:pPr>
            <w:r>
              <w:rPr>
                <w:w w:val="101"/>
                <w:sz w:val="18"/>
              </w:rPr>
              <w:t>-</w:t>
            </w:r>
          </w:p>
        </w:tc>
        <w:tc>
          <w:tcPr>
            <w:tcW w:w="679" w:type="dxa"/>
          </w:tcPr>
          <w:p>
            <w:pPr>
              <w:pStyle w:val="TableParagraph"/>
              <w:ind w:right="185"/>
              <w:jc w:val="right"/>
              <w:rPr>
                <w:sz w:val="18"/>
              </w:rPr>
            </w:pPr>
            <w:r>
              <w:rPr>
                <w:spacing w:val="-4"/>
                <w:sz w:val="18"/>
              </w:rPr>
              <w:t>53.4</w:t>
            </w:r>
          </w:p>
        </w:tc>
      </w:tr>
      <w:tr>
        <w:trPr>
          <w:trHeight w:val="288" w:hRule="atLeast"/>
        </w:trPr>
        <w:tc>
          <w:tcPr>
            <w:tcW w:w="626" w:type="dxa"/>
          </w:tcPr>
          <w:p>
            <w:pPr>
              <w:pStyle w:val="TableParagraph"/>
              <w:spacing w:before="49"/>
              <w:ind w:left="139"/>
              <w:jc w:val="left"/>
              <w:rPr>
                <w:sz w:val="18"/>
              </w:rPr>
            </w:pPr>
            <w:r>
              <w:rPr>
                <w:spacing w:val="-4"/>
                <w:sz w:val="18"/>
              </w:rPr>
              <w:t>2012</w:t>
            </w:r>
          </w:p>
        </w:tc>
        <w:tc>
          <w:tcPr>
            <w:tcW w:w="881" w:type="dxa"/>
          </w:tcPr>
          <w:p>
            <w:pPr>
              <w:pStyle w:val="TableParagraph"/>
              <w:spacing w:before="49"/>
              <w:ind w:left="157"/>
              <w:rPr>
                <w:sz w:val="18"/>
              </w:rPr>
            </w:pPr>
            <w:r>
              <w:rPr>
                <w:w w:val="101"/>
                <w:sz w:val="18"/>
              </w:rPr>
              <w:t>2</w:t>
            </w:r>
          </w:p>
        </w:tc>
        <w:tc>
          <w:tcPr>
            <w:tcW w:w="546" w:type="dxa"/>
          </w:tcPr>
          <w:p>
            <w:pPr>
              <w:pStyle w:val="TableParagraph"/>
              <w:ind w:right="1"/>
              <w:rPr>
                <w:sz w:val="18"/>
              </w:rPr>
            </w:pPr>
            <w:r>
              <w:rPr>
                <w:w w:val="101"/>
                <w:sz w:val="18"/>
              </w:rPr>
              <w:t>-</w:t>
            </w:r>
          </w:p>
        </w:tc>
        <w:tc>
          <w:tcPr>
            <w:tcW w:w="727" w:type="dxa"/>
          </w:tcPr>
          <w:p>
            <w:pPr>
              <w:pStyle w:val="TableParagraph"/>
              <w:rPr>
                <w:sz w:val="18"/>
              </w:rPr>
            </w:pPr>
            <w:r>
              <w:rPr>
                <w:w w:val="101"/>
                <w:sz w:val="18"/>
              </w:rPr>
              <w:t>-</w:t>
            </w:r>
          </w:p>
        </w:tc>
        <w:tc>
          <w:tcPr>
            <w:tcW w:w="655" w:type="dxa"/>
          </w:tcPr>
          <w:p>
            <w:pPr>
              <w:pStyle w:val="TableParagraph"/>
              <w:ind w:right="16"/>
              <w:rPr>
                <w:sz w:val="18"/>
              </w:rPr>
            </w:pPr>
            <w:r>
              <w:rPr>
                <w:w w:val="101"/>
                <w:sz w:val="18"/>
              </w:rPr>
              <w:t>-</w:t>
            </w:r>
          </w:p>
        </w:tc>
        <w:tc>
          <w:tcPr>
            <w:tcW w:w="679" w:type="dxa"/>
          </w:tcPr>
          <w:p>
            <w:pPr>
              <w:pStyle w:val="TableParagraph"/>
              <w:ind w:left="94" w:right="94"/>
              <w:rPr>
                <w:sz w:val="18"/>
              </w:rPr>
            </w:pPr>
            <w:r>
              <w:rPr>
                <w:spacing w:val="-4"/>
                <w:sz w:val="18"/>
              </w:rPr>
              <w:t>2594</w:t>
            </w:r>
          </w:p>
        </w:tc>
        <w:tc>
          <w:tcPr>
            <w:tcW w:w="681" w:type="dxa"/>
          </w:tcPr>
          <w:p>
            <w:pPr>
              <w:pStyle w:val="TableParagraph"/>
              <w:ind w:left="4"/>
              <w:rPr>
                <w:sz w:val="18"/>
              </w:rPr>
            </w:pPr>
            <w:r>
              <w:rPr>
                <w:w w:val="101"/>
                <w:sz w:val="18"/>
              </w:rPr>
              <w:t>-</w:t>
            </w:r>
          </w:p>
        </w:tc>
        <w:tc>
          <w:tcPr>
            <w:tcW w:w="657" w:type="dxa"/>
          </w:tcPr>
          <w:p>
            <w:pPr>
              <w:pStyle w:val="TableParagraph"/>
              <w:ind w:left="29"/>
              <w:rPr>
                <w:sz w:val="18"/>
              </w:rPr>
            </w:pPr>
            <w:r>
              <w:rPr>
                <w:w w:val="101"/>
                <w:sz w:val="18"/>
              </w:rPr>
              <w:t>-</w:t>
            </w:r>
          </w:p>
        </w:tc>
        <w:tc>
          <w:tcPr>
            <w:tcW w:w="543" w:type="dxa"/>
          </w:tcPr>
          <w:p>
            <w:pPr>
              <w:pStyle w:val="TableParagraph"/>
              <w:rPr>
                <w:sz w:val="18"/>
              </w:rPr>
            </w:pPr>
            <w:r>
              <w:rPr>
                <w:w w:val="101"/>
                <w:sz w:val="18"/>
              </w:rPr>
              <w:t>-</w:t>
            </w:r>
          </w:p>
        </w:tc>
        <w:tc>
          <w:tcPr>
            <w:tcW w:w="567" w:type="dxa"/>
          </w:tcPr>
          <w:p>
            <w:pPr>
              <w:pStyle w:val="TableParagraph"/>
              <w:spacing w:before="49"/>
              <w:ind w:left="188"/>
              <w:jc w:val="left"/>
              <w:rPr>
                <w:sz w:val="18"/>
              </w:rPr>
            </w:pPr>
            <w:r>
              <w:rPr>
                <w:spacing w:val="-5"/>
                <w:sz w:val="18"/>
              </w:rPr>
              <w:t>66</w:t>
            </w:r>
          </w:p>
        </w:tc>
        <w:tc>
          <w:tcPr>
            <w:tcW w:w="564" w:type="dxa"/>
          </w:tcPr>
          <w:p>
            <w:pPr>
              <w:pStyle w:val="TableParagraph"/>
              <w:ind w:left="35"/>
              <w:rPr>
                <w:sz w:val="18"/>
              </w:rPr>
            </w:pPr>
            <w:r>
              <w:rPr>
                <w:w w:val="101"/>
                <w:sz w:val="18"/>
              </w:rPr>
              <w:t>-</w:t>
            </w:r>
          </w:p>
        </w:tc>
        <w:tc>
          <w:tcPr>
            <w:tcW w:w="610" w:type="dxa"/>
          </w:tcPr>
          <w:p>
            <w:pPr>
              <w:pStyle w:val="TableParagraph"/>
              <w:ind w:left="32"/>
              <w:rPr>
                <w:sz w:val="18"/>
              </w:rPr>
            </w:pPr>
            <w:r>
              <w:rPr>
                <w:w w:val="101"/>
                <w:sz w:val="18"/>
              </w:rPr>
              <w:t>-</w:t>
            </w:r>
          </w:p>
        </w:tc>
        <w:tc>
          <w:tcPr>
            <w:tcW w:w="543" w:type="dxa"/>
          </w:tcPr>
          <w:p>
            <w:pPr>
              <w:pStyle w:val="TableParagraph"/>
              <w:ind w:right="25"/>
              <w:rPr>
                <w:sz w:val="18"/>
              </w:rPr>
            </w:pPr>
            <w:r>
              <w:rPr>
                <w:w w:val="101"/>
                <w:sz w:val="18"/>
              </w:rPr>
              <w:t>-</w:t>
            </w:r>
          </w:p>
        </w:tc>
        <w:tc>
          <w:tcPr>
            <w:tcW w:w="679" w:type="dxa"/>
          </w:tcPr>
          <w:p>
            <w:pPr>
              <w:pStyle w:val="TableParagraph"/>
              <w:ind w:right="185"/>
              <w:jc w:val="right"/>
              <w:rPr>
                <w:sz w:val="18"/>
              </w:rPr>
            </w:pPr>
            <w:r>
              <w:rPr>
                <w:spacing w:val="-4"/>
                <w:sz w:val="18"/>
              </w:rPr>
              <w:t>53.4</w:t>
            </w:r>
          </w:p>
        </w:tc>
      </w:tr>
      <w:tr>
        <w:trPr>
          <w:trHeight w:val="287" w:hRule="atLeast"/>
        </w:trPr>
        <w:tc>
          <w:tcPr>
            <w:tcW w:w="626" w:type="dxa"/>
          </w:tcPr>
          <w:p>
            <w:pPr>
              <w:pStyle w:val="TableParagraph"/>
              <w:spacing w:before="49"/>
              <w:ind w:left="139"/>
              <w:jc w:val="left"/>
              <w:rPr>
                <w:sz w:val="18"/>
              </w:rPr>
            </w:pPr>
            <w:r>
              <w:rPr>
                <w:spacing w:val="-4"/>
                <w:sz w:val="18"/>
              </w:rPr>
              <w:t>2012</w:t>
            </w:r>
          </w:p>
        </w:tc>
        <w:tc>
          <w:tcPr>
            <w:tcW w:w="881" w:type="dxa"/>
          </w:tcPr>
          <w:p>
            <w:pPr>
              <w:pStyle w:val="TableParagraph"/>
              <w:spacing w:before="49"/>
              <w:ind w:left="156"/>
              <w:rPr>
                <w:sz w:val="18"/>
              </w:rPr>
            </w:pPr>
            <w:r>
              <w:rPr>
                <w:w w:val="101"/>
                <w:sz w:val="18"/>
              </w:rPr>
              <w:t>3</w:t>
            </w:r>
          </w:p>
        </w:tc>
        <w:tc>
          <w:tcPr>
            <w:tcW w:w="546" w:type="dxa"/>
          </w:tcPr>
          <w:p>
            <w:pPr>
              <w:pStyle w:val="TableParagraph"/>
              <w:ind w:right="2"/>
              <w:rPr>
                <w:sz w:val="18"/>
              </w:rPr>
            </w:pPr>
            <w:r>
              <w:rPr>
                <w:w w:val="101"/>
                <w:sz w:val="18"/>
              </w:rPr>
              <w:t>-</w:t>
            </w:r>
          </w:p>
        </w:tc>
        <w:tc>
          <w:tcPr>
            <w:tcW w:w="727" w:type="dxa"/>
          </w:tcPr>
          <w:p>
            <w:pPr>
              <w:pStyle w:val="TableParagraph"/>
              <w:ind w:right="1"/>
              <w:rPr>
                <w:sz w:val="18"/>
              </w:rPr>
            </w:pPr>
            <w:r>
              <w:rPr>
                <w:w w:val="101"/>
                <w:sz w:val="18"/>
              </w:rPr>
              <w:t>-</w:t>
            </w:r>
          </w:p>
        </w:tc>
        <w:tc>
          <w:tcPr>
            <w:tcW w:w="655" w:type="dxa"/>
          </w:tcPr>
          <w:p>
            <w:pPr>
              <w:pStyle w:val="TableParagraph"/>
              <w:ind w:right="17"/>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99" w:right="99"/>
              <w:rPr>
                <w:sz w:val="18"/>
              </w:rPr>
            </w:pPr>
            <w:r>
              <w:rPr>
                <w:spacing w:val="-4"/>
                <w:sz w:val="18"/>
              </w:rPr>
              <w:t>1940</w:t>
            </w:r>
          </w:p>
        </w:tc>
        <w:tc>
          <w:tcPr>
            <w:tcW w:w="657" w:type="dxa"/>
          </w:tcPr>
          <w:p>
            <w:pPr>
              <w:pStyle w:val="TableParagraph"/>
              <w:ind w:left="28"/>
              <w:rPr>
                <w:sz w:val="18"/>
              </w:rPr>
            </w:pPr>
            <w:r>
              <w:rPr>
                <w:w w:val="101"/>
                <w:sz w:val="18"/>
              </w:rPr>
              <w:t>-</w:t>
            </w:r>
          </w:p>
        </w:tc>
        <w:tc>
          <w:tcPr>
            <w:tcW w:w="543" w:type="dxa"/>
          </w:tcPr>
          <w:p>
            <w:pPr>
              <w:pStyle w:val="TableParagraph"/>
              <w:rPr>
                <w:sz w:val="18"/>
              </w:rPr>
            </w:pPr>
            <w:r>
              <w:rPr>
                <w:w w:val="101"/>
                <w:sz w:val="18"/>
              </w:rPr>
              <w:t>-</w:t>
            </w:r>
          </w:p>
        </w:tc>
        <w:tc>
          <w:tcPr>
            <w:tcW w:w="567" w:type="dxa"/>
          </w:tcPr>
          <w:p>
            <w:pPr>
              <w:pStyle w:val="TableParagraph"/>
              <w:ind w:left="244"/>
              <w:jc w:val="left"/>
              <w:rPr>
                <w:sz w:val="18"/>
              </w:rPr>
            </w:pPr>
            <w:r>
              <w:rPr>
                <w:w w:val="101"/>
                <w:sz w:val="18"/>
              </w:rPr>
              <w:t>-</w:t>
            </w:r>
          </w:p>
        </w:tc>
        <w:tc>
          <w:tcPr>
            <w:tcW w:w="564" w:type="dxa"/>
          </w:tcPr>
          <w:p>
            <w:pPr>
              <w:pStyle w:val="TableParagraph"/>
              <w:ind w:left="81" w:right="41"/>
              <w:rPr>
                <w:sz w:val="18"/>
              </w:rPr>
            </w:pPr>
            <w:r>
              <w:rPr>
                <w:spacing w:val="-5"/>
                <w:sz w:val="18"/>
              </w:rPr>
              <w:t>26</w:t>
            </w:r>
          </w:p>
        </w:tc>
        <w:tc>
          <w:tcPr>
            <w:tcW w:w="610" w:type="dxa"/>
          </w:tcPr>
          <w:p>
            <w:pPr>
              <w:pStyle w:val="TableParagraph"/>
              <w:ind w:left="30"/>
              <w:rPr>
                <w:sz w:val="18"/>
              </w:rPr>
            </w:pPr>
            <w:r>
              <w:rPr>
                <w:w w:val="101"/>
                <w:sz w:val="18"/>
              </w:rPr>
              <w:t>-</w:t>
            </w:r>
          </w:p>
        </w:tc>
        <w:tc>
          <w:tcPr>
            <w:tcW w:w="543" w:type="dxa"/>
          </w:tcPr>
          <w:p>
            <w:pPr>
              <w:pStyle w:val="TableParagraph"/>
              <w:ind w:right="25"/>
              <w:rPr>
                <w:sz w:val="18"/>
              </w:rPr>
            </w:pPr>
            <w:r>
              <w:rPr>
                <w:w w:val="101"/>
                <w:sz w:val="18"/>
              </w:rPr>
              <w:t>-</w:t>
            </w:r>
          </w:p>
        </w:tc>
        <w:tc>
          <w:tcPr>
            <w:tcW w:w="679" w:type="dxa"/>
          </w:tcPr>
          <w:p>
            <w:pPr>
              <w:pStyle w:val="TableParagraph"/>
              <w:ind w:right="186"/>
              <w:jc w:val="right"/>
              <w:rPr>
                <w:sz w:val="18"/>
              </w:rPr>
            </w:pPr>
            <w:r>
              <w:rPr>
                <w:spacing w:val="-4"/>
                <w:sz w:val="18"/>
              </w:rPr>
              <w:t>53.4</w:t>
            </w:r>
          </w:p>
        </w:tc>
      </w:tr>
      <w:tr>
        <w:trPr>
          <w:trHeight w:val="288" w:hRule="atLeast"/>
        </w:trPr>
        <w:tc>
          <w:tcPr>
            <w:tcW w:w="626" w:type="dxa"/>
          </w:tcPr>
          <w:p>
            <w:pPr>
              <w:pStyle w:val="TableParagraph"/>
              <w:spacing w:before="49"/>
              <w:ind w:left="139"/>
              <w:jc w:val="left"/>
              <w:rPr>
                <w:sz w:val="18"/>
              </w:rPr>
            </w:pPr>
            <w:r>
              <w:rPr>
                <w:spacing w:val="-4"/>
                <w:sz w:val="18"/>
              </w:rPr>
              <w:t>2012</w:t>
            </w:r>
          </w:p>
        </w:tc>
        <w:tc>
          <w:tcPr>
            <w:tcW w:w="881" w:type="dxa"/>
          </w:tcPr>
          <w:p>
            <w:pPr>
              <w:pStyle w:val="TableParagraph"/>
              <w:spacing w:before="49"/>
              <w:ind w:left="156"/>
              <w:rPr>
                <w:sz w:val="18"/>
              </w:rPr>
            </w:pPr>
            <w:r>
              <w:rPr>
                <w:w w:val="101"/>
                <w:sz w:val="18"/>
              </w:rPr>
              <w:t>4</w:t>
            </w:r>
          </w:p>
        </w:tc>
        <w:tc>
          <w:tcPr>
            <w:tcW w:w="546" w:type="dxa"/>
          </w:tcPr>
          <w:p>
            <w:pPr>
              <w:pStyle w:val="TableParagraph"/>
              <w:ind w:right="2"/>
              <w:rPr>
                <w:sz w:val="18"/>
              </w:rPr>
            </w:pPr>
            <w:r>
              <w:rPr>
                <w:w w:val="101"/>
                <w:sz w:val="18"/>
              </w:rPr>
              <w:t>-</w:t>
            </w:r>
          </w:p>
        </w:tc>
        <w:tc>
          <w:tcPr>
            <w:tcW w:w="727" w:type="dxa"/>
          </w:tcPr>
          <w:p>
            <w:pPr>
              <w:pStyle w:val="TableParagraph"/>
              <w:ind w:right="1"/>
              <w:rPr>
                <w:sz w:val="18"/>
              </w:rPr>
            </w:pPr>
            <w:r>
              <w:rPr>
                <w:w w:val="101"/>
                <w:sz w:val="18"/>
              </w:rPr>
              <w:t>-</w:t>
            </w:r>
          </w:p>
        </w:tc>
        <w:tc>
          <w:tcPr>
            <w:tcW w:w="655" w:type="dxa"/>
          </w:tcPr>
          <w:p>
            <w:pPr>
              <w:pStyle w:val="TableParagraph"/>
              <w:ind w:right="17"/>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3"/>
              <w:rPr>
                <w:sz w:val="18"/>
              </w:rPr>
            </w:pPr>
            <w:r>
              <w:rPr>
                <w:w w:val="101"/>
                <w:sz w:val="18"/>
              </w:rPr>
              <w:t>-</w:t>
            </w:r>
          </w:p>
        </w:tc>
        <w:tc>
          <w:tcPr>
            <w:tcW w:w="657" w:type="dxa"/>
          </w:tcPr>
          <w:p>
            <w:pPr>
              <w:pStyle w:val="TableParagraph"/>
              <w:ind w:left="122" w:right="97"/>
              <w:rPr>
                <w:sz w:val="18"/>
              </w:rPr>
            </w:pPr>
            <w:r>
              <w:rPr>
                <w:spacing w:val="-4"/>
                <w:sz w:val="18"/>
              </w:rPr>
              <w:t>3016</w:t>
            </w:r>
          </w:p>
        </w:tc>
        <w:tc>
          <w:tcPr>
            <w:tcW w:w="543" w:type="dxa"/>
          </w:tcPr>
          <w:p>
            <w:pPr>
              <w:pStyle w:val="TableParagraph"/>
              <w:rPr>
                <w:sz w:val="18"/>
              </w:rPr>
            </w:pPr>
            <w:r>
              <w:rPr>
                <w:w w:val="101"/>
                <w:sz w:val="18"/>
              </w:rPr>
              <w:t>-</w:t>
            </w:r>
          </w:p>
        </w:tc>
        <w:tc>
          <w:tcPr>
            <w:tcW w:w="567" w:type="dxa"/>
          </w:tcPr>
          <w:p>
            <w:pPr>
              <w:pStyle w:val="TableParagraph"/>
              <w:ind w:left="245"/>
              <w:jc w:val="left"/>
              <w:rPr>
                <w:sz w:val="18"/>
              </w:rPr>
            </w:pPr>
            <w:r>
              <w:rPr>
                <w:w w:val="101"/>
                <w:sz w:val="18"/>
              </w:rPr>
              <w:t>-</w:t>
            </w:r>
          </w:p>
        </w:tc>
        <w:tc>
          <w:tcPr>
            <w:tcW w:w="564" w:type="dxa"/>
          </w:tcPr>
          <w:p>
            <w:pPr>
              <w:pStyle w:val="TableParagraph"/>
              <w:ind w:left="34"/>
              <w:rPr>
                <w:sz w:val="18"/>
              </w:rPr>
            </w:pPr>
            <w:r>
              <w:rPr>
                <w:w w:val="101"/>
                <w:sz w:val="18"/>
              </w:rPr>
              <w:t>-</w:t>
            </w:r>
          </w:p>
        </w:tc>
        <w:tc>
          <w:tcPr>
            <w:tcW w:w="610" w:type="dxa"/>
          </w:tcPr>
          <w:p>
            <w:pPr>
              <w:pStyle w:val="TableParagraph"/>
              <w:ind w:left="127" w:right="94"/>
              <w:rPr>
                <w:sz w:val="18"/>
              </w:rPr>
            </w:pPr>
            <w:r>
              <w:rPr>
                <w:spacing w:val="-5"/>
                <w:sz w:val="18"/>
              </w:rPr>
              <w:t>272</w:t>
            </w:r>
          </w:p>
        </w:tc>
        <w:tc>
          <w:tcPr>
            <w:tcW w:w="543" w:type="dxa"/>
          </w:tcPr>
          <w:p>
            <w:pPr>
              <w:pStyle w:val="TableParagraph"/>
              <w:ind w:left="26" w:right="54"/>
              <w:rPr>
                <w:sz w:val="18"/>
              </w:rPr>
            </w:pPr>
            <w:r>
              <w:rPr>
                <w:spacing w:val="-5"/>
                <w:sz w:val="18"/>
              </w:rPr>
              <w:t>22</w:t>
            </w:r>
          </w:p>
        </w:tc>
        <w:tc>
          <w:tcPr>
            <w:tcW w:w="679" w:type="dxa"/>
          </w:tcPr>
          <w:p>
            <w:pPr>
              <w:pStyle w:val="TableParagraph"/>
              <w:ind w:right="187"/>
              <w:jc w:val="right"/>
              <w:rPr>
                <w:sz w:val="18"/>
              </w:rPr>
            </w:pPr>
            <w:r>
              <w:rPr>
                <w:spacing w:val="-4"/>
                <w:sz w:val="18"/>
              </w:rPr>
              <w:t>53.4</w:t>
            </w:r>
          </w:p>
        </w:tc>
      </w:tr>
      <w:tr>
        <w:trPr>
          <w:trHeight w:val="288" w:hRule="atLeast"/>
        </w:trPr>
        <w:tc>
          <w:tcPr>
            <w:tcW w:w="626" w:type="dxa"/>
          </w:tcPr>
          <w:p>
            <w:pPr>
              <w:pStyle w:val="TableParagraph"/>
              <w:spacing w:before="49"/>
              <w:ind w:left="139"/>
              <w:jc w:val="left"/>
              <w:rPr>
                <w:sz w:val="18"/>
              </w:rPr>
            </w:pPr>
            <w:r>
              <w:rPr>
                <w:spacing w:val="-4"/>
                <w:sz w:val="18"/>
              </w:rPr>
              <w:t>2013</w:t>
            </w:r>
          </w:p>
        </w:tc>
        <w:tc>
          <w:tcPr>
            <w:tcW w:w="881" w:type="dxa"/>
          </w:tcPr>
          <w:p>
            <w:pPr>
              <w:pStyle w:val="TableParagraph"/>
              <w:spacing w:before="49"/>
              <w:ind w:left="157"/>
              <w:rPr>
                <w:sz w:val="18"/>
              </w:rPr>
            </w:pPr>
            <w:r>
              <w:rPr>
                <w:w w:val="101"/>
                <w:sz w:val="18"/>
              </w:rPr>
              <w:t>1</w:t>
            </w:r>
          </w:p>
        </w:tc>
        <w:tc>
          <w:tcPr>
            <w:tcW w:w="546" w:type="dxa"/>
          </w:tcPr>
          <w:p>
            <w:pPr>
              <w:pStyle w:val="TableParagraph"/>
              <w:ind w:left="125" w:right="125"/>
              <w:rPr>
                <w:sz w:val="18"/>
              </w:rPr>
            </w:pPr>
            <w:r>
              <w:rPr>
                <w:spacing w:val="-5"/>
                <w:sz w:val="18"/>
              </w:rPr>
              <w:t>420</w:t>
            </w:r>
          </w:p>
        </w:tc>
        <w:tc>
          <w:tcPr>
            <w:tcW w:w="727" w:type="dxa"/>
          </w:tcPr>
          <w:p>
            <w:pPr>
              <w:pStyle w:val="TableParagraph"/>
              <w:ind w:right="180"/>
              <w:jc w:val="right"/>
              <w:rPr>
                <w:sz w:val="18"/>
              </w:rPr>
            </w:pPr>
            <w:r>
              <w:rPr>
                <w:spacing w:val="-4"/>
                <w:sz w:val="18"/>
              </w:rPr>
              <w:t>2306</w:t>
            </w:r>
          </w:p>
        </w:tc>
        <w:tc>
          <w:tcPr>
            <w:tcW w:w="655" w:type="dxa"/>
          </w:tcPr>
          <w:p>
            <w:pPr>
              <w:pStyle w:val="TableParagraph"/>
              <w:ind w:left="124" w:right="143"/>
              <w:rPr>
                <w:sz w:val="18"/>
              </w:rPr>
            </w:pPr>
            <w:r>
              <w:rPr>
                <w:spacing w:val="-4"/>
                <w:sz w:val="18"/>
              </w:rPr>
              <w:t>3332</w:t>
            </w:r>
          </w:p>
        </w:tc>
        <w:tc>
          <w:tcPr>
            <w:tcW w:w="679" w:type="dxa"/>
          </w:tcPr>
          <w:p>
            <w:pPr>
              <w:pStyle w:val="TableParagraph"/>
              <w:ind w:left="1"/>
              <w:rPr>
                <w:sz w:val="18"/>
              </w:rPr>
            </w:pPr>
            <w:r>
              <w:rPr>
                <w:w w:val="101"/>
                <w:sz w:val="18"/>
              </w:rPr>
              <w:t>-</w:t>
            </w:r>
          </w:p>
        </w:tc>
        <w:tc>
          <w:tcPr>
            <w:tcW w:w="681" w:type="dxa"/>
          </w:tcPr>
          <w:p>
            <w:pPr>
              <w:pStyle w:val="TableParagraph"/>
              <w:ind w:left="4"/>
              <w:rPr>
                <w:sz w:val="18"/>
              </w:rPr>
            </w:pPr>
            <w:r>
              <w:rPr>
                <w:w w:val="101"/>
                <w:sz w:val="18"/>
              </w:rPr>
              <w:t>-</w:t>
            </w:r>
          </w:p>
        </w:tc>
        <w:tc>
          <w:tcPr>
            <w:tcW w:w="657" w:type="dxa"/>
          </w:tcPr>
          <w:p>
            <w:pPr>
              <w:pStyle w:val="TableParagraph"/>
              <w:ind w:left="29"/>
              <w:rPr>
                <w:sz w:val="18"/>
              </w:rPr>
            </w:pPr>
            <w:r>
              <w:rPr>
                <w:w w:val="101"/>
                <w:sz w:val="18"/>
              </w:rPr>
              <w:t>-</w:t>
            </w:r>
          </w:p>
        </w:tc>
        <w:tc>
          <w:tcPr>
            <w:tcW w:w="543" w:type="dxa"/>
          </w:tcPr>
          <w:p>
            <w:pPr>
              <w:pStyle w:val="TableParagraph"/>
              <w:ind w:left="54" w:right="54"/>
              <w:rPr>
                <w:sz w:val="18"/>
              </w:rPr>
            </w:pPr>
            <w:r>
              <w:rPr>
                <w:spacing w:val="-5"/>
                <w:sz w:val="18"/>
              </w:rPr>
              <w:t>32</w:t>
            </w:r>
          </w:p>
        </w:tc>
        <w:tc>
          <w:tcPr>
            <w:tcW w:w="567" w:type="dxa"/>
          </w:tcPr>
          <w:p>
            <w:pPr>
              <w:pStyle w:val="TableParagraph"/>
              <w:ind w:left="245"/>
              <w:jc w:val="left"/>
              <w:rPr>
                <w:sz w:val="18"/>
              </w:rPr>
            </w:pPr>
            <w:r>
              <w:rPr>
                <w:w w:val="101"/>
                <w:sz w:val="18"/>
              </w:rPr>
              <w:t>-</w:t>
            </w:r>
          </w:p>
        </w:tc>
        <w:tc>
          <w:tcPr>
            <w:tcW w:w="564" w:type="dxa"/>
          </w:tcPr>
          <w:p>
            <w:pPr>
              <w:pStyle w:val="TableParagraph"/>
              <w:ind w:left="35"/>
              <w:rPr>
                <w:sz w:val="18"/>
              </w:rPr>
            </w:pPr>
            <w:r>
              <w:rPr>
                <w:w w:val="101"/>
                <w:sz w:val="18"/>
              </w:rPr>
              <w:t>-</w:t>
            </w:r>
          </w:p>
        </w:tc>
        <w:tc>
          <w:tcPr>
            <w:tcW w:w="610" w:type="dxa"/>
          </w:tcPr>
          <w:p>
            <w:pPr>
              <w:pStyle w:val="TableParagraph"/>
              <w:ind w:left="32"/>
              <w:rPr>
                <w:sz w:val="18"/>
              </w:rPr>
            </w:pPr>
            <w:r>
              <w:rPr>
                <w:w w:val="101"/>
                <w:sz w:val="18"/>
              </w:rPr>
              <w:t>-</w:t>
            </w:r>
          </w:p>
        </w:tc>
        <w:tc>
          <w:tcPr>
            <w:tcW w:w="543" w:type="dxa"/>
          </w:tcPr>
          <w:p>
            <w:pPr>
              <w:pStyle w:val="TableParagraph"/>
              <w:ind w:right="24"/>
              <w:rPr>
                <w:sz w:val="18"/>
              </w:rPr>
            </w:pPr>
            <w:r>
              <w:rPr>
                <w:w w:val="101"/>
                <w:sz w:val="18"/>
              </w:rPr>
              <w:t>-</w:t>
            </w:r>
          </w:p>
        </w:tc>
        <w:tc>
          <w:tcPr>
            <w:tcW w:w="679" w:type="dxa"/>
          </w:tcPr>
          <w:p>
            <w:pPr>
              <w:pStyle w:val="TableParagraph"/>
              <w:ind w:right="185"/>
              <w:jc w:val="right"/>
              <w:rPr>
                <w:sz w:val="18"/>
              </w:rPr>
            </w:pPr>
            <w:r>
              <w:rPr>
                <w:spacing w:val="-4"/>
                <w:sz w:val="18"/>
              </w:rPr>
              <w:t>65.2</w:t>
            </w:r>
          </w:p>
        </w:tc>
      </w:tr>
      <w:tr>
        <w:trPr>
          <w:trHeight w:val="287" w:hRule="atLeast"/>
        </w:trPr>
        <w:tc>
          <w:tcPr>
            <w:tcW w:w="626" w:type="dxa"/>
          </w:tcPr>
          <w:p>
            <w:pPr>
              <w:pStyle w:val="TableParagraph"/>
              <w:spacing w:before="49"/>
              <w:ind w:left="139"/>
              <w:jc w:val="left"/>
              <w:rPr>
                <w:sz w:val="18"/>
              </w:rPr>
            </w:pPr>
            <w:r>
              <w:rPr>
                <w:spacing w:val="-4"/>
                <w:sz w:val="18"/>
              </w:rPr>
              <w:t>2013</w:t>
            </w:r>
          </w:p>
        </w:tc>
        <w:tc>
          <w:tcPr>
            <w:tcW w:w="881" w:type="dxa"/>
          </w:tcPr>
          <w:p>
            <w:pPr>
              <w:pStyle w:val="TableParagraph"/>
              <w:spacing w:before="49"/>
              <w:ind w:left="156"/>
              <w:rPr>
                <w:sz w:val="18"/>
              </w:rPr>
            </w:pPr>
            <w:r>
              <w:rPr>
                <w:w w:val="101"/>
                <w:sz w:val="18"/>
              </w:rPr>
              <w:t>2</w:t>
            </w:r>
          </w:p>
        </w:tc>
        <w:tc>
          <w:tcPr>
            <w:tcW w:w="546" w:type="dxa"/>
          </w:tcPr>
          <w:p>
            <w:pPr>
              <w:pStyle w:val="TableParagraph"/>
              <w:ind w:right="2"/>
              <w:rPr>
                <w:sz w:val="18"/>
              </w:rPr>
            </w:pPr>
            <w:r>
              <w:rPr>
                <w:w w:val="101"/>
                <w:sz w:val="18"/>
              </w:rPr>
              <w:t>-</w:t>
            </w:r>
          </w:p>
        </w:tc>
        <w:tc>
          <w:tcPr>
            <w:tcW w:w="727" w:type="dxa"/>
          </w:tcPr>
          <w:p>
            <w:pPr>
              <w:pStyle w:val="TableParagraph"/>
              <w:ind w:right="1"/>
              <w:rPr>
                <w:sz w:val="18"/>
              </w:rPr>
            </w:pPr>
            <w:r>
              <w:rPr>
                <w:w w:val="101"/>
                <w:sz w:val="18"/>
              </w:rPr>
              <w:t>-</w:t>
            </w:r>
          </w:p>
        </w:tc>
        <w:tc>
          <w:tcPr>
            <w:tcW w:w="655" w:type="dxa"/>
          </w:tcPr>
          <w:p>
            <w:pPr>
              <w:pStyle w:val="TableParagraph"/>
              <w:ind w:right="17"/>
              <w:rPr>
                <w:sz w:val="18"/>
              </w:rPr>
            </w:pPr>
            <w:r>
              <w:rPr>
                <w:w w:val="101"/>
                <w:sz w:val="18"/>
              </w:rPr>
              <w:t>-</w:t>
            </w:r>
          </w:p>
        </w:tc>
        <w:tc>
          <w:tcPr>
            <w:tcW w:w="679" w:type="dxa"/>
          </w:tcPr>
          <w:p>
            <w:pPr>
              <w:pStyle w:val="TableParagraph"/>
              <w:ind w:left="94" w:right="95"/>
              <w:rPr>
                <w:sz w:val="18"/>
              </w:rPr>
            </w:pPr>
            <w:r>
              <w:rPr>
                <w:spacing w:val="-4"/>
                <w:sz w:val="18"/>
              </w:rPr>
              <w:t>6200</w:t>
            </w:r>
          </w:p>
        </w:tc>
        <w:tc>
          <w:tcPr>
            <w:tcW w:w="681" w:type="dxa"/>
          </w:tcPr>
          <w:p>
            <w:pPr>
              <w:pStyle w:val="TableParagraph"/>
              <w:ind w:left="3"/>
              <w:rPr>
                <w:sz w:val="18"/>
              </w:rPr>
            </w:pPr>
            <w:r>
              <w:rPr>
                <w:w w:val="101"/>
                <w:sz w:val="18"/>
              </w:rPr>
              <w:t>-</w:t>
            </w:r>
          </w:p>
        </w:tc>
        <w:tc>
          <w:tcPr>
            <w:tcW w:w="657" w:type="dxa"/>
          </w:tcPr>
          <w:p>
            <w:pPr>
              <w:pStyle w:val="TableParagraph"/>
              <w:ind w:left="28"/>
              <w:rPr>
                <w:sz w:val="18"/>
              </w:rPr>
            </w:pPr>
            <w:r>
              <w:rPr>
                <w:w w:val="101"/>
                <w:sz w:val="18"/>
              </w:rPr>
              <w:t>-</w:t>
            </w:r>
          </w:p>
        </w:tc>
        <w:tc>
          <w:tcPr>
            <w:tcW w:w="543" w:type="dxa"/>
          </w:tcPr>
          <w:p>
            <w:pPr>
              <w:pStyle w:val="TableParagraph"/>
              <w:rPr>
                <w:sz w:val="18"/>
              </w:rPr>
            </w:pPr>
            <w:r>
              <w:rPr>
                <w:w w:val="101"/>
                <w:sz w:val="18"/>
              </w:rPr>
              <w:t>-</w:t>
            </w:r>
          </w:p>
        </w:tc>
        <w:tc>
          <w:tcPr>
            <w:tcW w:w="567" w:type="dxa"/>
          </w:tcPr>
          <w:p>
            <w:pPr>
              <w:pStyle w:val="TableParagraph"/>
              <w:spacing w:before="49"/>
              <w:ind w:left="139"/>
              <w:jc w:val="left"/>
              <w:rPr>
                <w:sz w:val="18"/>
              </w:rPr>
            </w:pPr>
            <w:r>
              <w:rPr>
                <w:spacing w:val="-5"/>
                <w:sz w:val="18"/>
              </w:rPr>
              <w:t>376</w:t>
            </w:r>
          </w:p>
        </w:tc>
        <w:tc>
          <w:tcPr>
            <w:tcW w:w="564" w:type="dxa"/>
          </w:tcPr>
          <w:p>
            <w:pPr>
              <w:pStyle w:val="TableParagraph"/>
              <w:ind w:left="33"/>
              <w:rPr>
                <w:sz w:val="18"/>
              </w:rPr>
            </w:pPr>
            <w:r>
              <w:rPr>
                <w:w w:val="101"/>
                <w:sz w:val="18"/>
              </w:rPr>
              <w:t>-</w:t>
            </w:r>
          </w:p>
        </w:tc>
        <w:tc>
          <w:tcPr>
            <w:tcW w:w="610" w:type="dxa"/>
          </w:tcPr>
          <w:p>
            <w:pPr>
              <w:pStyle w:val="TableParagraph"/>
              <w:ind w:left="30"/>
              <w:rPr>
                <w:sz w:val="18"/>
              </w:rPr>
            </w:pPr>
            <w:r>
              <w:rPr>
                <w:w w:val="101"/>
                <w:sz w:val="18"/>
              </w:rPr>
              <w:t>-</w:t>
            </w:r>
          </w:p>
        </w:tc>
        <w:tc>
          <w:tcPr>
            <w:tcW w:w="543" w:type="dxa"/>
          </w:tcPr>
          <w:p>
            <w:pPr>
              <w:pStyle w:val="TableParagraph"/>
              <w:ind w:right="25"/>
              <w:rPr>
                <w:sz w:val="18"/>
              </w:rPr>
            </w:pPr>
            <w:r>
              <w:rPr>
                <w:w w:val="101"/>
                <w:sz w:val="18"/>
              </w:rPr>
              <w:t>-</w:t>
            </w:r>
          </w:p>
        </w:tc>
        <w:tc>
          <w:tcPr>
            <w:tcW w:w="679" w:type="dxa"/>
          </w:tcPr>
          <w:p>
            <w:pPr>
              <w:pStyle w:val="TableParagraph"/>
              <w:ind w:right="186"/>
              <w:jc w:val="right"/>
              <w:rPr>
                <w:sz w:val="18"/>
              </w:rPr>
            </w:pPr>
            <w:r>
              <w:rPr>
                <w:spacing w:val="-4"/>
                <w:sz w:val="18"/>
              </w:rPr>
              <w:t>65.2</w:t>
            </w:r>
          </w:p>
        </w:tc>
      </w:tr>
      <w:tr>
        <w:trPr>
          <w:trHeight w:val="288" w:hRule="atLeast"/>
        </w:trPr>
        <w:tc>
          <w:tcPr>
            <w:tcW w:w="626" w:type="dxa"/>
          </w:tcPr>
          <w:p>
            <w:pPr>
              <w:pStyle w:val="TableParagraph"/>
              <w:spacing w:before="49"/>
              <w:ind w:left="139"/>
              <w:jc w:val="left"/>
              <w:rPr>
                <w:sz w:val="18"/>
              </w:rPr>
            </w:pPr>
            <w:r>
              <w:rPr>
                <w:spacing w:val="-4"/>
                <w:sz w:val="18"/>
              </w:rPr>
              <w:t>2013</w:t>
            </w:r>
          </w:p>
        </w:tc>
        <w:tc>
          <w:tcPr>
            <w:tcW w:w="881" w:type="dxa"/>
          </w:tcPr>
          <w:p>
            <w:pPr>
              <w:pStyle w:val="TableParagraph"/>
              <w:spacing w:before="49"/>
              <w:ind w:left="156"/>
              <w:rPr>
                <w:sz w:val="18"/>
              </w:rPr>
            </w:pPr>
            <w:r>
              <w:rPr>
                <w:w w:val="101"/>
                <w:sz w:val="18"/>
              </w:rPr>
              <w:t>3</w:t>
            </w:r>
          </w:p>
        </w:tc>
        <w:tc>
          <w:tcPr>
            <w:tcW w:w="546" w:type="dxa"/>
          </w:tcPr>
          <w:p>
            <w:pPr>
              <w:pStyle w:val="TableParagraph"/>
              <w:ind w:right="2"/>
              <w:rPr>
                <w:sz w:val="18"/>
              </w:rPr>
            </w:pPr>
            <w:r>
              <w:rPr>
                <w:w w:val="101"/>
                <w:sz w:val="18"/>
              </w:rPr>
              <w:t>-</w:t>
            </w:r>
          </w:p>
        </w:tc>
        <w:tc>
          <w:tcPr>
            <w:tcW w:w="727" w:type="dxa"/>
          </w:tcPr>
          <w:p>
            <w:pPr>
              <w:pStyle w:val="TableParagraph"/>
              <w:rPr>
                <w:sz w:val="18"/>
              </w:rPr>
            </w:pPr>
            <w:r>
              <w:rPr>
                <w:w w:val="101"/>
                <w:sz w:val="18"/>
              </w:rPr>
              <w:t>-</w:t>
            </w:r>
          </w:p>
        </w:tc>
        <w:tc>
          <w:tcPr>
            <w:tcW w:w="655" w:type="dxa"/>
          </w:tcPr>
          <w:p>
            <w:pPr>
              <w:pStyle w:val="TableParagraph"/>
              <w:ind w:right="17"/>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99" w:right="99"/>
              <w:rPr>
                <w:sz w:val="18"/>
              </w:rPr>
            </w:pPr>
            <w:r>
              <w:rPr>
                <w:spacing w:val="-4"/>
                <w:sz w:val="18"/>
              </w:rPr>
              <w:t>1418</w:t>
            </w:r>
          </w:p>
        </w:tc>
        <w:tc>
          <w:tcPr>
            <w:tcW w:w="657" w:type="dxa"/>
          </w:tcPr>
          <w:p>
            <w:pPr>
              <w:pStyle w:val="TableParagraph"/>
              <w:ind w:left="29"/>
              <w:rPr>
                <w:sz w:val="18"/>
              </w:rPr>
            </w:pPr>
            <w:r>
              <w:rPr>
                <w:w w:val="101"/>
                <w:sz w:val="18"/>
              </w:rPr>
              <w:t>-</w:t>
            </w:r>
          </w:p>
        </w:tc>
        <w:tc>
          <w:tcPr>
            <w:tcW w:w="543" w:type="dxa"/>
          </w:tcPr>
          <w:p>
            <w:pPr>
              <w:pStyle w:val="TableParagraph"/>
              <w:rPr>
                <w:sz w:val="18"/>
              </w:rPr>
            </w:pPr>
            <w:r>
              <w:rPr>
                <w:w w:val="101"/>
                <w:sz w:val="18"/>
              </w:rPr>
              <w:t>-</w:t>
            </w:r>
          </w:p>
        </w:tc>
        <w:tc>
          <w:tcPr>
            <w:tcW w:w="567" w:type="dxa"/>
          </w:tcPr>
          <w:p>
            <w:pPr>
              <w:pStyle w:val="TableParagraph"/>
              <w:ind w:left="245"/>
              <w:jc w:val="left"/>
              <w:rPr>
                <w:sz w:val="18"/>
              </w:rPr>
            </w:pPr>
            <w:r>
              <w:rPr>
                <w:w w:val="101"/>
                <w:sz w:val="18"/>
              </w:rPr>
              <w:t>-</w:t>
            </w:r>
          </w:p>
        </w:tc>
        <w:tc>
          <w:tcPr>
            <w:tcW w:w="564" w:type="dxa"/>
          </w:tcPr>
          <w:p>
            <w:pPr>
              <w:pStyle w:val="TableParagraph"/>
              <w:ind w:left="82" w:right="41"/>
              <w:rPr>
                <w:sz w:val="18"/>
              </w:rPr>
            </w:pPr>
            <w:r>
              <w:rPr>
                <w:spacing w:val="-5"/>
                <w:sz w:val="18"/>
              </w:rPr>
              <w:t>24</w:t>
            </w:r>
          </w:p>
        </w:tc>
        <w:tc>
          <w:tcPr>
            <w:tcW w:w="610" w:type="dxa"/>
          </w:tcPr>
          <w:p>
            <w:pPr>
              <w:pStyle w:val="TableParagraph"/>
              <w:ind w:left="32"/>
              <w:rPr>
                <w:sz w:val="18"/>
              </w:rPr>
            </w:pPr>
            <w:r>
              <w:rPr>
                <w:w w:val="101"/>
                <w:sz w:val="18"/>
              </w:rPr>
              <w:t>-</w:t>
            </w:r>
          </w:p>
        </w:tc>
        <w:tc>
          <w:tcPr>
            <w:tcW w:w="543" w:type="dxa"/>
          </w:tcPr>
          <w:p>
            <w:pPr>
              <w:pStyle w:val="TableParagraph"/>
              <w:ind w:right="24"/>
              <w:rPr>
                <w:sz w:val="18"/>
              </w:rPr>
            </w:pPr>
            <w:r>
              <w:rPr>
                <w:w w:val="101"/>
                <w:sz w:val="18"/>
              </w:rPr>
              <w:t>-</w:t>
            </w:r>
          </w:p>
        </w:tc>
        <w:tc>
          <w:tcPr>
            <w:tcW w:w="679" w:type="dxa"/>
          </w:tcPr>
          <w:p>
            <w:pPr>
              <w:pStyle w:val="TableParagraph"/>
              <w:ind w:right="185"/>
              <w:jc w:val="right"/>
              <w:rPr>
                <w:sz w:val="18"/>
              </w:rPr>
            </w:pPr>
            <w:r>
              <w:rPr>
                <w:spacing w:val="-4"/>
                <w:sz w:val="18"/>
              </w:rPr>
              <w:t>65.2</w:t>
            </w:r>
          </w:p>
        </w:tc>
      </w:tr>
      <w:tr>
        <w:trPr>
          <w:trHeight w:val="287" w:hRule="atLeast"/>
        </w:trPr>
        <w:tc>
          <w:tcPr>
            <w:tcW w:w="626" w:type="dxa"/>
          </w:tcPr>
          <w:p>
            <w:pPr>
              <w:pStyle w:val="TableParagraph"/>
              <w:spacing w:before="49"/>
              <w:ind w:left="139"/>
              <w:jc w:val="left"/>
              <w:rPr>
                <w:sz w:val="18"/>
              </w:rPr>
            </w:pPr>
            <w:r>
              <w:rPr>
                <w:spacing w:val="-4"/>
                <w:sz w:val="18"/>
              </w:rPr>
              <w:t>2013</w:t>
            </w:r>
          </w:p>
        </w:tc>
        <w:tc>
          <w:tcPr>
            <w:tcW w:w="881" w:type="dxa"/>
          </w:tcPr>
          <w:p>
            <w:pPr>
              <w:pStyle w:val="TableParagraph"/>
              <w:spacing w:before="49"/>
              <w:ind w:left="156"/>
              <w:rPr>
                <w:sz w:val="18"/>
              </w:rPr>
            </w:pPr>
            <w:r>
              <w:rPr>
                <w:w w:val="101"/>
                <w:sz w:val="18"/>
              </w:rPr>
              <w:t>4</w:t>
            </w:r>
          </w:p>
        </w:tc>
        <w:tc>
          <w:tcPr>
            <w:tcW w:w="546" w:type="dxa"/>
          </w:tcPr>
          <w:p>
            <w:pPr>
              <w:pStyle w:val="TableParagraph"/>
              <w:ind w:right="2"/>
              <w:rPr>
                <w:sz w:val="18"/>
              </w:rPr>
            </w:pPr>
            <w:r>
              <w:rPr>
                <w:w w:val="101"/>
                <w:sz w:val="18"/>
              </w:rPr>
              <w:t>-</w:t>
            </w:r>
          </w:p>
        </w:tc>
        <w:tc>
          <w:tcPr>
            <w:tcW w:w="727" w:type="dxa"/>
          </w:tcPr>
          <w:p>
            <w:pPr>
              <w:pStyle w:val="TableParagraph"/>
              <w:ind w:right="1"/>
              <w:rPr>
                <w:sz w:val="18"/>
              </w:rPr>
            </w:pPr>
            <w:r>
              <w:rPr>
                <w:w w:val="101"/>
                <w:sz w:val="18"/>
              </w:rPr>
              <w:t>-</w:t>
            </w:r>
          </w:p>
        </w:tc>
        <w:tc>
          <w:tcPr>
            <w:tcW w:w="655" w:type="dxa"/>
          </w:tcPr>
          <w:p>
            <w:pPr>
              <w:pStyle w:val="TableParagraph"/>
              <w:ind w:right="17"/>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2"/>
              <w:rPr>
                <w:sz w:val="18"/>
              </w:rPr>
            </w:pPr>
            <w:r>
              <w:rPr>
                <w:w w:val="101"/>
                <w:sz w:val="18"/>
              </w:rPr>
              <w:t>-</w:t>
            </w:r>
          </w:p>
        </w:tc>
        <w:tc>
          <w:tcPr>
            <w:tcW w:w="657" w:type="dxa"/>
          </w:tcPr>
          <w:p>
            <w:pPr>
              <w:pStyle w:val="TableParagraph"/>
              <w:ind w:left="122" w:right="97"/>
              <w:rPr>
                <w:sz w:val="18"/>
              </w:rPr>
            </w:pPr>
            <w:r>
              <w:rPr>
                <w:spacing w:val="-4"/>
                <w:sz w:val="18"/>
              </w:rPr>
              <w:t>2182</w:t>
            </w:r>
          </w:p>
        </w:tc>
        <w:tc>
          <w:tcPr>
            <w:tcW w:w="543" w:type="dxa"/>
          </w:tcPr>
          <w:p>
            <w:pPr>
              <w:pStyle w:val="TableParagraph"/>
              <w:rPr>
                <w:sz w:val="18"/>
              </w:rPr>
            </w:pPr>
            <w:r>
              <w:rPr>
                <w:w w:val="101"/>
                <w:sz w:val="18"/>
              </w:rPr>
              <w:t>-</w:t>
            </w:r>
          </w:p>
        </w:tc>
        <w:tc>
          <w:tcPr>
            <w:tcW w:w="567" w:type="dxa"/>
          </w:tcPr>
          <w:p>
            <w:pPr>
              <w:pStyle w:val="TableParagraph"/>
              <w:ind w:left="244"/>
              <w:jc w:val="left"/>
              <w:rPr>
                <w:sz w:val="18"/>
              </w:rPr>
            </w:pPr>
            <w:r>
              <w:rPr>
                <w:w w:val="101"/>
                <w:sz w:val="18"/>
              </w:rPr>
              <w:t>-</w:t>
            </w:r>
          </w:p>
        </w:tc>
        <w:tc>
          <w:tcPr>
            <w:tcW w:w="564" w:type="dxa"/>
          </w:tcPr>
          <w:p>
            <w:pPr>
              <w:pStyle w:val="TableParagraph"/>
              <w:ind w:left="33"/>
              <w:rPr>
                <w:sz w:val="18"/>
              </w:rPr>
            </w:pPr>
            <w:r>
              <w:rPr>
                <w:w w:val="101"/>
                <w:sz w:val="18"/>
              </w:rPr>
              <w:t>-</w:t>
            </w:r>
          </w:p>
        </w:tc>
        <w:tc>
          <w:tcPr>
            <w:tcW w:w="610" w:type="dxa"/>
          </w:tcPr>
          <w:p>
            <w:pPr>
              <w:pStyle w:val="TableParagraph"/>
              <w:ind w:left="126" w:right="94"/>
              <w:rPr>
                <w:sz w:val="18"/>
              </w:rPr>
            </w:pPr>
            <w:r>
              <w:rPr>
                <w:spacing w:val="-5"/>
                <w:sz w:val="18"/>
              </w:rPr>
              <w:t>684</w:t>
            </w:r>
          </w:p>
        </w:tc>
        <w:tc>
          <w:tcPr>
            <w:tcW w:w="543" w:type="dxa"/>
          </w:tcPr>
          <w:p>
            <w:pPr>
              <w:pStyle w:val="TableParagraph"/>
              <w:ind w:left="24" w:right="54"/>
              <w:rPr>
                <w:sz w:val="18"/>
              </w:rPr>
            </w:pPr>
            <w:r>
              <w:rPr>
                <w:spacing w:val="-5"/>
                <w:sz w:val="18"/>
              </w:rPr>
              <w:t>34</w:t>
            </w:r>
          </w:p>
        </w:tc>
        <w:tc>
          <w:tcPr>
            <w:tcW w:w="679" w:type="dxa"/>
          </w:tcPr>
          <w:p>
            <w:pPr>
              <w:pStyle w:val="TableParagraph"/>
              <w:ind w:right="186"/>
              <w:jc w:val="right"/>
              <w:rPr>
                <w:sz w:val="18"/>
              </w:rPr>
            </w:pPr>
            <w:r>
              <w:rPr>
                <w:spacing w:val="-4"/>
                <w:sz w:val="18"/>
              </w:rPr>
              <w:t>65.2</w:t>
            </w:r>
          </w:p>
        </w:tc>
      </w:tr>
      <w:tr>
        <w:trPr>
          <w:trHeight w:val="288" w:hRule="atLeast"/>
        </w:trPr>
        <w:tc>
          <w:tcPr>
            <w:tcW w:w="626" w:type="dxa"/>
          </w:tcPr>
          <w:p>
            <w:pPr>
              <w:pStyle w:val="TableParagraph"/>
              <w:spacing w:before="49"/>
              <w:ind w:left="139"/>
              <w:jc w:val="left"/>
              <w:rPr>
                <w:sz w:val="18"/>
              </w:rPr>
            </w:pPr>
            <w:r>
              <w:rPr>
                <w:spacing w:val="-4"/>
                <w:sz w:val="18"/>
              </w:rPr>
              <w:t>2014</w:t>
            </w:r>
          </w:p>
        </w:tc>
        <w:tc>
          <w:tcPr>
            <w:tcW w:w="881" w:type="dxa"/>
          </w:tcPr>
          <w:p>
            <w:pPr>
              <w:pStyle w:val="TableParagraph"/>
              <w:spacing w:before="49"/>
              <w:ind w:left="156"/>
              <w:rPr>
                <w:sz w:val="18"/>
              </w:rPr>
            </w:pPr>
            <w:r>
              <w:rPr>
                <w:w w:val="101"/>
                <w:sz w:val="18"/>
              </w:rPr>
              <w:t>1</w:t>
            </w:r>
          </w:p>
        </w:tc>
        <w:tc>
          <w:tcPr>
            <w:tcW w:w="546" w:type="dxa"/>
          </w:tcPr>
          <w:p>
            <w:pPr>
              <w:pStyle w:val="TableParagraph"/>
              <w:ind w:left="124" w:right="125"/>
              <w:rPr>
                <w:sz w:val="18"/>
              </w:rPr>
            </w:pPr>
            <w:r>
              <w:rPr>
                <w:spacing w:val="-5"/>
                <w:sz w:val="18"/>
              </w:rPr>
              <w:t>362</w:t>
            </w:r>
          </w:p>
        </w:tc>
        <w:tc>
          <w:tcPr>
            <w:tcW w:w="727" w:type="dxa"/>
          </w:tcPr>
          <w:p>
            <w:pPr>
              <w:pStyle w:val="TableParagraph"/>
              <w:ind w:right="181"/>
              <w:jc w:val="right"/>
              <w:rPr>
                <w:sz w:val="18"/>
              </w:rPr>
            </w:pPr>
            <w:r>
              <w:rPr>
                <w:spacing w:val="-4"/>
                <w:sz w:val="18"/>
              </w:rPr>
              <w:t>1468</w:t>
            </w:r>
          </w:p>
        </w:tc>
        <w:tc>
          <w:tcPr>
            <w:tcW w:w="655" w:type="dxa"/>
          </w:tcPr>
          <w:p>
            <w:pPr>
              <w:pStyle w:val="TableParagraph"/>
              <w:ind w:left="124" w:right="144"/>
              <w:rPr>
                <w:sz w:val="18"/>
              </w:rPr>
            </w:pPr>
            <w:r>
              <w:rPr>
                <w:spacing w:val="-4"/>
                <w:sz w:val="18"/>
              </w:rPr>
              <w:t>6740</w:t>
            </w:r>
          </w:p>
        </w:tc>
        <w:tc>
          <w:tcPr>
            <w:tcW w:w="679" w:type="dxa"/>
          </w:tcPr>
          <w:p>
            <w:pPr>
              <w:pStyle w:val="TableParagraph"/>
              <w:rPr>
                <w:sz w:val="18"/>
              </w:rPr>
            </w:pPr>
            <w:r>
              <w:rPr>
                <w:w w:val="101"/>
                <w:sz w:val="18"/>
              </w:rPr>
              <w:t>-</w:t>
            </w:r>
          </w:p>
        </w:tc>
        <w:tc>
          <w:tcPr>
            <w:tcW w:w="681" w:type="dxa"/>
          </w:tcPr>
          <w:p>
            <w:pPr>
              <w:pStyle w:val="TableParagraph"/>
              <w:ind w:left="3"/>
              <w:rPr>
                <w:sz w:val="18"/>
              </w:rPr>
            </w:pPr>
            <w:r>
              <w:rPr>
                <w:w w:val="101"/>
                <w:sz w:val="18"/>
              </w:rPr>
              <w:t>-</w:t>
            </w:r>
          </w:p>
        </w:tc>
        <w:tc>
          <w:tcPr>
            <w:tcW w:w="657" w:type="dxa"/>
          </w:tcPr>
          <w:p>
            <w:pPr>
              <w:pStyle w:val="TableParagraph"/>
              <w:ind w:left="28"/>
              <w:rPr>
                <w:sz w:val="18"/>
              </w:rPr>
            </w:pPr>
            <w:r>
              <w:rPr>
                <w:w w:val="101"/>
                <w:sz w:val="18"/>
              </w:rPr>
              <w:t>-</w:t>
            </w:r>
          </w:p>
        </w:tc>
        <w:tc>
          <w:tcPr>
            <w:tcW w:w="543" w:type="dxa"/>
          </w:tcPr>
          <w:p>
            <w:pPr>
              <w:pStyle w:val="TableParagraph"/>
              <w:ind w:left="53" w:right="54"/>
              <w:rPr>
                <w:sz w:val="18"/>
              </w:rPr>
            </w:pPr>
            <w:r>
              <w:rPr>
                <w:spacing w:val="-5"/>
                <w:sz w:val="18"/>
              </w:rPr>
              <w:t>20</w:t>
            </w:r>
          </w:p>
        </w:tc>
        <w:tc>
          <w:tcPr>
            <w:tcW w:w="567" w:type="dxa"/>
          </w:tcPr>
          <w:p>
            <w:pPr>
              <w:pStyle w:val="TableParagraph"/>
              <w:ind w:left="245"/>
              <w:jc w:val="left"/>
              <w:rPr>
                <w:sz w:val="18"/>
              </w:rPr>
            </w:pPr>
            <w:r>
              <w:rPr>
                <w:w w:val="101"/>
                <w:sz w:val="18"/>
              </w:rPr>
              <w:t>-</w:t>
            </w:r>
          </w:p>
        </w:tc>
        <w:tc>
          <w:tcPr>
            <w:tcW w:w="564" w:type="dxa"/>
          </w:tcPr>
          <w:p>
            <w:pPr>
              <w:pStyle w:val="TableParagraph"/>
              <w:ind w:left="34"/>
              <w:rPr>
                <w:sz w:val="18"/>
              </w:rPr>
            </w:pPr>
            <w:r>
              <w:rPr>
                <w:w w:val="101"/>
                <w:sz w:val="18"/>
              </w:rPr>
              <w:t>-</w:t>
            </w:r>
          </w:p>
        </w:tc>
        <w:tc>
          <w:tcPr>
            <w:tcW w:w="610" w:type="dxa"/>
          </w:tcPr>
          <w:p>
            <w:pPr>
              <w:pStyle w:val="TableParagraph"/>
              <w:ind w:left="31"/>
              <w:rPr>
                <w:sz w:val="18"/>
              </w:rPr>
            </w:pPr>
            <w:r>
              <w:rPr>
                <w:w w:val="101"/>
                <w:sz w:val="18"/>
              </w:rPr>
              <w:t>-</w:t>
            </w:r>
          </w:p>
        </w:tc>
        <w:tc>
          <w:tcPr>
            <w:tcW w:w="543" w:type="dxa"/>
          </w:tcPr>
          <w:p>
            <w:pPr>
              <w:pStyle w:val="TableParagraph"/>
              <w:ind w:right="25"/>
              <w:rPr>
                <w:sz w:val="18"/>
              </w:rPr>
            </w:pPr>
            <w:r>
              <w:rPr>
                <w:w w:val="101"/>
                <w:sz w:val="18"/>
              </w:rPr>
              <w:t>-</w:t>
            </w:r>
          </w:p>
        </w:tc>
        <w:tc>
          <w:tcPr>
            <w:tcW w:w="679" w:type="dxa"/>
          </w:tcPr>
          <w:p>
            <w:pPr>
              <w:pStyle w:val="TableParagraph"/>
              <w:ind w:right="185"/>
              <w:jc w:val="right"/>
              <w:rPr>
                <w:sz w:val="18"/>
              </w:rPr>
            </w:pPr>
            <w:r>
              <w:rPr>
                <w:spacing w:val="-4"/>
                <w:sz w:val="18"/>
              </w:rPr>
              <w:t>58.6</w:t>
            </w:r>
          </w:p>
        </w:tc>
      </w:tr>
      <w:tr>
        <w:trPr>
          <w:trHeight w:val="288" w:hRule="atLeast"/>
        </w:trPr>
        <w:tc>
          <w:tcPr>
            <w:tcW w:w="626" w:type="dxa"/>
          </w:tcPr>
          <w:p>
            <w:pPr>
              <w:pStyle w:val="TableParagraph"/>
              <w:spacing w:before="49"/>
              <w:ind w:left="139"/>
              <w:jc w:val="left"/>
              <w:rPr>
                <w:sz w:val="18"/>
              </w:rPr>
            </w:pPr>
            <w:r>
              <w:rPr>
                <w:spacing w:val="-4"/>
                <w:sz w:val="18"/>
              </w:rPr>
              <w:t>2014</w:t>
            </w:r>
          </w:p>
        </w:tc>
        <w:tc>
          <w:tcPr>
            <w:tcW w:w="881" w:type="dxa"/>
          </w:tcPr>
          <w:p>
            <w:pPr>
              <w:pStyle w:val="TableParagraph"/>
              <w:spacing w:before="49"/>
              <w:ind w:left="157"/>
              <w:rPr>
                <w:sz w:val="18"/>
              </w:rPr>
            </w:pPr>
            <w:r>
              <w:rPr>
                <w:w w:val="101"/>
                <w:sz w:val="18"/>
              </w:rPr>
              <w:t>2</w:t>
            </w:r>
          </w:p>
        </w:tc>
        <w:tc>
          <w:tcPr>
            <w:tcW w:w="546" w:type="dxa"/>
          </w:tcPr>
          <w:p>
            <w:pPr>
              <w:pStyle w:val="TableParagraph"/>
              <w:ind w:right="1"/>
              <w:rPr>
                <w:sz w:val="18"/>
              </w:rPr>
            </w:pPr>
            <w:r>
              <w:rPr>
                <w:w w:val="101"/>
                <w:sz w:val="18"/>
              </w:rPr>
              <w:t>-</w:t>
            </w:r>
          </w:p>
        </w:tc>
        <w:tc>
          <w:tcPr>
            <w:tcW w:w="727" w:type="dxa"/>
          </w:tcPr>
          <w:p>
            <w:pPr>
              <w:pStyle w:val="TableParagraph"/>
              <w:rPr>
                <w:sz w:val="18"/>
              </w:rPr>
            </w:pPr>
            <w:r>
              <w:rPr>
                <w:w w:val="101"/>
                <w:sz w:val="18"/>
              </w:rPr>
              <w:t>-</w:t>
            </w:r>
          </w:p>
        </w:tc>
        <w:tc>
          <w:tcPr>
            <w:tcW w:w="655" w:type="dxa"/>
          </w:tcPr>
          <w:p>
            <w:pPr>
              <w:pStyle w:val="TableParagraph"/>
              <w:ind w:right="16"/>
              <w:rPr>
                <w:sz w:val="18"/>
              </w:rPr>
            </w:pPr>
            <w:r>
              <w:rPr>
                <w:w w:val="101"/>
                <w:sz w:val="18"/>
              </w:rPr>
              <w:t>-</w:t>
            </w:r>
          </w:p>
        </w:tc>
        <w:tc>
          <w:tcPr>
            <w:tcW w:w="679" w:type="dxa"/>
          </w:tcPr>
          <w:p>
            <w:pPr>
              <w:pStyle w:val="TableParagraph"/>
              <w:ind w:left="94" w:right="94"/>
              <w:rPr>
                <w:sz w:val="18"/>
              </w:rPr>
            </w:pPr>
            <w:r>
              <w:rPr>
                <w:spacing w:val="-4"/>
                <w:sz w:val="18"/>
              </w:rPr>
              <w:t>2886</w:t>
            </w:r>
          </w:p>
        </w:tc>
        <w:tc>
          <w:tcPr>
            <w:tcW w:w="681" w:type="dxa"/>
          </w:tcPr>
          <w:p>
            <w:pPr>
              <w:pStyle w:val="TableParagraph"/>
              <w:ind w:left="4"/>
              <w:rPr>
                <w:sz w:val="18"/>
              </w:rPr>
            </w:pPr>
            <w:r>
              <w:rPr>
                <w:w w:val="101"/>
                <w:sz w:val="18"/>
              </w:rPr>
              <w:t>-</w:t>
            </w:r>
          </w:p>
        </w:tc>
        <w:tc>
          <w:tcPr>
            <w:tcW w:w="657" w:type="dxa"/>
          </w:tcPr>
          <w:p>
            <w:pPr>
              <w:pStyle w:val="TableParagraph"/>
              <w:ind w:left="29"/>
              <w:rPr>
                <w:sz w:val="18"/>
              </w:rPr>
            </w:pPr>
            <w:r>
              <w:rPr>
                <w:w w:val="101"/>
                <w:sz w:val="18"/>
              </w:rPr>
              <w:t>-</w:t>
            </w:r>
          </w:p>
        </w:tc>
        <w:tc>
          <w:tcPr>
            <w:tcW w:w="543" w:type="dxa"/>
          </w:tcPr>
          <w:p>
            <w:pPr>
              <w:pStyle w:val="TableParagraph"/>
              <w:rPr>
                <w:sz w:val="18"/>
              </w:rPr>
            </w:pPr>
            <w:r>
              <w:rPr>
                <w:w w:val="101"/>
                <w:sz w:val="18"/>
              </w:rPr>
              <w:t>-</w:t>
            </w:r>
          </w:p>
        </w:tc>
        <w:tc>
          <w:tcPr>
            <w:tcW w:w="567" w:type="dxa"/>
          </w:tcPr>
          <w:p>
            <w:pPr>
              <w:pStyle w:val="TableParagraph"/>
              <w:spacing w:before="49"/>
              <w:ind w:left="140"/>
              <w:jc w:val="left"/>
              <w:rPr>
                <w:sz w:val="18"/>
              </w:rPr>
            </w:pPr>
            <w:r>
              <w:rPr>
                <w:spacing w:val="-5"/>
                <w:sz w:val="18"/>
              </w:rPr>
              <w:t>112</w:t>
            </w:r>
          </w:p>
        </w:tc>
        <w:tc>
          <w:tcPr>
            <w:tcW w:w="564" w:type="dxa"/>
          </w:tcPr>
          <w:p>
            <w:pPr>
              <w:pStyle w:val="TableParagraph"/>
              <w:ind w:left="35"/>
              <w:rPr>
                <w:sz w:val="18"/>
              </w:rPr>
            </w:pPr>
            <w:r>
              <w:rPr>
                <w:w w:val="101"/>
                <w:sz w:val="18"/>
              </w:rPr>
              <w:t>-</w:t>
            </w:r>
          </w:p>
        </w:tc>
        <w:tc>
          <w:tcPr>
            <w:tcW w:w="610" w:type="dxa"/>
          </w:tcPr>
          <w:p>
            <w:pPr>
              <w:pStyle w:val="TableParagraph"/>
              <w:ind w:left="32"/>
              <w:rPr>
                <w:sz w:val="18"/>
              </w:rPr>
            </w:pPr>
            <w:r>
              <w:rPr>
                <w:w w:val="101"/>
                <w:sz w:val="18"/>
              </w:rPr>
              <w:t>-</w:t>
            </w:r>
          </w:p>
        </w:tc>
        <w:tc>
          <w:tcPr>
            <w:tcW w:w="543" w:type="dxa"/>
          </w:tcPr>
          <w:p>
            <w:pPr>
              <w:pStyle w:val="TableParagraph"/>
              <w:ind w:right="25"/>
              <w:rPr>
                <w:sz w:val="18"/>
              </w:rPr>
            </w:pPr>
            <w:r>
              <w:rPr>
                <w:w w:val="101"/>
                <w:sz w:val="18"/>
              </w:rPr>
              <w:t>-</w:t>
            </w:r>
          </w:p>
        </w:tc>
        <w:tc>
          <w:tcPr>
            <w:tcW w:w="679" w:type="dxa"/>
          </w:tcPr>
          <w:p>
            <w:pPr>
              <w:pStyle w:val="TableParagraph"/>
              <w:ind w:right="185"/>
              <w:jc w:val="right"/>
              <w:rPr>
                <w:sz w:val="18"/>
              </w:rPr>
            </w:pPr>
            <w:r>
              <w:rPr>
                <w:spacing w:val="-4"/>
                <w:sz w:val="18"/>
              </w:rPr>
              <w:t>58.6</w:t>
            </w:r>
          </w:p>
        </w:tc>
      </w:tr>
      <w:tr>
        <w:trPr>
          <w:trHeight w:val="287" w:hRule="atLeast"/>
        </w:trPr>
        <w:tc>
          <w:tcPr>
            <w:tcW w:w="626" w:type="dxa"/>
          </w:tcPr>
          <w:p>
            <w:pPr>
              <w:pStyle w:val="TableParagraph"/>
              <w:spacing w:before="49"/>
              <w:ind w:left="139"/>
              <w:jc w:val="left"/>
              <w:rPr>
                <w:sz w:val="18"/>
              </w:rPr>
            </w:pPr>
            <w:r>
              <w:rPr>
                <w:spacing w:val="-4"/>
                <w:sz w:val="18"/>
              </w:rPr>
              <w:t>2014</w:t>
            </w:r>
          </w:p>
        </w:tc>
        <w:tc>
          <w:tcPr>
            <w:tcW w:w="881" w:type="dxa"/>
          </w:tcPr>
          <w:p>
            <w:pPr>
              <w:pStyle w:val="TableParagraph"/>
              <w:spacing w:before="49"/>
              <w:ind w:left="156"/>
              <w:rPr>
                <w:sz w:val="18"/>
              </w:rPr>
            </w:pPr>
            <w:r>
              <w:rPr>
                <w:w w:val="101"/>
                <w:sz w:val="18"/>
              </w:rPr>
              <w:t>3</w:t>
            </w:r>
          </w:p>
        </w:tc>
        <w:tc>
          <w:tcPr>
            <w:tcW w:w="546" w:type="dxa"/>
          </w:tcPr>
          <w:p>
            <w:pPr>
              <w:pStyle w:val="TableParagraph"/>
              <w:ind w:right="2"/>
              <w:rPr>
                <w:sz w:val="18"/>
              </w:rPr>
            </w:pPr>
            <w:r>
              <w:rPr>
                <w:w w:val="101"/>
                <w:sz w:val="18"/>
              </w:rPr>
              <w:t>-</w:t>
            </w:r>
          </w:p>
        </w:tc>
        <w:tc>
          <w:tcPr>
            <w:tcW w:w="727" w:type="dxa"/>
          </w:tcPr>
          <w:p>
            <w:pPr>
              <w:pStyle w:val="TableParagraph"/>
              <w:ind w:right="1"/>
              <w:rPr>
                <w:sz w:val="18"/>
              </w:rPr>
            </w:pPr>
            <w:r>
              <w:rPr>
                <w:w w:val="101"/>
                <w:sz w:val="18"/>
              </w:rPr>
              <w:t>-</w:t>
            </w:r>
          </w:p>
        </w:tc>
        <w:tc>
          <w:tcPr>
            <w:tcW w:w="655" w:type="dxa"/>
          </w:tcPr>
          <w:p>
            <w:pPr>
              <w:pStyle w:val="TableParagraph"/>
              <w:ind w:right="17"/>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99" w:right="99"/>
              <w:rPr>
                <w:sz w:val="18"/>
              </w:rPr>
            </w:pPr>
            <w:r>
              <w:rPr>
                <w:spacing w:val="-4"/>
                <w:sz w:val="18"/>
              </w:rPr>
              <w:t>1516</w:t>
            </w:r>
          </w:p>
        </w:tc>
        <w:tc>
          <w:tcPr>
            <w:tcW w:w="657" w:type="dxa"/>
          </w:tcPr>
          <w:p>
            <w:pPr>
              <w:pStyle w:val="TableParagraph"/>
              <w:ind w:left="28"/>
              <w:rPr>
                <w:sz w:val="18"/>
              </w:rPr>
            </w:pPr>
            <w:r>
              <w:rPr>
                <w:w w:val="101"/>
                <w:sz w:val="18"/>
              </w:rPr>
              <w:t>-</w:t>
            </w:r>
          </w:p>
        </w:tc>
        <w:tc>
          <w:tcPr>
            <w:tcW w:w="543" w:type="dxa"/>
          </w:tcPr>
          <w:p>
            <w:pPr>
              <w:pStyle w:val="TableParagraph"/>
              <w:rPr>
                <w:sz w:val="18"/>
              </w:rPr>
            </w:pPr>
            <w:r>
              <w:rPr>
                <w:w w:val="101"/>
                <w:sz w:val="18"/>
              </w:rPr>
              <w:t>-</w:t>
            </w:r>
          </w:p>
        </w:tc>
        <w:tc>
          <w:tcPr>
            <w:tcW w:w="567" w:type="dxa"/>
          </w:tcPr>
          <w:p>
            <w:pPr>
              <w:pStyle w:val="TableParagraph"/>
              <w:ind w:left="245"/>
              <w:jc w:val="left"/>
              <w:rPr>
                <w:sz w:val="18"/>
              </w:rPr>
            </w:pPr>
            <w:r>
              <w:rPr>
                <w:w w:val="101"/>
                <w:sz w:val="18"/>
              </w:rPr>
              <w:t>-</w:t>
            </w:r>
          </w:p>
        </w:tc>
        <w:tc>
          <w:tcPr>
            <w:tcW w:w="564" w:type="dxa"/>
          </w:tcPr>
          <w:p>
            <w:pPr>
              <w:pStyle w:val="TableParagraph"/>
              <w:ind w:left="76" w:right="41"/>
              <w:rPr>
                <w:sz w:val="18"/>
              </w:rPr>
            </w:pPr>
            <w:r>
              <w:rPr>
                <w:spacing w:val="-5"/>
                <w:sz w:val="18"/>
              </w:rPr>
              <w:t>104</w:t>
            </w:r>
          </w:p>
        </w:tc>
        <w:tc>
          <w:tcPr>
            <w:tcW w:w="610" w:type="dxa"/>
          </w:tcPr>
          <w:p>
            <w:pPr>
              <w:pStyle w:val="TableParagraph"/>
              <w:ind w:left="31"/>
              <w:rPr>
                <w:sz w:val="18"/>
              </w:rPr>
            </w:pPr>
            <w:r>
              <w:rPr>
                <w:w w:val="101"/>
                <w:sz w:val="18"/>
              </w:rPr>
              <w:t>-</w:t>
            </w:r>
          </w:p>
        </w:tc>
        <w:tc>
          <w:tcPr>
            <w:tcW w:w="543" w:type="dxa"/>
          </w:tcPr>
          <w:p>
            <w:pPr>
              <w:pStyle w:val="TableParagraph"/>
              <w:ind w:right="25"/>
              <w:rPr>
                <w:sz w:val="18"/>
              </w:rPr>
            </w:pPr>
            <w:r>
              <w:rPr>
                <w:w w:val="101"/>
                <w:sz w:val="18"/>
              </w:rPr>
              <w:t>-</w:t>
            </w:r>
          </w:p>
        </w:tc>
        <w:tc>
          <w:tcPr>
            <w:tcW w:w="679" w:type="dxa"/>
          </w:tcPr>
          <w:p>
            <w:pPr>
              <w:pStyle w:val="TableParagraph"/>
              <w:ind w:right="187"/>
              <w:jc w:val="right"/>
              <w:rPr>
                <w:sz w:val="18"/>
              </w:rPr>
            </w:pPr>
            <w:r>
              <w:rPr>
                <w:spacing w:val="-4"/>
                <w:sz w:val="18"/>
              </w:rPr>
              <w:t>58.6</w:t>
            </w:r>
          </w:p>
        </w:tc>
      </w:tr>
      <w:tr>
        <w:trPr>
          <w:trHeight w:val="288" w:hRule="atLeast"/>
        </w:trPr>
        <w:tc>
          <w:tcPr>
            <w:tcW w:w="626" w:type="dxa"/>
          </w:tcPr>
          <w:p>
            <w:pPr>
              <w:pStyle w:val="TableParagraph"/>
              <w:spacing w:before="49"/>
              <w:ind w:left="139"/>
              <w:jc w:val="left"/>
              <w:rPr>
                <w:sz w:val="18"/>
              </w:rPr>
            </w:pPr>
            <w:r>
              <w:rPr>
                <w:spacing w:val="-4"/>
                <w:sz w:val="18"/>
              </w:rPr>
              <w:t>2014</w:t>
            </w:r>
          </w:p>
        </w:tc>
        <w:tc>
          <w:tcPr>
            <w:tcW w:w="881" w:type="dxa"/>
          </w:tcPr>
          <w:p>
            <w:pPr>
              <w:pStyle w:val="TableParagraph"/>
              <w:spacing w:before="49"/>
              <w:ind w:left="157"/>
              <w:rPr>
                <w:sz w:val="18"/>
              </w:rPr>
            </w:pPr>
            <w:r>
              <w:rPr>
                <w:w w:val="101"/>
                <w:sz w:val="18"/>
              </w:rPr>
              <w:t>4</w:t>
            </w:r>
          </w:p>
        </w:tc>
        <w:tc>
          <w:tcPr>
            <w:tcW w:w="546" w:type="dxa"/>
          </w:tcPr>
          <w:p>
            <w:pPr>
              <w:pStyle w:val="TableParagraph"/>
              <w:ind w:right="1"/>
              <w:rPr>
                <w:sz w:val="18"/>
              </w:rPr>
            </w:pPr>
            <w:r>
              <w:rPr>
                <w:w w:val="101"/>
                <w:sz w:val="18"/>
              </w:rPr>
              <w:t>-</w:t>
            </w:r>
          </w:p>
        </w:tc>
        <w:tc>
          <w:tcPr>
            <w:tcW w:w="727" w:type="dxa"/>
          </w:tcPr>
          <w:p>
            <w:pPr>
              <w:pStyle w:val="TableParagraph"/>
              <w:rPr>
                <w:sz w:val="18"/>
              </w:rPr>
            </w:pPr>
            <w:r>
              <w:rPr>
                <w:w w:val="101"/>
                <w:sz w:val="18"/>
              </w:rPr>
              <w:t>-</w:t>
            </w:r>
          </w:p>
        </w:tc>
        <w:tc>
          <w:tcPr>
            <w:tcW w:w="655" w:type="dxa"/>
          </w:tcPr>
          <w:p>
            <w:pPr>
              <w:pStyle w:val="TableParagraph"/>
              <w:ind w:right="16"/>
              <w:rPr>
                <w:sz w:val="18"/>
              </w:rPr>
            </w:pPr>
            <w:r>
              <w:rPr>
                <w:w w:val="101"/>
                <w:sz w:val="18"/>
              </w:rPr>
              <w:t>-</w:t>
            </w:r>
          </w:p>
        </w:tc>
        <w:tc>
          <w:tcPr>
            <w:tcW w:w="679" w:type="dxa"/>
          </w:tcPr>
          <w:p>
            <w:pPr>
              <w:pStyle w:val="TableParagraph"/>
              <w:ind w:left="1"/>
              <w:rPr>
                <w:sz w:val="18"/>
              </w:rPr>
            </w:pPr>
            <w:r>
              <w:rPr>
                <w:w w:val="101"/>
                <w:sz w:val="18"/>
              </w:rPr>
              <w:t>-</w:t>
            </w:r>
          </w:p>
        </w:tc>
        <w:tc>
          <w:tcPr>
            <w:tcW w:w="681" w:type="dxa"/>
          </w:tcPr>
          <w:p>
            <w:pPr>
              <w:pStyle w:val="TableParagraph"/>
              <w:ind w:left="4"/>
              <w:rPr>
                <w:sz w:val="18"/>
              </w:rPr>
            </w:pPr>
            <w:r>
              <w:rPr>
                <w:w w:val="101"/>
                <w:sz w:val="18"/>
              </w:rPr>
              <w:t>-</w:t>
            </w:r>
          </w:p>
        </w:tc>
        <w:tc>
          <w:tcPr>
            <w:tcW w:w="657" w:type="dxa"/>
          </w:tcPr>
          <w:p>
            <w:pPr>
              <w:pStyle w:val="TableParagraph"/>
              <w:ind w:left="122" w:right="96"/>
              <w:rPr>
                <w:sz w:val="18"/>
              </w:rPr>
            </w:pPr>
            <w:r>
              <w:rPr>
                <w:spacing w:val="-4"/>
                <w:sz w:val="18"/>
              </w:rPr>
              <w:t>2614</w:t>
            </w:r>
          </w:p>
        </w:tc>
        <w:tc>
          <w:tcPr>
            <w:tcW w:w="543" w:type="dxa"/>
          </w:tcPr>
          <w:p>
            <w:pPr>
              <w:pStyle w:val="TableParagraph"/>
              <w:rPr>
                <w:sz w:val="18"/>
              </w:rPr>
            </w:pPr>
            <w:r>
              <w:rPr>
                <w:w w:val="101"/>
                <w:sz w:val="18"/>
              </w:rPr>
              <w:t>-</w:t>
            </w:r>
          </w:p>
        </w:tc>
        <w:tc>
          <w:tcPr>
            <w:tcW w:w="567" w:type="dxa"/>
          </w:tcPr>
          <w:p>
            <w:pPr>
              <w:pStyle w:val="TableParagraph"/>
              <w:ind w:left="245"/>
              <w:jc w:val="left"/>
              <w:rPr>
                <w:sz w:val="18"/>
              </w:rPr>
            </w:pPr>
            <w:r>
              <w:rPr>
                <w:w w:val="101"/>
                <w:sz w:val="18"/>
              </w:rPr>
              <w:t>-</w:t>
            </w:r>
          </w:p>
        </w:tc>
        <w:tc>
          <w:tcPr>
            <w:tcW w:w="564" w:type="dxa"/>
          </w:tcPr>
          <w:p>
            <w:pPr>
              <w:pStyle w:val="TableParagraph"/>
              <w:ind w:left="35"/>
              <w:rPr>
                <w:sz w:val="18"/>
              </w:rPr>
            </w:pPr>
            <w:r>
              <w:rPr>
                <w:w w:val="101"/>
                <w:sz w:val="18"/>
              </w:rPr>
              <w:t>-</w:t>
            </w:r>
          </w:p>
        </w:tc>
        <w:tc>
          <w:tcPr>
            <w:tcW w:w="610" w:type="dxa"/>
          </w:tcPr>
          <w:p>
            <w:pPr>
              <w:pStyle w:val="TableParagraph"/>
              <w:ind w:left="128" w:right="94"/>
              <w:rPr>
                <w:sz w:val="18"/>
              </w:rPr>
            </w:pPr>
            <w:r>
              <w:rPr>
                <w:spacing w:val="-5"/>
                <w:sz w:val="18"/>
              </w:rPr>
              <w:t>120</w:t>
            </w:r>
          </w:p>
        </w:tc>
        <w:tc>
          <w:tcPr>
            <w:tcW w:w="543" w:type="dxa"/>
          </w:tcPr>
          <w:p>
            <w:pPr>
              <w:pStyle w:val="TableParagraph"/>
              <w:ind w:left="27" w:right="54"/>
              <w:rPr>
                <w:sz w:val="18"/>
              </w:rPr>
            </w:pPr>
            <w:r>
              <w:rPr>
                <w:spacing w:val="-5"/>
                <w:sz w:val="18"/>
              </w:rPr>
              <w:t>98</w:t>
            </w:r>
          </w:p>
        </w:tc>
        <w:tc>
          <w:tcPr>
            <w:tcW w:w="679" w:type="dxa"/>
          </w:tcPr>
          <w:p>
            <w:pPr>
              <w:pStyle w:val="TableParagraph"/>
              <w:ind w:right="185"/>
              <w:jc w:val="right"/>
              <w:rPr>
                <w:sz w:val="18"/>
              </w:rPr>
            </w:pPr>
            <w:r>
              <w:rPr>
                <w:spacing w:val="-4"/>
                <w:sz w:val="18"/>
              </w:rPr>
              <w:t>58.6</w:t>
            </w:r>
          </w:p>
        </w:tc>
      </w:tr>
      <w:tr>
        <w:trPr>
          <w:trHeight w:val="287" w:hRule="atLeast"/>
        </w:trPr>
        <w:tc>
          <w:tcPr>
            <w:tcW w:w="626" w:type="dxa"/>
          </w:tcPr>
          <w:p>
            <w:pPr>
              <w:pStyle w:val="TableParagraph"/>
              <w:spacing w:before="49"/>
              <w:ind w:left="139"/>
              <w:jc w:val="left"/>
              <w:rPr>
                <w:sz w:val="18"/>
              </w:rPr>
            </w:pPr>
            <w:r>
              <w:rPr>
                <w:spacing w:val="-4"/>
                <w:sz w:val="18"/>
              </w:rPr>
              <w:t>2015</w:t>
            </w:r>
          </w:p>
        </w:tc>
        <w:tc>
          <w:tcPr>
            <w:tcW w:w="881" w:type="dxa"/>
          </w:tcPr>
          <w:p>
            <w:pPr>
              <w:pStyle w:val="TableParagraph"/>
              <w:spacing w:before="49"/>
              <w:ind w:left="156"/>
              <w:rPr>
                <w:sz w:val="18"/>
              </w:rPr>
            </w:pPr>
            <w:r>
              <w:rPr>
                <w:w w:val="101"/>
                <w:sz w:val="18"/>
              </w:rPr>
              <w:t>1</w:t>
            </w:r>
          </w:p>
        </w:tc>
        <w:tc>
          <w:tcPr>
            <w:tcW w:w="546" w:type="dxa"/>
          </w:tcPr>
          <w:p>
            <w:pPr>
              <w:pStyle w:val="TableParagraph"/>
              <w:ind w:left="124" w:right="125"/>
              <w:rPr>
                <w:sz w:val="18"/>
              </w:rPr>
            </w:pPr>
            <w:r>
              <w:rPr>
                <w:spacing w:val="-5"/>
                <w:sz w:val="18"/>
              </w:rPr>
              <w:t>318</w:t>
            </w:r>
          </w:p>
        </w:tc>
        <w:tc>
          <w:tcPr>
            <w:tcW w:w="727" w:type="dxa"/>
          </w:tcPr>
          <w:p>
            <w:pPr>
              <w:pStyle w:val="TableParagraph"/>
              <w:ind w:right="181"/>
              <w:jc w:val="right"/>
              <w:rPr>
                <w:sz w:val="18"/>
              </w:rPr>
            </w:pPr>
            <w:r>
              <w:rPr>
                <w:spacing w:val="-4"/>
                <w:sz w:val="18"/>
              </w:rPr>
              <w:t>2272</w:t>
            </w:r>
          </w:p>
        </w:tc>
        <w:tc>
          <w:tcPr>
            <w:tcW w:w="655" w:type="dxa"/>
          </w:tcPr>
          <w:p>
            <w:pPr>
              <w:pStyle w:val="TableParagraph"/>
              <w:ind w:left="123" w:right="145"/>
              <w:rPr>
                <w:sz w:val="18"/>
              </w:rPr>
            </w:pPr>
            <w:r>
              <w:rPr>
                <w:spacing w:val="-4"/>
                <w:sz w:val="18"/>
              </w:rPr>
              <w:t>3802</w:t>
            </w:r>
          </w:p>
        </w:tc>
        <w:tc>
          <w:tcPr>
            <w:tcW w:w="679" w:type="dxa"/>
          </w:tcPr>
          <w:p>
            <w:pPr>
              <w:pStyle w:val="TableParagraph"/>
              <w:rPr>
                <w:sz w:val="18"/>
              </w:rPr>
            </w:pPr>
            <w:r>
              <w:rPr>
                <w:w w:val="101"/>
                <w:sz w:val="18"/>
              </w:rPr>
              <w:t>-</w:t>
            </w:r>
          </w:p>
        </w:tc>
        <w:tc>
          <w:tcPr>
            <w:tcW w:w="681" w:type="dxa"/>
          </w:tcPr>
          <w:p>
            <w:pPr>
              <w:pStyle w:val="TableParagraph"/>
              <w:ind w:left="2"/>
              <w:rPr>
                <w:sz w:val="18"/>
              </w:rPr>
            </w:pPr>
            <w:r>
              <w:rPr>
                <w:w w:val="101"/>
                <w:sz w:val="18"/>
              </w:rPr>
              <w:t>-</w:t>
            </w:r>
          </w:p>
        </w:tc>
        <w:tc>
          <w:tcPr>
            <w:tcW w:w="657" w:type="dxa"/>
          </w:tcPr>
          <w:p>
            <w:pPr>
              <w:pStyle w:val="TableParagraph"/>
              <w:ind w:left="28"/>
              <w:rPr>
                <w:sz w:val="18"/>
              </w:rPr>
            </w:pPr>
            <w:r>
              <w:rPr>
                <w:w w:val="101"/>
                <w:sz w:val="18"/>
              </w:rPr>
              <w:t>-</w:t>
            </w:r>
          </w:p>
        </w:tc>
        <w:tc>
          <w:tcPr>
            <w:tcW w:w="543" w:type="dxa"/>
          </w:tcPr>
          <w:p>
            <w:pPr>
              <w:pStyle w:val="TableParagraph"/>
              <w:ind w:left="53" w:right="54"/>
              <w:rPr>
                <w:sz w:val="18"/>
              </w:rPr>
            </w:pPr>
            <w:r>
              <w:rPr>
                <w:spacing w:val="-5"/>
                <w:sz w:val="18"/>
              </w:rPr>
              <w:t>28</w:t>
            </w:r>
          </w:p>
        </w:tc>
        <w:tc>
          <w:tcPr>
            <w:tcW w:w="567" w:type="dxa"/>
          </w:tcPr>
          <w:p>
            <w:pPr>
              <w:pStyle w:val="TableParagraph"/>
              <w:ind w:left="244"/>
              <w:jc w:val="left"/>
              <w:rPr>
                <w:sz w:val="18"/>
              </w:rPr>
            </w:pPr>
            <w:r>
              <w:rPr>
                <w:w w:val="101"/>
                <w:sz w:val="18"/>
              </w:rPr>
              <w:t>-</w:t>
            </w:r>
          </w:p>
        </w:tc>
        <w:tc>
          <w:tcPr>
            <w:tcW w:w="564" w:type="dxa"/>
          </w:tcPr>
          <w:p>
            <w:pPr>
              <w:pStyle w:val="TableParagraph"/>
              <w:ind w:left="33"/>
              <w:rPr>
                <w:sz w:val="18"/>
              </w:rPr>
            </w:pPr>
            <w:r>
              <w:rPr>
                <w:w w:val="101"/>
                <w:sz w:val="18"/>
              </w:rPr>
              <w:t>-</w:t>
            </w:r>
          </w:p>
        </w:tc>
        <w:tc>
          <w:tcPr>
            <w:tcW w:w="610" w:type="dxa"/>
          </w:tcPr>
          <w:p>
            <w:pPr>
              <w:pStyle w:val="TableParagraph"/>
              <w:ind w:left="30"/>
              <w:rPr>
                <w:sz w:val="18"/>
              </w:rPr>
            </w:pPr>
            <w:r>
              <w:rPr>
                <w:w w:val="101"/>
                <w:sz w:val="18"/>
              </w:rPr>
              <w:t>-</w:t>
            </w:r>
          </w:p>
        </w:tc>
        <w:tc>
          <w:tcPr>
            <w:tcW w:w="543" w:type="dxa"/>
          </w:tcPr>
          <w:p>
            <w:pPr>
              <w:pStyle w:val="TableParagraph"/>
              <w:ind w:right="25"/>
              <w:rPr>
                <w:sz w:val="18"/>
              </w:rPr>
            </w:pPr>
            <w:r>
              <w:rPr>
                <w:w w:val="101"/>
                <w:sz w:val="18"/>
              </w:rPr>
              <w:t>-</w:t>
            </w:r>
          </w:p>
        </w:tc>
        <w:tc>
          <w:tcPr>
            <w:tcW w:w="679" w:type="dxa"/>
          </w:tcPr>
          <w:p>
            <w:pPr>
              <w:pStyle w:val="TableParagraph"/>
              <w:ind w:right="186"/>
              <w:jc w:val="right"/>
              <w:rPr>
                <w:sz w:val="18"/>
              </w:rPr>
            </w:pPr>
            <w:r>
              <w:rPr>
                <w:spacing w:val="-4"/>
                <w:sz w:val="18"/>
              </w:rPr>
              <w:t>67.3</w:t>
            </w:r>
          </w:p>
        </w:tc>
      </w:tr>
      <w:tr>
        <w:trPr>
          <w:trHeight w:val="288" w:hRule="atLeast"/>
        </w:trPr>
        <w:tc>
          <w:tcPr>
            <w:tcW w:w="626" w:type="dxa"/>
          </w:tcPr>
          <w:p>
            <w:pPr>
              <w:pStyle w:val="TableParagraph"/>
              <w:spacing w:before="49"/>
              <w:ind w:left="139"/>
              <w:jc w:val="left"/>
              <w:rPr>
                <w:sz w:val="18"/>
              </w:rPr>
            </w:pPr>
            <w:r>
              <w:rPr>
                <w:spacing w:val="-4"/>
                <w:sz w:val="18"/>
              </w:rPr>
              <w:t>2015</w:t>
            </w:r>
          </w:p>
        </w:tc>
        <w:tc>
          <w:tcPr>
            <w:tcW w:w="881" w:type="dxa"/>
          </w:tcPr>
          <w:p>
            <w:pPr>
              <w:pStyle w:val="TableParagraph"/>
              <w:spacing w:before="49"/>
              <w:ind w:left="156"/>
              <w:rPr>
                <w:sz w:val="18"/>
              </w:rPr>
            </w:pPr>
            <w:r>
              <w:rPr>
                <w:w w:val="101"/>
                <w:sz w:val="18"/>
              </w:rPr>
              <w:t>2</w:t>
            </w:r>
          </w:p>
        </w:tc>
        <w:tc>
          <w:tcPr>
            <w:tcW w:w="546" w:type="dxa"/>
          </w:tcPr>
          <w:p>
            <w:pPr>
              <w:pStyle w:val="TableParagraph"/>
              <w:ind w:right="2"/>
              <w:rPr>
                <w:sz w:val="18"/>
              </w:rPr>
            </w:pPr>
            <w:r>
              <w:rPr>
                <w:w w:val="101"/>
                <w:sz w:val="18"/>
              </w:rPr>
              <w:t>-</w:t>
            </w:r>
          </w:p>
        </w:tc>
        <w:tc>
          <w:tcPr>
            <w:tcW w:w="727" w:type="dxa"/>
          </w:tcPr>
          <w:p>
            <w:pPr>
              <w:pStyle w:val="TableParagraph"/>
              <w:ind w:right="1"/>
              <w:rPr>
                <w:sz w:val="18"/>
              </w:rPr>
            </w:pPr>
            <w:r>
              <w:rPr>
                <w:w w:val="101"/>
                <w:sz w:val="18"/>
              </w:rPr>
              <w:t>-</w:t>
            </w:r>
          </w:p>
        </w:tc>
        <w:tc>
          <w:tcPr>
            <w:tcW w:w="655" w:type="dxa"/>
          </w:tcPr>
          <w:p>
            <w:pPr>
              <w:pStyle w:val="TableParagraph"/>
              <w:ind w:right="17"/>
              <w:rPr>
                <w:sz w:val="18"/>
              </w:rPr>
            </w:pPr>
            <w:r>
              <w:rPr>
                <w:w w:val="101"/>
                <w:sz w:val="18"/>
              </w:rPr>
              <w:t>-</w:t>
            </w:r>
          </w:p>
        </w:tc>
        <w:tc>
          <w:tcPr>
            <w:tcW w:w="679" w:type="dxa"/>
          </w:tcPr>
          <w:p>
            <w:pPr>
              <w:pStyle w:val="TableParagraph"/>
              <w:ind w:left="94" w:right="95"/>
              <w:rPr>
                <w:sz w:val="18"/>
              </w:rPr>
            </w:pPr>
            <w:r>
              <w:rPr>
                <w:spacing w:val="-4"/>
                <w:sz w:val="18"/>
              </w:rPr>
              <w:t>3064</w:t>
            </w:r>
          </w:p>
        </w:tc>
        <w:tc>
          <w:tcPr>
            <w:tcW w:w="681" w:type="dxa"/>
          </w:tcPr>
          <w:p>
            <w:pPr>
              <w:pStyle w:val="TableParagraph"/>
              <w:ind w:left="3"/>
              <w:rPr>
                <w:sz w:val="18"/>
              </w:rPr>
            </w:pPr>
            <w:r>
              <w:rPr>
                <w:w w:val="101"/>
                <w:sz w:val="18"/>
              </w:rPr>
              <w:t>-</w:t>
            </w:r>
          </w:p>
        </w:tc>
        <w:tc>
          <w:tcPr>
            <w:tcW w:w="657" w:type="dxa"/>
          </w:tcPr>
          <w:p>
            <w:pPr>
              <w:pStyle w:val="TableParagraph"/>
              <w:ind w:left="28"/>
              <w:rPr>
                <w:sz w:val="18"/>
              </w:rPr>
            </w:pPr>
            <w:r>
              <w:rPr>
                <w:w w:val="101"/>
                <w:sz w:val="18"/>
              </w:rPr>
              <w:t>-</w:t>
            </w:r>
          </w:p>
        </w:tc>
        <w:tc>
          <w:tcPr>
            <w:tcW w:w="543" w:type="dxa"/>
          </w:tcPr>
          <w:p>
            <w:pPr>
              <w:pStyle w:val="TableParagraph"/>
              <w:rPr>
                <w:sz w:val="18"/>
              </w:rPr>
            </w:pPr>
            <w:r>
              <w:rPr>
                <w:w w:val="101"/>
                <w:sz w:val="18"/>
              </w:rPr>
              <w:t>-</w:t>
            </w:r>
          </w:p>
        </w:tc>
        <w:tc>
          <w:tcPr>
            <w:tcW w:w="567" w:type="dxa"/>
          </w:tcPr>
          <w:p>
            <w:pPr>
              <w:pStyle w:val="TableParagraph"/>
              <w:spacing w:before="49"/>
              <w:ind w:left="187"/>
              <w:jc w:val="left"/>
              <w:rPr>
                <w:sz w:val="18"/>
              </w:rPr>
            </w:pPr>
            <w:r>
              <w:rPr>
                <w:spacing w:val="-5"/>
                <w:sz w:val="18"/>
              </w:rPr>
              <w:t>64</w:t>
            </w:r>
          </w:p>
        </w:tc>
        <w:tc>
          <w:tcPr>
            <w:tcW w:w="564" w:type="dxa"/>
          </w:tcPr>
          <w:p>
            <w:pPr>
              <w:pStyle w:val="TableParagraph"/>
              <w:ind w:left="33"/>
              <w:rPr>
                <w:sz w:val="18"/>
              </w:rPr>
            </w:pPr>
            <w:r>
              <w:rPr>
                <w:w w:val="101"/>
                <w:sz w:val="18"/>
              </w:rPr>
              <w:t>-</w:t>
            </w:r>
          </w:p>
        </w:tc>
        <w:tc>
          <w:tcPr>
            <w:tcW w:w="610" w:type="dxa"/>
          </w:tcPr>
          <w:p>
            <w:pPr>
              <w:pStyle w:val="TableParagraph"/>
              <w:ind w:left="30"/>
              <w:rPr>
                <w:sz w:val="18"/>
              </w:rPr>
            </w:pPr>
            <w:r>
              <w:rPr>
                <w:w w:val="101"/>
                <w:sz w:val="18"/>
              </w:rPr>
              <w:t>-</w:t>
            </w:r>
          </w:p>
        </w:tc>
        <w:tc>
          <w:tcPr>
            <w:tcW w:w="543" w:type="dxa"/>
          </w:tcPr>
          <w:p>
            <w:pPr>
              <w:pStyle w:val="TableParagraph"/>
              <w:ind w:right="25"/>
              <w:rPr>
                <w:sz w:val="18"/>
              </w:rPr>
            </w:pPr>
            <w:r>
              <w:rPr>
                <w:w w:val="101"/>
                <w:sz w:val="18"/>
              </w:rPr>
              <w:t>-</w:t>
            </w:r>
          </w:p>
        </w:tc>
        <w:tc>
          <w:tcPr>
            <w:tcW w:w="679" w:type="dxa"/>
          </w:tcPr>
          <w:p>
            <w:pPr>
              <w:pStyle w:val="TableParagraph"/>
              <w:ind w:right="186"/>
              <w:jc w:val="right"/>
              <w:rPr>
                <w:sz w:val="18"/>
              </w:rPr>
            </w:pPr>
            <w:r>
              <w:rPr>
                <w:spacing w:val="-4"/>
                <w:sz w:val="18"/>
              </w:rPr>
              <w:t>67.3</w:t>
            </w:r>
          </w:p>
        </w:tc>
      </w:tr>
      <w:tr>
        <w:trPr>
          <w:trHeight w:val="288" w:hRule="atLeast"/>
        </w:trPr>
        <w:tc>
          <w:tcPr>
            <w:tcW w:w="626" w:type="dxa"/>
          </w:tcPr>
          <w:p>
            <w:pPr>
              <w:pStyle w:val="TableParagraph"/>
              <w:spacing w:before="49"/>
              <w:ind w:left="139"/>
              <w:jc w:val="left"/>
              <w:rPr>
                <w:sz w:val="18"/>
              </w:rPr>
            </w:pPr>
            <w:r>
              <w:rPr>
                <w:spacing w:val="-4"/>
                <w:sz w:val="18"/>
              </w:rPr>
              <w:t>2015</w:t>
            </w:r>
          </w:p>
        </w:tc>
        <w:tc>
          <w:tcPr>
            <w:tcW w:w="881" w:type="dxa"/>
          </w:tcPr>
          <w:p>
            <w:pPr>
              <w:pStyle w:val="TableParagraph"/>
              <w:spacing w:before="49"/>
              <w:ind w:left="156"/>
              <w:rPr>
                <w:sz w:val="18"/>
              </w:rPr>
            </w:pPr>
            <w:r>
              <w:rPr>
                <w:w w:val="101"/>
                <w:sz w:val="18"/>
              </w:rPr>
              <w:t>3</w:t>
            </w:r>
          </w:p>
        </w:tc>
        <w:tc>
          <w:tcPr>
            <w:tcW w:w="546" w:type="dxa"/>
          </w:tcPr>
          <w:p>
            <w:pPr>
              <w:pStyle w:val="TableParagraph"/>
              <w:ind w:right="2"/>
              <w:rPr>
                <w:sz w:val="18"/>
              </w:rPr>
            </w:pPr>
            <w:r>
              <w:rPr>
                <w:w w:val="101"/>
                <w:sz w:val="18"/>
              </w:rPr>
              <w:t>-</w:t>
            </w:r>
          </w:p>
        </w:tc>
        <w:tc>
          <w:tcPr>
            <w:tcW w:w="727" w:type="dxa"/>
          </w:tcPr>
          <w:p>
            <w:pPr>
              <w:pStyle w:val="TableParagraph"/>
              <w:rPr>
                <w:sz w:val="18"/>
              </w:rPr>
            </w:pPr>
            <w:r>
              <w:rPr>
                <w:w w:val="101"/>
                <w:sz w:val="18"/>
              </w:rPr>
              <w:t>-</w:t>
            </w:r>
          </w:p>
        </w:tc>
        <w:tc>
          <w:tcPr>
            <w:tcW w:w="655" w:type="dxa"/>
          </w:tcPr>
          <w:p>
            <w:pPr>
              <w:pStyle w:val="TableParagraph"/>
              <w:ind w:right="17"/>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99" w:right="99"/>
              <w:rPr>
                <w:sz w:val="18"/>
              </w:rPr>
            </w:pPr>
            <w:r>
              <w:rPr>
                <w:spacing w:val="-4"/>
                <w:sz w:val="18"/>
              </w:rPr>
              <w:t>1282</w:t>
            </w:r>
          </w:p>
        </w:tc>
        <w:tc>
          <w:tcPr>
            <w:tcW w:w="657" w:type="dxa"/>
          </w:tcPr>
          <w:p>
            <w:pPr>
              <w:pStyle w:val="TableParagraph"/>
              <w:ind w:left="29"/>
              <w:rPr>
                <w:sz w:val="18"/>
              </w:rPr>
            </w:pPr>
            <w:r>
              <w:rPr>
                <w:w w:val="101"/>
                <w:sz w:val="18"/>
              </w:rPr>
              <w:t>-</w:t>
            </w:r>
          </w:p>
        </w:tc>
        <w:tc>
          <w:tcPr>
            <w:tcW w:w="543" w:type="dxa"/>
          </w:tcPr>
          <w:p>
            <w:pPr>
              <w:pStyle w:val="TableParagraph"/>
              <w:rPr>
                <w:sz w:val="18"/>
              </w:rPr>
            </w:pPr>
            <w:r>
              <w:rPr>
                <w:w w:val="101"/>
                <w:sz w:val="18"/>
              </w:rPr>
              <w:t>-</w:t>
            </w:r>
          </w:p>
        </w:tc>
        <w:tc>
          <w:tcPr>
            <w:tcW w:w="567" w:type="dxa"/>
          </w:tcPr>
          <w:p>
            <w:pPr>
              <w:pStyle w:val="TableParagraph"/>
              <w:ind w:left="245"/>
              <w:jc w:val="left"/>
              <w:rPr>
                <w:sz w:val="18"/>
              </w:rPr>
            </w:pPr>
            <w:r>
              <w:rPr>
                <w:w w:val="101"/>
                <w:sz w:val="18"/>
              </w:rPr>
              <w:t>-</w:t>
            </w:r>
          </w:p>
        </w:tc>
        <w:tc>
          <w:tcPr>
            <w:tcW w:w="564" w:type="dxa"/>
          </w:tcPr>
          <w:p>
            <w:pPr>
              <w:pStyle w:val="TableParagraph"/>
              <w:ind w:left="77" w:right="41"/>
              <w:rPr>
                <w:sz w:val="18"/>
              </w:rPr>
            </w:pPr>
            <w:r>
              <w:rPr>
                <w:spacing w:val="-5"/>
                <w:sz w:val="18"/>
              </w:rPr>
              <w:t>172</w:t>
            </w:r>
          </w:p>
        </w:tc>
        <w:tc>
          <w:tcPr>
            <w:tcW w:w="610" w:type="dxa"/>
          </w:tcPr>
          <w:p>
            <w:pPr>
              <w:pStyle w:val="TableParagraph"/>
              <w:ind w:left="32"/>
              <w:rPr>
                <w:sz w:val="18"/>
              </w:rPr>
            </w:pPr>
            <w:r>
              <w:rPr>
                <w:w w:val="101"/>
                <w:sz w:val="18"/>
              </w:rPr>
              <w:t>-</w:t>
            </w:r>
          </w:p>
        </w:tc>
        <w:tc>
          <w:tcPr>
            <w:tcW w:w="543" w:type="dxa"/>
          </w:tcPr>
          <w:p>
            <w:pPr>
              <w:pStyle w:val="TableParagraph"/>
              <w:ind w:right="24"/>
              <w:rPr>
                <w:sz w:val="18"/>
              </w:rPr>
            </w:pPr>
            <w:r>
              <w:rPr>
                <w:w w:val="101"/>
                <w:sz w:val="18"/>
              </w:rPr>
              <w:t>-</w:t>
            </w:r>
          </w:p>
        </w:tc>
        <w:tc>
          <w:tcPr>
            <w:tcW w:w="679" w:type="dxa"/>
          </w:tcPr>
          <w:p>
            <w:pPr>
              <w:pStyle w:val="TableParagraph"/>
              <w:ind w:right="185"/>
              <w:jc w:val="right"/>
              <w:rPr>
                <w:sz w:val="18"/>
              </w:rPr>
            </w:pPr>
            <w:r>
              <w:rPr>
                <w:spacing w:val="-4"/>
                <w:sz w:val="18"/>
              </w:rPr>
              <w:t>67.3</w:t>
            </w:r>
          </w:p>
        </w:tc>
      </w:tr>
      <w:tr>
        <w:trPr>
          <w:trHeight w:val="287" w:hRule="atLeast"/>
        </w:trPr>
        <w:tc>
          <w:tcPr>
            <w:tcW w:w="626" w:type="dxa"/>
          </w:tcPr>
          <w:p>
            <w:pPr>
              <w:pStyle w:val="TableParagraph"/>
              <w:spacing w:before="49"/>
              <w:ind w:left="139"/>
              <w:jc w:val="left"/>
              <w:rPr>
                <w:sz w:val="18"/>
              </w:rPr>
            </w:pPr>
            <w:r>
              <w:rPr>
                <w:spacing w:val="-4"/>
                <w:sz w:val="18"/>
              </w:rPr>
              <w:t>2015</w:t>
            </w:r>
          </w:p>
        </w:tc>
        <w:tc>
          <w:tcPr>
            <w:tcW w:w="881" w:type="dxa"/>
          </w:tcPr>
          <w:p>
            <w:pPr>
              <w:pStyle w:val="TableParagraph"/>
              <w:spacing w:before="49"/>
              <w:ind w:left="156"/>
              <w:rPr>
                <w:sz w:val="18"/>
              </w:rPr>
            </w:pPr>
            <w:r>
              <w:rPr>
                <w:w w:val="101"/>
                <w:sz w:val="18"/>
              </w:rPr>
              <w:t>4</w:t>
            </w:r>
          </w:p>
        </w:tc>
        <w:tc>
          <w:tcPr>
            <w:tcW w:w="546" w:type="dxa"/>
          </w:tcPr>
          <w:p>
            <w:pPr>
              <w:pStyle w:val="TableParagraph"/>
              <w:ind w:right="2"/>
              <w:rPr>
                <w:sz w:val="18"/>
              </w:rPr>
            </w:pPr>
            <w:r>
              <w:rPr>
                <w:w w:val="101"/>
                <w:sz w:val="18"/>
              </w:rPr>
              <w:t>-</w:t>
            </w:r>
          </w:p>
        </w:tc>
        <w:tc>
          <w:tcPr>
            <w:tcW w:w="727" w:type="dxa"/>
          </w:tcPr>
          <w:p>
            <w:pPr>
              <w:pStyle w:val="TableParagraph"/>
              <w:ind w:right="1"/>
              <w:rPr>
                <w:sz w:val="18"/>
              </w:rPr>
            </w:pPr>
            <w:r>
              <w:rPr>
                <w:w w:val="101"/>
                <w:sz w:val="18"/>
              </w:rPr>
              <w:t>-</w:t>
            </w:r>
          </w:p>
        </w:tc>
        <w:tc>
          <w:tcPr>
            <w:tcW w:w="655" w:type="dxa"/>
          </w:tcPr>
          <w:p>
            <w:pPr>
              <w:pStyle w:val="TableParagraph"/>
              <w:ind w:right="17"/>
              <w:rPr>
                <w:sz w:val="18"/>
              </w:rPr>
            </w:pPr>
            <w:r>
              <w:rPr>
                <w:w w:val="101"/>
                <w:sz w:val="18"/>
              </w:rPr>
              <w:t>-</w:t>
            </w:r>
          </w:p>
        </w:tc>
        <w:tc>
          <w:tcPr>
            <w:tcW w:w="679" w:type="dxa"/>
          </w:tcPr>
          <w:p>
            <w:pPr>
              <w:pStyle w:val="TableParagraph"/>
              <w:rPr>
                <w:sz w:val="18"/>
              </w:rPr>
            </w:pPr>
            <w:r>
              <w:rPr>
                <w:w w:val="101"/>
                <w:sz w:val="18"/>
              </w:rPr>
              <w:t>-</w:t>
            </w:r>
          </w:p>
        </w:tc>
        <w:tc>
          <w:tcPr>
            <w:tcW w:w="681" w:type="dxa"/>
          </w:tcPr>
          <w:p>
            <w:pPr>
              <w:pStyle w:val="TableParagraph"/>
              <w:ind w:left="3"/>
              <w:rPr>
                <w:sz w:val="18"/>
              </w:rPr>
            </w:pPr>
            <w:r>
              <w:rPr>
                <w:w w:val="101"/>
                <w:sz w:val="18"/>
              </w:rPr>
              <w:t>-</w:t>
            </w:r>
          </w:p>
        </w:tc>
        <w:tc>
          <w:tcPr>
            <w:tcW w:w="657" w:type="dxa"/>
          </w:tcPr>
          <w:p>
            <w:pPr>
              <w:pStyle w:val="TableParagraph"/>
              <w:ind w:left="122" w:right="97"/>
              <w:rPr>
                <w:sz w:val="18"/>
              </w:rPr>
            </w:pPr>
            <w:r>
              <w:rPr>
                <w:spacing w:val="-4"/>
                <w:sz w:val="18"/>
              </w:rPr>
              <w:t>1396</w:t>
            </w:r>
          </w:p>
        </w:tc>
        <w:tc>
          <w:tcPr>
            <w:tcW w:w="543" w:type="dxa"/>
          </w:tcPr>
          <w:p>
            <w:pPr>
              <w:pStyle w:val="TableParagraph"/>
              <w:rPr>
                <w:sz w:val="18"/>
              </w:rPr>
            </w:pPr>
            <w:r>
              <w:rPr>
                <w:w w:val="101"/>
                <w:sz w:val="18"/>
              </w:rPr>
              <w:t>-</w:t>
            </w:r>
          </w:p>
        </w:tc>
        <w:tc>
          <w:tcPr>
            <w:tcW w:w="567" w:type="dxa"/>
          </w:tcPr>
          <w:p>
            <w:pPr>
              <w:pStyle w:val="TableParagraph"/>
              <w:ind w:left="245"/>
              <w:jc w:val="left"/>
              <w:rPr>
                <w:sz w:val="18"/>
              </w:rPr>
            </w:pPr>
            <w:r>
              <w:rPr>
                <w:w w:val="101"/>
                <w:sz w:val="18"/>
              </w:rPr>
              <w:t>-</w:t>
            </w:r>
          </w:p>
        </w:tc>
        <w:tc>
          <w:tcPr>
            <w:tcW w:w="564" w:type="dxa"/>
          </w:tcPr>
          <w:p>
            <w:pPr>
              <w:pStyle w:val="TableParagraph"/>
              <w:ind w:left="34"/>
              <w:rPr>
                <w:sz w:val="18"/>
              </w:rPr>
            </w:pPr>
            <w:r>
              <w:rPr>
                <w:w w:val="101"/>
                <w:sz w:val="18"/>
              </w:rPr>
              <w:t>-</w:t>
            </w:r>
          </w:p>
        </w:tc>
        <w:tc>
          <w:tcPr>
            <w:tcW w:w="610" w:type="dxa"/>
          </w:tcPr>
          <w:p>
            <w:pPr>
              <w:pStyle w:val="TableParagraph"/>
              <w:ind w:left="131" w:right="94"/>
              <w:rPr>
                <w:sz w:val="18"/>
              </w:rPr>
            </w:pPr>
            <w:r>
              <w:rPr>
                <w:spacing w:val="-5"/>
                <w:sz w:val="18"/>
              </w:rPr>
              <w:t>50</w:t>
            </w:r>
          </w:p>
        </w:tc>
        <w:tc>
          <w:tcPr>
            <w:tcW w:w="543" w:type="dxa"/>
          </w:tcPr>
          <w:p>
            <w:pPr>
              <w:pStyle w:val="TableParagraph"/>
              <w:ind w:left="26" w:right="54"/>
              <w:rPr>
                <w:sz w:val="18"/>
              </w:rPr>
            </w:pPr>
            <w:r>
              <w:rPr>
                <w:spacing w:val="-5"/>
                <w:sz w:val="18"/>
              </w:rPr>
              <w:t>46</w:t>
            </w:r>
          </w:p>
        </w:tc>
        <w:tc>
          <w:tcPr>
            <w:tcW w:w="679" w:type="dxa"/>
          </w:tcPr>
          <w:p>
            <w:pPr>
              <w:pStyle w:val="TableParagraph"/>
              <w:ind w:right="187"/>
              <w:jc w:val="right"/>
              <w:rPr>
                <w:sz w:val="18"/>
              </w:rPr>
            </w:pPr>
            <w:r>
              <w:rPr>
                <w:spacing w:val="-4"/>
                <w:sz w:val="18"/>
              </w:rPr>
              <w:t>67.3</w:t>
            </w:r>
          </w:p>
        </w:tc>
      </w:tr>
      <w:tr>
        <w:trPr>
          <w:trHeight w:val="279" w:hRule="atLeast"/>
        </w:trPr>
        <w:tc>
          <w:tcPr>
            <w:tcW w:w="626" w:type="dxa"/>
            <w:tcBorders>
              <w:bottom w:val="single" w:sz="4" w:space="0" w:color="000000"/>
            </w:tcBorders>
          </w:tcPr>
          <w:p>
            <w:pPr>
              <w:pStyle w:val="TableParagraph"/>
              <w:spacing w:before="49"/>
              <w:ind w:left="139"/>
              <w:jc w:val="left"/>
              <w:rPr>
                <w:sz w:val="18"/>
              </w:rPr>
            </w:pPr>
            <w:r>
              <w:rPr>
                <w:spacing w:val="-4"/>
                <w:sz w:val="18"/>
              </w:rPr>
              <w:t>2016</w:t>
            </w:r>
          </w:p>
        </w:tc>
        <w:tc>
          <w:tcPr>
            <w:tcW w:w="881" w:type="dxa"/>
            <w:tcBorders>
              <w:bottom w:val="single" w:sz="4" w:space="0" w:color="000000"/>
            </w:tcBorders>
          </w:tcPr>
          <w:p>
            <w:pPr>
              <w:pStyle w:val="TableParagraph"/>
              <w:spacing w:before="49"/>
              <w:ind w:left="157"/>
              <w:rPr>
                <w:sz w:val="18"/>
              </w:rPr>
            </w:pPr>
            <w:r>
              <w:rPr>
                <w:w w:val="101"/>
                <w:sz w:val="18"/>
              </w:rPr>
              <w:t>1</w:t>
            </w:r>
          </w:p>
        </w:tc>
        <w:tc>
          <w:tcPr>
            <w:tcW w:w="546" w:type="dxa"/>
            <w:tcBorders>
              <w:bottom w:val="single" w:sz="4" w:space="0" w:color="000000"/>
            </w:tcBorders>
          </w:tcPr>
          <w:p>
            <w:pPr>
              <w:pStyle w:val="TableParagraph"/>
              <w:ind w:left="125" w:right="125"/>
              <w:rPr>
                <w:sz w:val="18"/>
              </w:rPr>
            </w:pPr>
            <w:r>
              <w:rPr>
                <w:spacing w:val="-5"/>
                <w:sz w:val="18"/>
              </w:rPr>
              <w:t>822</w:t>
            </w:r>
          </w:p>
        </w:tc>
        <w:tc>
          <w:tcPr>
            <w:tcW w:w="727" w:type="dxa"/>
            <w:tcBorders>
              <w:bottom w:val="single" w:sz="4" w:space="0" w:color="000000"/>
            </w:tcBorders>
          </w:tcPr>
          <w:p>
            <w:pPr>
              <w:pStyle w:val="TableParagraph"/>
              <w:ind w:right="223"/>
              <w:jc w:val="right"/>
              <w:rPr>
                <w:sz w:val="18"/>
              </w:rPr>
            </w:pPr>
            <w:r>
              <w:rPr>
                <w:spacing w:val="-5"/>
                <w:sz w:val="18"/>
              </w:rPr>
              <w:t>838</w:t>
            </w:r>
          </w:p>
        </w:tc>
        <w:tc>
          <w:tcPr>
            <w:tcW w:w="655" w:type="dxa"/>
            <w:tcBorders>
              <w:bottom w:val="single" w:sz="4" w:space="0" w:color="000000"/>
            </w:tcBorders>
          </w:tcPr>
          <w:p>
            <w:pPr>
              <w:pStyle w:val="TableParagraph"/>
              <w:ind w:left="124" w:right="143"/>
              <w:rPr>
                <w:sz w:val="18"/>
              </w:rPr>
            </w:pPr>
            <w:r>
              <w:rPr>
                <w:spacing w:val="-4"/>
                <w:sz w:val="18"/>
              </w:rPr>
              <w:t>1518</w:t>
            </w:r>
          </w:p>
        </w:tc>
        <w:tc>
          <w:tcPr>
            <w:tcW w:w="679" w:type="dxa"/>
            <w:tcBorders>
              <w:bottom w:val="single" w:sz="4" w:space="0" w:color="000000"/>
            </w:tcBorders>
          </w:tcPr>
          <w:p>
            <w:pPr>
              <w:pStyle w:val="TableParagraph"/>
              <w:ind w:left="1"/>
              <w:rPr>
                <w:sz w:val="18"/>
              </w:rPr>
            </w:pPr>
            <w:r>
              <w:rPr>
                <w:w w:val="101"/>
                <w:sz w:val="18"/>
              </w:rPr>
              <w:t>-</w:t>
            </w:r>
          </w:p>
        </w:tc>
        <w:tc>
          <w:tcPr>
            <w:tcW w:w="681" w:type="dxa"/>
            <w:tcBorders>
              <w:bottom w:val="single" w:sz="4" w:space="0" w:color="000000"/>
            </w:tcBorders>
          </w:tcPr>
          <w:p>
            <w:pPr>
              <w:pStyle w:val="TableParagraph"/>
              <w:ind w:left="4"/>
              <w:rPr>
                <w:sz w:val="18"/>
              </w:rPr>
            </w:pPr>
            <w:r>
              <w:rPr>
                <w:w w:val="101"/>
                <w:sz w:val="18"/>
              </w:rPr>
              <w:t>-</w:t>
            </w:r>
          </w:p>
        </w:tc>
        <w:tc>
          <w:tcPr>
            <w:tcW w:w="657" w:type="dxa"/>
            <w:tcBorders>
              <w:bottom w:val="single" w:sz="4" w:space="0" w:color="000000"/>
            </w:tcBorders>
          </w:tcPr>
          <w:p>
            <w:pPr>
              <w:pStyle w:val="TableParagraph"/>
              <w:ind w:left="29"/>
              <w:rPr>
                <w:sz w:val="18"/>
              </w:rPr>
            </w:pPr>
            <w:r>
              <w:rPr>
                <w:w w:val="101"/>
                <w:sz w:val="18"/>
              </w:rPr>
              <w:t>-</w:t>
            </w:r>
          </w:p>
        </w:tc>
        <w:tc>
          <w:tcPr>
            <w:tcW w:w="543" w:type="dxa"/>
            <w:tcBorders>
              <w:bottom w:val="single" w:sz="4" w:space="0" w:color="000000"/>
            </w:tcBorders>
          </w:tcPr>
          <w:p>
            <w:pPr>
              <w:pStyle w:val="TableParagraph"/>
              <w:ind w:left="54" w:right="54"/>
              <w:rPr>
                <w:sz w:val="18"/>
              </w:rPr>
            </w:pPr>
            <w:r>
              <w:rPr>
                <w:spacing w:val="-5"/>
                <w:sz w:val="18"/>
              </w:rPr>
              <w:t>12</w:t>
            </w:r>
          </w:p>
        </w:tc>
        <w:tc>
          <w:tcPr>
            <w:tcW w:w="567" w:type="dxa"/>
            <w:tcBorders>
              <w:bottom w:val="single" w:sz="4" w:space="0" w:color="000000"/>
            </w:tcBorders>
          </w:tcPr>
          <w:p>
            <w:pPr>
              <w:pStyle w:val="TableParagraph"/>
              <w:ind w:left="245"/>
              <w:jc w:val="left"/>
              <w:rPr>
                <w:sz w:val="18"/>
              </w:rPr>
            </w:pPr>
            <w:r>
              <w:rPr>
                <w:w w:val="101"/>
                <w:sz w:val="18"/>
              </w:rPr>
              <w:t>-</w:t>
            </w:r>
          </w:p>
        </w:tc>
        <w:tc>
          <w:tcPr>
            <w:tcW w:w="564" w:type="dxa"/>
            <w:tcBorders>
              <w:bottom w:val="single" w:sz="4" w:space="0" w:color="000000"/>
            </w:tcBorders>
          </w:tcPr>
          <w:p>
            <w:pPr>
              <w:pStyle w:val="TableParagraph"/>
              <w:ind w:left="35"/>
              <w:rPr>
                <w:sz w:val="18"/>
              </w:rPr>
            </w:pPr>
            <w:r>
              <w:rPr>
                <w:w w:val="101"/>
                <w:sz w:val="18"/>
              </w:rPr>
              <w:t>-</w:t>
            </w:r>
          </w:p>
        </w:tc>
        <w:tc>
          <w:tcPr>
            <w:tcW w:w="610" w:type="dxa"/>
            <w:tcBorders>
              <w:bottom w:val="single" w:sz="4" w:space="0" w:color="000000"/>
            </w:tcBorders>
          </w:tcPr>
          <w:p>
            <w:pPr>
              <w:pStyle w:val="TableParagraph"/>
              <w:ind w:left="32"/>
              <w:rPr>
                <w:sz w:val="18"/>
              </w:rPr>
            </w:pPr>
            <w:r>
              <w:rPr>
                <w:w w:val="101"/>
                <w:sz w:val="18"/>
              </w:rPr>
              <w:t>-</w:t>
            </w:r>
          </w:p>
        </w:tc>
        <w:tc>
          <w:tcPr>
            <w:tcW w:w="543" w:type="dxa"/>
            <w:tcBorders>
              <w:bottom w:val="single" w:sz="4" w:space="0" w:color="000000"/>
            </w:tcBorders>
          </w:tcPr>
          <w:p>
            <w:pPr>
              <w:pStyle w:val="TableParagraph"/>
              <w:ind w:right="24"/>
              <w:rPr>
                <w:sz w:val="18"/>
              </w:rPr>
            </w:pPr>
            <w:r>
              <w:rPr>
                <w:w w:val="101"/>
                <w:sz w:val="18"/>
              </w:rPr>
              <w:t>-</w:t>
            </w:r>
          </w:p>
        </w:tc>
        <w:tc>
          <w:tcPr>
            <w:tcW w:w="679" w:type="dxa"/>
            <w:tcBorders>
              <w:bottom w:val="single" w:sz="4" w:space="0" w:color="000000"/>
            </w:tcBorders>
          </w:tcPr>
          <w:p>
            <w:pPr>
              <w:pStyle w:val="TableParagraph"/>
              <w:ind w:right="185"/>
              <w:jc w:val="right"/>
              <w:rPr>
                <w:sz w:val="18"/>
              </w:rPr>
            </w:pPr>
            <w:r>
              <w:rPr>
                <w:spacing w:val="-4"/>
                <w:sz w:val="18"/>
              </w:rPr>
              <w:t>54.3</w:t>
            </w:r>
          </w:p>
        </w:tc>
      </w:tr>
    </w:tbl>
    <w:p>
      <w:pPr>
        <w:spacing w:after="0"/>
        <w:jc w:val="right"/>
        <w:rPr>
          <w:sz w:val="18"/>
        </w:rPr>
        <w:sectPr>
          <w:pgSz w:w="12240" w:h="15840"/>
          <w:pgMar w:header="722" w:footer="1070" w:top="980" w:bottom="1260" w:left="1320" w:right="700"/>
        </w:sectPr>
      </w:pPr>
    </w:p>
    <w:p>
      <w:pPr>
        <w:pStyle w:val="BodyText"/>
        <w:rPr>
          <w:sz w:val="20"/>
        </w:rPr>
      </w:pPr>
    </w:p>
    <w:p>
      <w:pPr>
        <w:pStyle w:val="BodyText"/>
        <w:spacing w:before="3"/>
        <w:rPr>
          <w:sz w:val="19"/>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6"/>
        <w:gridCol w:w="859"/>
        <w:gridCol w:w="612"/>
        <w:gridCol w:w="657"/>
        <w:gridCol w:w="679"/>
        <w:gridCol w:w="679"/>
        <w:gridCol w:w="681"/>
        <w:gridCol w:w="701"/>
        <w:gridCol w:w="477"/>
        <w:gridCol w:w="571"/>
        <w:gridCol w:w="633"/>
        <w:gridCol w:w="542"/>
        <w:gridCol w:w="544"/>
        <w:gridCol w:w="704"/>
      </w:tblGrid>
      <w:tr>
        <w:trPr>
          <w:trHeight w:val="288" w:hRule="atLeast"/>
        </w:trPr>
        <w:tc>
          <w:tcPr>
            <w:tcW w:w="626" w:type="dxa"/>
            <w:tcBorders>
              <w:top w:val="single" w:sz="4" w:space="0" w:color="000000"/>
            </w:tcBorders>
          </w:tcPr>
          <w:p>
            <w:pPr>
              <w:pStyle w:val="TableParagraph"/>
              <w:spacing w:before="0"/>
              <w:jc w:val="left"/>
              <w:rPr>
                <w:sz w:val="18"/>
              </w:rPr>
            </w:pPr>
          </w:p>
        </w:tc>
        <w:tc>
          <w:tcPr>
            <w:tcW w:w="859" w:type="dxa"/>
            <w:tcBorders>
              <w:top w:val="single" w:sz="4" w:space="0" w:color="000000"/>
            </w:tcBorders>
          </w:tcPr>
          <w:p>
            <w:pPr>
              <w:pStyle w:val="TableParagraph"/>
              <w:spacing w:before="0"/>
              <w:jc w:val="left"/>
              <w:rPr>
                <w:sz w:val="18"/>
              </w:rPr>
            </w:pPr>
          </w:p>
        </w:tc>
        <w:tc>
          <w:tcPr>
            <w:tcW w:w="612" w:type="dxa"/>
            <w:tcBorders>
              <w:top w:val="single" w:sz="4" w:space="0" w:color="000000"/>
            </w:tcBorders>
          </w:tcPr>
          <w:p>
            <w:pPr>
              <w:pStyle w:val="TableParagraph"/>
              <w:spacing w:before="0"/>
              <w:jc w:val="left"/>
              <w:rPr>
                <w:sz w:val="18"/>
              </w:rPr>
            </w:pPr>
          </w:p>
        </w:tc>
        <w:tc>
          <w:tcPr>
            <w:tcW w:w="657" w:type="dxa"/>
            <w:tcBorders>
              <w:top w:val="single" w:sz="4" w:space="0" w:color="000000"/>
            </w:tcBorders>
          </w:tcPr>
          <w:p>
            <w:pPr>
              <w:pStyle w:val="TableParagraph"/>
              <w:spacing w:before="0"/>
              <w:jc w:val="left"/>
              <w:rPr>
                <w:sz w:val="18"/>
              </w:rPr>
            </w:pPr>
          </w:p>
        </w:tc>
        <w:tc>
          <w:tcPr>
            <w:tcW w:w="679" w:type="dxa"/>
            <w:tcBorders>
              <w:top w:val="single" w:sz="4" w:space="0" w:color="000000"/>
            </w:tcBorders>
          </w:tcPr>
          <w:p>
            <w:pPr>
              <w:pStyle w:val="TableParagraph"/>
              <w:spacing w:before="0"/>
              <w:jc w:val="left"/>
              <w:rPr>
                <w:sz w:val="18"/>
              </w:rPr>
            </w:pPr>
          </w:p>
        </w:tc>
        <w:tc>
          <w:tcPr>
            <w:tcW w:w="679" w:type="dxa"/>
            <w:tcBorders>
              <w:top w:val="single" w:sz="4" w:space="0" w:color="000000"/>
            </w:tcBorders>
          </w:tcPr>
          <w:p>
            <w:pPr>
              <w:pStyle w:val="TableParagraph"/>
              <w:spacing w:before="0"/>
              <w:jc w:val="left"/>
              <w:rPr>
                <w:sz w:val="18"/>
              </w:rPr>
            </w:pPr>
          </w:p>
        </w:tc>
        <w:tc>
          <w:tcPr>
            <w:tcW w:w="681" w:type="dxa"/>
            <w:tcBorders>
              <w:top w:val="single" w:sz="4" w:space="0" w:color="000000"/>
            </w:tcBorders>
          </w:tcPr>
          <w:p>
            <w:pPr>
              <w:pStyle w:val="TableParagraph"/>
              <w:spacing w:before="0"/>
              <w:jc w:val="left"/>
              <w:rPr>
                <w:sz w:val="18"/>
              </w:rPr>
            </w:pPr>
          </w:p>
        </w:tc>
        <w:tc>
          <w:tcPr>
            <w:tcW w:w="701" w:type="dxa"/>
            <w:tcBorders>
              <w:top w:val="single" w:sz="4" w:space="0" w:color="000000"/>
            </w:tcBorders>
          </w:tcPr>
          <w:p>
            <w:pPr>
              <w:pStyle w:val="TableParagraph"/>
              <w:spacing w:before="0"/>
              <w:jc w:val="left"/>
              <w:rPr>
                <w:sz w:val="18"/>
              </w:rPr>
            </w:pPr>
          </w:p>
        </w:tc>
        <w:tc>
          <w:tcPr>
            <w:tcW w:w="477" w:type="dxa"/>
            <w:tcBorders>
              <w:top w:val="single" w:sz="4" w:space="0" w:color="000000"/>
            </w:tcBorders>
          </w:tcPr>
          <w:p>
            <w:pPr>
              <w:pStyle w:val="TableParagraph"/>
              <w:spacing w:before="0"/>
              <w:jc w:val="left"/>
              <w:rPr>
                <w:sz w:val="18"/>
              </w:rPr>
            </w:pPr>
          </w:p>
        </w:tc>
        <w:tc>
          <w:tcPr>
            <w:tcW w:w="571" w:type="dxa"/>
            <w:tcBorders>
              <w:top w:val="single" w:sz="4" w:space="0" w:color="000000"/>
            </w:tcBorders>
          </w:tcPr>
          <w:p>
            <w:pPr>
              <w:pStyle w:val="TableParagraph"/>
              <w:spacing w:before="0"/>
              <w:jc w:val="left"/>
              <w:rPr>
                <w:sz w:val="18"/>
              </w:rPr>
            </w:pPr>
          </w:p>
        </w:tc>
        <w:tc>
          <w:tcPr>
            <w:tcW w:w="633" w:type="dxa"/>
            <w:tcBorders>
              <w:top w:val="single" w:sz="4" w:space="0" w:color="000000"/>
            </w:tcBorders>
          </w:tcPr>
          <w:p>
            <w:pPr>
              <w:pStyle w:val="TableParagraph"/>
              <w:spacing w:before="38"/>
              <w:ind w:left="133" w:right="90"/>
              <w:rPr>
                <w:b/>
                <w:sz w:val="18"/>
              </w:rPr>
            </w:pPr>
            <w:r>
              <w:rPr>
                <w:b/>
                <w:spacing w:val="-2"/>
                <w:sz w:val="18"/>
              </w:rPr>
              <w:t>Fleet</w:t>
            </w:r>
          </w:p>
        </w:tc>
        <w:tc>
          <w:tcPr>
            <w:tcW w:w="542" w:type="dxa"/>
            <w:tcBorders>
              <w:top w:val="single" w:sz="4" w:space="0" w:color="000000"/>
            </w:tcBorders>
          </w:tcPr>
          <w:p>
            <w:pPr>
              <w:pStyle w:val="TableParagraph"/>
              <w:spacing w:before="0"/>
              <w:jc w:val="left"/>
              <w:rPr>
                <w:sz w:val="18"/>
              </w:rPr>
            </w:pPr>
          </w:p>
        </w:tc>
        <w:tc>
          <w:tcPr>
            <w:tcW w:w="544" w:type="dxa"/>
            <w:tcBorders>
              <w:top w:val="single" w:sz="4" w:space="0" w:color="000000"/>
            </w:tcBorders>
          </w:tcPr>
          <w:p>
            <w:pPr>
              <w:pStyle w:val="TableParagraph"/>
              <w:spacing w:before="0"/>
              <w:jc w:val="left"/>
              <w:rPr>
                <w:sz w:val="18"/>
              </w:rPr>
            </w:pPr>
          </w:p>
        </w:tc>
        <w:tc>
          <w:tcPr>
            <w:tcW w:w="704" w:type="dxa"/>
            <w:tcBorders>
              <w:top w:val="single" w:sz="4" w:space="0" w:color="000000"/>
            </w:tcBorders>
          </w:tcPr>
          <w:p>
            <w:pPr>
              <w:pStyle w:val="TableParagraph"/>
              <w:spacing w:before="0"/>
              <w:jc w:val="left"/>
              <w:rPr>
                <w:sz w:val="18"/>
              </w:rPr>
            </w:pPr>
          </w:p>
        </w:tc>
      </w:tr>
      <w:tr>
        <w:trPr>
          <w:trHeight w:val="286" w:hRule="atLeast"/>
        </w:trPr>
        <w:tc>
          <w:tcPr>
            <w:tcW w:w="626" w:type="dxa"/>
            <w:tcBorders>
              <w:bottom w:val="single" w:sz="4" w:space="0" w:color="000000"/>
            </w:tcBorders>
          </w:tcPr>
          <w:p>
            <w:pPr>
              <w:pStyle w:val="TableParagraph"/>
              <w:spacing w:before="37"/>
              <w:ind w:left="129"/>
              <w:jc w:val="left"/>
              <w:rPr>
                <w:b/>
                <w:sz w:val="18"/>
              </w:rPr>
            </w:pPr>
            <w:r>
              <w:rPr>
                <w:b/>
                <w:spacing w:val="-4"/>
                <w:sz w:val="18"/>
              </w:rPr>
              <w:t>Year</w:t>
            </w:r>
          </w:p>
        </w:tc>
        <w:tc>
          <w:tcPr>
            <w:tcW w:w="859" w:type="dxa"/>
            <w:tcBorders>
              <w:bottom w:val="single" w:sz="4" w:space="0" w:color="000000"/>
            </w:tcBorders>
          </w:tcPr>
          <w:p>
            <w:pPr>
              <w:pStyle w:val="TableParagraph"/>
              <w:spacing w:before="37"/>
              <w:ind w:left="113"/>
              <w:jc w:val="left"/>
              <w:rPr>
                <w:b/>
                <w:sz w:val="18"/>
              </w:rPr>
            </w:pPr>
            <w:r>
              <w:rPr>
                <w:b/>
                <w:spacing w:val="-2"/>
                <w:sz w:val="18"/>
              </w:rPr>
              <w:t>Quarter</w:t>
            </w:r>
          </w:p>
        </w:tc>
        <w:tc>
          <w:tcPr>
            <w:tcW w:w="612" w:type="dxa"/>
            <w:tcBorders>
              <w:bottom w:val="single" w:sz="4" w:space="0" w:color="000000"/>
            </w:tcBorders>
          </w:tcPr>
          <w:p>
            <w:pPr>
              <w:pStyle w:val="TableParagraph"/>
              <w:spacing w:before="37"/>
              <w:ind w:right="23"/>
              <w:rPr>
                <w:b/>
                <w:sz w:val="18"/>
              </w:rPr>
            </w:pPr>
            <w:r>
              <w:rPr>
                <w:b/>
                <w:w w:val="101"/>
                <w:sz w:val="18"/>
              </w:rPr>
              <w:t>1</w:t>
            </w:r>
          </w:p>
        </w:tc>
        <w:tc>
          <w:tcPr>
            <w:tcW w:w="657" w:type="dxa"/>
            <w:tcBorders>
              <w:bottom w:val="single" w:sz="4" w:space="0" w:color="000000"/>
            </w:tcBorders>
          </w:tcPr>
          <w:p>
            <w:pPr>
              <w:pStyle w:val="TableParagraph"/>
              <w:spacing w:before="37"/>
              <w:ind w:right="25"/>
              <w:rPr>
                <w:b/>
                <w:sz w:val="18"/>
              </w:rPr>
            </w:pPr>
            <w:r>
              <w:rPr>
                <w:b/>
                <w:w w:val="101"/>
                <w:sz w:val="18"/>
              </w:rPr>
              <w:t>2</w:t>
            </w:r>
          </w:p>
        </w:tc>
        <w:tc>
          <w:tcPr>
            <w:tcW w:w="679" w:type="dxa"/>
            <w:tcBorders>
              <w:bottom w:val="single" w:sz="4" w:space="0" w:color="000000"/>
            </w:tcBorders>
          </w:tcPr>
          <w:p>
            <w:pPr>
              <w:pStyle w:val="TableParagraph"/>
              <w:spacing w:before="37"/>
              <w:rPr>
                <w:b/>
                <w:sz w:val="18"/>
              </w:rPr>
            </w:pPr>
            <w:r>
              <w:rPr>
                <w:b/>
                <w:w w:val="101"/>
                <w:sz w:val="18"/>
              </w:rPr>
              <w:t>3</w:t>
            </w:r>
          </w:p>
        </w:tc>
        <w:tc>
          <w:tcPr>
            <w:tcW w:w="679" w:type="dxa"/>
            <w:tcBorders>
              <w:bottom w:val="single" w:sz="4" w:space="0" w:color="000000"/>
            </w:tcBorders>
          </w:tcPr>
          <w:p>
            <w:pPr>
              <w:pStyle w:val="TableParagraph"/>
              <w:spacing w:before="37"/>
              <w:ind w:right="2"/>
              <w:rPr>
                <w:b/>
                <w:sz w:val="18"/>
              </w:rPr>
            </w:pPr>
            <w:r>
              <w:rPr>
                <w:b/>
                <w:w w:val="101"/>
                <w:sz w:val="18"/>
              </w:rPr>
              <w:t>4</w:t>
            </w:r>
          </w:p>
        </w:tc>
        <w:tc>
          <w:tcPr>
            <w:tcW w:w="681" w:type="dxa"/>
            <w:tcBorders>
              <w:bottom w:val="single" w:sz="4" w:space="0" w:color="000000"/>
            </w:tcBorders>
          </w:tcPr>
          <w:p>
            <w:pPr>
              <w:pStyle w:val="TableParagraph"/>
              <w:spacing w:before="37"/>
              <w:rPr>
                <w:b/>
                <w:sz w:val="18"/>
              </w:rPr>
            </w:pPr>
            <w:r>
              <w:rPr>
                <w:b/>
                <w:w w:val="101"/>
                <w:sz w:val="18"/>
              </w:rPr>
              <w:t>5</w:t>
            </w:r>
          </w:p>
        </w:tc>
        <w:tc>
          <w:tcPr>
            <w:tcW w:w="701" w:type="dxa"/>
            <w:tcBorders>
              <w:bottom w:val="single" w:sz="4" w:space="0" w:color="000000"/>
            </w:tcBorders>
          </w:tcPr>
          <w:p>
            <w:pPr>
              <w:pStyle w:val="TableParagraph"/>
              <w:spacing w:before="37"/>
              <w:ind w:right="17"/>
              <w:rPr>
                <w:b/>
                <w:sz w:val="18"/>
              </w:rPr>
            </w:pPr>
            <w:r>
              <w:rPr>
                <w:b/>
                <w:w w:val="101"/>
                <w:sz w:val="18"/>
              </w:rPr>
              <w:t>6</w:t>
            </w:r>
          </w:p>
        </w:tc>
        <w:tc>
          <w:tcPr>
            <w:tcW w:w="477" w:type="dxa"/>
            <w:tcBorders>
              <w:bottom w:val="single" w:sz="4" w:space="0" w:color="000000"/>
            </w:tcBorders>
          </w:tcPr>
          <w:p>
            <w:pPr>
              <w:pStyle w:val="TableParagraph"/>
              <w:spacing w:before="37"/>
              <w:ind w:right="24"/>
              <w:rPr>
                <w:b/>
                <w:sz w:val="18"/>
              </w:rPr>
            </w:pPr>
            <w:r>
              <w:rPr>
                <w:b/>
                <w:w w:val="101"/>
                <w:sz w:val="18"/>
              </w:rPr>
              <w:t>7</w:t>
            </w:r>
          </w:p>
        </w:tc>
        <w:tc>
          <w:tcPr>
            <w:tcW w:w="571" w:type="dxa"/>
            <w:tcBorders>
              <w:bottom w:val="single" w:sz="4" w:space="0" w:color="000000"/>
            </w:tcBorders>
          </w:tcPr>
          <w:p>
            <w:pPr>
              <w:pStyle w:val="TableParagraph"/>
              <w:spacing w:before="37"/>
              <w:ind w:left="29"/>
              <w:rPr>
                <w:b/>
                <w:sz w:val="18"/>
              </w:rPr>
            </w:pPr>
            <w:r>
              <w:rPr>
                <w:b/>
                <w:w w:val="101"/>
                <w:sz w:val="18"/>
              </w:rPr>
              <w:t>8</w:t>
            </w:r>
          </w:p>
        </w:tc>
        <w:tc>
          <w:tcPr>
            <w:tcW w:w="633" w:type="dxa"/>
            <w:tcBorders>
              <w:bottom w:val="single" w:sz="4" w:space="0" w:color="000000"/>
            </w:tcBorders>
          </w:tcPr>
          <w:p>
            <w:pPr>
              <w:pStyle w:val="TableParagraph"/>
              <w:spacing w:before="37"/>
              <w:ind w:left="6"/>
              <w:rPr>
                <w:b/>
                <w:sz w:val="18"/>
              </w:rPr>
            </w:pPr>
            <w:r>
              <w:rPr>
                <w:b/>
                <w:w w:val="101"/>
                <w:sz w:val="18"/>
              </w:rPr>
              <w:t>9</w:t>
            </w:r>
          </w:p>
        </w:tc>
        <w:tc>
          <w:tcPr>
            <w:tcW w:w="542" w:type="dxa"/>
            <w:tcBorders>
              <w:bottom w:val="single" w:sz="4" w:space="0" w:color="000000"/>
            </w:tcBorders>
          </w:tcPr>
          <w:p>
            <w:pPr>
              <w:pStyle w:val="TableParagraph"/>
              <w:spacing w:before="37"/>
              <w:ind w:left="169" w:right="162"/>
              <w:rPr>
                <w:b/>
                <w:sz w:val="18"/>
              </w:rPr>
            </w:pPr>
            <w:r>
              <w:rPr>
                <w:b/>
                <w:spacing w:val="-5"/>
                <w:sz w:val="18"/>
              </w:rPr>
              <w:t>10</w:t>
            </w:r>
          </w:p>
        </w:tc>
        <w:tc>
          <w:tcPr>
            <w:tcW w:w="544" w:type="dxa"/>
            <w:tcBorders>
              <w:bottom w:val="single" w:sz="4" w:space="0" w:color="000000"/>
            </w:tcBorders>
          </w:tcPr>
          <w:p>
            <w:pPr>
              <w:pStyle w:val="TableParagraph"/>
              <w:spacing w:before="37"/>
              <w:ind w:left="169" w:right="163"/>
              <w:rPr>
                <w:b/>
                <w:sz w:val="18"/>
              </w:rPr>
            </w:pPr>
            <w:r>
              <w:rPr>
                <w:b/>
                <w:spacing w:val="-5"/>
                <w:sz w:val="18"/>
              </w:rPr>
              <w:t>11</w:t>
            </w:r>
          </w:p>
        </w:tc>
        <w:tc>
          <w:tcPr>
            <w:tcW w:w="704" w:type="dxa"/>
            <w:tcBorders>
              <w:bottom w:val="single" w:sz="4" w:space="0" w:color="000000"/>
            </w:tcBorders>
          </w:tcPr>
          <w:p>
            <w:pPr>
              <w:pStyle w:val="TableParagraph"/>
              <w:spacing w:before="37"/>
              <w:ind w:right="260"/>
              <w:jc w:val="right"/>
              <w:rPr>
                <w:b/>
                <w:sz w:val="18"/>
              </w:rPr>
            </w:pPr>
            <w:r>
              <w:rPr>
                <w:b/>
                <w:spacing w:val="-5"/>
                <w:sz w:val="18"/>
              </w:rPr>
              <w:t>12</w:t>
            </w:r>
          </w:p>
        </w:tc>
      </w:tr>
      <w:tr>
        <w:trPr>
          <w:trHeight w:val="286" w:hRule="atLeast"/>
        </w:trPr>
        <w:tc>
          <w:tcPr>
            <w:tcW w:w="626" w:type="dxa"/>
            <w:tcBorders>
              <w:top w:val="single" w:sz="4" w:space="0" w:color="000000"/>
            </w:tcBorders>
          </w:tcPr>
          <w:p>
            <w:pPr>
              <w:pStyle w:val="TableParagraph"/>
              <w:spacing w:before="47"/>
              <w:ind w:left="139"/>
              <w:jc w:val="left"/>
              <w:rPr>
                <w:sz w:val="18"/>
              </w:rPr>
            </w:pPr>
            <w:r>
              <w:rPr>
                <w:spacing w:val="-4"/>
                <w:sz w:val="18"/>
              </w:rPr>
              <w:t>2016</w:t>
            </w:r>
          </w:p>
        </w:tc>
        <w:tc>
          <w:tcPr>
            <w:tcW w:w="859" w:type="dxa"/>
            <w:tcBorders>
              <w:top w:val="single" w:sz="4" w:space="0" w:color="000000"/>
            </w:tcBorders>
          </w:tcPr>
          <w:p>
            <w:pPr>
              <w:pStyle w:val="TableParagraph"/>
              <w:spacing w:before="47"/>
              <w:ind w:left="178"/>
              <w:rPr>
                <w:sz w:val="18"/>
              </w:rPr>
            </w:pPr>
            <w:r>
              <w:rPr>
                <w:w w:val="101"/>
                <w:sz w:val="18"/>
              </w:rPr>
              <w:t>2</w:t>
            </w:r>
          </w:p>
        </w:tc>
        <w:tc>
          <w:tcPr>
            <w:tcW w:w="612" w:type="dxa"/>
            <w:tcBorders>
              <w:top w:val="single" w:sz="4" w:space="0" w:color="000000"/>
            </w:tcBorders>
          </w:tcPr>
          <w:p>
            <w:pPr>
              <w:pStyle w:val="TableParagraph"/>
              <w:spacing w:before="23"/>
              <w:ind w:right="24"/>
              <w:rPr>
                <w:sz w:val="18"/>
              </w:rPr>
            </w:pPr>
            <w:r>
              <w:rPr>
                <w:w w:val="101"/>
                <w:sz w:val="18"/>
              </w:rPr>
              <w:t>-</w:t>
            </w:r>
          </w:p>
        </w:tc>
        <w:tc>
          <w:tcPr>
            <w:tcW w:w="657" w:type="dxa"/>
            <w:tcBorders>
              <w:top w:val="single" w:sz="4" w:space="0" w:color="000000"/>
            </w:tcBorders>
          </w:tcPr>
          <w:p>
            <w:pPr>
              <w:pStyle w:val="TableParagraph"/>
              <w:spacing w:before="23"/>
              <w:ind w:right="17"/>
              <w:rPr>
                <w:sz w:val="18"/>
              </w:rPr>
            </w:pPr>
            <w:r>
              <w:rPr>
                <w:w w:val="101"/>
                <w:sz w:val="18"/>
              </w:rPr>
              <w:t>-</w:t>
            </w:r>
          </w:p>
        </w:tc>
        <w:tc>
          <w:tcPr>
            <w:tcW w:w="679" w:type="dxa"/>
            <w:tcBorders>
              <w:top w:val="single" w:sz="4" w:space="0" w:color="000000"/>
            </w:tcBorders>
          </w:tcPr>
          <w:p>
            <w:pPr>
              <w:pStyle w:val="TableParagraph"/>
              <w:spacing w:before="23"/>
              <w:ind w:left="8"/>
              <w:rPr>
                <w:sz w:val="18"/>
              </w:rPr>
            </w:pPr>
            <w:r>
              <w:rPr>
                <w:w w:val="101"/>
                <w:sz w:val="18"/>
              </w:rPr>
              <w:t>-</w:t>
            </w:r>
          </w:p>
        </w:tc>
        <w:tc>
          <w:tcPr>
            <w:tcW w:w="679" w:type="dxa"/>
            <w:tcBorders>
              <w:top w:val="single" w:sz="4" w:space="0" w:color="000000"/>
            </w:tcBorders>
          </w:tcPr>
          <w:p>
            <w:pPr>
              <w:pStyle w:val="TableParagraph"/>
              <w:spacing w:before="23"/>
              <w:ind w:left="94" w:right="94"/>
              <w:rPr>
                <w:sz w:val="18"/>
              </w:rPr>
            </w:pPr>
            <w:r>
              <w:rPr>
                <w:spacing w:val="-4"/>
                <w:sz w:val="18"/>
              </w:rPr>
              <w:t>2510</w:t>
            </w:r>
          </w:p>
        </w:tc>
        <w:tc>
          <w:tcPr>
            <w:tcW w:w="681" w:type="dxa"/>
            <w:tcBorders>
              <w:top w:val="single" w:sz="4" w:space="0" w:color="000000"/>
            </w:tcBorders>
          </w:tcPr>
          <w:p>
            <w:pPr>
              <w:pStyle w:val="TableParagraph"/>
              <w:spacing w:before="23"/>
              <w:ind w:left="7"/>
              <w:rPr>
                <w:sz w:val="18"/>
              </w:rPr>
            </w:pPr>
            <w:r>
              <w:rPr>
                <w:w w:val="101"/>
                <w:sz w:val="18"/>
              </w:rPr>
              <w:t>-</w:t>
            </w:r>
          </w:p>
        </w:tc>
        <w:tc>
          <w:tcPr>
            <w:tcW w:w="701" w:type="dxa"/>
            <w:tcBorders>
              <w:top w:val="single" w:sz="4" w:space="0" w:color="000000"/>
            </w:tcBorders>
          </w:tcPr>
          <w:p>
            <w:pPr>
              <w:pStyle w:val="TableParagraph"/>
              <w:spacing w:before="23"/>
              <w:ind w:right="9"/>
              <w:rPr>
                <w:sz w:val="18"/>
              </w:rPr>
            </w:pPr>
            <w:r>
              <w:rPr>
                <w:w w:val="101"/>
                <w:sz w:val="18"/>
              </w:rPr>
              <w:t>-</w:t>
            </w:r>
          </w:p>
        </w:tc>
        <w:tc>
          <w:tcPr>
            <w:tcW w:w="477" w:type="dxa"/>
            <w:tcBorders>
              <w:top w:val="single" w:sz="4" w:space="0" w:color="000000"/>
            </w:tcBorders>
          </w:tcPr>
          <w:p>
            <w:pPr>
              <w:pStyle w:val="TableParagraph"/>
              <w:spacing w:before="23"/>
              <w:ind w:right="16"/>
              <w:rPr>
                <w:sz w:val="18"/>
              </w:rPr>
            </w:pPr>
            <w:r>
              <w:rPr>
                <w:w w:val="101"/>
                <w:sz w:val="18"/>
              </w:rPr>
              <w:t>-</w:t>
            </w:r>
          </w:p>
        </w:tc>
        <w:tc>
          <w:tcPr>
            <w:tcW w:w="571" w:type="dxa"/>
            <w:tcBorders>
              <w:top w:val="single" w:sz="4" w:space="0" w:color="000000"/>
            </w:tcBorders>
          </w:tcPr>
          <w:p>
            <w:pPr>
              <w:pStyle w:val="TableParagraph"/>
              <w:spacing w:before="47"/>
              <w:ind w:left="197" w:right="163"/>
              <w:rPr>
                <w:sz w:val="18"/>
              </w:rPr>
            </w:pPr>
            <w:r>
              <w:rPr>
                <w:spacing w:val="-5"/>
                <w:sz w:val="18"/>
              </w:rPr>
              <w:t>58</w:t>
            </w:r>
          </w:p>
        </w:tc>
        <w:tc>
          <w:tcPr>
            <w:tcW w:w="633" w:type="dxa"/>
            <w:tcBorders>
              <w:top w:val="single" w:sz="4" w:space="0" w:color="000000"/>
            </w:tcBorders>
          </w:tcPr>
          <w:p>
            <w:pPr>
              <w:pStyle w:val="TableParagraph"/>
              <w:spacing w:before="23"/>
              <w:ind w:left="4"/>
              <w:rPr>
                <w:sz w:val="18"/>
              </w:rPr>
            </w:pPr>
            <w:r>
              <w:rPr>
                <w:w w:val="101"/>
                <w:sz w:val="18"/>
              </w:rPr>
              <w:t>-</w:t>
            </w:r>
          </w:p>
        </w:tc>
        <w:tc>
          <w:tcPr>
            <w:tcW w:w="542" w:type="dxa"/>
            <w:tcBorders>
              <w:top w:val="single" w:sz="4" w:space="0" w:color="000000"/>
            </w:tcBorders>
          </w:tcPr>
          <w:p>
            <w:pPr>
              <w:pStyle w:val="TableParagraph"/>
              <w:spacing w:before="23"/>
              <w:rPr>
                <w:sz w:val="18"/>
              </w:rPr>
            </w:pPr>
            <w:r>
              <w:rPr>
                <w:w w:val="101"/>
                <w:sz w:val="18"/>
              </w:rPr>
              <w:t>-</w:t>
            </w:r>
          </w:p>
        </w:tc>
        <w:tc>
          <w:tcPr>
            <w:tcW w:w="544" w:type="dxa"/>
            <w:tcBorders>
              <w:top w:val="single" w:sz="4" w:space="0" w:color="000000"/>
            </w:tcBorders>
          </w:tcPr>
          <w:p>
            <w:pPr>
              <w:pStyle w:val="TableParagraph"/>
              <w:spacing w:before="23"/>
              <w:ind w:left="9"/>
              <w:rPr>
                <w:sz w:val="18"/>
              </w:rPr>
            </w:pPr>
            <w:r>
              <w:rPr>
                <w:w w:val="101"/>
                <w:sz w:val="18"/>
              </w:rPr>
              <w:t>-</w:t>
            </w:r>
          </w:p>
        </w:tc>
        <w:tc>
          <w:tcPr>
            <w:tcW w:w="704" w:type="dxa"/>
            <w:tcBorders>
              <w:top w:val="single" w:sz="4" w:space="0" w:color="000000"/>
            </w:tcBorders>
          </w:tcPr>
          <w:p>
            <w:pPr>
              <w:pStyle w:val="TableParagraph"/>
              <w:spacing w:before="23"/>
              <w:ind w:right="193"/>
              <w:jc w:val="right"/>
              <w:rPr>
                <w:sz w:val="18"/>
              </w:rPr>
            </w:pPr>
            <w:r>
              <w:rPr>
                <w:spacing w:val="-4"/>
                <w:sz w:val="18"/>
              </w:rPr>
              <w:t>54.3</w:t>
            </w:r>
          </w:p>
        </w:tc>
      </w:tr>
      <w:tr>
        <w:trPr>
          <w:trHeight w:val="288" w:hRule="atLeast"/>
        </w:trPr>
        <w:tc>
          <w:tcPr>
            <w:tcW w:w="626" w:type="dxa"/>
          </w:tcPr>
          <w:p>
            <w:pPr>
              <w:pStyle w:val="TableParagraph"/>
              <w:spacing w:before="49"/>
              <w:ind w:left="139"/>
              <w:jc w:val="left"/>
              <w:rPr>
                <w:sz w:val="18"/>
              </w:rPr>
            </w:pPr>
            <w:r>
              <w:rPr>
                <w:spacing w:val="-4"/>
                <w:sz w:val="18"/>
              </w:rPr>
              <w:t>2016</w:t>
            </w:r>
          </w:p>
        </w:tc>
        <w:tc>
          <w:tcPr>
            <w:tcW w:w="859" w:type="dxa"/>
          </w:tcPr>
          <w:p>
            <w:pPr>
              <w:pStyle w:val="TableParagraph"/>
              <w:spacing w:before="49"/>
              <w:ind w:left="178"/>
              <w:rPr>
                <w:sz w:val="18"/>
              </w:rPr>
            </w:pPr>
            <w:r>
              <w:rPr>
                <w:w w:val="101"/>
                <w:sz w:val="18"/>
              </w:rPr>
              <w:t>3</w:t>
            </w:r>
          </w:p>
        </w:tc>
        <w:tc>
          <w:tcPr>
            <w:tcW w:w="612" w:type="dxa"/>
          </w:tcPr>
          <w:p>
            <w:pPr>
              <w:pStyle w:val="TableParagraph"/>
              <w:ind w:right="24"/>
              <w:rPr>
                <w:sz w:val="18"/>
              </w:rPr>
            </w:pPr>
            <w:r>
              <w:rPr>
                <w:w w:val="101"/>
                <w:sz w:val="18"/>
              </w:rPr>
              <w:t>-</w:t>
            </w:r>
          </w:p>
        </w:tc>
        <w:tc>
          <w:tcPr>
            <w:tcW w:w="657" w:type="dxa"/>
          </w:tcPr>
          <w:p>
            <w:pPr>
              <w:pStyle w:val="TableParagraph"/>
              <w:ind w:right="16"/>
              <w:rPr>
                <w:sz w:val="18"/>
              </w:rPr>
            </w:pPr>
            <w:r>
              <w:rPr>
                <w:w w:val="101"/>
                <w:sz w:val="18"/>
              </w:rPr>
              <w:t>-</w:t>
            </w:r>
          </w:p>
        </w:tc>
        <w:tc>
          <w:tcPr>
            <w:tcW w:w="679" w:type="dxa"/>
          </w:tcPr>
          <w:p>
            <w:pPr>
              <w:pStyle w:val="TableParagraph"/>
              <w:ind w:left="8"/>
              <w:rPr>
                <w:sz w:val="18"/>
              </w:rPr>
            </w:pPr>
            <w:r>
              <w:rPr>
                <w:w w:val="101"/>
                <w:sz w:val="18"/>
              </w:rPr>
              <w:t>-</w:t>
            </w:r>
          </w:p>
        </w:tc>
        <w:tc>
          <w:tcPr>
            <w:tcW w:w="679" w:type="dxa"/>
          </w:tcPr>
          <w:p>
            <w:pPr>
              <w:pStyle w:val="TableParagraph"/>
              <w:ind w:left="4"/>
              <w:rPr>
                <w:sz w:val="18"/>
              </w:rPr>
            </w:pPr>
            <w:r>
              <w:rPr>
                <w:w w:val="101"/>
                <w:sz w:val="18"/>
              </w:rPr>
              <w:t>-</w:t>
            </w:r>
          </w:p>
        </w:tc>
        <w:tc>
          <w:tcPr>
            <w:tcW w:w="681" w:type="dxa"/>
          </w:tcPr>
          <w:p>
            <w:pPr>
              <w:pStyle w:val="TableParagraph"/>
              <w:ind w:left="100" w:right="96"/>
              <w:rPr>
                <w:sz w:val="18"/>
              </w:rPr>
            </w:pPr>
            <w:r>
              <w:rPr>
                <w:spacing w:val="-4"/>
                <w:sz w:val="18"/>
              </w:rPr>
              <w:t>3076</w:t>
            </w:r>
          </w:p>
        </w:tc>
        <w:tc>
          <w:tcPr>
            <w:tcW w:w="701" w:type="dxa"/>
          </w:tcPr>
          <w:p>
            <w:pPr>
              <w:pStyle w:val="TableParagraph"/>
              <w:ind w:right="9"/>
              <w:rPr>
                <w:sz w:val="18"/>
              </w:rPr>
            </w:pPr>
            <w:r>
              <w:rPr>
                <w:w w:val="101"/>
                <w:sz w:val="18"/>
              </w:rPr>
              <w:t>-</w:t>
            </w:r>
          </w:p>
        </w:tc>
        <w:tc>
          <w:tcPr>
            <w:tcW w:w="477" w:type="dxa"/>
          </w:tcPr>
          <w:p>
            <w:pPr>
              <w:pStyle w:val="TableParagraph"/>
              <w:ind w:right="16"/>
              <w:rPr>
                <w:sz w:val="18"/>
              </w:rPr>
            </w:pPr>
            <w:r>
              <w:rPr>
                <w:w w:val="101"/>
                <w:sz w:val="18"/>
              </w:rPr>
              <w:t>-</w:t>
            </w:r>
          </w:p>
        </w:tc>
        <w:tc>
          <w:tcPr>
            <w:tcW w:w="571" w:type="dxa"/>
          </w:tcPr>
          <w:p>
            <w:pPr>
              <w:pStyle w:val="TableParagraph"/>
              <w:ind w:left="28"/>
              <w:rPr>
                <w:sz w:val="18"/>
              </w:rPr>
            </w:pPr>
            <w:r>
              <w:rPr>
                <w:w w:val="101"/>
                <w:sz w:val="18"/>
              </w:rPr>
              <w:t>-</w:t>
            </w:r>
          </w:p>
        </w:tc>
        <w:tc>
          <w:tcPr>
            <w:tcW w:w="633" w:type="dxa"/>
          </w:tcPr>
          <w:p>
            <w:pPr>
              <w:pStyle w:val="TableParagraph"/>
              <w:ind w:left="96" w:right="90"/>
              <w:rPr>
                <w:sz w:val="18"/>
              </w:rPr>
            </w:pPr>
            <w:r>
              <w:rPr>
                <w:spacing w:val="-5"/>
                <w:sz w:val="18"/>
              </w:rPr>
              <w:t>162</w:t>
            </w:r>
          </w:p>
        </w:tc>
        <w:tc>
          <w:tcPr>
            <w:tcW w:w="542" w:type="dxa"/>
          </w:tcPr>
          <w:p>
            <w:pPr>
              <w:pStyle w:val="TableParagraph"/>
              <w:ind w:left="1"/>
              <w:rPr>
                <w:sz w:val="18"/>
              </w:rPr>
            </w:pPr>
            <w:r>
              <w:rPr>
                <w:w w:val="101"/>
                <w:sz w:val="18"/>
              </w:rPr>
              <w:t>-</w:t>
            </w:r>
          </w:p>
        </w:tc>
        <w:tc>
          <w:tcPr>
            <w:tcW w:w="544" w:type="dxa"/>
          </w:tcPr>
          <w:p>
            <w:pPr>
              <w:pStyle w:val="TableParagraph"/>
              <w:ind w:left="9"/>
              <w:rPr>
                <w:sz w:val="18"/>
              </w:rPr>
            </w:pPr>
            <w:r>
              <w:rPr>
                <w:w w:val="101"/>
                <w:sz w:val="18"/>
              </w:rPr>
              <w:t>-</w:t>
            </w:r>
          </w:p>
        </w:tc>
        <w:tc>
          <w:tcPr>
            <w:tcW w:w="704" w:type="dxa"/>
          </w:tcPr>
          <w:p>
            <w:pPr>
              <w:pStyle w:val="TableParagraph"/>
              <w:ind w:right="192"/>
              <w:jc w:val="right"/>
              <w:rPr>
                <w:sz w:val="18"/>
              </w:rPr>
            </w:pPr>
            <w:r>
              <w:rPr>
                <w:spacing w:val="-4"/>
                <w:sz w:val="18"/>
              </w:rPr>
              <w:t>54.3</w:t>
            </w:r>
          </w:p>
        </w:tc>
      </w:tr>
      <w:tr>
        <w:trPr>
          <w:trHeight w:val="288" w:hRule="atLeast"/>
        </w:trPr>
        <w:tc>
          <w:tcPr>
            <w:tcW w:w="626" w:type="dxa"/>
          </w:tcPr>
          <w:p>
            <w:pPr>
              <w:pStyle w:val="TableParagraph"/>
              <w:spacing w:before="49"/>
              <w:ind w:left="139"/>
              <w:jc w:val="left"/>
              <w:rPr>
                <w:sz w:val="18"/>
              </w:rPr>
            </w:pPr>
            <w:r>
              <w:rPr>
                <w:spacing w:val="-4"/>
                <w:sz w:val="18"/>
              </w:rPr>
              <w:t>2016</w:t>
            </w:r>
          </w:p>
        </w:tc>
        <w:tc>
          <w:tcPr>
            <w:tcW w:w="859" w:type="dxa"/>
          </w:tcPr>
          <w:p>
            <w:pPr>
              <w:pStyle w:val="TableParagraph"/>
              <w:spacing w:before="49"/>
              <w:ind w:left="178"/>
              <w:rPr>
                <w:sz w:val="18"/>
              </w:rPr>
            </w:pPr>
            <w:r>
              <w:rPr>
                <w:w w:val="101"/>
                <w:sz w:val="18"/>
              </w:rPr>
              <w:t>4</w:t>
            </w:r>
          </w:p>
        </w:tc>
        <w:tc>
          <w:tcPr>
            <w:tcW w:w="612" w:type="dxa"/>
          </w:tcPr>
          <w:p>
            <w:pPr>
              <w:pStyle w:val="TableParagraph"/>
              <w:ind w:right="24"/>
              <w:rPr>
                <w:sz w:val="18"/>
              </w:rPr>
            </w:pPr>
            <w:r>
              <w:rPr>
                <w:w w:val="101"/>
                <w:sz w:val="18"/>
              </w:rPr>
              <w:t>-</w:t>
            </w:r>
          </w:p>
        </w:tc>
        <w:tc>
          <w:tcPr>
            <w:tcW w:w="657" w:type="dxa"/>
          </w:tcPr>
          <w:p>
            <w:pPr>
              <w:pStyle w:val="TableParagraph"/>
              <w:ind w:right="17"/>
              <w:rPr>
                <w:sz w:val="18"/>
              </w:rPr>
            </w:pPr>
            <w:r>
              <w:rPr>
                <w:w w:val="101"/>
                <w:sz w:val="18"/>
              </w:rPr>
              <w:t>-</w:t>
            </w:r>
          </w:p>
        </w:tc>
        <w:tc>
          <w:tcPr>
            <w:tcW w:w="679" w:type="dxa"/>
          </w:tcPr>
          <w:p>
            <w:pPr>
              <w:pStyle w:val="TableParagraph"/>
              <w:ind w:left="8"/>
              <w:rPr>
                <w:sz w:val="18"/>
              </w:rPr>
            </w:pPr>
            <w:r>
              <w:rPr>
                <w:w w:val="101"/>
                <w:sz w:val="18"/>
              </w:rPr>
              <w:t>-</w:t>
            </w:r>
          </w:p>
        </w:tc>
        <w:tc>
          <w:tcPr>
            <w:tcW w:w="679" w:type="dxa"/>
          </w:tcPr>
          <w:p>
            <w:pPr>
              <w:pStyle w:val="TableParagraph"/>
              <w:ind w:left="3"/>
              <w:rPr>
                <w:sz w:val="18"/>
              </w:rPr>
            </w:pPr>
            <w:r>
              <w:rPr>
                <w:w w:val="101"/>
                <w:sz w:val="18"/>
              </w:rPr>
              <w:t>-</w:t>
            </w:r>
          </w:p>
        </w:tc>
        <w:tc>
          <w:tcPr>
            <w:tcW w:w="681" w:type="dxa"/>
          </w:tcPr>
          <w:p>
            <w:pPr>
              <w:pStyle w:val="TableParagraph"/>
              <w:ind w:left="6"/>
              <w:rPr>
                <w:sz w:val="18"/>
              </w:rPr>
            </w:pPr>
            <w:r>
              <w:rPr>
                <w:w w:val="101"/>
                <w:sz w:val="18"/>
              </w:rPr>
              <w:t>-</w:t>
            </w:r>
          </w:p>
        </w:tc>
        <w:tc>
          <w:tcPr>
            <w:tcW w:w="701" w:type="dxa"/>
          </w:tcPr>
          <w:p>
            <w:pPr>
              <w:pStyle w:val="TableParagraph"/>
              <w:ind w:left="123" w:right="137"/>
              <w:rPr>
                <w:sz w:val="18"/>
              </w:rPr>
            </w:pPr>
            <w:r>
              <w:rPr>
                <w:spacing w:val="-4"/>
                <w:sz w:val="18"/>
              </w:rPr>
              <w:t>2026</w:t>
            </w:r>
          </w:p>
        </w:tc>
        <w:tc>
          <w:tcPr>
            <w:tcW w:w="477" w:type="dxa"/>
          </w:tcPr>
          <w:p>
            <w:pPr>
              <w:pStyle w:val="TableParagraph"/>
              <w:ind w:right="16"/>
              <w:rPr>
                <w:sz w:val="18"/>
              </w:rPr>
            </w:pPr>
            <w:r>
              <w:rPr>
                <w:w w:val="101"/>
                <w:sz w:val="18"/>
              </w:rPr>
              <w:t>-</w:t>
            </w:r>
          </w:p>
        </w:tc>
        <w:tc>
          <w:tcPr>
            <w:tcW w:w="571" w:type="dxa"/>
          </w:tcPr>
          <w:p>
            <w:pPr>
              <w:pStyle w:val="TableParagraph"/>
              <w:ind w:left="27"/>
              <w:rPr>
                <w:sz w:val="18"/>
              </w:rPr>
            </w:pPr>
            <w:r>
              <w:rPr>
                <w:w w:val="101"/>
                <w:sz w:val="18"/>
              </w:rPr>
              <w:t>-</w:t>
            </w:r>
          </w:p>
        </w:tc>
        <w:tc>
          <w:tcPr>
            <w:tcW w:w="633" w:type="dxa"/>
          </w:tcPr>
          <w:p>
            <w:pPr>
              <w:pStyle w:val="TableParagraph"/>
              <w:ind w:left="4"/>
              <w:rPr>
                <w:sz w:val="18"/>
              </w:rPr>
            </w:pPr>
            <w:r>
              <w:rPr>
                <w:w w:val="101"/>
                <w:sz w:val="18"/>
              </w:rPr>
              <w:t>-</w:t>
            </w:r>
          </w:p>
        </w:tc>
        <w:tc>
          <w:tcPr>
            <w:tcW w:w="542" w:type="dxa"/>
          </w:tcPr>
          <w:p>
            <w:pPr>
              <w:pStyle w:val="TableParagraph"/>
              <w:ind w:left="169" w:right="162"/>
              <w:rPr>
                <w:sz w:val="18"/>
              </w:rPr>
            </w:pPr>
            <w:r>
              <w:rPr>
                <w:spacing w:val="-5"/>
                <w:sz w:val="18"/>
              </w:rPr>
              <w:t>32</w:t>
            </w:r>
          </w:p>
        </w:tc>
        <w:tc>
          <w:tcPr>
            <w:tcW w:w="544" w:type="dxa"/>
          </w:tcPr>
          <w:p>
            <w:pPr>
              <w:pStyle w:val="TableParagraph"/>
              <w:ind w:left="169" w:right="163"/>
              <w:rPr>
                <w:sz w:val="18"/>
              </w:rPr>
            </w:pPr>
            <w:r>
              <w:rPr>
                <w:spacing w:val="-5"/>
                <w:sz w:val="18"/>
              </w:rPr>
              <w:t>44</w:t>
            </w:r>
          </w:p>
        </w:tc>
        <w:tc>
          <w:tcPr>
            <w:tcW w:w="704" w:type="dxa"/>
          </w:tcPr>
          <w:p>
            <w:pPr>
              <w:pStyle w:val="TableParagraph"/>
              <w:ind w:right="193"/>
              <w:jc w:val="right"/>
              <w:rPr>
                <w:sz w:val="18"/>
              </w:rPr>
            </w:pPr>
            <w:r>
              <w:rPr>
                <w:spacing w:val="-4"/>
                <w:sz w:val="18"/>
              </w:rPr>
              <w:t>54.3</w:t>
            </w:r>
          </w:p>
        </w:tc>
      </w:tr>
      <w:tr>
        <w:trPr>
          <w:trHeight w:val="288" w:hRule="atLeast"/>
        </w:trPr>
        <w:tc>
          <w:tcPr>
            <w:tcW w:w="626" w:type="dxa"/>
          </w:tcPr>
          <w:p>
            <w:pPr>
              <w:pStyle w:val="TableParagraph"/>
              <w:spacing w:before="49"/>
              <w:ind w:left="139"/>
              <w:jc w:val="left"/>
              <w:rPr>
                <w:sz w:val="18"/>
              </w:rPr>
            </w:pPr>
            <w:r>
              <w:rPr>
                <w:spacing w:val="-4"/>
                <w:sz w:val="18"/>
              </w:rPr>
              <w:t>2017</w:t>
            </w:r>
          </w:p>
        </w:tc>
        <w:tc>
          <w:tcPr>
            <w:tcW w:w="859" w:type="dxa"/>
          </w:tcPr>
          <w:p>
            <w:pPr>
              <w:pStyle w:val="TableParagraph"/>
              <w:spacing w:before="49"/>
              <w:ind w:left="178"/>
              <w:rPr>
                <w:sz w:val="18"/>
              </w:rPr>
            </w:pPr>
            <w:r>
              <w:rPr>
                <w:w w:val="101"/>
                <w:sz w:val="18"/>
              </w:rPr>
              <w:t>1</w:t>
            </w:r>
          </w:p>
        </w:tc>
        <w:tc>
          <w:tcPr>
            <w:tcW w:w="612" w:type="dxa"/>
          </w:tcPr>
          <w:p>
            <w:pPr>
              <w:pStyle w:val="TableParagraph"/>
              <w:ind w:left="105" w:right="123"/>
              <w:rPr>
                <w:sz w:val="18"/>
              </w:rPr>
            </w:pPr>
            <w:r>
              <w:rPr>
                <w:spacing w:val="-4"/>
                <w:sz w:val="18"/>
              </w:rPr>
              <w:t>3877</w:t>
            </w:r>
          </w:p>
        </w:tc>
        <w:tc>
          <w:tcPr>
            <w:tcW w:w="657" w:type="dxa"/>
          </w:tcPr>
          <w:p>
            <w:pPr>
              <w:pStyle w:val="TableParagraph"/>
              <w:ind w:left="80" w:right="100"/>
              <w:rPr>
                <w:sz w:val="18"/>
              </w:rPr>
            </w:pPr>
            <w:r>
              <w:rPr>
                <w:spacing w:val="-4"/>
                <w:sz w:val="18"/>
              </w:rPr>
              <w:t>2280</w:t>
            </w:r>
          </w:p>
        </w:tc>
        <w:tc>
          <w:tcPr>
            <w:tcW w:w="679" w:type="dxa"/>
          </w:tcPr>
          <w:p>
            <w:pPr>
              <w:pStyle w:val="TableParagraph"/>
              <w:ind w:left="94" w:right="89"/>
              <w:rPr>
                <w:sz w:val="18"/>
              </w:rPr>
            </w:pPr>
            <w:r>
              <w:rPr>
                <w:spacing w:val="-4"/>
                <w:sz w:val="18"/>
              </w:rPr>
              <w:t>2353</w:t>
            </w:r>
          </w:p>
        </w:tc>
        <w:tc>
          <w:tcPr>
            <w:tcW w:w="679" w:type="dxa"/>
          </w:tcPr>
          <w:p>
            <w:pPr>
              <w:pStyle w:val="TableParagraph"/>
              <w:ind w:left="4"/>
              <w:rPr>
                <w:sz w:val="18"/>
              </w:rPr>
            </w:pPr>
            <w:r>
              <w:rPr>
                <w:w w:val="101"/>
                <w:sz w:val="18"/>
              </w:rPr>
              <w:t>-</w:t>
            </w:r>
          </w:p>
        </w:tc>
        <w:tc>
          <w:tcPr>
            <w:tcW w:w="681" w:type="dxa"/>
          </w:tcPr>
          <w:p>
            <w:pPr>
              <w:pStyle w:val="TableParagraph"/>
              <w:ind w:left="7"/>
              <w:rPr>
                <w:sz w:val="18"/>
              </w:rPr>
            </w:pPr>
            <w:r>
              <w:rPr>
                <w:w w:val="101"/>
                <w:sz w:val="18"/>
              </w:rPr>
              <w:t>-</w:t>
            </w:r>
          </w:p>
        </w:tc>
        <w:tc>
          <w:tcPr>
            <w:tcW w:w="701" w:type="dxa"/>
          </w:tcPr>
          <w:p>
            <w:pPr>
              <w:pStyle w:val="TableParagraph"/>
              <w:ind w:right="9"/>
              <w:rPr>
                <w:sz w:val="18"/>
              </w:rPr>
            </w:pPr>
            <w:r>
              <w:rPr>
                <w:w w:val="101"/>
                <w:sz w:val="18"/>
              </w:rPr>
              <w:t>-</w:t>
            </w:r>
          </w:p>
        </w:tc>
        <w:tc>
          <w:tcPr>
            <w:tcW w:w="477" w:type="dxa"/>
          </w:tcPr>
          <w:p>
            <w:pPr>
              <w:pStyle w:val="TableParagraph"/>
              <w:ind w:right="24"/>
              <w:rPr>
                <w:sz w:val="18"/>
              </w:rPr>
            </w:pPr>
            <w:r>
              <w:rPr>
                <w:w w:val="101"/>
                <w:sz w:val="18"/>
              </w:rPr>
              <w:t>7</w:t>
            </w:r>
          </w:p>
        </w:tc>
        <w:tc>
          <w:tcPr>
            <w:tcW w:w="571" w:type="dxa"/>
          </w:tcPr>
          <w:p>
            <w:pPr>
              <w:pStyle w:val="TableParagraph"/>
              <w:ind w:left="27"/>
              <w:rPr>
                <w:sz w:val="18"/>
              </w:rPr>
            </w:pPr>
            <w:r>
              <w:rPr>
                <w:w w:val="101"/>
                <w:sz w:val="18"/>
              </w:rPr>
              <w:t>-</w:t>
            </w:r>
          </w:p>
        </w:tc>
        <w:tc>
          <w:tcPr>
            <w:tcW w:w="633" w:type="dxa"/>
          </w:tcPr>
          <w:p>
            <w:pPr>
              <w:pStyle w:val="TableParagraph"/>
              <w:ind w:left="4"/>
              <w:rPr>
                <w:sz w:val="18"/>
              </w:rPr>
            </w:pPr>
            <w:r>
              <w:rPr>
                <w:w w:val="101"/>
                <w:sz w:val="18"/>
              </w:rPr>
              <w:t>-</w:t>
            </w:r>
          </w:p>
        </w:tc>
        <w:tc>
          <w:tcPr>
            <w:tcW w:w="542" w:type="dxa"/>
          </w:tcPr>
          <w:p>
            <w:pPr>
              <w:pStyle w:val="TableParagraph"/>
              <w:ind w:left="1"/>
              <w:rPr>
                <w:sz w:val="18"/>
              </w:rPr>
            </w:pPr>
            <w:r>
              <w:rPr>
                <w:w w:val="101"/>
                <w:sz w:val="18"/>
              </w:rPr>
              <w:t>-</w:t>
            </w:r>
          </w:p>
        </w:tc>
        <w:tc>
          <w:tcPr>
            <w:tcW w:w="544" w:type="dxa"/>
          </w:tcPr>
          <w:p>
            <w:pPr>
              <w:pStyle w:val="TableParagraph"/>
              <w:ind w:left="9"/>
              <w:rPr>
                <w:sz w:val="18"/>
              </w:rPr>
            </w:pPr>
            <w:r>
              <w:rPr>
                <w:w w:val="101"/>
                <w:sz w:val="18"/>
              </w:rPr>
              <w:t>-</w:t>
            </w:r>
          </w:p>
        </w:tc>
        <w:tc>
          <w:tcPr>
            <w:tcW w:w="704" w:type="dxa"/>
          </w:tcPr>
          <w:p>
            <w:pPr>
              <w:pStyle w:val="TableParagraph"/>
              <w:ind w:right="193"/>
              <w:jc w:val="right"/>
              <w:rPr>
                <w:sz w:val="18"/>
              </w:rPr>
            </w:pPr>
            <w:r>
              <w:rPr>
                <w:spacing w:val="-4"/>
                <w:sz w:val="18"/>
              </w:rPr>
              <w:t>53.3</w:t>
            </w:r>
          </w:p>
        </w:tc>
      </w:tr>
      <w:tr>
        <w:trPr>
          <w:trHeight w:val="288" w:hRule="atLeast"/>
        </w:trPr>
        <w:tc>
          <w:tcPr>
            <w:tcW w:w="626" w:type="dxa"/>
          </w:tcPr>
          <w:p>
            <w:pPr>
              <w:pStyle w:val="TableParagraph"/>
              <w:spacing w:before="49"/>
              <w:ind w:left="139"/>
              <w:jc w:val="left"/>
              <w:rPr>
                <w:sz w:val="18"/>
              </w:rPr>
            </w:pPr>
            <w:r>
              <w:rPr>
                <w:spacing w:val="-4"/>
                <w:sz w:val="18"/>
              </w:rPr>
              <w:t>2017</w:t>
            </w:r>
          </w:p>
        </w:tc>
        <w:tc>
          <w:tcPr>
            <w:tcW w:w="859" w:type="dxa"/>
          </w:tcPr>
          <w:p>
            <w:pPr>
              <w:pStyle w:val="TableParagraph"/>
              <w:spacing w:before="49"/>
              <w:ind w:left="179"/>
              <w:rPr>
                <w:sz w:val="18"/>
              </w:rPr>
            </w:pPr>
            <w:r>
              <w:rPr>
                <w:w w:val="101"/>
                <w:sz w:val="18"/>
              </w:rPr>
              <w:t>2</w:t>
            </w:r>
          </w:p>
        </w:tc>
        <w:tc>
          <w:tcPr>
            <w:tcW w:w="612" w:type="dxa"/>
          </w:tcPr>
          <w:p>
            <w:pPr>
              <w:pStyle w:val="TableParagraph"/>
              <w:ind w:right="24"/>
              <w:rPr>
                <w:sz w:val="18"/>
              </w:rPr>
            </w:pPr>
            <w:r>
              <w:rPr>
                <w:w w:val="101"/>
                <w:sz w:val="18"/>
              </w:rPr>
              <w:t>-</w:t>
            </w:r>
          </w:p>
        </w:tc>
        <w:tc>
          <w:tcPr>
            <w:tcW w:w="657" w:type="dxa"/>
          </w:tcPr>
          <w:p>
            <w:pPr>
              <w:pStyle w:val="TableParagraph"/>
              <w:ind w:right="16"/>
              <w:rPr>
                <w:sz w:val="18"/>
              </w:rPr>
            </w:pPr>
            <w:r>
              <w:rPr>
                <w:w w:val="101"/>
                <w:sz w:val="18"/>
              </w:rPr>
              <w:t>-</w:t>
            </w:r>
          </w:p>
        </w:tc>
        <w:tc>
          <w:tcPr>
            <w:tcW w:w="679" w:type="dxa"/>
          </w:tcPr>
          <w:p>
            <w:pPr>
              <w:pStyle w:val="TableParagraph"/>
              <w:ind w:left="9"/>
              <w:rPr>
                <w:sz w:val="18"/>
              </w:rPr>
            </w:pPr>
            <w:r>
              <w:rPr>
                <w:w w:val="101"/>
                <w:sz w:val="18"/>
              </w:rPr>
              <w:t>-</w:t>
            </w:r>
          </w:p>
        </w:tc>
        <w:tc>
          <w:tcPr>
            <w:tcW w:w="679" w:type="dxa"/>
          </w:tcPr>
          <w:p>
            <w:pPr>
              <w:pStyle w:val="TableParagraph"/>
              <w:ind w:left="94" w:right="93"/>
              <w:rPr>
                <w:sz w:val="18"/>
              </w:rPr>
            </w:pPr>
            <w:r>
              <w:rPr>
                <w:spacing w:val="-4"/>
                <w:sz w:val="18"/>
              </w:rPr>
              <w:t>4757</w:t>
            </w:r>
          </w:p>
        </w:tc>
        <w:tc>
          <w:tcPr>
            <w:tcW w:w="681" w:type="dxa"/>
          </w:tcPr>
          <w:p>
            <w:pPr>
              <w:pStyle w:val="TableParagraph"/>
              <w:ind w:left="8"/>
              <w:rPr>
                <w:sz w:val="18"/>
              </w:rPr>
            </w:pPr>
            <w:r>
              <w:rPr>
                <w:w w:val="101"/>
                <w:sz w:val="18"/>
              </w:rPr>
              <w:t>-</w:t>
            </w:r>
          </w:p>
        </w:tc>
        <w:tc>
          <w:tcPr>
            <w:tcW w:w="701" w:type="dxa"/>
          </w:tcPr>
          <w:p>
            <w:pPr>
              <w:pStyle w:val="TableParagraph"/>
              <w:ind w:right="8"/>
              <w:rPr>
                <w:sz w:val="18"/>
              </w:rPr>
            </w:pPr>
            <w:r>
              <w:rPr>
                <w:w w:val="101"/>
                <w:sz w:val="18"/>
              </w:rPr>
              <w:t>-</w:t>
            </w:r>
          </w:p>
        </w:tc>
        <w:tc>
          <w:tcPr>
            <w:tcW w:w="477" w:type="dxa"/>
          </w:tcPr>
          <w:p>
            <w:pPr>
              <w:pStyle w:val="TableParagraph"/>
              <w:ind w:right="15"/>
              <w:rPr>
                <w:sz w:val="18"/>
              </w:rPr>
            </w:pPr>
            <w:r>
              <w:rPr>
                <w:w w:val="101"/>
                <w:sz w:val="18"/>
              </w:rPr>
              <w:t>-</w:t>
            </w:r>
          </w:p>
        </w:tc>
        <w:tc>
          <w:tcPr>
            <w:tcW w:w="571" w:type="dxa"/>
          </w:tcPr>
          <w:p>
            <w:pPr>
              <w:pStyle w:val="TableParagraph"/>
              <w:spacing w:before="49"/>
              <w:ind w:left="197" w:right="162"/>
              <w:rPr>
                <w:sz w:val="18"/>
              </w:rPr>
            </w:pPr>
            <w:r>
              <w:rPr>
                <w:spacing w:val="-5"/>
                <w:sz w:val="18"/>
              </w:rPr>
              <w:t>25</w:t>
            </w:r>
          </w:p>
        </w:tc>
        <w:tc>
          <w:tcPr>
            <w:tcW w:w="633" w:type="dxa"/>
          </w:tcPr>
          <w:p>
            <w:pPr>
              <w:pStyle w:val="TableParagraph"/>
              <w:ind w:left="5"/>
              <w:rPr>
                <w:sz w:val="18"/>
              </w:rPr>
            </w:pPr>
            <w:r>
              <w:rPr>
                <w:w w:val="101"/>
                <w:sz w:val="18"/>
              </w:rPr>
              <w:t>-</w:t>
            </w:r>
          </w:p>
        </w:tc>
        <w:tc>
          <w:tcPr>
            <w:tcW w:w="542" w:type="dxa"/>
          </w:tcPr>
          <w:p>
            <w:pPr>
              <w:pStyle w:val="TableParagraph"/>
              <w:ind w:left="2"/>
              <w:rPr>
                <w:sz w:val="18"/>
              </w:rPr>
            </w:pPr>
            <w:r>
              <w:rPr>
                <w:w w:val="101"/>
                <w:sz w:val="18"/>
              </w:rPr>
              <w:t>-</w:t>
            </w:r>
          </w:p>
        </w:tc>
        <w:tc>
          <w:tcPr>
            <w:tcW w:w="544" w:type="dxa"/>
          </w:tcPr>
          <w:p>
            <w:pPr>
              <w:pStyle w:val="TableParagraph"/>
              <w:ind w:left="10"/>
              <w:rPr>
                <w:sz w:val="18"/>
              </w:rPr>
            </w:pPr>
            <w:r>
              <w:rPr>
                <w:w w:val="101"/>
                <w:sz w:val="18"/>
              </w:rPr>
              <w:t>-</w:t>
            </w:r>
          </w:p>
        </w:tc>
        <w:tc>
          <w:tcPr>
            <w:tcW w:w="704" w:type="dxa"/>
          </w:tcPr>
          <w:p>
            <w:pPr>
              <w:pStyle w:val="TableParagraph"/>
              <w:ind w:right="192"/>
              <w:jc w:val="right"/>
              <w:rPr>
                <w:sz w:val="18"/>
              </w:rPr>
            </w:pPr>
            <w:r>
              <w:rPr>
                <w:spacing w:val="-4"/>
                <w:sz w:val="18"/>
              </w:rPr>
              <w:t>53.3</w:t>
            </w:r>
          </w:p>
        </w:tc>
      </w:tr>
      <w:tr>
        <w:trPr>
          <w:trHeight w:val="287" w:hRule="atLeast"/>
        </w:trPr>
        <w:tc>
          <w:tcPr>
            <w:tcW w:w="626" w:type="dxa"/>
          </w:tcPr>
          <w:p>
            <w:pPr>
              <w:pStyle w:val="TableParagraph"/>
              <w:spacing w:before="49"/>
              <w:ind w:left="139"/>
              <w:jc w:val="left"/>
              <w:rPr>
                <w:sz w:val="18"/>
              </w:rPr>
            </w:pPr>
            <w:r>
              <w:rPr>
                <w:spacing w:val="-4"/>
                <w:sz w:val="18"/>
              </w:rPr>
              <w:t>2017</w:t>
            </w:r>
          </w:p>
        </w:tc>
        <w:tc>
          <w:tcPr>
            <w:tcW w:w="859" w:type="dxa"/>
          </w:tcPr>
          <w:p>
            <w:pPr>
              <w:pStyle w:val="TableParagraph"/>
              <w:spacing w:before="49"/>
              <w:ind w:left="178"/>
              <w:rPr>
                <w:sz w:val="18"/>
              </w:rPr>
            </w:pPr>
            <w:r>
              <w:rPr>
                <w:w w:val="101"/>
                <w:sz w:val="18"/>
              </w:rPr>
              <w:t>3</w:t>
            </w:r>
          </w:p>
        </w:tc>
        <w:tc>
          <w:tcPr>
            <w:tcW w:w="612" w:type="dxa"/>
          </w:tcPr>
          <w:p>
            <w:pPr>
              <w:pStyle w:val="TableParagraph"/>
              <w:ind w:right="24"/>
              <w:rPr>
                <w:sz w:val="18"/>
              </w:rPr>
            </w:pPr>
            <w:r>
              <w:rPr>
                <w:w w:val="101"/>
                <w:sz w:val="18"/>
              </w:rPr>
              <w:t>-</w:t>
            </w:r>
          </w:p>
        </w:tc>
        <w:tc>
          <w:tcPr>
            <w:tcW w:w="657" w:type="dxa"/>
          </w:tcPr>
          <w:p>
            <w:pPr>
              <w:pStyle w:val="TableParagraph"/>
              <w:ind w:right="17"/>
              <w:rPr>
                <w:sz w:val="18"/>
              </w:rPr>
            </w:pPr>
            <w:r>
              <w:rPr>
                <w:w w:val="101"/>
                <w:sz w:val="18"/>
              </w:rPr>
              <w:t>-</w:t>
            </w:r>
          </w:p>
        </w:tc>
        <w:tc>
          <w:tcPr>
            <w:tcW w:w="679" w:type="dxa"/>
          </w:tcPr>
          <w:p>
            <w:pPr>
              <w:pStyle w:val="TableParagraph"/>
              <w:ind w:left="8"/>
              <w:rPr>
                <w:sz w:val="18"/>
              </w:rPr>
            </w:pPr>
            <w:r>
              <w:rPr>
                <w:w w:val="101"/>
                <w:sz w:val="18"/>
              </w:rPr>
              <w:t>-</w:t>
            </w:r>
          </w:p>
        </w:tc>
        <w:tc>
          <w:tcPr>
            <w:tcW w:w="679" w:type="dxa"/>
          </w:tcPr>
          <w:p>
            <w:pPr>
              <w:pStyle w:val="TableParagraph"/>
              <w:ind w:left="3"/>
              <w:rPr>
                <w:sz w:val="18"/>
              </w:rPr>
            </w:pPr>
            <w:r>
              <w:rPr>
                <w:w w:val="101"/>
                <w:sz w:val="18"/>
              </w:rPr>
              <w:t>-</w:t>
            </w:r>
          </w:p>
        </w:tc>
        <w:tc>
          <w:tcPr>
            <w:tcW w:w="681" w:type="dxa"/>
          </w:tcPr>
          <w:p>
            <w:pPr>
              <w:pStyle w:val="TableParagraph"/>
              <w:ind w:left="100" w:right="96"/>
              <w:rPr>
                <w:sz w:val="18"/>
              </w:rPr>
            </w:pPr>
            <w:r>
              <w:rPr>
                <w:spacing w:val="-4"/>
                <w:sz w:val="18"/>
              </w:rPr>
              <w:t>1475</w:t>
            </w:r>
          </w:p>
        </w:tc>
        <w:tc>
          <w:tcPr>
            <w:tcW w:w="701" w:type="dxa"/>
          </w:tcPr>
          <w:p>
            <w:pPr>
              <w:pStyle w:val="TableParagraph"/>
              <w:ind w:right="9"/>
              <w:rPr>
                <w:sz w:val="18"/>
              </w:rPr>
            </w:pPr>
            <w:r>
              <w:rPr>
                <w:w w:val="101"/>
                <w:sz w:val="18"/>
              </w:rPr>
              <w:t>-</w:t>
            </w:r>
          </w:p>
        </w:tc>
        <w:tc>
          <w:tcPr>
            <w:tcW w:w="477" w:type="dxa"/>
          </w:tcPr>
          <w:p>
            <w:pPr>
              <w:pStyle w:val="TableParagraph"/>
              <w:ind w:right="16"/>
              <w:rPr>
                <w:sz w:val="18"/>
              </w:rPr>
            </w:pPr>
            <w:r>
              <w:rPr>
                <w:w w:val="101"/>
                <w:sz w:val="18"/>
              </w:rPr>
              <w:t>-</w:t>
            </w:r>
          </w:p>
        </w:tc>
        <w:tc>
          <w:tcPr>
            <w:tcW w:w="571" w:type="dxa"/>
          </w:tcPr>
          <w:p>
            <w:pPr>
              <w:pStyle w:val="TableParagraph"/>
              <w:ind w:left="28"/>
              <w:rPr>
                <w:sz w:val="18"/>
              </w:rPr>
            </w:pPr>
            <w:r>
              <w:rPr>
                <w:w w:val="101"/>
                <w:sz w:val="18"/>
              </w:rPr>
              <w:t>-</w:t>
            </w:r>
          </w:p>
        </w:tc>
        <w:tc>
          <w:tcPr>
            <w:tcW w:w="633" w:type="dxa"/>
          </w:tcPr>
          <w:p>
            <w:pPr>
              <w:pStyle w:val="TableParagraph"/>
              <w:ind w:left="101" w:right="90"/>
              <w:rPr>
                <w:sz w:val="18"/>
              </w:rPr>
            </w:pPr>
            <w:r>
              <w:rPr>
                <w:spacing w:val="-5"/>
                <w:sz w:val="18"/>
              </w:rPr>
              <w:t>87</w:t>
            </w:r>
          </w:p>
        </w:tc>
        <w:tc>
          <w:tcPr>
            <w:tcW w:w="542" w:type="dxa"/>
          </w:tcPr>
          <w:p>
            <w:pPr>
              <w:pStyle w:val="TableParagraph"/>
              <w:ind w:left="1"/>
              <w:rPr>
                <w:sz w:val="18"/>
              </w:rPr>
            </w:pPr>
            <w:r>
              <w:rPr>
                <w:w w:val="101"/>
                <w:sz w:val="18"/>
              </w:rPr>
              <w:t>-</w:t>
            </w:r>
          </w:p>
        </w:tc>
        <w:tc>
          <w:tcPr>
            <w:tcW w:w="544" w:type="dxa"/>
          </w:tcPr>
          <w:p>
            <w:pPr>
              <w:pStyle w:val="TableParagraph"/>
              <w:ind w:left="9"/>
              <w:rPr>
                <w:sz w:val="18"/>
              </w:rPr>
            </w:pPr>
            <w:r>
              <w:rPr>
                <w:w w:val="101"/>
                <w:sz w:val="18"/>
              </w:rPr>
              <w:t>-</w:t>
            </w:r>
          </w:p>
        </w:tc>
        <w:tc>
          <w:tcPr>
            <w:tcW w:w="704" w:type="dxa"/>
          </w:tcPr>
          <w:p>
            <w:pPr>
              <w:pStyle w:val="TableParagraph"/>
              <w:ind w:right="194"/>
              <w:jc w:val="right"/>
              <w:rPr>
                <w:sz w:val="18"/>
              </w:rPr>
            </w:pPr>
            <w:r>
              <w:rPr>
                <w:spacing w:val="-4"/>
                <w:sz w:val="18"/>
              </w:rPr>
              <w:t>53.3</w:t>
            </w:r>
          </w:p>
        </w:tc>
      </w:tr>
      <w:tr>
        <w:trPr>
          <w:trHeight w:val="279" w:hRule="atLeast"/>
        </w:trPr>
        <w:tc>
          <w:tcPr>
            <w:tcW w:w="626" w:type="dxa"/>
            <w:tcBorders>
              <w:bottom w:val="single" w:sz="4" w:space="0" w:color="000000"/>
            </w:tcBorders>
          </w:tcPr>
          <w:p>
            <w:pPr>
              <w:pStyle w:val="TableParagraph"/>
              <w:spacing w:before="49"/>
              <w:ind w:left="139"/>
              <w:jc w:val="left"/>
              <w:rPr>
                <w:sz w:val="18"/>
              </w:rPr>
            </w:pPr>
            <w:r>
              <w:rPr>
                <w:spacing w:val="-4"/>
                <w:sz w:val="18"/>
              </w:rPr>
              <w:t>2017</w:t>
            </w:r>
          </w:p>
        </w:tc>
        <w:tc>
          <w:tcPr>
            <w:tcW w:w="859" w:type="dxa"/>
            <w:tcBorders>
              <w:bottom w:val="single" w:sz="4" w:space="0" w:color="000000"/>
            </w:tcBorders>
          </w:tcPr>
          <w:p>
            <w:pPr>
              <w:pStyle w:val="TableParagraph"/>
              <w:spacing w:before="49"/>
              <w:ind w:left="179"/>
              <w:rPr>
                <w:sz w:val="18"/>
              </w:rPr>
            </w:pPr>
            <w:r>
              <w:rPr>
                <w:w w:val="101"/>
                <w:sz w:val="18"/>
              </w:rPr>
              <w:t>4</w:t>
            </w:r>
          </w:p>
        </w:tc>
        <w:tc>
          <w:tcPr>
            <w:tcW w:w="612" w:type="dxa"/>
            <w:tcBorders>
              <w:bottom w:val="single" w:sz="4" w:space="0" w:color="000000"/>
            </w:tcBorders>
          </w:tcPr>
          <w:p>
            <w:pPr>
              <w:pStyle w:val="TableParagraph"/>
              <w:ind w:right="23"/>
              <w:rPr>
                <w:sz w:val="18"/>
              </w:rPr>
            </w:pPr>
            <w:r>
              <w:rPr>
                <w:w w:val="101"/>
                <w:sz w:val="18"/>
              </w:rPr>
              <w:t>-</w:t>
            </w:r>
          </w:p>
        </w:tc>
        <w:tc>
          <w:tcPr>
            <w:tcW w:w="657" w:type="dxa"/>
            <w:tcBorders>
              <w:bottom w:val="single" w:sz="4" w:space="0" w:color="000000"/>
            </w:tcBorders>
          </w:tcPr>
          <w:p>
            <w:pPr>
              <w:pStyle w:val="TableParagraph"/>
              <w:ind w:right="15"/>
              <w:rPr>
                <w:sz w:val="18"/>
              </w:rPr>
            </w:pPr>
            <w:r>
              <w:rPr>
                <w:w w:val="101"/>
                <w:sz w:val="18"/>
              </w:rPr>
              <w:t>-</w:t>
            </w:r>
          </w:p>
        </w:tc>
        <w:tc>
          <w:tcPr>
            <w:tcW w:w="679" w:type="dxa"/>
            <w:tcBorders>
              <w:bottom w:val="single" w:sz="4" w:space="0" w:color="000000"/>
            </w:tcBorders>
          </w:tcPr>
          <w:p>
            <w:pPr>
              <w:pStyle w:val="TableParagraph"/>
              <w:ind w:left="9"/>
              <w:rPr>
                <w:sz w:val="18"/>
              </w:rPr>
            </w:pPr>
            <w:r>
              <w:rPr>
                <w:w w:val="101"/>
                <w:sz w:val="18"/>
              </w:rPr>
              <w:t>-</w:t>
            </w:r>
          </w:p>
        </w:tc>
        <w:tc>
          <w:tcPr>
            <w:tcW w:w="679" w:type="dxa"/>
            <w:tcBorders>
              <w:bottom w:val="single" w:sz="4" w:space="0" w:color="000000"/>
            </w:tcBorders>
          </w:tcPr>
          <w:p>
            <w:pPr>
              <w:pStyle w:val="TableParagraph"/>
              <w:ind w:left="5"/>
              <w:rPr>
                <w:sz w:val="18"/>
              </w:rPr>
            </w:pPr>
            <w:r>
              <w:rPr>
                <w:w w:val="101"/>
                <w:sz w:val="18"/>
              </w:rPr>
              <w:t>-</w:t>
            </w:r>
          </w:p>
        </w:tc>
        <w:tc>
          <w:tcPr>
            <w:tcW w:w="681" w:type="dxa"/>
            <w:tcBorders>
              <w:bottom w:val="single" w:sz="4" w:space="0" w:color="000000"/>
            </w:tcBorders>
          </w:tcPr>
          <w:p>
            <w:pPr>
              <w:pStyle w:val="TableParagraph"/>
              <w:ind w:left="8"/>
              <w:rPr>
                <w:sz w:val="18"/>
              </w:rPr>
            </w:pPr>
            <w:r>
              <w:rPr>
                <w:w w:val="101"/>
                <w:sz w:val="18"/>
              </w:rPr>
              <w:t>-</w:t>
            </w:r>
          </w:p>
        </w:tc>
        <w:tc>
          <w:tcPr>
            <w:tcW w:w="701" w:type="dxa"/>
            <w:tcBorders>
              <w:bottom w:val="single" w:sz="4" w:space="0" w:color="000000"/>
            </w:tcBorders>
          </w:tcPr>
          <w:p>
            <w:pPr>
              <w:pStyle w:val="TableParagraph"/>
              <w:ind w:left="123" w:right="134"/>
              <w:rPr>
                <w:sz w:val="18"/>
              </w:rPr>
            </w:pPr>
            <w:r>
              <w:rPr>
                <w:spacing w:val="-4"/>
                <w:sz w:val="18"/>
              </w:rPr>
              <w:t>2301</w:t>
            </w:r>
          </w:p>
        </w:tc>
        <w:tc>
          <w:tcPr>
            <w:tcW w:w="477" w:type="dxa"/>
            <w:tcBorders>
              <w:bottom w:val="single" w:sz="4" w:space="0" w:color="000000"/>
            </w:tcBorders>
          </w:tcPr>
          <w:p>
            <w:pPr>
              <w:pStyle w:val="TableParagraph"/>
              <w:ind w:right="15"/>
              <w:rPr>
                <w:sz w:val="18"/>
              </w:rPr>
            </w:pPr>
            <w:r>
              <w:rPr>
                <w:w w:val="101"/>
                <w:sz w:val="18"/>
              </w:rPr>
              <w:t>-</w:t>
            </w:r>
          </w:p>
        </w:tc>
        <w:tc>
          <w:tcPr>
            <w:tcW w:w="571" w:type="dxa"/>
            <w:tcBorders>
              <w:bottom w:val="single" w:sz="4" w:space="0" w:color="000000"/>
            </w:tcBorders>
          </w:tcPr>
          <w:p>
            <w:pPr>
              <w:pStyle w:val="TableParagraph"/>
              <w:ind w:left="29"/>
              <w:rPr>
                <w:sz w:val="18"/>
              </w:rPr>
            </w:pPr>
            <w:r>
              <w:rPr>
                <w:w w:val="101"/>
                <w:sz w:val="18"/>
              </w:rPr>
              <w:t>-</w:t>
            </w:r>
          </w:p>
        </w:tc>
        <w:tc>
          <w:tcPr>
            <w:tcW w:w="633" w:type="dxa"/>
            <w:tcBorders>
              <w:bottom w:val="single" w:sz="4" w:space="0" w:color="000000"/>
            </w:tcBorders>
          </w:tcPr>
          <w:p>
            <w:pPr>
              <w:pStyle w:val="TableParagraph"/>
              <w:ind w:left="6"/>
              <w:rPr>
                <w:sz w:val="18"/>
              </w:rPr>
            </w:pPr>
            <w:r>
              <w:rPr>
                <w:w w:val="101"/>
                <w:sz w:val="18"/>
              </w:rPr>
              <w:t>-</w:t>
            </w:r>
          </w:p>
        </w:tc>
        <w:tc>
          <w:tcPr>
            <w:tcW w:w="542" w:type="dxa"/>
            <w:tcBorders>
              <w:bottom w:val="single" w:sz="4" w:space="0" w:color="000000"/>
            </w:tcBorders>
          </w:tcPr>
          <w:p>
            <w:pPr>
              <w:pStyle w:val="TableParagraph"/>
              <w:ind w:left="169" w:right="161"/>
              <w:rPr>
                <w:sz w:val="18"/>
              </w:rPr>
            </w:pPr>
            <w:r>
              <w:rPr>
                <w:spacing w:val="-5"/>
                <w:sz w:val="18"/>
              </w:rPr>
              <w:t>38</w:t>
            </w:r>
          </w:p>
        </w:tc>
        <w:tc>
          <w:tcPr>
            <w:tcW w:w="544" w:type="dxa"/>
            <w:tcBorders>
              <w:bottom w:val="single" w:sz="4" w:space="0" w:color="000000"/>
            </w:tcBorders>
          </w:tcPr>
          <w:p>
            <w:pPr>
              <w:pStyle w:val="TableParagraph"/>
              <w:ind w:left="170" w:right="163"/>
              <w:rPr>
                <w:sz w:val="18"/>
              </w:rPr>
            </w:pPr>
            <w:r>
              <w:rPr>
                <w:spacing w:val="-5"/>
                <w:sz w:val="18"/>
              </w:rPr>
              <w:t>53</w:t>
            </w:r>
          </w:p>
        </w:tc>
        <w:tc>
          <w:tcPr>
            <w:tcW w:w="704" w:type="dxa"/>
            <w:tcBorders>
              <w:bottom w:val="single" w:sz="4" w:space="0" w:color="000000"/>
            </w:tcBorders>
          </w:tcPr>
          <w:p>
            <w:pPr>
              <w:pStyle w:val="TableParagraph"/>
              <w:ind w:right="192"/>
              <w:jc w:val="right"/>
              <w:rPr>
                <w:sz w:val="18"/>
              </w:rPr>
            </w:pPr>
            <w:r>
              <w:rPr>
                <w:spacing w:val="-4"/>
                <w:sz w:val="18"/>
              </w:rPr>
              <w:t>53.3</w:t>
            </w:r>
          </w:p>
        </w:tc>
      </w:tr>
    </w:tbl>
    <w:p>
      <w:pPr>
        <w:pStyle w:val="BodyText"/>
        <w:rPr>
          <w:sz w:val="20"/>
        </w:rPr>
      </w:pPr>
    </w:p>
    <w:p>
      <w:pPr>
        <w:pStyle w:val="BodyText"/>
        <w:rPr>
          <w:sz w:val="20"/>
        </w:rPr>
      </w:pPr>
    </w:p>
    <w:p>
      <w:pPr>
        <w:pStyle w:val="BodyText"/>
        <w:rPr>
          <w:sz w:val="20"/>
        </w:rPr>
      </w:pPr>
    </w:p>
    <w:p>
      <w:pPr>
        <w:pStyle w:val="BodyText"/>
        <w:spacing w:before="10"/>
        <w:rPr>
          <w:sz w:val="22"/>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6"/>
        <w:gridCol w:w="859"/>
        <w:gridCol w:w="591"/>
        <w:gridCol w:w="591"/>
        <w:gridCol w:w="769"/>
        <w:gridCol w:w="692"/>
        <w:gridCol w:w="567"/>
        <w:gridCol w:w="694"/>
        <w:gridCol w:w="728"/>
        <w:gridCol w:w="747"/>
        <w:gridCol w:w="591"/>
        <w:gridCol w:w="634"/>
        <w:gridCol w:w="658"/>
      </w:tblGrid>
      <w:tr>
        <w:trPr>
          <w:trHeight w:val="293" w:hRule="atLeast"/>
        </w:trPr>
        <w:tc>
          <w:tcPr>
            <w:tcW w:w="8747" w:type="dxa"/>
            <w:gridSpan w:val="13"/>
            <w:tcBorders>
              <w:top w:val="single" w:sz="4" w:space="0" w:color="000000"/>
            </w:tcBorders>
          </w:tcPr>
          <w:p>
            <w:pPr>
              <w:pStyle w:val="TableParagraph"/>
              <w:spacing w:before="43"/>
              <w:ind w:right="1815"/>
              <w:jc w:val="right"/>
              <w:rPr>
                <w:b/>
                <w:sz w:val="18"/>
              </w:rPr>
            </w:pPr>
            <w:r>
              <w:rPr>
                <w:b/>
                <w:spacing w:val="-2"/>
                <w:sz w:val="18"/>
              </w:rPr>
              <w:t>Fleet</w:t>
            </w:r>
          </w:p>
        </w:tc>
      </w:tr>
      <w:tr>
        <w:trPr>
          <w:trHeight w:val="286" w:hRule="atLeast"/>
        </w:trPr>
        <w:tc>
          <w:tcPr>
            <w:tcW w:w="626" w:type="dxa"/>
            <w:tcBorders>
              <w:bottom w:val="single" w:sz="4" w:space="0" w:color="000000"/>
            </w:tcBorders>
          </w:tcPr>
          <w:p>
            <w:pPr>
              <w:pStyle w:val="TableParagraph"/>
              <w:spacing w:before="37"/>
              <w:ind w:left="129"/>
              <w:jc w:val="left"/>
              <w:rPr>
                <w:b/>
                <w:sz w:val="18"/>
              </w:rPr>
            </w:pPr>
            <w:r>
              <w:rPr>
                <w:b/>
                <w:spacing w:val="-4"/>
                <w:sz w:val="18"/>
              </w:rPr>
              <w:t>Year</w:t>
            </w:r>
          </w:p>
        </w:tc>
        <w:tc>
          <w:tcPr>
            <w:tcW w:w="859" w:type="dxa"/>
            <w:tcBorders>
              <w:bottom w:val="single" w:sz="4" w:space="0" w:color="000000"/>
            </w:tcBorders>
          </w:tcPr>
          <w:p>
            <w:pPr>
              <w:pStyle w:val="TableParagraph"/>
              <w:spacing w:before="37"/>
              <w:ind w:left="113"/>
              <w:jc w:val="left"/>
              <w:rPr>
                <w:b/>
                <w:sz w:val="18"/>
              </w:rPr>
            </w:pPr>
            <w:r>
              <w:rPr>
                <w:b/>
                <w:spacing w:val="-2"/>
                <w:sz w:val="18"/>
              </w:rPr>
              <w:t>Quarter</w:t>
            </w:r>
          </w:p>
        </w:tc>
        <w:tc>
          <w:tcPr>
            <w:tcW w:w="591" w:type="dxa"/>
            <w:tcBorders>
              <w:bottom w:val="single" w:sz="4" w:space="0" w:color="000000"/>
            </w:tcBorders>
          </w:tcPr>
          <w:p>
            <w:pPr>
              <w:pStyle w:val="TableParagraph"/>
              <w:spacing w:before="37"/>
              <w:ind w:left="103" w:right="103"/>
              <w:rPr>
                <w:b/>
                <w:sz w:val="18"/>
              </w:rPr>
            </w:pPr>
            <w:r>
              <w:rPr>
                <w:b/>
                <w:spacing w:val="-5"/>
                <w:sz w:val="18"/>
              </w:rPr>
              <w:t>13</w:t>
            </w:r>
          </w:p>
        </w:tc>
        <w:tc>
          <w:tcPr>
            <w:tcW w:w="591" w:type="dxa"/>
            <w:tcBorders>
              <w:bottom w:val="single" w:sz="4" w:space="0" w:color="000000"/>
            </w:tcBorders>
          </w:tcPr>
          <w:p>
            <w:pPr>
              <w:pStyle w:val="TableParagraph"/>
              <w:spacing w:before="37"/>
              <w:ind w:right="202"/>
              <w:jc w:val="right"/>
              <w:rPr>
                <w:b/>
                <w:sz w:val="18"/>
              </w:rPr>
            </w:pPr>
            <w:r>
              <w:rPr>
                <w:b/>
                <w:spacing w:val="-5"/>
                <w:sz w:val="18"/>
              </w:rPr>
              <w:t>14</w:t>
            </w:r>
          </w:p>
        </w:tc>
        <w:tc>
          <w:tcPr>
            <w:tcW w:w="769" w:type="dxa"/>
            <w:tcBorders>
              <w:bottom w:val="single" w:sz="4" w:space="0" w:color="000000"/>
            </w:tcBorders>
          </w:tcPr>
          <w:p>
            <w:pPr>
              <w:pStyle w:val="TableParagraph"/>
              <w:spacing w:before="37"/>
              <w:ind w:left="98" w:right="141"/>
              <w:rPr>
                <w:b/>
                <w:sz w:val="18"/>
              </w:rPr>
            </w:pPr>
            <w:r>
              <w:rPr>
                <w:b/>
                <w:spacing w:val="-5"/>
                <w:sz w:val="18"/>
              </w:rPr>
              <w:t>15</w:t>
            </w:r>
          </w:p>
        </w:tc>
        <w:tc>
          <w:tcPr>
            <w:tcW w:w="692" w:type="dxa"/>
            <w:tcBorders>
              <w:bottom w:val="single" w:sz="4" w:space="0" w:color="000000"/>
            </w:tcBorders>
          </w:tcPr>
          <w:p>
            <w:pPr>
              <w:pStyle w:val="TableParagraph"/>
              <w:spacing w:before="37"/>
              <w:ind w:left="226"/>
              <w:jc w:val="left"/>
              <w:rPr>
                <w:b/>
                <w:sz w:val="18"/>
              </w:rPr>
            </w:pPr>
            <w:r>
              <w:rPr>
                <w:b/>
                <w:spacing w:val="-5"/>
                <w:sz w:val="18"/>
              </w:rPr>
              <w:t>16</w:t>
            </w:r>
          </w:p>
        </w:tc>
        <w:tc>
          <w:tcPr>
            <w:tcW w:w="567" w:type="dxa"/>
            <w:tcBorders>
              <w:bottom w:val="single" w:sz="4" w:space="0" w:color="000000"/>
            </w:tcBorders>
          </w:tcPr>
          <w:p>
            <w:pPr>
              <w:pStyle w:val="TableParagraph"/>
              <w:spacing w:before="37"/>
              <w:ind w:right="171"/>
              <w:jc w:val="right"/>
              <w:rPr>
                <w:b/>
                <w:sz w:val="18"/>
              </w:rPr>
            </w:pPr>
            <w:r>
              <w:rPr>
                <w:b/>
                <w:spacing w:val="-5"/>
                <w:sz w:val="18"/>
              </w:rPr>
              <w:t>17</w:t>
            </w:r>
          </w:p>
        </w:tc>
        <w:tc>
          <w:tcPr>
            <w:tcW w:w="694" w:type="dxa"/>
            <w:tcBorders>
              <w:bottom w:val="single" w:sz="4" w:space="0" w:color="000000"/>
            </w:tcBorders>
          </w:tcPr>
          <w:p>
            <w:pPr>
              <w:pStyle w:val="TableParagraph"/>
              <w:spacing w:before="37"/>
              <w:ind w:left="278"/>
              <w:jc w:val="left"/>
              <w:rPr>
                <w:b/>
                <w:sz w:val="18"/>
              </w:rPr>
            </w:pPr>
            <w:r>
              <w:rPr>
                <w:b/>
                <w:spacing w:val="-5"/>
                <w:sz w:val="18"/>
              </w:rPr>
              <w:t>18</w:t>
            </w:r>
          </w:p>
        </w:tc>
        <w:tc>
          <w:tcPr>
            <w:tcW w:w="728" w:type="dxa"/>
            <w:tcBorders>
              <w:bottom w:val="single" w:sz="4" w:space="0" w:color="000000"/>
            </w:tcBorders>
          </w:tcPr>
          <w:p>
            <w:pPr>
              <w:pStyle w:val="TableParagraph"/>
              <w:spacing w:before="37"/>
              <w:ind w:left="101" w:right="103"/>
              <w:rPr>
                <w:b/>
                <w:sz w:val="18"/>
              </w:rPr>
            </w:pPr>
            <w:r>
              <w:rPr>
                <w:b/>
                <w:spacing w:val="-5"/>
                <w:sz w:val="18"/>
              </w:rPr>
              <w:t>19</w:t>
            </w:r>
          </w:p>
        </w:tc>
        <w:tc>
          <w:tcPr>
            <w:tcW w:w="747" w:type="dxa"/>
            <w:tcBorders>
              <w:bottom w:val="single" w:sz="4" w:space="0" w:color="000000"/>
            </w:tcBorders>
          </w:tcPr>
          <w:p>
            <w:pPr>
              <w:pStyle w:val="TableParagraph"/>
              <w:spacing w:before="37"/>
              <w:ind w:left="98" w:right="126"/>
              <w:rPr>
                <w:b/>
                <w:sz w:val="18"/>
              </w:rPr>
            </w:pPr>
            <w:r>
              <w:rPr>
                <w:b/>
                <w:spacing w:val="-5"/>
                <w:sz w:val="18"/>
              </w:rPr>
              <w:t>20</w:t>
            </w:r>
          </w:p>
        </w:tc>
        <w:tc>
          <w:tcPr>
            <w:tcW w:w="591" w:type="dxa"/>
            <w:tcBorders>
              <w:bottom w:val="single" w:sz="4" w:space="0" w:color="000000"/>
            </w:tcBorders>
          </w:tcPr>
          <w:p>
            <w:pPr>
              <w:pStyle w:val="TableParagraph"/>
              <w:spacing w:before="37"/>
              <w:ind w:left="91" w:right="103"/>
              <w:rPr>
                <w:b/>
                <w:sz w:val="18"/>
              </w:rPr>
            </w:pPr>
            <w:r>
              <w:rPr>
                <w:b/>
                <w:spacing w:val="-5"/>
                <w:sz w:val="18"/>
              </w:rPr>
              <w:t>21</w:t>
            </w:r>
          </w:p>
        </w:tc>
        <w:tc>
          <w:tcPr>
            <w:tcW w:w="634" w:type="dxa"/>
            <w:tcBorders>
              <w:bottom w:val="single" w:sz="4" w:space="0" w:color="000000"/>
            </w:tcBorders>
          </w:tcPr>
          <w:p>
            <w:pPr>
              <w:pStyle w:val="TableParagraph"/>
              <w:spacing w:before="37"/>
              <w:ind w:left="120" w:right="128"/>
              <w:rPr>
                <w:b/>
                <w:sz w:val="18"/>
              </w:rPr>
            </w:pPr>
            <w:r>
              <w:rPr>
                <w:b/>
                <w:spacing w:val="-5"/>
                <w:sz w:val="18"/>
              </w:rPr>
              <w:t>22</w:t>
            </w:r>
          </w:p>
        </w:tc>
        <w:tc>
          <w:tcPr>
            <w:tcW w:w="658" w:type="dxa"/>
            <w:tcBorders>
              <w:bottom w:val="single" w:sz="4" w:space="0" w:color="000000"/>
            </w:tcBorders>
          </w:tcPr>
          <w:p>
            <w:pPr>
              <w:pStyle w:val="TableParagraph"/>
              <w:spacing w:before="37"/>
              <w:ind w:left="73" w:right="105"/>
              <w:rPr>
                <w:b/>
                <w:sz w:val="18"/>
              </w:rPr>
            </w:pPr>
            <w:r>
              <w:rPr>
                <w:b/>
                <w:spacing w:val="-5"/>
                <w:sz w:val="18"/>
              </w:rPr>
              <w:t>23</w:t>
            </w:r>
          </w:p>
        </w:tc>
      </w:tr>
      <w:tr>
        <w:trPr>
          <w:trHeight w:val="293" w:hRule="atLeast"/>
        </w:trPr>
        <w:tc>
          <w:tcPr>
            <w:tcW w:w="626" w:type="dxa"/>
            <w:tcBorders>
              <w:top w:val="single" w:sz="4" w:space="0" w:color="000000"/>
            </w:tcBorders>
          </w:tcPr>
          <w:p>
            <w:pPr>
              <w:pStyle w:val="TableParagraph"/>
              <w:spacing w:before="52"/>
              <w:ind w:left="139"/>
              <w:jc w:val="left"/>
              <w:rPr>
                <w:sz w:val="18"/>
              </w:rPr>
            </w:pPr>
            <w:r>
              <w:rPr>
                <w:spacing w:val="-4"/>
                <w:sz w:val="18"/>
              </w:rPr>
              <w:t>1975</w:t>
            </w:r>
          </w:p>
        </w:tc>
        <w:tc>
          <w:tcPr>
            <w:tcW w:w="859" w:type="dxa"/>
            <w:tcBorders>
              <w:top w:val="single" w:sz="4" w:space="0" w:color="000000"/>
            </w:tcBorders>
          </w:tcPr>
          <w:p>
            <w:pPr>
              <w:pStyle w:val="TableParagraph"/>
              <w:spacing w:before="52"/>
              <w:ind w:left="179"/>
              <w:rPr>
                <w:sz w:val="18"/>
              </w:rPr>
            </w:pPr>
            <w:r>
              <w:rPr>
                <w:w w:val="101"/>
                <w:sz w:val="18"/>
              </w:rPr>
              <w:t>1</w:t>
            </w:r>
          </w:p>
        </w:tc>
        <w:tc>
          <w:tcPr>
            <w:tcW w:w="591" w:type="dxa"/>
            <w:tcBorders>
              <w:top w:val="single" w:sz="4" w:space="0" w:color="000000"/>
            </w:tcBorders>
          </w:tcPr>
          <w:p>
            <w:pPr>
              <w:pStyle w:val="TableParagraph"/>
              <w:spacing w:before="33"/>
              <w:ind w:left="103" w:right="103"/>
              <w:rPr>
                <w:sz w:val="18"/>
              </w:rPr>
            </w:pPr>
            <w:r>
              <w:rPr>
                <w:spacing w:val="-4"/>
                <w:sz w:val="18"/>
              </w:rPr>
              <w:t>1058</w:t>
            </w:r>
          </w:p>
        </w:tc>
        <w:tc>
          <w:tcPr>
            <w:tcW w:w="591" w:type="dxa"/>
            <w:tcBorders>
              <w:top w:val="single" w:sz="4" w:space="0" w:color="000000"/>
            </w:tcBorders>
          </w:tcPr>
          <w:p>
            <w:pPr>
              <w:pStyle w:val="TableParagraph"/>
              <w:spacing w:before="52"/>
              <w:ind w:right="5"/>
              <w:rPr>
                <w:sz w:val="18"/>
              </w:rPr>
            </w:pPr>
            <w:r>
              <w:rPr>
                <w:w w:val="101"/>
                <w:sz w:val="18"/>
              </w:rPr>
              <w:t>-</w:t>
            </w:r>
          </w:p>
        </w:tc>
        <w:tc>
          <w:tcPr>
            <w:tcW w:w="769" w:type="dxa"/>
            <w:tcBorders>
              <w:top w:val="single" w:sz="4" w:space="0" w:color="000000"/>
            </w:tcBorders>
          </w:tcPr>
          <w:p>
            <w:pPr>
              <w:pStyle w:val="TableParagraph"/>
              <w:spacing w:before="33"/>
              <w:ind w:left="155"/>
              <w:jc w:val="left"/>
              <w:rPr>
                <w:sz w:val="18"/>
              </w:rPr>
            </w:pPr>
            <w:r>
              <w:rPr>
                <w:spacing w:val="-2"/>
                <w:sz w:val="18"/>
              </w:rPr>
              <w:t>171.5</w:t>
            </w:r>
          </w:p>
        </w:tc>
        <w:tc>
          <w:tcPr>
            <w:tcW w:w="692" w:type="dxa"/>
            <w:tcBorders>
              <w:top w:val="single" w:sz="4" w:space="0" w:color="000000"/>
            </w:tcBorders>
          </w:tcPr>
          <w:p>
            <w:pPr>
              <w:pStyle w:val="TableParagraph"/>
              <w:spacing w:before="52"/>
              <w:ind w:left="154"/>
              <w:jc w:val="left"/>
              <w:rPr>
                <w:sz w:val="18"/>
              </w:rPr>
            </w:pPr>
            <w:r>
              <w:rPr>
                <w:spacing w:val="-4"/>
                <w:sz w:val="18"/>
              </w:rPr>
              <w:t>24.2</w:t>
            </w:r>
          </w:p>
        </w:tc>
        <w:tc>
          <w:tcPr>
            <w:tcW w:w="567" w:type="dxa"/>
            <w:tcBorders>
              <w:top w:val="single" w:sz="4" w:space="0" w:color="000000"/>
            </w:tcBorders>
          </w:tcPr>
          <w:p>
            <w:pPr>
              <w:pStyle w:val="TableParagraph"/>
              <w:spacing w:before="52"/>
              <w:ind w:right="219"/>
              <w:jc w:val="right"/>
              <w:rPr>
                <w:sz w:val="18"/>
              </w:rPr>
            </w:pPr>
            <w:r>
              <w:rPr>
                <w:w w:val="101"/>
                <w:sz w:val="18"/>
              </w:rPr>
              <w:t>0</w:t>
            </w:r>
          </w:p>
        </w:tc>
        <w:tc>
          <w:tcPr>
            <w:tcW w:w="694" w:type="dxa"/>
            <w:tcBorders>
              <w:top w:val="single" w:sz="4" w:space="0" w:color="000000"/>
            </w:tcBorders>
          </w:tcPr>
          <w:p>
            <w:pPr>
              <w:pStyle w:val="TableParagraph"/>
              <w:spacing w:before="52"/>
              <w:ind w:left="277"/>
              <w:jc w:val="left"/>
              <w:rPr>
                <w:sz w:val="18"/>
              </w:rPr>
            </w:pPr>
            <w:r>
              <w:rPr>
                <w:spacing w:val="-5"/>
                <w:sz w:val="18"/>
              </w:rPr>
              <w:t>16</w:t>
            </w:r>
          </w:p>
        </w:tc>
        <w:tc>
          <w:tcPr>
            <w:tcW w:w="728" w:type="dxa"/>
            <w:tcBorders>
              <w:top w:val="single" w:sz="4" w:space="0" w:color="000000"/>
            </w:tcBorders>
          </w:tcPr>
          <w:p>
            <w:pPr>
              <w:pStyle w:val="TableParagraph"/>
              <w:spacing w:before="52"/>
              <w:ind w:left="96" w:right="103"/>
              <w:rPr>
                <w:sz w:val="18"/>
              </w:rPr>
            </w:pPr>
            <w:r>
              <w:rPr>
                <w:spacing w:val="-5"/>
                <w:sz w:val="18"/>
              </w:rPr>
              <w:t>183</w:t>
            </w:r>
          </w:p>
        </w:tc>
        <w:tc>
          <w:tcPr>
            <w:tcW w:w="747" w:type="dxa"/>
            <w:tcBorders>
              <w:top w:val="single" w:sz="4" w:space="0" w:color="000000"/>
            </w:tcBorders>
          </w:tcPr>
          <w:p>
            <w:pPr>
              <w:pStyle w:val="TableParagraph"/>
              <w:spacing w:before="52"/>
              <w:ind w:left="98" w:right="126"/>
              <w:rPr>
                <w:sz w:val="18"/>
              </w:rPr>
            </w:pPr>
            <w:r>
              <w:rPr>
                <w:spacing w:val="-5"/>
                <w:sz w:val="18"/>
              </w:rPr>
              <w:t>24</w:t>
            </w:r>
          </w:p>
        </w:tc>
        <w:tc>
          <w:tcPr>
            <w:tcW w:w="591" w:type="dxa"/>
            <w:tcBorders>
              <w:top w:val="single" w:sz="4" w:space="0" w:color="000000"/>
            </w:tcBorders>
          </w:tcPr>
          <w:p>
            <w:pPr>
              <w:pStyle w:val="TableParagraph"/>
              <w:spacing w:before="52"/>
              <w:ind w:left="91" w:right="103"/>
              <w:rPr>
                <w:sz w:val="18"/>
              </w:rPr>
            </w:pPr>
            <w:r>
              <w:rPr>
                <w:spacing w:val="-5"/>
                <w:sz w:val="18"/>
              </w:rPr>
              <w:t>5.2</w:t>
            </w:r>
          </w:p>
        </w:tc>
        <w:tc>
          <w:tcPr>
            <w:tcW w:w="634" w:type="dxa"/>
            <w:tcBorders>
              <w:top w:val="single" w:sz="4" w:space="0" w:color="000000"/>
            </w:tcBorders>
          </w:tcPr>
          <w:p>
            <w:pPr>
              <w:pStyle w:val="TableParagraph"/>
              <w:spacing w:before="33"/>
              <w:ind w:left="114" w:right="129"/>
              <w:rPr>
                <w:sz w:val="18"/>
              </w:rPr>
            </w:pPr>
            <w:r>
              <w:rPr>
                <w:spacing w:val="-5"/>
                <w:sz w:val="18"/>
              </w:rPr>
              <w:t>854</w:t>
            </w:r>
          </w:p>
        </w:tc>
        <w:tc>
          <w:tcPr>
            <w:tcW w:w="658" w:type="dxa"/>
            <w:tcBorders>
              <w:top w:val="single" w:sz="4" w:space="0" w:color="000000"/>
            </w:tcBorders>
          </w:tcPr>
          <w:p>
            <w:pPr>
              <w:pStyle w:val="TableParagraph"/>
              <w:spacing w:before="52"/>
              <w:ind w:right="30"/>
              <w:rPr>
                <w:sz w:val="18"/>
              </w:rPr>
            </w:pPr>
            <w:r>
              <w:rPr>
                <w:w w:val="101"/>
                <w:sz w:val="18"/>
              </w:rPr>
              <w:t>-</w:t>
            </w:r>
          </w:p>
        </w:tc>
      </w:tr>
      <w:tr>
        <w:trPr>
          <w:trHeight w:val="287" w:hRule="atLeast"/>
        </w:trPr>
        <w:tc>
          <w:tcPr>
            <w:tcW w:w="626" w:type="dxa"/>
          </w:tcPr>
          <w:p>
            <w:pPr>
              <w:pStyle w:val="TableParagraph"/>
              <w:spacing w:before="47"/>
              <w:ind w:left="139"/>
              <w:jc w:val="left"/>
              <w:rPr>
                <w:sz w:val="18"/>
              </w:rPr>
            </w:pPr>
            <w:r>
              <w:rPr>
                <w:spacing w:val="-4"/>
                <w:sz w:val="18"/>
              </w:rPr>
              <w:t>1975</w:t>
            </w:r>
          </w:p>
        </w:tc>
        <w:tc>
          <w:tcPr>
            <w:tcW w:w="859" w:type="dxa"/>
          </w:tcPr>
          <w:p>
            <w:pPr>
              <w:pStyle w:val="TableParagraph"/>
              <w:spacing w:before="47"/>
              <w:ind w:left="178"/>
              <w:rPr>
                <w:sz w:val="18"/>
              </w:rPr>
            </w:pPr>
            <w:r>
              <w:rPr>
                <w:w w:val="101"/>
                <w:sz w:val="18"/>
              </w:rPr>
              <w:t>2</w:t>
            </w:r>
          </w:p>
        </w:tc>
        <w:tc>
          <w:tcPr>
            <w:tcW w:w="591" w:type="dxa"/>
          </w:tcPr>
          <w:p>
            <w:pPr>
              <w:pStyle w:val="TableParagraph"/>
              <w:spacing w:before="28"/>
              <w:ind w:right="3"/>
              <w:rPr>
                <w:sz w:val="18"/>
              </w:rPr>
            </w:pPr>
            <w:r>
              <w:rPr>
                <w:w w:val="101"/>
                <w:sz w:val="18"/>
              </w:rPr>
              <w:t>-</w:t>
            </w:r>
          </w:p>
        </w:tc>
        <w:tc>
          <w:tcPr>
            <w:tcW w:w="591" w:type="dxa"/>
          </w:tcPr>
          <w:p>
            <w:pPr>
              <w:pStyle w:val="TableParagraph"/>
              <w:spacing w:before="47"/>
              <w:ind w:right="159"/>
              <w:jc w:val="right"/>
              <w:rPr>
                <w:sz w:val="18"/>
              </w:rPr>
            </w:pPr>
            <w:r>
              <w:rPr>
                <w:spacing w:val="-5"/>
                <w:sz w:val="18"/>
              </w:rPr>
              <w:t>446</w:t>
            </w:r>
          </w:p>
        </w:tc>
        <w:tc>
          <w:tcPr>
            <w:tcW w:w="769" w:type="dxa"/>
          </w:tcPr>
          <w:p>
            <w:pPr>
              <w:pStyle w:val="TableParagraph"/>
              <w:spacing w:before="28"/>
              <w:ind w:left="155"/>
              <w:jc w:val="left"/>
              <w:rPr>
                <w:sz w:val="18"/>
              </w:rPr>
            </w:pPr>
            <w:r>
              <w:rPr>
                <w:spacing w:val="-2"/>
                <w:sz w:val="18"/>
              </w:rPr>
              <w:t>171.5</w:t>
            </w:r>
          </w:p>
        </w:tc>
        <w:tc>
          <w:tcPr>
            <w:tcW w:w="692" w:type="dxa"/>
          </w:tcPr>
          <w:p>
            <w:pPr>
              <w:pStyle w:val="TableParagraph"/>
              <w:spacing w:before="47"/>
              <w:ind w:left="154"/>
              <w:jc w:val="left"/>
              <w:rPr>
                <w:sz w:val="18"/>
              </w:rPr>
            </w:pPr>
            <w:r>
              <w:rPr>
                <w:spacing w:val="-4"/>
                <w:sz w:val="18"/>
              </w:rPr>
              <w:t>11.0</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277"/>
              <w:jc w:val="left"/>
              <w:rPr>
                <w:sz w:val="18"/>
              </w:rPr>
            </w:pPr>
            <w:r>
              <w:rPr>
                <w:spacing w:val="-5"/>
                <w:sz w:val="18"/>
              </w:rPr>
              <w:t>16</w:t>
            </w:r>
          </w:p>
        </w:tc>
        <w:tc>
          <w:tcPr>
            <w:tcW w:w="728" w:type="dxa"/>
          </w:tcPr>
          <w:p>
            <w:pPr>
              <w:pStyle w:val="TableParagraph"/>
              <w:spacing w:before="47"/>
              <w:ind w:left="94" w:right="103"/>
              <w:rPr>
                <w:sz w:val="18"/>
              </w:rPr>
            </w:pPr>
            <w:r>
              <w:rPr>
                <w:spacing w:val="-5"/>
                <w:sz w:val="18"/>
              </w:rPr>
              <w:t>183</w:t>
            </w:r>
          </w:p>
        </w:tc>
        <w:tc>
          <w:tcPr>
            <w:tcW w:w="747" w:type="dxa"/>
          </w:tcPr>
          <w:p>
            <w:pPr>
              <w:pStyle w:val="TableParagraph"/>
              <w:spacing w:before="47"/>
              <w:ind w:left="98" w:right="126"/>
              <w:rPr>
                <w:sz w:val="18"/>
              </w:rPr>
            </w:pPr>
            <w:r>
              <w:rPr>
                <w:spacing w:val="-5"/>
                <w:sz w:val="18"/>
              </w:rPr>
              <w:t>24</w:t>
            </w:r>
          </w:p>
        </w:tc>
        <w:tc>
          <w:tcPr>
            <w:tcW w:w="591" w:type="dxa"/>
          </w:tcPr>
          <w:p>
            <w:pPr>
              <w:pStyle w:val="TableParagraph"/>
              <w:spacing w:before="47"/>
              <w:ind w:left="95" w:right="103"/>
              <w:rPr>
                <w:sz w:val="18"/>
              </w:rPr>
            </w:pPr>
            <w:r>
              <w:rPr>
                <w:spacing w:val="-4"/>
                <w:sz w:val="18"/>
              </w:rPr>
              <w:t>36.7</w:t>
            </w:r>
          </w:p>
        </w:tc>
        <w:tc>
          <w:tcPr>
            <w:tcW w:w="634" w:type="dxa"/>
          </w:tcPr>
          <w:p>
            <w:pPr>
              <w:pStyle w:val="TableParagraph"/>
              <w:spacing w:before="28"/>
              <w:ind w:right="15"/>
              <w:rPr>
                <w:sz w:val="18"/>
              </w:rPr>
            </w:pPr>
            <w:r>
              <w:rPr>
                <w:w w:val="101"/>
                <w:sz w:val="18"/>
              </w:rPr>
              <w:t>-</w:t>
            </w:r>
          </w:p>
        </w:tc>
        <w:tc>
          <w:tcPr>
            <w:tcW w:w="658" w:type="dxa"/>
          </w:tcPr>
          <w:p>
            <w:pPr>
              <w:pStyle w:val="TableParagraph"/>
              <w:spacing w:before="47"/>
              <w:ind w:right="30"/>
              <w:rPr>
                <w:sz w:val="18"/>
              </w:rPr>
            </w:pPr>
            <w:r>
              <w:rPr>
                <w:w w:val="101"/>
                <w:sz w:val="18"/>
              </w:rPr>
              <w:t>-</w:t>
            </w:r>
          </w:p>
        </w:tc>
      </w:tr>
      <w:tr>
        <w:trPr>
          <w:trHeight w:val="287" w:hRule="atLeast"/>
        </w:trPr>
        <w:tc>
          <w:tcPr>
            <w:tcW w:w="626" w:type="dxa"/>
          </w:tcPr>
          <w:p>
            <w:pPr>
              <w:pStyle w:val="TableParagraph"/>
              <w:spacing w:before="47"/>
              <w:ind w:left="139"/>
              <w:jc w:val="left"/>
              <w:rPr>
                <w:sz w:val="18"/>
              </w:rPr>
            </w:pPr>
            <w:r>
              <w:rPr>
                <w:spacing w:val="-4"/>
                <w:sz w:val="18"/>
              </w:rPr>
              <w:t>1975</w:t>
            </w:r>
          </w:p>
        </w:tc>
        <w:tc>
          <w:tcPr>
            <w:tcW w:w="859" w:type="dxa"/>
          </w:tcPr>
          <w:p>
            <w:pPr>
              <w:pStyle w:val="TableParagraph"/>
              <w:spacing w:before="47"/>
              <w:ind w:left="178"/>
              <w:rPr>
                <w:sz w:val="18"/>
              </w:rPr>
            </w:pPr>
            <w:r>
              <w:rPr>
                <w:w w:val="101"/>
                <w:sz w:val="18"/>
              </w:rPr>
              <w:t>3</w:t>
            </w:r>
          </w:p>
        </w:tc>
        <w:tc>
          <w:tcPr>
            <w:tcW w:w="591" w:type="dxa"/>
          </w:tcPr>
          <w:p>
            <w:pPr>
              <w:pStyle w:val="TableParagraph"/>
              <w:spacing w:before="28"/>
              <w:ind w:right="3"/>
              <w:rPr>
                <w:sz w:val="18"/>
              </w:rPr>
            </w:pPr>
            <w:r>
              <w:rPr>
                <w:w w:val="101"/>
                <w:sz w:val="18"/>
              </w:rPr>
              <w:t>-</w:t>
            </w:r>
          </w:p>
        </w:tc>
        <w:tc>
          <w:tcPr>
            <w:tcW w:w="591" w:type="dxa"/>
          </w:tcPr>
          <w:p>
            <w:pPr>
              <w:pStyle w:val="TableParagraph"/>
              <w:spacing w:before="47"/>
              <w:ind w:right="111"/>
              <w:jc w:val="right"/>
              <w:rPr>
                <w:sz w:val="18"/>
              </w:rPr>
            </w:pPr>
            <w:r>
              <w:rPr>
                <w:spacing w:val="-4"/>
                <w:sz w:val="18"/>
              </w:rPr>
              <w:t>3549</w:t>
            </w:r>
          </w:p>
        </w:tc>
        <w:tc>
          <w:tcPr>
            <w:tcW w:w="769" w:type="dxa"/>
          </w:tcPr>
          <w:p>
            <w:pPr>
              <w:pStyle w:val="TableParagraph"/>
              <w:spacing w:before="28"/>
              <w:ind w:left="155"/>
              <w:jc w:val="left"/>
              <w:rPr>
                <w:sz w:val="18"/>
              </w:rPr>
            </w:pPr>
            <w:r>
              <w:rPr>
                <w:spacing w:val="-2"/>
                <w:sz w:val="18"/>
              </w:rPr>
              <w:t>171.5</w:t>
            </w:r>
          </w:p>
        </w:tc>
        <w:tc>
          <w:tcPr>
            <w:tcW w:w="692" w:type="dxa"/>
          </w:tcPr>
          <w:p>
            <w:pPr>
              <w:pStyle w:val="TableParagraph"/>
              <w:spacing w:before="47"/>
              <w:ind w:left="154"/>
              <w:jc w:val="left"/>
              <w:rPr>
                <w:sz w:val="18"/>
              </w:rPr>
            </w:pPr>
            <w:r>
              <w:rPr>
                <w:spacing w:val="-4"/>
                <w:sz w:val="18"/>
              </w:rPr>
              <w:t>42.8</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277"/>
              <w:jc w:val="left"/>
              <w:rPr>
                <w:sz w:val="18"/>
              </w:rPr>
            </w:pPr>
            <w:r>
              <w:rPr>
                <w:spacing w:val="-5"/>
                <w:sz w:val="18"/>
              </w:rPr>
              <w:t>16</w:t>
            </w:r>
          </w:p>
        </w:tc>
        <w:tc>
          <w:tcPr>
            <w:tcW w:w="728" w:type="dxa"/>
          </w:tcPr>
          <w:p>
            <w:pPr>
              <w:pStyle w:val="TableParagraph"/>
              <w:spacing w:before="47"/>
              <w:ind w:left="96" w:right="103"/>
              <w:rPr>
                <w:sz w:val="18"/>
              </w:rPr>
            </w:pPr>
            <w:r>
              <w:rPr>
                <w:spacing w:val="-5"/>
                <w:sz w:val="18"/>
              </w:rPr>
              <w:t>183</w:t>
            </w:r>
          </w:p>
        </w:tc>
        <w:tc>
          <w:tcPr>
            <w:tcW w:w="747" w:type="dxa"/>
          </w:tcPr>
          <w:p>
            <w:pPr>
              <w:pStyle w:val="TableParagraph"/>
              <w:spacing w:before="47"/>
              <w:ind w:left="98" w:right="126"/>
              <w:rPr>
                <w:sz w:val="18"/>
              </w:rPr>
            </w:pPr>
            <w:r>
              <w:rPr>
                <w:spacing w:val="-5"/>
                <w:sz w:val="18"/>
              </w:rPr>
              <w:t>24</w:t>
            </w:r>
          </w:p>
        </w:tc>
        <w:tc>
          <w:tcPr>
            <w:tcW w:w="591" w:type="dxa"/>
          </w:tcPr>
          <w:p>
            <w:pPr>
              <w:pStyle w:val="TableParagraph"/>
              <w:spacing w:before="47"/>
              <w:ind w:left="96" w:right="103"/>
              <w:rPr>
                <w:sz w:val="18"/>
              </w:rPr>
            </w:pPr>
            <w:r>
              <w:rPr>
                <w:spacing w:val="-4"/>
                <w:sz w:val="18"/>
              </w:rPr>
              <w:t>15.7</w:t>
            </w:r>
          </w:p>
        </w:tc>
        <w:tc>
          <w:tcPr>
            <w:tcW w:w="634" w:type="dxa"/>
          </w:tcPr>
          <w:p>
            <w:pPr>
              <w:pStyle w:val="TableParagraph"/>
              <w:spacing w:before="28"/>
              <w:ind w:right="15"/>
              <w:rPr>
                <w:sz w:val="18"/>
              </w:rPr>
            </w:pPr>
            <w:r>
              <w:rPr>
                <w:w w:val="101"/>
                <w:sz w:val="18"/>
              </w:rPr>
              <w:t>-</w:t>
            </w:r>
          </w:p>
        </w:tc>
        <w:tc>
          <w:tcPr>
            <w:tcW w:w="658" w:type="dxa"/>
          </w:tcPr>
          <w:p>
            <w:pPr>
              <w:pStyle w:val="TableParagraph"/>
              <w:spacing w:before="28"/>
              <w:ind w:left="72" w:right="105"/>
              <w:rPr>
                <w:sz w:val="18"/>
              </w:rPr>
            </w:pPr>
            <w:r>
              <w:rPr>
                <w:spacing w:val="-4"/>
                <w:sz w:val="18"/>
              </w:rPr>
              <w:t>7954</w:t>
            </w:r>
          </w:p>
        </w:tc>
      </w:tr>
      <w:tr>
        <w:trPr>
          <w:trHeight w:val="288" w:hRule="atLeast"/>
        </w:trPr>
        <w:tc>
          <w:tcPr>
            <w:tcW w:w="626" w:type="dxa"/>
          </w:tcPr>
          <w:p>
            <w:pPr>
              <w:pStyle w:val="TableParagraph"/>
              <w:spacing w:before="47"/>
              <w:ind w:left="139"/>
              <w:jc w:val="left"/>
              <w:rPr>
                <w:sz w:val="18"/>
              </w:rPr>
            </w:pPr>
            <w:r>
              <w:rPr>
                <w:spacing w:val="-4"/>
                <w:sz w:val="18"/>
              </w:rPr>
              <w:t>1975</w:t>
            </w:r>
          </w:p>
        </w:tc>
        <w:tc>
          <w:tcPr>
            <w:tcW w:w="859" w:type="dxa"/>
          </w:tcPr>
          <w:p>
            <w:pPr>
              <w:pStyle w:val="TableParagraph"/>
              <w:spacing w:before="47"/>
              <w:ind w:left="178"/>
              <w:rPr>
                <w:sz w:val="18"/>
              </w:rPr>
            </w:pPr>
            <w:r>
              <w:rPr>
                <w:w w:val="101"/>
                <w:sz w:val="18"/>
              </w:rPr>
              <w:t>4</w:t>
            </w:r>
          </w:p>
        </w:tc>
        <w:tc>
          <w:tcPr>
            <w:tcW w:w="591" w:type="dxa"/>
          </w:tcPr>
          <w:p>
            <w:pPr>
              <w:pStyle w:val="TableParagraph"/>
              <w:spacing w:before="28"/>
              <w:ind w:left="103" w:right="103"/>
              <w:rPr>
                <w:sz w:val="18"/>
              </w:rPr>
            </w:pPr>
            <w:r>
              <w:rPr>
                <w:spacing w:val="-4"/>
                <w:sz w:val="18"/>
              </w:rPr>
              <w:t>1482</w:t>
            </w:r>
          </w:p>
        </w:tc>
        <w:tc>
          <w:tcPr>
            <w:tcW w:w="591" w:type="dxa"/>
          </w:tcPr>
          <w:p>
            <w:pPr>
              <w:pStyle w:val="TableParagraph"/>
              <w:spacing w:before="28"/>
              <w:ind w:right="4"/>
              <w:rPr>
                <w:sz w:val="18"/>
              </w:rPr>
            </w:pPr>
            <w:r>
              <w:rPr>
                <w:w w:val="101"/>
                <w:sz w:val="18"/>
              </w:rPr>
              <w:t>-</w:t>
            </w:r>
          </w:p>
        </w:tc>
        <w:tc>
          <w:tcPr>
            <w:tcW w:w="769" w:type="dxa"/>
          </w:tcPr>
          <w:p>
            <w:pPr>
              <w:pStyle w:val="TableParagraph"/>
              <w:spacing w:before="28"/>
              <w:ind w:left="155"/>
              <w:jc w:val="left"/>
              <w:rPr>
                <w:sz w:val="18"/>
              </w:rPr>
            </w:pPr>
            <w:r>
              <w:rPr>
                <w:spacing w:val="-2"/>
                <w:sz w:val="18"/>
              </w:rPr>
              <w:t>171.5</w:t>
            </w:r>
          </w:p>
        </w:tc>
        <w:tc>
          <w:tcPr>
            <w:tcW w:w="692" w:type="dxa"/>
          </w:tcPr>
          <w:p>
            <w:pPr>
              <w:pStyle w:val="TableParagraph"/>
              <w:spacing w:before="47"/>
              <w:ind w:left="154"/>
              <w:jc w:val="left"/>
              <w:rPr>
                <w:sz w:val="18"/>
              </w:rPr>
            </w:pPr>
            <w:r>
              <w:rPr>
                <w:spacing w:val="-4"/>
                <w:sz w:val="18"/>
              </w:rPr>
              <w:t>15.3</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277"/>
              <w:jc w:val="left"/>
              <w:rPr>
                <w:sz w:val="18"/>
              </w:rPr>
            </w:pPr>
            <w:r>
              <w:rPr>
                <w:spacing w:val="-5"/>
                <w:sz w:val="18"/>
              </w:rPr>
              <w:t>16</w:t>
            </w:r>
          </w:p>
        </w:tc>
        <w:tc>
          <w:tcPr>
            <w:tcW w:w="728" w:type="dxa"/>
          </w:tcPr>
          <w:p>
            <w:pPr>
              <w:pStyle w:val="TableParagraph"/>
              <w:spacing w:before="47"/>
              <w:ind w:left="94" w:right="103"/>
              <w:rPr>
                <w:sz w:val="18"/>
              </w:rPr>
            </w:pPr>
            <w:r>
              <w:rPr>
                <w:spacing w:val="-5"/>
                <w:sz w:val="18"/>
              </w:rPr>
              <w:t>183</w:t>
            </w:r>
          </w:p>
        </w:tc>
        <w:tc>
          <w:tcPr>
            <w:tcW w:w="747" w:type="dxa"/>
          </w:tcPr>
          <w:p>
            <w:pPr>
              <w:pStyle w:val="TableParagraph"/>
              <w:spacing w:before="47"/>
              <w:ind w:left="98" w:right="126"/>
              <w:rPr>
                <w:sz w:val="18"/>
              </w:rPr>
            </w:pPr>
            <w:r>
              <w:rPr>
                <w:spacing w:val="-5"/>
                <w:sz w:val="18"/>
              </w:rPr>
              <w:t>24</w:t>
            </w:r>
          </w:p>
        </w:tc>
        <w:tc>
          <w:tcPr>
            <w:tcW w:w="591" w:type="dxa"/>
          </w:tcPr>
          <w:p>
            <w:pPr>
              <w:pStyle w:val="TableParagraph"/>
              <w:spacing w:before="47"/>
              <w:ind w:left="95" w:right="103"/>
              <w:rPr>
                <w:sz w:val="18"/>
              </w:rPr>
            </w:pPr>
            <w:r>
              <w:rPr>
                <w:spacing w:val="-4"/>
                <w:sz w:val="18"/>
              </w:rPr>
              <w:t>19.6</w:t>
            </w:r>
          </w:p>
        </w:tc>
        <w:tc>
          <w:tcPr>
            <w:tcW w:w="634" w:type="dxa"/>
          </w:tcPr>
          <w:p>
            <w:pPr>
              <w:pStyle w:val="TableParagraph"/>
              <w:spacing w:before="28"/>
              <w:ind w:right="15"/>
              <w:rPr>
                <w:sz w:val="18"/>
              </w:rPr>
            </w:pPr>
            <w:r>
              <w:rPr>
                <w:w w:val="101"/>
                <w:sz w:val="18"/>
              </w:rPr>
              <w:t>-</w:t>
            </w:r>
          </w:p>
        </w:tc>
        <w:tc>
          <w:tcPr>
            <w:tcW w:w="658" w:type="dxa"/>
          </w:tcPr>
          <w:p>
            <w:pPr>
              <w:pStyle w:val="TableParagraph"/>
              <w:spacing w:before="28"/>
              <w:ind w:right="30"/>
              <w:rPr>
                <w:sz w:val="18"/>
              </w:rPr>
            </w:pPr>
            <w:r>
              <w:rPr>
                <w:w w:val="101"/>
                <w:sz w:val="18"/>
              </w:rPr>
              <w:t>-</w:t>
            </w:r>
          </w:p>
        </w:tc>
      </w:tr>
      <w:tr>
        <w:trPr>
          <w:trHeight w:val="287" w:hRule="atLeast"/>
        </w:trPr>
        <w:tc>
          <w:tcPr>
            <w:tcW w:w="626" w:type="dxa"/>
          </w:tcPr>
          <w:p>
            <w:pPr>
              <w:pStyle w:val="TableParagraph"/>
              <w:spacing w:before="47"/>
              <w:ind w:left="139"/>
              <w:jc w:val="left"/>
              <w:rPr>
                <w:sz w:val="18"/>
              </w:rPr>
            </w:pPr>
            <w:r>
              <w:rPr>
                <w:spacing w:val="-4"/>
                <w:sz w:val="18"/>
              </w:rPr>
              <w:t>1976</w:t>
            </w:r>
          </w:p>
        </w:tc>
        <w:tc>
          <w:tcPr>
            <w:tcW w:w="859" w:type="dxa"/>
          </w:tcPr>
          <w:p>
            <w:pPr>
              <w:pStyle w:val="TableParagraph"/>
              <w:spacing w:before="47"/>
              <w:ind w:left="178"/>
              <w:rPr>
                <w:sz w:val="18"/>
              </w:rPr>
            </w:pPr>
            <w:r>
              <w:rPr>
                <w:w w:val="101"/>
                <w:sz w:val="18"/>
              </w:rPr>
              <w:t>1</w:t>
            </w:r>
          </w:p>
        </w:tc>
        <w:tc>
          <w:tcPr>
            <w:tcW w:w="591" w:type="dxa"/>
          </w:tcPr>
          <w:p>
            <w:pPr>
              <w:pStyle w:val="TableParagraph"/>
              <w:spacing w:before="28"/>
              <w:ind w:left="102" w:right="103"/>
              <w:rPr>
                <w:sz w:val="18"/>
              </w:rPr>
            </w:pPr>
            <w:r>
              <w:rPr>
                <w:spacing w:val="-5"/>
                <w:sz w:val="18"/>
              </w:rPr>
              <w:t>577</w:t>
            </w:r>
          </w:p>
        </w:tc>
        <w:tc>
          <w:tcPr>
            <w:tcW w:w="591" w:type="dxa"/>
          </w:tcPr>
          <w:p>
            <w:pPr>
              <w:pStyle w:val="TableParagraph"/>
              <w:spacing w:before="28"/>
              <w:ind w:right="4"/>
              <w:rPr>
                <w:sz w:val="18"/>
              </w:rPr>
            </w:pPr>
            <w:r>
              <w:rPr>
                <w:w w:val="101"/>
                <w:sz w:val="18"/>
              </w:rPr>
              <w:t>-</w:t>
            </w:r>
          </w:p>
        </w:tc>
        <w:tc>
          <w:tcPr>
            <w:tcW w:w="769" w:type="dxa"/>
          </w:tcPr>
          <w:p>
            <w:pPr>
              <w:pStyle w:val="TableParagraph"/>
              <w:spacing w:before="28"/>
              <w:ind w:left="112"/>
              <w:jc w:val="left"/>
              <w:rPr>
                <w:sz w:val="18"/>
              </w:rPr>
            </w:pPr>
            <w:r>
              <w:rPr>
                <w:spacing w:val="-2"/>
                <w:sz w:val="18"/>
              </w:rPr>
              <w:t>146.25</w:t>
            </w:r>
          </w:p>
        </w:tc>
        <w:tc>
          <w:tcPr>
            <w:tcW w:w="692" w:type="dxa"/>
          </w:tcPr>
          <w:p>
            <w:pPr>
              <w:pStyle w:val="TableParagraph"/>
              <w:spacing w:before="47"/>
              <w:ind w:left="154"/>
              <w:jc w:val="left"/>
              <w:rPr>
                <w:sz w:val="18"/>
              </w:rPr>
            </w:pPr>
            <w:r>
              <w:rPr>
                <w:spacing w:val="-4"/>
                <w:sz w:val="18"/>
              </w:rPr>
              <w:t>15.8</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39"/>
              <w:rPr>
                <w:sz w:val="18"/>
              </w:rPr>
            </w:pPr>
            <w:r>
              <w:rPr>
                <w:w w:val="101"/>
                <w:sz w:val="18"/>
              </w:rPr>
              <w:t>8</w:t>
            </w:r>
          </w:p>
        </w:tc>
        <w:tc>
          <w:tcPr>
            <w:tcW w:w="728" w:type="dxa"/>
          </w:tcPr>
          <w:p>
            <w:pPr>
              <w:pStyle w:val="TableParagraph"/>
              <w:spacing w:before="47"/>
              <w:ind w:left="96" w:right="103"/>
              <w:rPr>
                <w:sz w:val="18"/>
              </w:rPr>
            </w:pPr>
            <w:r>
              <w:rPr>
                <w:spacing w:val="-2"/>
                <w:sz w:val="18"/>
              </w:rPr>
              <w:t>86.75</w:t>
            </w:r>
          </w:p>
        </w:tc>
        <w:tc>
          <w:tcPr>
            <w:tcW w:w="747" w:type="dxa"/>
          </w:tcPr>
          <w:p>
            <w:pPr>
              <w:pStyle w:val="TableParagraph"/>
              <w:spacing w:before="47"/>
              <w:ind w:left="98" w:right="125"/>
              <w:rPr>
                <w:sz w:val="18"/>
              </w:rPr>
            </w:pPr>
            <w:r>
              <w:rPr>
                <w:spacing w:val="-5"/>
                <w:sz w:val="18"/>
              </w:rPr>
              <w:t>35</w:t>
            </w:r>
          </w:p>
        </w:tc>
        <w:tc>
          <w:tcPr>
            <w:tcW w:w="591" w:type="dxa"/>
          </w:tcPr>
          <w:p>
            <w:pPr>
              <w:pStyle w:val="TableParagraph"/>
              <w:spacing w:before="47"/>
              <w:ind w:left="96" w:right="103"/>
              <w:rPr>
                <w:sz w:val="18"/>
              </w:rPr>
            </w:pPr>
            <w:r>
              <w:rPr>
                <w:spacing w:val="-4"/>
                <w:sz w:val="18"/>
              </w:rPr>
              <w:t>10.2</w:t>
            </w:r>
          </w:p>
        </w:tc>
        <w:tc>
          <w:tcPr>
            <w:tcW w:w="634" w:type="dxa"/>
          </w:tcPr>
          <w:p>
            <w:pPr>
              <w:pStyle w:val="TableParagraph"/>
              <w:spacing w:before="28"/>
              <w:ind w:left="120" w:right="128"/>
              <w:rPr>
                <w:sz w:val="18"/>
              </w:rPr>
            </w:pPr>
            <w:r>
              <w:rPr>
                <w:spacing w:val="-4"/>
                <w:sz w:val="18"/>
              </w:rPr>
              <w:t>1778</w:t>
            </w:r>
          </w:p>
        </w:tc>
        <w:tc>
          <w:tcPr>
            <w:tcW w:w="658" w:type="dxa"/>
          </w:tcPr>
          <w:p>
            <w:pPr>
              <w:pStyle w:val="TableParagraph"/>
              <w:spacing w:before="28"/>
              <w:ind w:right="29"/>
              <w:rPr>
                <w:sz w:val="18"/>
              </w:rPr>
            </w:pPr>
            <w:r>
              <w:rPr>
                <w:w w:val="101"/>
                <w:sz w:val="18"/>
              </w:rPr>
              <w:t>-</w:t>
            </w:r>
          </w:p>
        </w:tc>
      </w:tr>
      <w:tr>
        <w:trPr>
          <w:trHeight w:val="288" w:hRule="atLeast"/>
        </w:trPr>
        <w:tc>
          <w:tcPr>
            <w:tcW w:w="626" w:type="dxa"/>
          </w:tcPr>
          <w:p>
            <w:pPr>
              <w:pStyle w:val="TableParagraph"/>
              <w:spacing w:before="47"/>
              <w:ind w:left="139"/>
              <w:jc w:val="left"/>
              <w:rPr>
                <w:sz w:val="18"/>
              </w:rPr>
            </w:pPr>
            <w:r>
              <w:rPr>
                <w:spacing w:val="-4"/>
                <w:sz w:val="18"/>
              </w:rPr>
              <w:t>1976</w:t>
            </w:r>
          </w:p>
        </w:tc>
        <w:tc>
          <w:tcPr>
            <w:tcW w:w="859" w:type="dxa"/>
          </w:tcPr>
          <w:p>
            <w:pPr>
              <w:pStyle w:val="TableParagraph"/>
              <w:spacing w:before="47"/>
              <w:ind w:left="179"/>
              <w:rPr>
                <w:sz w:val="18"/>
              </w:rPr>
            </w:pPr>
            <w:r>
              <w:rPr>
                <w:w w:val="101"/>
                <w:sz w:val="18"/>
              </w:rPr>
              <w:t>2</w:t>
            </w:r>
          </w:p>
        </w:tc>
        <w:tc>
          <w:tcPr>
            <w:tcW w:w="591" w:type="dxa"/>
          </w:tcPr>
          <w:p>
            <w:pPr>
              <w:pStyle w:val="TableParagraph"/>
              <w:spacing w:before="28"/>
              <w:ind w:right="3"/>
              <w:rPr>
                <w:sz w:val="18"/>
              </w:rPr>
            </w:pPr>
            <w:r>
              <w:rPr>
                <w:w w:val="101"/>
                <w:sz w:val="18"/>
              </w:rPr>
              <w:t>-</w:t>
            </w:r>
          </w:p>
        </w:tc>
        <w:tc>
          <w:tcPr>
            <w:tcW w:w="591" w:type="dxa"/>
          </w:tcPr>
          <w:p>
            <w:pPr>
              <w:pStyle w:val="TableParagraph"/>
              <w:spacing w:before="47"/>
              <w:ind w:right="159"/>
              <w:jc w:val="right"/>
              <w:rPr>
                <w:sz w:val="18"/>
              </w:rPr>
            </w:pPr>
            <w:r>
              <w:rPr>
                <w:spacing w:val="-5"/>
                <w:sz w:val="18"/>
              </w:rPr>
              <w:t>243</w:t>
            </w:r>
          </w:p>
        </w:tc>
        <w:tc>
          <w:tcPr>
            <w:tcW w:w="769" w:type="dxa"/>
          </w:tcPr>
          <w:p>
            <w:pPr>
              <w:pStyle w:val="TableParagraph"/>
              <w:spacing w:before="28"/>
              <w:ind w:left="112"/>
              <w:jc w:val="left"/>
              <w:rPr>
                <w:sz w:val="18"/>
              </w:rPr>
            </w:pPr>
            <w:r>
              <w:rPr>
                <w:spacing w:val="-2"/>
                <w:sz w:val="18"/>
              </w:rPr>
              <w:t>146.25</w:t>
            </w:r>
          </w:p>
        </w:tc>
        <w:tc>
          <w:tcPr>
            <w:tcW w:w="692" w:type="dxa"/>
          </w:tcPr>
          <w:p>
            <w:pPr>
              <w:pStyle w:val="TableParagraph"/>
              <w:spacing w:before="47"/>
              <w:ind w:left="154"/>
              <w:jc w:val="left"/>
              <w:rPr>
                <w:sz w:val="18"/>
              </w:rPr>
            </w:pPr>
            <w:r>
              <w:rPr>
                <w:spacing w:val="-4"/>
                <w:sz w:val="18"/>
              </w:rPr>
              <w:t>23.2</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39"/>
              <w:rPr>
                <w:sz w:val="18"/>
              </w:rPr>
            </w:pPr>
            <w:r>
              <w:rPr>
                <w:w w:val="101"/>
                <w:sz w:val="18"/>
              </w:rPr>
              <w:t>8</w:t>
            </w:r>
          </w:p>
        </w:tc>
        <w:tc>
          <w:tcPr>
            <w:tcW w:w="728" w:type="dxa"/>
          </w:tcPr>
          <w:p>
            <w:pPr>
              <w:pStyle w:val="TableParagraph"/>
              <w:spacing w:before="47"/>
              <w:ind w:left="96" w:right="103"/>
              <w:rPr>
                <w:sz w:val="18"/>
              </w:rPr>
            </w:pPr>
            <w:r>
              <w:rPr>
                <w:spacing w:val="-2"/>
                <w:sz w:val="18"/>
              </w:rPr>
              <w:t>86.75</w:t>
            </w:r>
          </w:p>
        </w:tc>
        <w:tc>
          <w:tcPr>
            <w:tcW w:w="747" w:type="dxa"/>
          </w:tcPr>
          <w:p>
            <w:pPr>
              <w:pStyle w:val="TableParagraph"/>
              <w:spacing w:before="47"/>
              <w:ind w:left="98" w:right="126"/>
              <w:rPr>
                <w:sz w:val="18"/>
              </w:rPr>
            </w:pPr>
            <w:r>
              <w:rPr>
                <w:spacing w:val="-5"/>
                <w:sz w:val="18"/>
              </w:rPr>
              <w:t>35</w:t>
            </w:r>
          </w:p>
        </w:tc>
        <w:tc>
          <w:tcPr>
            <w:tcW w:w="591" w:type="dxa"/>
          </w:tcPr>
          <w:p>
            <w:pPr>
              <w:pStyle w:val="TableParagraph"/>
              <w:spacing w:before="47"/>
              <w:ind w:left="91" w:right="103"/>
              <w:rPr>
                <w:sz w:val="18"/>
              </w:rPr>
            </w:pPr>
            <w:r>
              <w:rPr>
                <w:spacing w:val="-5"/>
                <w:sz w:val="18"/>
              </w:rPr>
              <w:t>6.4</w:t>
            </w:r>
          </w:p>
        </w:tc>
        <w:tc>
          <w:tcPr>
            <w:tcW w:w="634" w:type="dxa"/>
          </w:tcPr>
          <w:p>
            <w:pPr>
              <w:pStyle w:val="TableParagraph"/>
              <w:spacing w:before="28"/>
              <w:ind w:right="15"/>
              <w:rPr>
                <w:sz w:val="18"/>
              </w:rPr>
            </w:pPr>
            <w:r>
              <w:rPr>
                <w:w w:val="101"/>
                <w:sz w:val="18"/>
              </w:rPr>
              <w:t>-</w:t>
            </w:r>
          </w:p>
        </w:tc>
        <w:tc>
          <w:tcPr>
            <w:tcW w:w="658" w:type="dxa"/>
          </w:tcPr>
          <w:p>
            <w:pPr>
              <w:pStyle w:val="TableParagraph"/>
              <w:spacing w:before="28"/>
              <w:ind w:right="30"/>
              <w:rPr>
                <w:sz w:val="18"/>
              </w:rPr>
            </w:pPr>
            <w:r>
              <w:rPr>
                <w:w w:val="101"/>
                <w:sz w:val="18"/>
              </w:rPr>
              <w:t>-</w:t>
            </w:r>
          </w:p>
        </w:tc>
      </w:tr>
      <w:tr>
        <w:trPr>
          <w:trHeight w:val="288" w:hRule="atLeast"/>
        </w:trPr>
        <w:tc>
          <w:tcPr>
            <w:tcW w:w="626" w:type="dxa"/>
          </w:tcPr>
          <w:p>
            <w:pPr>
              <w:pStyle w:val="TableParagraph"/>
              <w:spacing w:before="47"/>
              <w:ind w:left="139"/>
              <w:jc w:val="left"/>
              <w:rPr>
                <w:sz w:val="18"/>
              </w:rPr>
            </w:pPr>
            <w:r>
              <w:rPr>
                <w:spacing w:val="-4"/>
                <w:sz w:val="18"/>
              </w:rPr>
              <w:t>1976</w:t>
            </w:r>
          </w:p>
        </w:tc>
        <w:tc>
          <w:tcPr>
            <w:tcW w:w="859" w:type="dxa"/>
          </w:tcPr>
          <w:p>
            <w:pPr>
              <w:pStyle w:val="TableParagraph"/>
              <w:spacing w:before="47"/>
              <w:ind w:left="178"/>
              <w:rPr>
                <w:sz w:val="18"/>
              </w:rPr>
            </w:pPr>
            <w:r>
              <w:rPr>
                <w:w w:val="101"/>
                <w:sz w:val="18"/>
              </w:rPr>
              <w:t>3</w:t>
            </w:r>
          </w:p>
        </w:tc>
        <w:tc>
          <w:tcPr>
            <w:tcW w:w="591" w:type="dxa"/>
          </w:tcPr>
          <w:p>
            <w:pPr>
              <w:pStyle w:val="TableParagraph"/>
              <w:spacing w:before="28"/>
              <w:ind w:right="3"/>
              <w:rPr>
                <w:sz w:val="18"/>
              </w:rPr>
            </w:pPr>
            <w:r>
              <w:rPr>
                <w:w w:val="101"/>
                <w:sz w:val="18"/>
              </w:rPr>
              <w:t>-</w:t>
            </w:r>
          </w:p>
        </w:tc>
        <w:tc>
          <w:tcPr>
            <w:tcW w:w="591" w:type="dxa"/>
          </w:tcPr>
          <w:p>
            <w:pPr>
              <w:pStyle w:val="TableParagraph"/>
              <w:spacing w:before="47"/>
              <w:ind w:right="111"/>
              <w:jc w:val="right"/>
              <w:rPr>
                <w:sz w:val="18"/>
              </w:rPr>
            </w:pPr>
            <w:r>
              <w:rPr>
                <w:spacing w:val="-4"/>
                <w:sz w:val="18"/>
              </w:rPr>
              <w:t>1934</w:t>
            </w:r>
          </w:p>
        </w:tc>
        <w:tc>
          <w:tcPr>
            <w:tcW w:w="769" w:type="dxa"/>
          </w:tcPr>
          <w:p>
            <w:pPr>
              <w:pStyle w:val="TableParagraph"/>
              <w:spacing w:before="28"/>
              <w:ind w:left="112"/>
              <w:jc w:val="left"/>
              <w:rPr>
                <w:sz w:val="18"/>
              </w:rPr>
            </w:pPr>
            <w:r>
              <w:rPr>
                <w:spacing w:val="-2"/>
                <w:sz w:val="18"/>
              </w:rPr>
              <w:t>146.25</w:t>
            </w:r>
          </w:p>
        </w:tc>
        <w:tc>
          <w:tcPr>
            <w:tcW w:w="692" w:type="dxa"/>
          </w:tcPr>
          <w:p>
            <w:pPr>
              <w:pStyle w:val="TableParagraph"/>
              <w:spacing w:before="47"/>
              <w:ind w:left="154"/>
              <w:jc w:val="left"/>
              <w:rPr>
                <w:sz w:val="18"/>
              </w:rPr>
            </w:pPr>
            <w:r>
              <w:rPr>
                <w:spacing w:val="-4"/>
                <w:sz w:val="18"/>
              </w:rPr>
              <w:t>43.3</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39"/>
              <w:rPr>
                <w:sz w:val="18"/>
              </w:rPr>
            </w:pPr>
            <w:r>
              <w:rPr>
                <w:w w:val="101"/>
                <w:sz w:val="18"/>
              </w:rPr>
              <w:t>8</w:t>
            </w:r>
          </w:p>
        </w:tc>
        <w:tc>
          <w:tcPr>
            <w:tcW w:w="728" w:type="dxa"/>
          </w:tcPr>
          <w:p>
            <w:pPr>
              <w:pStyle w:val="TableParagraph"/>
              <w:spacing w:before="47"/>
              <w:ind w:left="95" w:right="103"/>
              <w:rPr>
                <w:sz w:val="18"/>
              </w:rPr>
            </w:pPr>
            <w:r>
              <w:rPr>
                <w:spacing w:val="-2"/>
                <w:sz w:val="18"/>
              </w:rPr>
              <w:t>86.75</w:t>
            </w:r>
          </w:p>
        </w:tc>
        <w:tc>
          <w:tcPr>
            <w:tcW w:w="747" w:type="dxa"/>
          </w:tcPr>
          <w:p>
            <w:pPr>
              <w:pStyle w:val="TableParagraph"/>
              <w:spacing w:before="47"/>
              <w:ind w:left="98" w:right="126"/>
              <w:rPr>
                <w:sz w:val="18"/>
              </w:rPr>
            </w:pPr>
            <w:r>
              <w:rPr>
                <w:spacing w:val="-5"/>
                <w:sz w:val="18"/>
              </w:rPr>
              <w:t>35</w:t>
            </w:r>
          </w:p>
        </w:tc>
        <w:tc>
          <w:tcPr>
            <w:tcW w:w="591" w:type="dxa"/>
          </w:tcPr>
          <w:p>
            <w:pPr>
              <w:pStyle w:val="TableParagraph"/>
              <w:spacing w:before="47"/>
              <w:ind w:left="89" w:right="103"/>
              <w:rPr>
                <w:sz w:val="18"/>
              </w:rPr>
            </w:pPr>
            <w:r>
              <w:rPr>
                <w:spacing w:val="-5"/>
                <w:sz w:val="18"/>
              </w:rPr>
              <w:t>9.1</w:t>
            </w:r>
          </w:p>
        </w:tc>
        <w:tc>
          <w:tcPr>
            <w:tcW w:w="634" w:type="dxa"/>
          </w:tcPr>
          <w:p>
            <w:pPr>
              <w:pStyle w:val="TableParagraph"/>
              <w:spacing w:before="28"/>
              <w:ind w:right="15"/>
              <w:rPr>
                <w:sz w:val="18"/>
              </w:rPr>
            </w:pPr>
            <w:r>
              <w:rPr>
                <w:w w:val="101"/>
                <w:sz w:val="18"/>
              </w:rPr>
              <w:t>-</w:t>
            </w:r>
          </w:p>
        </w:tc>
        <w:tc>
          <w:tcPr>
            <w:tcW w:w="658" w:type="dxa"/>
          </w:tcPr>
          <w:p>
            <w:pPr>
              <w:pStyle w:val="TableParagraph"/>
              <w:spacing w:before="28"/>
              <w:ind w:left="72" w:right="105"/>
              <w:rPr>
                <w:sz w:val="18"/>
              </w:rPr>
            </w:pPr>
            <w:r>
              <w:rPr>
                <w:spacing w:val="-4"/>
                <w:sz w:val="18"/>
              </w:rPr>
              <w:t>3261</w:t>
            </w:r>
          </w:p>
        </w:tc>
      </w:tr>
      <w:tr>
        <w:trPr>
          <w:trHeight w:val="287" w:hRule="atLeast"/>
        </w:trPr>
        <w:tc>
          <w:tcPr>
            <w:tcW w:w="626" w:type="dxa"/>
          </w:tcPr>
          <w:p>
            <w:pPr>
              <w:pStyle w:val="TableParagraph"/>
              <w:spacing w:before="47"/>
              <w:ind w:left="139"/>
              <w:jc w:val="left"/>
              <w:rPr>
                <w:sz w:val="18"/>
              </w:rPr>
            </w:pPr>
            <w:r>
              <w:rPr>
                <w:spacing w:val="-4"/>
                <w:sz w:val="18"/>
              </w:rPr>
              <w:t>1976</w:t>
            </w:r>
          </w:p>
        </w:tc>
        <w:tc>
          <w:tcPr>
            <w:tcW w:w="859" w:type="dxa"/>
          </w:tcPr>
          <w:p>
            <w:pPr>
              <w:pStyle w:val="TableParagraph"/>
              <w:spacing w:before="47"/>
              <w:ind w:left="178"/>
              <w:rPr>
                <w:sz w:val="18"/>
              </w:rPr>
            </w:pPr>
            <w:r>
              <w:rPr>
                <w:w w:val="101"/>
                <w:sz w:val="18"/>
              </w:rPr>
              <w:t>4</w:t>
            </w:r>
          </w:p>
        </w:tc>
        <w:tc>
          <w:tcPr>
            <w:tcW w:w="591" w:type="dxa"/>
          </w:tcPr>
          <w:p>
            <w:pPr>
              <w:pStyle w:val="TableParagraph"/>
              <w:spacing w:before="28"/>
              <w:ind w:left="102" w:right="103"/>
              <w:rPr>
                <w:sz w:val="18"/>
              </w:rPr>
            </w:pPr>
            <w:r>
              <w:rPr>
                <w:spacing w:val="-5"/>
                <w:sz w:val="18"/>
              </w:rPr>
              <w:t>807</w:t>
            </w:r>
          </w:p>
        </w:tc>
        <w:tc>
          <w:tcPr>
            <w:tcW w:w="591" w:type="dxa"/>
          </w:tcPr>
          <w:p>
            <w:pPr>
              <w:pStyle w:val="TableParagraph"/>
              <w:spacing w:before="28"/>
              <w:ind w:right="4"/>
              <w:rPr>
                <w:sz w:val="18"/>
              </w:rPr>
            </w:pPr>
            <w:r>
              <w:rPr>
                <w:w w:val="101"/>
                <w:sz w:val="18"/>
              </w:rPr>
              <w:t>-</w:t>
            </w:r>
          </w:p>
        </w:tc>
        <w:tc>
          <w:tcPr>
            <w:tcW w:w="769" w:type="dxa"/>
          </w:tcPr>
          <w:p>
            <w:pPr>
              <w:pStyle w:val="TableParagraph"/>
              <w:spacing w:before="28"/>
              <w:ind w:left="112"/>
              <w:jc w:val="left"/>
              <w:rPr>
                <w:sz w:val="18"/>
              </w:rPr>
            </w:pPr>
            <w:r>
              <w:rPr>
                <w:spacing w:val="-2"/>
                <w:sz w:val="18"/>
              </w:rPr>
              <w:t>146.25</w:t>
            </w:r>
          </w:p>
        </w:tc>
        <w:tc>
          <w:tcPr>
            <w:tcW w:w="692" w:type="dxa"/>
          </w:tcPr>
          <w:p>
            <w:pPr>
              <w:pStyle w:val="TableParagraph"/>
              <w:spacing w:before="47"/>
              <w:ind w:left="154"/>
              <w:jc w:val="left"/>
              <w:rPr>
                <w:sz w:val="18"/>
              </w:rPr>
            </w:pPr>
            <w:r>
              <w:rPr>
                <w:spacing w:val="-4"/>
                <w:sz w:val="18"/>
              </w:rPr>
              <w:t>27.2</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39"/>
              <w:rPr>
                <w:sz w:val="18"/>
              </w:rPr>
            </w:pPr>
            <w:r>
              <w:rPr>
                <w:w w:val="101"/>
                <w:sz w:val="18"/>
              </w:rPr>
              <w:t>8</w:t>
            </w:r>
          </w:p>
        </w:tc>
        <w:tc>
          <w:tcPr>
            <w:tcW w:w="728" w:type="dxa"/>
          </w:tcPr>
          <w:p>
            <w:pPr>
              <w:pStyle w:val="TableParagraph"/>
              <w:spacing w:before="47"/>
              <w:ind w:left="96" w:right="103"/>
              <w:rPr>
                <w:sz w:val="18"/>
              </w:rPr>
            </w:pPr>
            <w:r>
              <w:rPr>
                <w:spacing w:val="-2"/>
                <w:sz w:val="18"/>
              </w:rPr>
              <w:t>86.75</w:t>
            </w:r>
          </w:p>
        </w:tc>
        <w:tc>
          <w:tcPr>
            <w:tcW w:w="747" w:type="dxa"/>
          </w:tcPr>
          <w:p>
            <w:pPr>
              <w:pStyle w:val="TableParagraph"/>
              <w:spacing w:before="47"/>
              <w:ind w:left="98" w:right="125"/>
              <w:rPr>
                <w:sz w:val="18"/>
              </w:rPr>
            </w:pPr>
            <w:r>
              <w:rPr>
                <w:spacing w:val="-5"/>
                <w:sz w:val="18"/>
              </w:rPr>
              <w:t>35</w:t>
            </w:r>
          </w:p>
        </w:tc>
        <w:tc>
          <w:tcPr>
            <w:tcW w:w="591" w:type="dxa"/>
          </w:tcPr>
          <w:p>
            <w:pPr>
              <w:pStyle w:val="TableParagraph"/>
              <w:spacing w:before="47"/>
              <w:ind w:left="96" w:right="103"/>
              <w:rPr>
                <w:sz w:val="18"/>
              </w:rPr>
            </w:pPr>
            <w:r>
              <w:rPr>
                <w:spacing w:val="-4"/>
                <w:sz w:val="18"/>
              </w:rPr>
              <w:t>27.6</w:t>
            </w:r>
          </w:p>
        </w:tc>
        <w:tc>
          <w:tcPr>
            <w:tcW w:w="634" w:type="dxa"/>
          </w:tcPr>
          <w:p>
            <w:pPr>
              <w:pStyle w:val="TableParagraph"/>
              <w:spacing w:before="28"/>
              <w:ind w:right="14"/>
              <w:rPr>
                <w:sz w:val="18"/>
              </w:rPr>
            </w:pPr>
            <w:r>
              <w:rPr>
                <w:w w:val="101"/>
                <w:sz w:val="18"/>
              </w:rPr>
              <w:t>-</w:t>
            </w:r>
          </w:p>
        </w:tc>
        <w:tc>
          <w:tcPr>
            <w:tcW w:w="658" w:type="dxa"/>
          </w:tcPr>
          <w:p>
            <w:pPr>
              <w:pStyle w:val="TableParagraph"/>
              <w:spacing w:before="28"/>
              <w:ind w:right="29"/>
              <w:rPr>
                <w:sz w:val="18"/>
              </w:rPr>
            </w:pPr>
            <w:r>
              <w:rPr>
                <w:w w:val="101"/>
                <w:sz w:val="18"/>
              </w:rPr>
              <w:t>-</w:t>
            </w:r>
          </w:p>
        </w:tc>
      </w:tr>
      <w:tr>
        <w:trPr>
          <w:trHeight w:val="288" w:hRule="atLeast"/>
        </w:trPr>
        <w:tc>
          <w:tcPr>
            <w:tcW w:w="626" w:type="dxa"/>
          </w:tcPr>
          <w:p>
            <w:pPr>
              <w:pStyle w:val="TableParagraph"/>
              <w:spacing w:before="47"/>
              <w:ind w:left="139"/>
              <w:jc w:val="left"/>
              <w:rPr>
                <w:sz w:val="18"/>
              </w:rPr>
            </w:pPr>
            <w:r>
              <w:rPr>
                <w:spacing w:val="-4"/>
                <w:sz w:val="18"/>
              </w:rPr>
              <w:t>1977</w:t>
            </w:r>
          </w:p>
        </w:tc>
        <w:tc>
          <w:tcPr>
            <w:tcW w:w="859" w:type="dxa"/>
          </w:tcPr>
          <w:p>
            <w:pPr>
              <w:pStyle w:val="TableParagraph"/>
              <w:spacing w:before="47"/>
              <w:ind w:left="178"/>
              <w:rPr>
                <w:sz w:val="18"/>
              </w:rPr>
            </w:pPr>
            <w:r>
              <w:rPr>
                <w:w w:val="101"/>
                <w:sz w:val="18"/>
              </w:rPr>
              <w:t>1</w:t>
            </w:r>
          </w:p>
        </w:tc>
        <w:tc>
          <w:tcPr>
            <w:tcW w:w="591" w:type="dxa"/>
          </w:tcPr>
          <w:p>
            <w:pPr>
              <w:pStyle w:val="TableParagraph"/>
              <w:spacing w:before="28"/>
              <w:ind w:left="101" w:right="103"/>
              <w:rPr>
                <w:sz w:val="18"/>
              </w:rPr>
            </w:pPr>
            <w:r>
              <w:rPr>
                <w:spacing w:val="-5"/>
                <w:sz w:val="18"/>
              </w:rPr>
              <w:t>716</w:t>
            </w:r>
          </w:p>
        </w:tc>
        <w:tc>
          <w:tcPr>
            <w:tcW w:w="591" w:type="dxa"/>
          </w:tcPr>
          <w:p>
            <w:pPr>
              <w:pStyle w:val="TableParagraph"/>
              <w:spacing w:before="28"/>
              <w:ind w:right="4"/>
              <w:rPr>
                <w:sz w:val="18"/>
              </w:rPr>
            </w:pPr>
            <w:r>
              <w:rPr>
                <w:w w:val="101"/>
                <w:sz w:val="18"/>
              </w:rPr>
              <w:t>-</w:t>
            </w:r>
          </w:p>
        </w:tc>
        <w:tc>
          <w:tcPr>
            <w:tcW w:w="769" w:type="dxa"/>
          </w:tcPr>
          <w:p>
            <w:pPr>
              <w:pStyle w:val="TableParagraph"/>
              <w:spacing w:before="28"/>
              <w:ind w:left="112"/>
              <w:jc w:val="left"/>
              <w:rPr>
                <w:sz w:val="18"/>
              </w:rPr>
            </w:pPr>
            <w:r>
              <w:rPr>
                <w:spacing w:val="-2"/>
                <w:sz w:val="18"/>
              </w:rPr>
              <w:t>136.75</w:t>
            </w:r>
          </w:p>
        </w:tc>
        <w:tc>
          <w:tcPr>
            <w:tcW w:w="692" w:type="dxa"/>
          </w:tcPr>
          <w:p>
            <w:pPr>
              <w:pStyle w:val="TableParagraph"/>
              <w:spacing w:before="47"/>
              <w:ind w:left="202"/>
              <w:jc w:val="left"/>
              <w:rPr>
                <w:sz w:val="18"/>
              </w:rPr>
            </w:pPr>
            <w:r>
              <w:rPr>
                <w:spacing w:val="-5"/>
                <w:sz w:val="18"/>
              </w:rPr>
              <w:t>7.6</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210"/>
              <w:jc w:val="left"/>
              <w:rPr>
                <w:sz w:val="18"/>
              </w:rPr>
            </w:pPr>
            <w:r>
              <w:rPr>
                <w:spacing w:val="-4"/>
                <w:sz w:val="18"/>
              </w:rPr>
              <w:t>4.25</w:t>
            </w:r>
          </w:p>
        </w:tc>
        <w:tc>
          <w:tcPr>
            <w:tcW w:w="728" w:type="dxa"/>
          </w:tcPr>
          <w:p>
            <w:pPr>
              <w:pStyle w:val="TableParagraph"/>
              <w:spacing w:before="47"/>
              <w:ind w:left="94" w:right="103"/>
              <w:rPr>
                <w:sz w:val="18"/>
              </w:rPr>
            </w:pPr>
            <w:r>
              <w:rPr>
                <w:spacing w:val="-5"/>
                <w:sz w:val="18"/>
              </w:rPr>
              <w:t>131</w:t>
            </w:r>
          </w:p>
        </w:tc>
        <w:tc>
          <w:tcPr>
            <w:tcW w:w="747" w:type="dxa"/>
          </w:tcPr>
          <w:p>
            <w:pPr>
              <w:pStyle w:val="TableParagraph"/>
              <w:spacing w:before="47"/>
              <w:ind w:left="93" w:right="126"/>
              <w:rPr>
                <w:sz w:val="18"/>
              </w:rPr>
            </w:pPr>
            <w:r>
              <w:rPr>
                <w:spacing w:val="-2"/>
                <w:sz w:val="18"/>
              </w:rPr>
              <w:t>54.75</w:t>
            </w:r>
          </w:p>
        </w:tc>
        <w:tc>
          <w:tcPr>
            <w:tcW w:w="591" w:type="dxa"/>
          </w:tcPr>
          <w:p>
            <w:pPr>
              <w:pStyle w:val="TableParagraph"/>
              <w:spacing w:before="47"/>
              <w:ind w:left="95" w:right="103"/>
              <w:rPr>
                <w:sz w:val="18"/>
              </w:rPr>
            </w:pPr>
            <w:r>
              <w:rPr>
                <w:spacing w:val="-4"/>
                <w:sz w:val="18"/>
              </w:rPr>
              <w:t>11.5</w:t>
            </w:r>
          </w:p>
        </w:tc>
        <w:tc>
          <w:tcPr>
            <w:tcW w:w="634" w:type="dxa"/>
          </w:tcPr>
          <w:p>
            <w:pPr>
              <w:pStyle w:val="TableParagraph"/>
              <w:spacing w:before="28"/>
              <w:ind w:left="120" w:right="129"/>
              <w:rPr>
                <w:sz w:val="18"/>
              </w:rPr>
            </w:pPr>
            <w:r>
              <w:rPr>
                <w:spacing w:val="-4"/>
                <w:sz w:val="18"/>
              </w:rPr>
              <w:t>1319</w:t>
            </w:r>
          </w:p>
        </w:tc>
        <w:tc>
          <w:tcPr>
            <w:tcW w:w="658" w:type="dxa"/>
          </w:tcPr>
          <w:p>
            <w:pPr>
              <w:pStyle w:val="TableParagraph"/>
              <w:spacing w:before="28"/>
              <w:ind w:right="30"/>
              <w:rPr>
                <w:sz w:val="18"/>
              </w:rPr>
            </w:pPr>
            <w:r>
              <w:rPr>
                <w:w w:val="101"/>
                <w:sz w:val="18"/>
              </w:rPr>
              <w:t>-</w:t>
            </w:r>
          </w:p>
        </w:tc>
      </w:tr>
      <w:tr>
        <w:trPr>
          <w:trHeight w:val="287" w:hRule="atLeast"/>
        </w:trPr>
        <w:tc>
          <w:tcPr>
            <w:tcW w:w="626" w:type="dxa"/>
          </w:tcPr>
          <w:p>
            <w:pPr>
              <w:pStyle w:val="TableParagraph"/>
              <w:spacing w:before="47"/>
              <w:ind w:left="139"/>
              <w:jc w:val="left"/>
              <w:rPr>
                <w:sz w:val="18"/>
              </w:rPr>
            </w:pPr>
            <w:r>
              <w:rPr>
                <w:spacing w:val="-4"/>
                <w:sz w:val="18"/>
              </w:rPr>
              <w:t>1977</w:t>
            </w:r>
          </w:p>
        </w:tc>
        <w:tc>
          <w:tcPr>
            <w:tcW w:w="859" w:type="dxa"/>
          </w:tcPr>
          <w:p>
            <w:pPr>
              <w:pStyle w:val="TableParagraph"/>
              <w:spacing w:before="47"/>
              <w:ind w:left="178"/>
              <w:rPr>
                <w:sz w:val="18"/>
              </w:rPr>
            </w:pPr>
            <w:r>
              <w:rPr>
                <w:w w:val="101"/>
                <w:sz w:val="18"/>
              </w:rPr>
              <w:t>2</w:t>
            </w:r>
          </w:p>
        </w:tc>
        <w:tc>
          <w:tcPr>
            <w:tcW w:w="591" w:type="dxa"/>
          </w:tcPr>
          <w:p>
            <w:pPr>
              <w:pStyle w:val="TableParagraph"/>
              <w:spacing w:before="28"/>
              <w:ind w:right="3"/>
              <w:rPr>
                <w:sz w:val="18"/>
              </w:rPr>
            </w:pPr>
            <w:r>
              <w:rPr>
                <w:w w:val="101"/>
                <w:sz w:val="18"/>
              </w:rPr>
              <w:t>-</w:t>
            </w:r>
          </w:p>
        </w:tc>
        <w:tc>
          <w:tcPr>
            <w:tcW w:w="591" w:type="dxa"/>
          </w:tcPr>
          <w:p>
            <w:pPr>
              <w:pStyle w:val="TableParagraph"/>
              <w:spacing w:before="47"/>
              <w:ind w:right="159"/>
              <w:jc w:val="right"/>
              <w:rPr>
                <w:sz w:val="18"/>
              </w:rPr>
            </w:pPr>
            <w:r>
              <w:rPr>
                <w:spacing w:val="-5"/>
                <w:sz w:val="18"/>
              </w:rPr>
              <w:t>302</w:t>
            </w:r>
          </w:p>
        </w:tc>
        <w:tc>
          <w:tcPr>
            <w:tcW w:w="769" w:type="dxa"/>
          </w:tcPr>
          <w:p>
            <w:pPr>
              <w:pStyle w:val="TableParagraph"/>
              <w:spacing w:before="28"/>
              <w:ind w:left="112"/>
              <w:jc w:val="left"/>
              <w:rPr>
                <w:sz w:val="18"/>
              </w:rPr>
            </w:pPr>
            <w:r>
              <w:rPr>
                <w:spacing w:val="-2"/>
                <w:sz w:val="18"/>
              </w:rPr>
              <w:t>136.75</w:t>
            </w:r>
          </w:p>
        </w:tc>
        <w:tc>
          <w:tcPr>
            <w:tcW w:w="692" w:type="dxa"/>
          </w:tcPr>
          <w:p>
            <w:pPr>
              <w:pStyle w:val="TableParagraph"/>
              <w:spacing w:before="47"/>
              <w:ind w:left="154"/>
              <w:jc w:val="left"/>
              <w:rPr>
                <w:sz w:val="18"/>
              </w:rPr>
            </w:pPr>
            <w:r>
              <w:rPr>
                <w:spacing w:val="-4"/>
                <w:sz w:val="18"/>
              </w:rPr>
              <w:t>16.0</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210"/>
              <w:jc w:val="left"/>
              <w:rPr>
                <w:sz w:val="18"/>
              </w:rPr>
            </w:pPr>
            <w:r>
              <w:rPr>
                <w:spacing w:val="-4"/>
                <w:sz w:val="18"/>
              </w:rPr>
              <w:t>4.25</w:t>
            </w:r>
          </w:p>
        </w:tc>
        <w:tc>
          <w:tcPr>
            <w:tcW w:w="728" w:type="dxa"/>
          </w:tcPr>
          <w:p>
            <w:pPr>
              <w:pStyle w:val="TableParagraph"/>
              <w:spacing w:before="47"/>
              <w:ind w:left="96" w:right="103"/>
              <w:rPr>
                <w:sz w:val="18"/>
              </w:rPr>
            </w:pPr>
            <w:r>
              <w:rPr>
                <w:spacing w:val="-5"/>
                <w:sz w:val="18"/>
              </w:rPr>
              <w:t>131</w:t>
            </w:r>
          </w:p>
        </w:tc>
        <w:tc>
          <w:tcPr>
            <w:tcW w:w="747" w:type="dxa"/>
          </w:tcPr>
          <w:p>
            <w:pPr>
              <w:pStyle w:val="TableParagraph"/>
              <w:spacing w:before="47"/>
              <w:ind w:left="94" w:right="126"/>
              <w:rPr>
                <w:sz w:val="18"/>
              </w:rPr>
            </w:pPr>
            <w:r>
              <w:rPr>
                <w:spacing w:val="-2"/>
                <w:sz w:val="18"/>
              </w:rPr>
              <w:t>54.75</w:t>
            </w:r>
          </w:p>
        </w:tc>
        <w:tc>
          <w:tcPr>
            <w:tcW w:w="591" w:type="dxa"/>
          </w:tcPr>
          <w:p>
            <w:pPr>
              <w:pStyle w:val="TableParagraph"/>
              <w:spacing w:before="47"/>
              <w:ind w:left="92" w:right="103"/>
              <w:rPr>
                <w:sz w:val="18"/>
              </w:rPr>
            </w:pPr>
            <w:r>
              <w:rPr>
                <w:spacing w:val="-5"/>
                <w:sz w:val="18"/>
              </w:rPr>
              <w:t>9.7</w:t>
            </w:r>
          </w:p>
        </w:tc>
        <w:tc>
          <w:tcPr>
            <w:tcW w:w="634" w:type="dxa"/>
          </w:tcPr>
          <w:p>
            <w:pPr>
              <w:pStyle w:val="TableParagraph"/>
              <w:spacing w:before="28"/>
              <w:ind w:right="14"/>
              <w:rPr>
                <w:sz w:val="18"/>
              </w:rPr>
            </w:pPr>
            <w:r>
              <w:rPr>
                <w:w w:val="101"/>
                <w:sz w:val="18"/>
              </w:rPr>
              <w:t>-</w:t>
            </w:r>
          </w:p>
        </w:tc>
        <w:tc>
          <w:tcPr>
            <w:tcW w:w="658" w:type="dxa"/>
          </w:tcPr>
          <w:p>
            <w:pPr>
              <w:pStyle w:val="TableParagraph"/>
              <w:spacing w:before="28"/>
              <w:ind w:right="29"/>
              <w:rPr>
                <w:sz w:val="18"/>
              </w:rPr>
            </w:pPr>
            <w:r>
              <w:rPr>
                <w:w w:val="101"/>
                <w:sz w:val="18"/>
              </w:rPr>
              <w:t>-</w:t>
            </w:r>
          </w:p>
        </w:tc>
      </w:tr>
      <w:tr>
        <w:trPr>
          <w:trHeight w:val="288" w:hRule="atLeast"/>
        </w:trPr>
        <w:tc>
          <w:tcPr>
            <w:tcW w:w="626" w:type="dxa"/>
          </w:tcPr>
          <w:p>
            <w:pPr>
              <w:pStyle w:val="TableParagraph"/>
              <w:spacing w:before="47"/>
              <w:ind w:left="139"/>
              <w:jc w:val="left"/>
              <w:rPr>
                <w:sz w:val="18"/>
              </w:rPr>
            </w:pPr>
            <w:r>
              <w:rPr>
                <w:spacing w:val="-4"/>
                <w:sz w:val="18"/>
              </w:rPr>
              <w:t>1977</w:t>
            </w:r>
          </w:p>
        </w:tc>
        <w:tc>
          <w:tcPr>
            <w:tcW w:w="859" w:type="dxa"/>
          </w:tcPr>
          <w:p>
            <w:pPr>
              <w:pStyle w:val="TableParagraph"/>
              <w:spacing w:before="47"/>
              <w:ind w:left="179"/>
              <w:rPr>
                <w:sz w:val="18"/>
              </w:rPr>
            </w:pPr>
            <w:r>
              <w:rPr>
                <w:w w:val="101"/>
                <w:sz w:val="18"/>
              </w:rPr>
              <w:t>3</w:t>
            </w:r>
          </w:p>
        </w:tc>
        <w:tc>
          <w:tcPr>
            <w:tcW w:w="591" w:type="dxa"/>
          </w:tcPr>
          <w:p>
            <w:pPr>
              <w:pStyle w:val="TableParagraph"/>
              <w:spacing w:before="28"/>
              <w:ind w:right="3"/>
              <w:rPr>
                <w:sz w:val="18"/>
              </w:rPr>
            </w:pPr>
            <w:r>
              <w:rPr>
                <w:w w:val="101"/>
                <w:sz w:val="18"/>
              </w:rPr>
              <w:t>-</w:t>
            </w:r>
          </w:p>
        </w:tc>
        <w:tc>
          <w:tcPr>
            <w:tcW w:w="591" w:type="dxa"/>
          </w:tcPr>
          <w:p>
            <w:pPr>
              <w:pStyle w:val="TableParagraph"/>
              <w:spacing w:before="47"/>
              <w:ind w:right="111"/>
              <w:jc w:val="right"/>
              <w:rPr>
                <w:sz w:val="18"/>
              </w:rPr>
            </w:pPr>
            <w:r>
              <w:rPr>
                <w:spacing w:val="-4"/>
                <w:sz w:val="18"/>
              </w:rPr>
              <w:t>2403</w:t>
            </w:r>
          </w:p>
        </w:tc>
        <w:tc>
          <w:tcPr>
            <w:tcW w:w="769" w:type="dxa"/>
          </w:tcPr>
          <w:p>
            <w:pPr>
              <w:pStyle w:val="TableParagraph"/>
              <w:spacing w:before="28"/>
              <w:ind w:left="112"/>
              <w:jc w:val="left"/>
              <w:rPr>
                <w:sz w:val="18"/>
              </w:rPr>
            </w:pPr>
            <w:r>
              <w:rPr>
                <w:spacing w:val="-2"/>
                <w:sz w:val="18"/>
              </w:rPr>
              <w:t>136.75</w:t>
            </w:r>
          </w:p>
        </w:tc>
        <w:tc>
          <w:tcPr>
            <w:tcW w:w="692" w:type="dxa"/>
          </w:tcPr>
          <w:p>
            <w:pPr>
              <w:pStyle w:val="TableParagraph"/>
              <w:spacing w:before="47"/>
              <w:ind w:left="202"/>
              <w:jc w:val="left"/>
              <w:rPr>
                <w:sz w:val="18"/>
              </w:rPr>
            </w:pPr>
            <w:r>
              <w:rPr>
                <w:spacing w:val="-5"/>
                <w:sz w:val="18"/>
              </w:rPr>
              <w:t>4.7</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210"/>
              <w:jc w:val="left"/>
              <w:rPr>
                <w:sz w:val="18"/>
              </w:rPr>
            </w:pPr>
            <w:r>
              <w:rPr>
                <w:spacing w:val="-4"/>
                <w:sz w:val="18"/>
              </w:rPr>
              <w:t>4.25</w:t>
            </w:r>
          </w:p>
        </w:tc>
        <w:tc>
          <w:tcPr>
            <w:tcW w:w="728" w:type="dxa"/>
          </w:tcPr>
          <w:p>
            <w:pPr>
              <w:pStyle w:val="TableParagraph"/>
              <w:spacing w:before="47"/>
              <w:ind w:left="96" w:right="103"/>
              <w:rPr>
                <w:sz w:val="18"/>
              </w:rPr>
            </w:pPr>
            <w:r>
              <w:rPr>
                <w:spacing w:val="-5"/>
                <w:sz w:val="18"/>
              </w:rPr>
              <w:t>131</w:t>
            </w:r>
          </w:p>
        </w:tc>
        <w:tc>
          <w:tcPr>
            <w:tcW w:w="747" w:type="dxa"/>
          </w:tcPr>
          <w:p>
            <w:pPr>
              <w:pStyle w:val="TableParagraph"/>
              <w:spacing w:before="47"/>
              <w:ind w:left="93" w:right="126"/>
              <w:rPr>
                <w:sz w:val="18"/>
              </w:rPr>
            </w:pPr>
            <w:r>
              <w:rPr>
                <w:spacing w:val="-2"/>
                <w:sz w:val="18"/>
              </w:rPr>
              <w:t>54.75</w:t>
            </w:r>
          </w:p>
        </w:tc>
        <w:tc>
          <w:tcPr>
            <w:tcW w:w="591" w:type="dxa"/>
          </w:tcPr>
          <w:p>
            <w:pPr>
              <w:pStyle w:val="TableParagraph"/>
              <w:spacing w:before="47"/>
              <w:ind w:left="91" w:right="103"/>
              <w:rPr>
                <w:sz w:val="18"/>
              </w:rPr>
            </w:pPr>
            <w:r>
              <w:rPr>
                <w:spacing w:val="-5"/>
                <w:sz w:val="18"/>
              </w:rPr>
              <w:t>5.9</w:t>
            </w:r>
          </w:p>
        </w:tc>
        <w:tc>
          <w:tcPr>
            <w:tcW w:w="634" w:type="dxa"/>
          </w:tcPr>
          <w:p>
            <w:pPr>
              <w:pStyle w:val="TableParagraph"/>
              <w:spacing w:before="28"/>
              <w:ind w:right="15"/>
              <w:rPr>
                <w:sz w:val="18"/>
              </w:rPr>
            </w:pPr>
            <w:r>
              <w:rPr>
                <w:w w:val="101"/>
                <w:sz w:val="18"/>
              </w:rPr>
              <w:t>-</w:t>
            </w:r>
          </w:p>
        </w:tc>
        <w:tc>
          <w:tcPr>
            <w:tcW w:w="658" w:type="dxa"/>
          </w:tcPr>
          <w:p>
            <w:pPr>
              <w:pStyle w:val="TableParagraph"/>
              <w:spacing w:before="28"/>
              <w:ind w:left="70" w:right="105"/>
              <w:rPr>
                <w:sz w:val="18"/>
              </w:rPr>
            </w:pPr>
            <w:r>
              <w:rPr>
                <w:spacing w:val="-4"/>
                <w:sz w:val="18"/>
              </w:rPr>
              <w:t>2289</w:t>
            </w:r>
          </w:p>
        </w:tc>
      </w:tr>
      <w:tr>
        <w:trPr>
          <w:trHeight w:val="288" w:hRule="atLeast"/>
        </w:trPr>
        <w:tc>
          <w:tcPr>
            <w:tcW w:w="626" w:type="dxa"/>
          </w:tcPr>
          <w:p>
            <w:pPr>
              <w:pStyle w:val="TableParagraph"/>
              <w:spacing w:before="47"/>
              <w:ind w:left="139"/>
              <w:jc w:val="left"/>
              <w:rPr>
                <w:sz w:val="18"/>
              </w:rPr>
            </w:pPr>
            <w:r>
              <w:rPr>
                <w:spacing w:val="-4"/>
                <w:sz w:val="18"/>
              </w:rPr>
              <w:t>1977</w:t>
            </w:r>
          </w:p>
        </w:tc>
        <w:tc>
          <w:tcPr>
            <w:tcW w:w="859" w:type="dxa"/>
          </w:tcPr>
          <w:p>
            <w:pPr>
              <w:pStyle w:val="TableParagraph"/>
              <w:spacing w:before="47"/>
              <w:ind w:left="178"/>
              <w:rPr>
                <w:sz w:val="18"/>
              </w:rPr>
            </w:pPr>
            <w:r>
              <w:rPr>
                <w:w w:val="101"/>
                <w:sz w:val="18"/>
              </w:rPr>
              <w:t>4</w:t>
            </w:r>
          </w:p>
        </w:tc>
        <w:tc>
          <w:tcPr>
            <w:tcW w:w="591" w:type="dxa"/>
          </w:tcPr>
          <w:p>
            <w:pPr>
              <w:pStyle w:val="TableParagraph"/>
              <w:spacing w:before="28"/>
              <w:ind w:left="103" w:right="103"/>
              <w:rPr>
                <w:sz w:val="18"/>
              </w:rPr>
            </w:pPr>
            <w:r>
              <w:rPr>
                <w:spacing w:val="-4"/>
                <w:sz w:val="18"/>
              </w:rPr>
              <w:t>1003</w:t>
            </w:r>
          </w:p>
        </w:tc>
        <w:tc>
          <w:tcPr>
            <w:tcW w:w="591" w:type="dxa"/>
          </w:tcPr>
          <w:p>
            <w:pPr>
              <w:pStyle w:val="TableParagraph"/>
              <w:spacing w:before="28"/>
              <w:ind w:right="4"/>
              <w:rPr>
                <w:sz w:val="18"/>
              </w:rPr>
            </w:pPr>
            <w:r>
              <w:rPr>
                <w:w w:val="101"/>
                <w:sz w:val="18"/>
              </w:rPr>
              <w:t>-</w:t>
            </w:r>
          </w:p>
        </w:tc>
        <w:tc>
          <w:tcPr>
            <w:tcW w:w="769" w:type="dxa"/>
          </w:tcPr>
          <w:p>
            <w:pPr>
              <w:pStyle w:val="TableParagraph"/>
              <w:spacing w:before="28"/>
              <w:ind w:left="112"/>
              <w:jc w:val="left"/>
              <w:rPr>
                <w:sz w:val="18"/>
              </w:rPr>
            </w:pPr>
            <w:r>
              <w:rPr>
                <w:spacing w:val="-2"/>
                <w:sz w:val="18"/>
              </w:rPr>
              <w:t>136.75</w:t>
            </w:r>
          </w:p>
        </w:tc>
        <w:tc>
          <w:tcPr>
            <w:tcW w:w="692" w:type="dxa"/>
          </w:tcPr>
          <w:p>
            <w:pPr>
              <w:pStyle w:val="TableParagraph"/>
              <w:spacing w:before="47"/>
              <w:ind w:left="154"/>
              <w:jc w:val="left"/>
              <w:rPr>
                <w:sz w:val="18"/>
              </w:rPr>
            </w:pPr>
            <w:r>
              <w:rPr>
                <w:spacing w:val="-4"/>
                <w:sz w:val="18"/>
              </w:rPr>
              <w:t>18.4</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210"/>
              <w:jc w:val="left"/>
              <w:rPr>
                <w:sz w:val="18"/>
              </w:rPr>
            </w:pPr>
            <w:r>
              <w:rPr>
                <w:spacing w:val="-4"/>
                <w:sz w:val="18"/>
              </w:rPr>
              <w:t>4.25</w:t>
            </w:r>
          </w:p>
        </w:tc>
        <w:tc>
          <w:tcPr>
            <w:tcW w:w="728" w:type="dxa"/>
          </w:tcPr>
          <w:p>
            <w:pPr>
              <w:pStyle w:val="TableParagraph"/>
              <w:spacing w:before="47"/>
              <w:ind w:left="94" w:right="103"/>
              <w:rPr>
                <w:sz w:val="18"/>
              </w:rPr>
            </w:pPr>
            <w:r>
              <w:rPr>
                <w:spacing w:val="-5"/>
                <w:sz w:val="18"/>
              </w:rPr>
              <w:t>131</w:t>
            </w:r>
          </w:p>
        </w:tc>
        <w:tc>
          <w:tcPr>
            <w:tcW w:w="747" w:type="dxa"/>
          </w:tcPr>
          <w:p>
            <w:pPr>
              <w:pStyle w:val="TableParagraph"/>
              <w:spacing w:before="47"/>
              <w:ind w:left="93" w:right="126"/>
              <w:rPr>
                <w:sz w:val="18"/>
              </w:rPr>
            </w:pPr>
            <w:r>
              <w:rPr>
                <w:spacing w:val="-2"/>
                <w:sz w:val="18"/>
              </w:rPr>
              <w:t>54.75</w:t>
            </w:r>
          </w:p>
        </w:tc>
        <w:tc>
          <w:tcPr>
            <w:tcW w:w="591" w:type="dxa"/>
          </w:tcPr>
          <w:p>
            <w:pPr>
              <w:pStyle w:val="TableParagraph"/>
              <w:spacing w:before="47"/>
              <w:ind w:left="89" w:right="103"/>
              <w:rPr>
                <w:sz w:val="18"/>
              </w:rPr>
            </w:pPr>
            <w:r>
              <w:rPr>
                <w:spacing w:val="-5"/>
                <w:sz w:val="18"/>
              </w:rPr>
              <w:t>2.9</w:t>
            </w:r>
          </w:p>
        </w:tc>
        <w:tc>
          <w:tcPr>
            <w:tcW w:w="634" w:type="dxa"/>
          </w:tcPr>
          <w:p>
            <w:pPr>
              <w:pStyle w:val="TableParagraph"/>
              <w:spacing w:before="28"/>
              <w:ind w:right="15"/>
              <w:rPr>
                <w:sz w:val="18"/>
              </w:rPr>
            </w:pPr>
            <w:r>
              <w:rPr>
                <w:w w:val="101"/>
                <w:sz w:val="18"/>
              </w:rPr>
              <w:t>-</w:t>
            </w:r>
          </w:p>
        </w:tc>
        <w:tc>
          <w:tcPr>
            <w:tcW w:w="658" w:type="dxa"/>
          </w:tcPr>
          <w:p>
            <w:pPr>
              <w:pStyle w:val="TableParagraph"/>
              <w:spacing w:before="28"/>
              <w:ind w:right="30"/>
              <w:rPr>
                <w:sz w:val="18"/>
              </w:rPr>
            </w:pPr>
            <w:r>
              <w:rPr>
                <w:w w:val="101"/>
                <w:sz w:val="18"/>
              </w:rPr>
              <w:t>-</w:t>
            </w:r>
          </w:p>
        </w:tc>
      </w:tr>
      <w:tr>
        <w:trPr>
          <w:trHeight w:val="287" w:hRule="atLeast"/>
        </w:trPr>
        <w:tc>
          <w:tcPr>
            <w:tcW w:w="626" w:type="dxa"/>
          </w:tcPr>
          <w:p>
            <w:pPr>
              <w:pStyle w:val="TableParagraph"/>
              <w:spacing w:before="47"/>
              <w:ind w:left="139"/>
              <w:jc w:val="left"/>
              <w:rPr>
                <w:sz w:val="18"/>
              </w:rPr>
            </w:pPr>
            <w:r>
              <w:rPr>
                <w:spacing w:val="-4"/>
                <w:sz w:val="18"/>
              </w:rPr>
              <w:t>1978</w:t>
            </w:r>
          </w:p>
        </w:tc>
        <w:tc>
          <w:tcPr>
            <w:tcW w:w="859" w:type="dxa"/>
          </w:tcPr>
          <w:p>
            <w:pPr>
              <w:pStyle w:val="TableParagraph"/>
              <w:spacing w:before="47"/>
              <w:ind w:left="178"/>
              <w:rPr>
                <w:sz w:val="18"/>
              </w:rPr>
            </w:pPr>
            <w:r>
              <w:rPr>
                <w:w w:val="101"/>
                <w:sz w:val="18"/>
              </w:rPr>
              <w:t>1</w:t>
            </w:r>
          </w:p>
        </w:tc>
        <w:tc>
          <w:tcPr>
            <w:tcW w:w="591" w:type="dxa"/>
          </w:tcPr>
          <w:p>
            <w:pPr>
              <w:pStyle w:val="TableParagraph"/>
              <w:spacing w:before="28"/>
              <w:ind w:left="102" w:right="103"/>
              <w:rPr>
                <w:sz w:val="18"/>
              </w:rPr>
            </w:pPr>
            <w:r>
              <w:rPr>
                <w:spacing w:val="-5"/>
                <w:sz w:val="18"/>
              </w:rPr>
              <w:t>906</w:t>
            </w:r>
          </w:p>
        </w:tc>
        <w:tc>
          <w:tcPr>
            <w:tcW w:w="591" w:type="dxa"/>
          </w:tcPr>
          <w:p>
            <w:pPr>
              <w:pStyle w:val="TableParagraph"/>
              <w:spacing w:before="28"/>
              <w:ind w:right="4"/>
              <w:rPr>
                <w:sz w:val="18"/>
              </w:rPr>
            </w:pPr>
            <w:r>
              <w:rPr>
                <w:w w:val="101"/>
                <w:sz w:val="18"/>
              </w:rPr>
              <w:t>-</w:t>
            </w:r>
          </w:p>
        </w:tc>
        <w:tc>
          <w:tcPr>
            <w:tcW w:w="769" w:type="dxa"/>
          </w:tcPr>
          <w:p>
            <w:pPr>
              <w:pStyle w:val="TableParagraph"/>
              <w:spacing w:before="28"/>
              <w:ind w:left="155"/>
              <w:jc w:val="left"/>
              <w:rPr>
                <w:sz w:val="18"/>
              </w:rPr>
            </w:pPr>
            <w:r>
              <w:rPr>
                <w:spacing w:val="-2"/>
                <w:sz w:val="18"/>
              </w:rPr>
              <w:t>136.5</w:t>
            </w:r>
          </w:p>
        </w:tc>
        <w:tc>
          <w:tcPr>
            <w:tcW w:w="692" w:type="dxa"/>
          </w:tcPr>
          <w:p>
            <w:pPr>
              <w:pStyle w:val="TableParagraph"/>
              <w:spacing w:before="47"/>
              <w:ind w:left="154"/>
              <w:jc w:val="left"/>
              <w:rPr>
                <w:sz w:val="18"/>
              </w:rPr>
            </w:pPr>
            <w:r>
              <w:rPr>
                <w:spacing w:val="-4"/>
                <w:sz w:val="18"/>
              </w:rPr>
              <w:t>22.0</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39"/>
              <w:rPr>
                <w:sz w:val="18"/>
              </w:rPr>
            </w:pPr>
            <w:r>
              <w:rPr>
                <w:w w:val="101"/>
                <w:sz w:val="18"/>
              </w:rPr>
              <w:t>0</w:t>
            </w:r>
          </w:p>
        </w:tc>
        <w:tc>
          <w:tcPr>
            <w:tcW w:w="728" w:type="dxa"/>
          </w:tcPr>
          <w:p>
            <w:pPr>
              <w:pStyle w:val="TableParagraph"/>
              <w:spacing w:before="47"/>
              <w:ind w:left="96" w:right="103"/>
              <w:rPr>
                <w:sz w:val="18"/>
              </w:rPr>
            </w:pPr>
            <w:r>
              <w:rPr>
                <w:spacing w:val="-2"/>
                <w:sz w:val="18"/>
              </w:rPr>
              <w:t>154.5</w:t>
            </w:r>
          </w:p>
        </w:tc>
        <w:tc>
          <w:tcPr>
            <w:tcW w:w="747" w:type="dxa"/>
          </w:tcPr>
          <w:p>
            <w:pPr>
              <w:pStyle w:val="TableParagraph"/>
              <w:spacing w:before="47"/>
              <w:ind w:left="94" w:right="126"/>
              <w:rPr>
                <w:sz w:val="18"/>
              </w:rPr>
            </w:pPr>
            <w:r>
              <w:rPr>
                <w:spacing w:val="-4"/>
                <w:sz w:val="18"/>
              </w:rPr>
              <w:t>19.5</w:t>
            </w:r>
          </w:p>
        </w:tc>
        <w:tc>
          <w:tcPr>
            <w:tcW w:w="591" w:type="dxa"/>
          </w:tcPr>
          <w:p>
            <w:pPr>
              <w:pStyle w:val="TableParagraph"/>
              <w:spacing w:before="47"/>
              <w:ind w:left="96" w:right="103"/>
              <w:rPr>
                <w:sz w:val="18"/>
              </w:rPr>
            </w:pPr>
            <w:r>
              <w:rPr>
                <w:spacing w:val="-4"/>
                <w:sz w:val="18"/>
              </w:rPr>
              <w:t>21.9</w:t>
            </w:r>
          </w:p>
        </w:tc>
        <w:tc>
          <w:tcPr>
            <w:tcW w:w="634" w:type="dxa"/>
          </w:tcPr>
          <w:p>
            <w:pPr>
              <w:pStyle w:val="TableParagraph"/>
              <w:spacing w:before="28"/>
              <w:ind w:left="117" w:right="129"/>
              <w:rPr>
                <w:sz w:val="18"/>
              </w:rPr>
            </w:pPr>
            <w:r>
              <w:rPr>
                <w:spacing w:val="-5"/>
                <w:sz w:val="18"/>
              </w:rPr>
              <w:t>625</w:t>
            </w:r>
          </w:p>
        </w:tc>
        <w:tc>
          <w:tcPr>
            <w:tcW w:w="658" w:type="dxa"/>
          </w:tcPr>
          <w:p>
            <w:pPr>
              <w:pStyle w:val="TableParagraph"/>
              <w:spacing w:before="28"/>
              <w:ind w:right="29"/>
              <w:rPr>
                <w:sz w:val="18"/>
              </w:rPr>
            </w:pPr>
            <w:r>
              <w:rPr>
                <w:w w:val="101"/>
                <w:sz w:val="18"/>
              </w:rPr>
              <w:t>-</w:t>
            </w:r>
          </w:p>
        </w:tc>
      </w:tr>
      <w:tr>
        <w:trPr>
          <w:trHeight w:val="288" w:hRule="atLeast"/>
        </w:trPr>
        <w:tc>
          <w:tcPr>
            <w:tcW w:w="626" w:type="dxa"/>
          </w:tcPr>
          <w:p>
            <w:pPr>
              <w:pStyle w:val="TableParagraph"/>
              <w:spacing w:before="47"/>
              <w:ind w:left="139"/>
              <w:jc w:val="left"/>
              <w:rPr>
                <w:sz w:val="18"/>
              </w:rPr>
            </w:pPr>
            <w:r>
              <w:rPr>
                <w:spacing w:val="-4"/>
                <w:sz w:val="18"/>
              </w:rPr>
              <w:t>1978</w:t>
            </w:r>
          </w:p>
        </w:tc>
        <w:tc>
          <w:tcPr>
            <w:tcW w:w="859" w:type="dxa"/>
          </w:tcPr>
          <w:p>
            <w:pPr>
              <w:pStyle w:val="TableParagraph"/>
              <w:spacing w:before="47"/>
              <w:ind w:left="178"/>
              <w:rPr>
                <w:sz w:val="18"/>
              </w:rPr>
            </w:pPr>
            <w:r>
              <w:rPr>
                <w:w w:val="101"/>
                <w:sz w:val="18"/>
              </w:rPr>
              <w:t>2</w:t>
            </w:r>
          </w:p>
        </w:tc>
        <w:tc>
          <w:tcPr>
            <w:tcW w:w="591" w:type="dxa"/>
          </w:tcPr>
          <w:p>
            <w:pPr>
              <w:pStyle w:val="TableParagraph"/>
              <w:spacing w:before="28"/>
              <w:ind w:right="3"/>
              <w:rPr>
                <w:sz w:val="18"/>
              </w:rPr>
            </w:pPr>
            <w:r>
              <w:rPr>
                <w:w w:val="101"/>
                <w:sz w:val="18"/>
              </w:rPr>
              <w:t>-</w:t>
            </w:r>
          </w:p>
        </w:tc>
        <w:tc>
          <w:tcPr>
            <w:tcW w:w="591" w:type="dxa"/>
          </w:tcPr>
          <w:p>
            <w:pPr>
              <w:pStyle w:val="TableParagraph"/>
              <w:spacing w:before="47"/>
              <w:ind w:right="159"/>
              <w:jc w:val="right"/>
              <w:rPr>
                <w:sz w:val="18"/>
              </w:rPr>
            </w:pPr>
            <w:r>
              <w:rPr>
                <w:spacing w:val="-5"/>
                <w:sz w:val="18"/>
              </w:rPr>
              <w:t>381</w:t>
            </w:r>
          </w:p>
        </w:tc>
        <w:tc>
          <w:tcPr>
            <w:tcW w:w="769" w:type="dxa"/>
          </w:tcPr>
          <w:p>
            <w:pPr>
              <w:pStyle w:val="TableParagraph"/>
              <w:spacing w:before="28"/>
              <w:ind w:left="155"/>
              <w:jc w:val="left"/>
              <w:rPr>
                <w:sz w:val="18"/>
              </w:rPr>
            </w:pPr>
            <w:r>
              <w:rPr>
                <w:spacing w:val="-2"/>
                <w:sz w:val="18"/>
              </w:rPr>
              <w:t>136.5</w:t>
            </w:r>
          </w:p>
        </w:tc>
        <w:tc>
          <w:tcPr>
            <w:tcW w:w="692" w:type="dxa"/>
          </w:tcPr>
          <w:p>
            <w:pPr>
              <w:pStyle w:val="TableParagraph"/>
              <w:spacing w:before="47"/>
              <w:ind w:left="154"/>
              <w:jc w:val="left"/>
              <w:rPr>
                <w:sz w:val="18"/>
              </w:rPr>
            </w:pPr>
            <w:r>
              <w:rPr>
                <w:spacing w:val="-4"/>
                <w:sz w:val="18"/>
              </w:rPr>
              <w:t>22.0</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39"/>
              <w:rPr>
                <w:sz w:val="18"/>
              </w:rPr>
            </w:pPr>
            <w:r>
              <w:rPr>
                <w:w w:val="101"/>
                <w:sz w:val="18"/>
              </w:rPr>
              <w:t>0</w:t>
            </w:r>
          </w:p>
        </w:tc>
        <w:tc>
          <w:tcPr>
            <w:tcW w:w="728" w:type="dxa"/>
          </w:tcPr>
          <w:p>
            <w:pPr>
              <w:pStyle w:val="TableParagraph"/>
              <w:spacing w:before="47"/>
              <w:ind w:left="95" w:right="103"/>
              <w:rPr>
                <w:sz w:val="18"/>
              </w:rPr>
            </w:pPr>
            <w:r>
              <w:rPr>
                <w:spacing w:val="-2"/>
                <w:sz w:val="18"/>
              </w:rPr>
              <w:t>154.5</w:t>
            </w:r>
          </w:p>
        </w:tc>
        <w:tc>
          <w:tcPr>
            <w:tcW w:w="747" w:type="dxa"/>
          </w:tcPr>
          <w:p>
            <w:pPr>
              <w:pStyle w:val="TableParagraph"/>
              <w:spacing w:before="47"/>
              <w:ind w:left="93" w:right="126"/>
              <w:rPr>
                <w:sz w:val="18"/>
              </w:rPr>
            </w:pPr>
            <w:r>
              <w:rPr>
                <w:spacing w:val="-4"/>
                <w:sz w:val="18"/>
              </w:rPr>
              <w:t>19.5</w:t>
            </w:r>
          </w:p>
        </w:tc>
        <w:tc>
          <w:tcPr>
            <w:tcW w:w="591" w:type="dxa"/>
          </w:tcPr>
          <w:p>
            <w:pPr>
              <w:pStyle w:val="TableParagraph"/>
              <w:spacing w:before="47"/>
              <w:ind w:left="89" w:right="103"/>
              <w:rPr>
                <w:sz w:val="18"/>
              </w:rPr>
            </w:pPr>
            <w:r>
              <w:rPr>
                <w:spacing w:val="-5"/>
                <w:sz w:val="18"/>
              </w:rPr>
              <w:t>9.9</w:t>
            </w:r>
          </w:p>
        </w:tc>
        <w:tc>
          <w:tcPr>
            <w:tcW w:w="634" w:type="dxa"/>
          </w:tcPr>
          <w:p>
            <w:pPr>
              <w:pStyle w:val="TableParagraph"/>
              <w:spacing w:before="28"/>
              <w:ind w:right="15"/>
              <w:rPr>
                <w:sz w:val="18"/>
              </w:rPr>
            </w:pPr>
            <w:r>
              <w:rPr>
                <w:w w:val="101"/>
                <w:sz w:val="18"/>
              </w:rPr>
              <w:t>-</w:t>
            </w:r>
          </w:p>
        </w:tc>
        <w:tc>
          <w:tcPr>
            <w:tcW w:w="658" w:type="dxa"/>
          </w:tcPr>
          <w:p>
            <w:pPr>
              <w:pStyle w:val="TableParagraph"/>
              <w:spacing w:before="28"/>
              <w:ind w:right="30"/>
              <w:rPr>
                <w:sz w:val="18"/>
              </w:rPr>
            </w:pPr>
            <w:r>
              <w:rPr>
                <w:w w:val="101"/>
                <w:sz w:val="18"/>
              </w:rPr>
              <w:t>-</w:t>
            </w:r>
          </w:p>
        </w:tc>
      </w:tr>
      <w:tr>
        <w:trPr>
          <w:trHeight w:val="287" w:hRule="atLeast"/>
        </w:trPr>
        <w:tc>
          <w:tcPr>
            <w:tcW w:w="626" w:type="dxa"/>
          </w:tcPr>
          <w:p>
            <w:pPr>
              <w:pStyle w:val="TableParagraph"/>
              <w:spacing w:before="47"/>
              <w:ind w:left="139"/>
              <w:jc w:val="left"/>
              <w:rPr>
                <w:sz w:val="18"/>
              </w:rPr>
            </w:pPr>
            <w:r>
              <w:rPr>
                <w:spacing w:val="-4"/>
                <w:sz w:val="18"/>
              </w:rPr>
              <w:t>1978</w:t>
            </w:r>
          </w:p>
        </w:tc>
        <w:tc>
          <w:tcPr>
            <w:tcW w:w="859" w:type="dxa"/>
          </w:tcPr>
          <w:p>
            <w:pPr>
              <w:pStyle w:val="TableParagraph"/>
              <w:spacing w:before="47"/>
              <w:ind w:left="178"/>
              <w:rPr>
                <w:sz w:val="18"/>
              </w:rPr>
            </w:pPr>
            <w:r>
              <w:rPr>
                <w:w w:val="101"/>
                <w:sz w:val="18"/>
              </w:rPr>
              <w:t>3</w:t>
            </w:r>
          </w:p>
        </w:tc>
        <w:tc>
          <w:tcPr>
            <w:tcW w:w="591" w:type="dxa"/>
          </w:tcPr>
          <w:p>
            <w:pPr>
              <w:pStyle w:val="TableParagraph"/>
              <w:spacing w:before="28"/>
              <w:ind w:right="3"/>
              <w:rPr>
                <w:sz w:val="18"/>
              </w:rPr>
            </w:pPr>
            <w:r>
              <w:rPr>
                <w:w w:val="101"/>
                <w:sz w:val="18"/>
              </w:rPr>
              <w:t>-</w:t>
            </w:r>
          </w:p>
        </w:tc>
        <w:tc>
          <w:tcPr>
            <w:tcW w:w="591" w:type="dxa"/>
          </w:tcPr>
          <w:p>
            <w:pPr>
              <w:pStyle w:val="TableParagraph"/>
              <w:spacing w:before="47"/>
              <w:ind w:right="111"/>
              <w:jc w:val="right"/>
              <w:rPr>
                <w:sz w:val="18"/>
              </w:rPr>
            </w:pPr>
            <w:r>
              <w:rPr>
                <w:spacing w:val="-4"/>
                <w:sz w:val="18"/>
              </w:rPr>
              <w:t>3038</w:t>
            </w:r>
          </w:p>
        </w:tc>
        <w:tc>
          <w:tcPr>
            <w:tcW w:w="769" w:type="dxa"/>
          </w:tcPr>
          <w:p>
            <w:pPr>
              <w:pStyle w:val="TableParagraph"/>
              <w:spacing w:before="28"/>
              <w:ind w:left="155"/>
              <w:jc w:val="left"/>
              <w:rPr>
                <w:sz w:val="18"/>
              </w:rPr>
            </w:pPr>
            <w:r>
              <w:rPr>
                <w:spacing w:val="-2"/>
                <w:sz w:val="18"/>
              </w:rPr>
              <w:t>136.5</w:t>
            </w:r>
          </w:p>
        </w:tc>
        <w:tc>
          <w:tcPr>
            <w:tcW w:w="692" w:type="dxa"/>
          </w:tcPr>
          <w:p>
            <w:pPr>
              <w:pStyle w:val="TableParagraph"/>
              <w:spacing w:before="47"/>
              <w:ind w:left="202"/>
              <w:jc w:val="left"/>
              <w:rPr>
                <w:sz w:val="18"/>
              </w:rPr>
            </w:pPr>
            <w:r>
              <w:rPr>
                <w:spacing w:val="-5"/>
                <w:sz w:val="18"/>
              </w:rPr>
              <w:t>7.3</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39"/>
              <w:rPr>
                <w:sz w:val="18"/>
              </w:rPr>
            </w:pPr>
            <w:r>
              <w:rPr>
                <w:w w:val="101"/>
                <w:sz w:val="18"/>
              </w:rPr>
              <w:t>0</w:t>
            </w:r>
          </w:p>
        </w:tc>
        <w:tc>
          <w:tcPr>
            <w:tcW w:w="728" w:type="dxa"/>
          </w:tcPr>
          <w:p>
            <w:pPr>
              <w:pStyle w:val="TableParagraph"/>
              <w:spacing w:before="47"/>
              <w:ind w:left="96" w:right="103"/>
              <w:rPr>
                <w:sz w:val="18"/>
              </w:rPr>
            </w:pPr>
            <w:r>
              <w:rPr>
                <w:spacing w:val="-2"/>
                <w:sz w:val="18"/>
              </w:rPr>
              <w:t>154.5</w:t>
            </w:r>
          </w:p>
        </w:tc>
        <w:tc>
          <w:tcPr>
            <w:tcW w:w="747" w:type="dxa"/>
          </w:tcPr>
          <w:p>
            <w:pPr>
              <w:pStyle w:val="TableParagraph"/>
              <w:spacing w:before="47"/>
              <w:ind w:left="94" w:right="126"/>
              <w:rPr>
                <w:sz w:val="18"/>
              </w:rPr>
            </w:pPr>
            <w:r>
              <w:rPr>
                <w:spacing w:val="-4"/>
                <w:sz w:val="18"/>
              </w:rPr>
              <w:t>19.5</w:t>
            </w:r>
          </w:p>
        </w:tc>
        <w:tc>
          <w:tcPr>
            <w:tcW w:w="591" w:type="dxa"/>
          </w:tcPr>
          <w:p>
            <w:pPr>
              <w:pStyle w:val="TableParagraph"/>
              <w:spacing w:before="47"/>
              <w:ind w:left="96" w:right="103"/>
              <w:rPr>
                <w:sz w:val="18"/>
              </w:rPr>
            </w:pPr>
            <w:r>
              <w:rPr>
                <w:spacing w:val="-4"/>
                <w:sz w:val="18"/>
              </w:rPr>
              <w:t>16.9</w:t>
            </w:r>
          </w:p>
        </w:tc>
        <w:tc>
          <w:tcPr>
            <w:tcW w:w="634" w:type="dxa"/>
          </w:tcPr>
          <w:p>
            <w:pPr>
              <w:pStyle w:val="TableParagraph"/>
              <w:spacing w:before="28"/>
              <w:ind w:right="14"/>
              <w:rPr>
                <w:sz w:val="18"/>
              </w:rPr>
            </w:pPr>
            <w:r>
              <w:rPr>
                <w:w w:val="101"/>
                <w:sz w:val="18"/>
              </w:rPr>
              <w:t>-</w:t>
            </w:r>
          </w:p>
        </w:tc>
        <w:tc>
          <w:tcPr>
            <w:tcW w:w="658" w:type="dxa"/>
          </w:tcPr>
          <w:p>
            <w:pPr>
              <w:pStyle w:val="TableParagraph"/>
              <w:spacing w:before="28"/>
              <w:ind w:left="73" w:right="105"/>
              <w:rPr>
                <w:sz w:val="18"/>
              </w:rPr>
            </w:pPr>
            <w:r>
              <w:rPr>
                <w:spacing w:val="-4"/>
                <w:sz w:val="18"/>
              </w:rPr>
              <w:t>2838</w:t>
            </w:r>
          </w:p>
        </w:tc>
      </w:tr>
      <w:tr>
        <w:trPr>
          <w:trHeight w:val="288" w:hRule="atLeast"/>
        </w:trPr>
        <w:tc>
          <w:tcPr>
            <w:tcW w:w="626" w:type="dxa"/>
          </w:tcPr>
          <w:p>
            <w:pPr>
              <w:pStyle w:val="TableParagraph"/>
              <w:spacing w:before="47"/>
              <w:ind w:left="139"/>
              <w:jc w:val="left"/>
              <w:rPr>
                <w:sz w:val="18"/>
              </w:rPr>
            </w:pPr>
            <w:r>
              <w:rPr>
                <w:spacing w:val="-4"/>
                <w:sz w:val="18"/>
              </w:rPr>
              <w:t>1978</w:t>
            </w:r>
          </w:p>
        </w:tc>
        <w:tc>
          <w:tcPr>
            <w:tcW w:w="859" w:type="dxa"/>
          </w:tcPr>
          <w:p>
            <w:pPr>
              <w:pStyle w:val="TableParagraph"/>
              <w:spacing w:before="47"/>
              <w:ind w:left="179"/>
              <w:rPr>
                <w:sz w:val="18"/>
              </w:rPr>
            </w:pPr>
            <w:r>
              <w:rPr>
                <w:w w:val="101"/>
                <w:sz w:val="18"/>
              </w:rPr>
              <w:t>4</w:t>
            </w:r>
          </w:p>
        </w:tc>
        <w:tc>
          <w:tcPr>
            <w:tcW w:w="591" w:type="dxa"/>
          </w:tcPr>
          <w:p>
            <w:pPr>
              <w:pStyle w:val="TableParagraph"/>
              <w:spacing w:before="28"/>
              <w:ind w:left="103" w:right="103"/>
              <w:rPr>
                <w:sz w:val="18"/>
              </w:rPr>
            </w:pPr>
            <w:r>
              <w:rPr>
                <w:spacing w:val="-4"/>
                <w:sz w:val="18"/>
              </w:rPr>
              <w:t>1268</w:t>
            </w:r>
          </w:p>
        </w:tc>
        <w:tc>
          <w:tcPr>
            <w:tcW w:w="591" w:type="dxa"/>
          </w:tcPr>
          <w:p>
            <w:pPr>
              <w:pStyle w:val="TableParagraph"/>
              <w:spacing w:before="28"/>
              <w:ind w:right="5"/>
              <w:rPr>
                <w:sz w:val="18"/>
              </w:rPr>
            </w:pPr>
            <w:r>
              <w:rPr>
                <w:w w:val="101"/>
                <w:sz w:val="18"/>
              </w:rPr>
              <w:t>-</w:t>
            </w:r>
          </w:p>
        </w:tc>
        <w:tc>
          <w:tcPr>
            <w:tcW w:w="769" w:type="dxa"/>
          </w:tcPr>
          <w:p>
            <w:pPr>
              <w:pStyle w:val="TableParagraph"/>
              <w:spacing w:before="28"/>
              <w:ind w:left="155"/>
              <w:jc w:val="left"/>
              <w:rPr>
                <w:sz w:val="18"/>
              </w:rPr>
            </w:pPr>
            <w:r>
              <w:rPr>
                <w:spacing w:val="-2"/>
                <w:sz w:val="18"/>
              </w:rPr>
              <w:t>136.5</w:t>
            </w:r>
          </w:p>
        </w:tc>
        <w:tc>
          <w:tcPr>
            <w:tcW w:w="692" w:type="dxa"/>
          </w:tcPr>
          <w:p>
            <w:pPr>
              <w:pStyle w:val="TableParagraph"/>
              <w:spacing w:before="47"/>
              <w:ind w:left="154"/>
              <w:jc w:val="left"/>
              <w:rPr>
                <w:sz w:val="18"/>
              </w:rPr>
            </w:pPr>
            <w:r>
              <w:rPr>
                <w:spacing w:val="-4"/>
                <w:sz w:val="18"/>
              </w:rPr>
              <w:t>22.0</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39"/>
              <w:rPr>
                <w:sz w:val="18"/>
              </w:rPr>
            </w:pPr>
            <w:r>
              <w:rPr>
                <w:w w:val="101"/>
                <w:sz w:val="18"/>
              </w:rPr>
              <w:t>0</w:t>
            </w:r>
          </w:p>
        </w:tc>
        <w:tc>
          <w:tcPr>
            <w:tcW w:w="728" w:type="dxa"/>
          </w:tcPr>
          <w:p>
            <w:pPr>
              <w:pStyle w:val="TableParagraph"/>
              <w:spacing w:before="47"/>
              <w:ind w:left="96" w:right="103"/>
              <w:rPr>
                <w:sz w:val="18"/>
              </w:rPr>
            </w:pPr>
            <w:r>
              <w:rPr>
                <w:spacing w:val="-2"/>
                <w:sz w:val="18"/>
              </w:rPr>
              <w:t>154.5</w:t>
            </w:r>
          </w:p>
        </w:tc>
        <w:tc>
          <w:tcPr>
            <w:tcW w:w="747" w:type="dxa"/>
          </w:tcPr>
          <w:p>
            <w:pPr>
              <w:pStyle w:val="TableParagraph"/>
              <w:spacing w:before="47"/>
              <w:ind w:left="93" w:right="126"/>
              <w:rPr>
                <w:sz w:val="18"/>
              </w:rPr>
            </w:pPr>
            <w:r>
              <w:rPr>
                <w:spacing w:val="-4"/>
                <w:sz w:val="18"/>
              </w:rPr>
              <w:t>19.5</w:t>
            </w:r>
          </w:p>
        </w:tc>
        <w:tc>
          <w:tcPr>
            <w:tcW w:w="591" w:type="dxa"/>
          </w:tcPr>
          <w:p>
            <w:pPr>
              <w:pStyle w:val="TableParagraph"/>
              <w:spacing w:before="47"/>
              <w:ind w:left="96" w:right="103"/>
              <w:rPr>
                <w:sz w:val="18"/>
              </w:rPr>
            </w:pPr>
            <w:r>
              <w:rPr>
                <w:spacing w:val="-4"/>
                <w:sz w:val="18"/>
              </w:rPr>
              <w:t>33.1</w:t>
            </w:r>
          </w:p>
        </w:tc>
        <w:tc>
          <w:tcPr>
            <w:tcW w:w="634" w:type="dxa"/>
          </w:tcPr>
          <w:p>
            <w:pPr>
              <w:pStyle w:val="TableParagraph"/>
              <w:spacing w:before="28"/>
              <w:ind w:right="15"/>
              <w:rPr>
                <w:sz w:val="18"/>
              </w:rPr>
            </w:pPr>
            <w:r>
              <w:rPr>
                <w:w w:val="101"/>
                <w:sz w:val="18"/>
              </w:rPr>
              <w:t>-</w:t>
            </w:r>
          </w:p>
        </w:tc>
        <w:tc>
          <w:tcPr>
            <w:tcW w:w="658" w:type="dxa"/>
          </w:tcPr>
          <w:p>
            <w:pPr>
              <w:pStyle w:val="TableParagraph"/>
              <w:spacing w:before="28"/>
              <w:ind w:right="30"/>
              <w:rPr>
                <w:sz w:val="18"/>
              </w:rPr>
            </w:pPr>
            <w:r>
              <w:rPr>
                <w:w w:val="101"/>
                <w:sz w:val="18"/>
              </w:rPr>
              <w:t>-</w:t>
            </w:r>
          </w:p>
        </w:tc>
      </w:tr>
      <w:tr>
        <w:trPr>
          <w:trHeight w:val="288" w:hRule="atLeast"/>
        </w:trPr>
        <w:tc>
          <w:tcPr>
            <w:tcW w:w="626" w:type="dxa"/>
          </w:tcPr>
          <w:p>
            <w:pPr>
              <w:pStyle w:val="TableParagraph"/>
              <w:spacing w:before="47"/>
              <w:ind w:left="139"/>
              <w:jc w:val="left"/>
              <w:rPr>
                <w:sz w:val="18"/>
              </w:rPr>
            </w:pPr>
            <w:r>
              <w:rPr>
                <w:spacing w:val="-4"/>
                <w:sz w:val="18"/>
              </w:rPr>
              <w:t>1979</w:t>
            </w:r>
          </w:p>
        </w:tc>
        <w:tc>
          <w:tcPr>
            <w:tcW w:w="859" w:type="dxa"/>
          </w:tcPr>
          <w:p>
            <w:pPr>
              <w:pStyle w:val="TableParagraph"/>
              <w:spacing w:before="47"/>
              <w:ind w:left="178"/>
              <w:rPr>
                <w:sz w:val="18"/>
              </w:rPr>
            </w:pPr>
            <w:r>
              <w:rPr>
                <w:w w:val="101"/>
                <w:sz w:val="18"/>
              </w:rPr>
              <w:t>1</w:t>
            </w:r>
          </w:p>
        </w:tc>
        <w:tc>
          <w:tcPr>
            <w:tcW w:w="591" w:type="dxa"/>
          </w:tcPr>
          <w:p>
            <w:pPr>
              <w:pStyle w:val="TableParagraph"/>
              <w:spacing w:before="28"/>
              <w:ind w:left="101" w:right="103"/>
              <w:rPr>
                <w:sz w:val="18"/>
              </w:rPr>
            </w:pPr>
            <w:r>
              <w:rPr>
                <w:spacing w:val="-5"/>
                <w:sz w:val="18"/>
              </w:rPr>
              <w:t>410</w:t>
            </w:r>
          </w:p>
        </w:tc>
        <w:tc>
          <w:tcPr>
            <w:tcW w:w="591" w:type="dxa"/>
          </w:tcPr>
          <w:p>
            <w:pPr>
              <w:pStyle w:val="TableParagraph"/>
              <w:spacing w:before="28"/>
              <w:ind w:right="4"/>
              <w:rPr>
                <w:sz w:val="18"/>
              </w:rPr>
            </w:pPr>
            <w:r>
              <w:rPr>
                <w:w w:val="101"/>
                <w:sz w:val="18"/>
              </w:rPr>
              <w:t>-</w:t>
            </w:r>
          </w:p>
        </w:tc>
        <w:tc>
          <w:tcPr>
            <w:tcW w:w="769" w:type="dxa"/>
          </w:tcPr>
          <w:p>
            <w:pPr>
              <w:pStyle w:val="TableParagraph"/>
              <w:spacing w:before="28"/>
              <w:ind w:left="155"/>
              <w:jc w:val="left"/>
              <w:rPr>
                <w:sz w:val="18"/>
              </w:rPr>
            </w:pPr>
            <w:r>
              <w:rPr>
                <w:spacing w:val="-2"/>
                <w:sz w:val="18"/>
              </w:rPr>
              <w:t>131.5</w:t>
            </w:r>
          </w:p>
        </w:tc>
        <w:tc>
          <w:tcPr>
            <w:tcW w:w="692" w:type="dxa"/>
          </w:tcPr>
          <w:p>
            <w:pPr>
              <w:pStyle w:val="TableParagraph"/>
              <w:spacing w:before="47"/>
              <w:ind w:left="154"/>
              <w:jc w:val="left"/>
              <w:rPr>
                <w:sz w:val="18"/>
              </w:rPr>
            </w:pPr>
            <w:r>
              <w:rPr>
                <w:spacing w:val="-4"/>
                <w:sz w:val="18"/>
              </w:rPr>
              <w:t>29.6</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253"/>
              <w:jc w:val="left"/>
              <w:rPr>
                <w:sz w:val="18"/>
              </w:rPr>
            </w:pPr>
            <w:r>
              <w:rPr>
                <w:spacing w:val="-5"/>
                <w:sz w:val="18"/>
              </w:rPr>
              <w:t>6.5</w:t>
            </w:r>
          </w:p>
        </w:tc>
        <w:tc>
          <w:tcPr>
            <w:tcW w:w="728" w:type="dxa"/>
          </w:tcPr>
          <w:p>
            <w:pPr>
              <w:pStyle w:val="TableParagraph"/>
              <w:spacing w:before="47"/>
              <w:ind w:left="94" w:right="103"/>
              <w:rPr>
                <w:sz w:val="18"/>
              </w:rPr>
            </w:pPr>
            <w:r>
              <w:rPr>
                <w:spacing w:val="-5"/>
                <w:sz w:val="18"/>
              </w:rPr>
              <w:t>108</w:t>
            </w:r>
          </w:p>
        </w:tc>
        <w:tc>
          <w:tcPr>
            <w:tcW w:w="747" w:type="dxa"/>
          </w:tcPr>
          <w:p>
            <w:pPr>
              <w:pStyle w:val="TableParagraph"/>
              <w:spacing w:before="47"/>
              <w:ind w:left="93" w:right="126"/>
              <w:rPr>
                <w:sz w:val="18"/>
              </w:rPr>
            </w:pPr>
            <w:r>
              <w:rPr>
                <w:spacing w:val="-4"/>
                <w:sz w:val="18"/>
              </w:rPr>
              <w:t>30.5</w:t>
            </w:r>
          </w:p>
        </w:tc>
        <w:tc>
          <w:tcPr>
            <w:tcW w:w="591" w:type="dxa"/>
          </w:tcPr>
          <w:p>
            <w:pPr>
              <w:pStyle w:val="TableParagraph"/>
              <w:spacing w:before="47"/>
              <w:ind w:left="95" w:right="103"/>
              <w:rPr>
                <w:sz w:val="18"/>
              </w:rPr>
            </w:pPr>
            <w:r>
              <w:rPr>
                <w:spacing w:val="-4"/>
                <w:sz w:val="18"/>
              </w:rPr>
              <w:t>28.3</w:t>
            </w:r>
          </w:p>
        </w:tc>
        <w:tc>
          <w:tcPr>
            <w:tcW w:w="634" w:type="dxa"/>
          </w:tcPr>
          <w:p>
            <w:pPr>
              <w:pStyle w:val="TableParagraph"/>
              <w:spacing w:before="28"/>
              <w:ind w:left="114" w:right="129"/>
              <w:rPr>
                <w:sz w:val="18"/>
              </w:rPr>
            </w:pPr>
            <w:r>
              <w:rPr>
                <w:spacing w:val="-5"/>
                <w:sz w:val="18"/>
              </w:rPr>
              <w:t>961</w:t>
            </w:r>
          </w:p>
        </w:tc>
        <w:tc>
          <w:tcPr>
            <w:tcW w:w="658" w:type="dxa"/>
          </w:tcPr>
          <w:p>
            <w:pPr>
              <w:pStyle w:val="TableParagraph"/>
              <w:spacing w:before="28"/>
              <w:ind w:right="30"/>
              <w:rPr>
                <w:sz w:val="18"/>
              </w:rPr>
            </w:pPr>
            <w:r>
              <w:rPr>
                <w:w w:val="101"/>
                <w:sz w:val="18"/>
              </w:rPr>
              <w:t>-</w:t>
            </w:r>
          </w:p>
        </w:tc>
      </w:tr>
      <w:tr>
        <w:trPr>
          <w:trHeight w:val="287" w:hRule="atLeast"/>
        </w:trPr>
        <w:tc>
          <w:tcPr>
            <w:tcW w:w="626" w:type="dxa"/>
          </w:tcPr>
          <w:p>
            <w:pPr>
              <w:pStyle w:val="TableParagraph"/>
              <w:spacing w:before="47"/>
              <w:ind w:left="139"/>
              <w:jc w:val="left"/>
              <w:rPr>
                <w:sz w:val="18"/>
              </w:rPr>
            </w:pPr>
            <w:r>
              <w:rPr>
                <w:spacing w:val="-4"/>
                <w:sz w:val="18"/>
              </w:rPr>
              <w:t>1979</w:t>
            </w:r>
          </w:p>
        </w:tc>
        <w:tc>
          <w:tcPr>
            <w:tcW w:w="859" w:type="dxa"/>
          </w:tcPr>
          <w:p>
            <w:pPr>
              <w:pStyle w:val="TableParagraph"/>
              <w:spacing w:before="47"/>
              <w:ind w:left="178"/>
              <w:rPr>
                <w:sz w:val="18"/>
              </w:rPr>
            </w:pPr>
            <w:r>
              <w:rPr>
                <w:w w:val="101"/>
                <w:sz w:val="18"/>
              </w:rPr>
              <w:t>2</w:t>
            </w:r>
          </w:p>
        </w:tc>
        <w:tc>
          <w:tcPr>
            <w:tcW w:w="591" w:type="dxa"/>
          </w:tcPr>
          <w:p>
            <w:pPr>
              <w:pStyle w:val="TableParagraph"/>
              <w:spacing w:before="28"/>
              <w:ind w:right="3"/>
              <w:rPr>
                <w:sz w:val="18"/>
              </w:rPr>
            </w:pPr>
            <w:r>
              <w:rPr>
                <w:w w:val="101"/>
                <w:sz w:val="18"/>
              </w:rPr>
              <w:t>-</w:t>
            </w:r>
          </w:p>
        </w:tc>
        <w:tc>
          <w:tcPr>
            <w:tcW w:w="591" w:type="dxa"/>
          </w:tcPr>
          <w:p>
            <w:pPr>
              <w:pStyle w:val="TableParagraph"/>
              <w:spacing w:before="47"/>
              <w:ind w:right="159"/>
              <w:jc w:val="right"/>
              <w:rPr>
                <w:sz w:val="18"/>
              </w:rPr>
            </w:pPr>
            <w:r>
              <w:rPr>
                <w:spacing w:val="-5"/>
                <w:sz w:val="18"/>
              </w:rPr>
              <w:t>173</w:t>
            </w:r>
          </w:p>
        </w:tc>
        <w:tc>
          <w:tcPr>
            <w:tcW w:w="769" w:type="dxa"/>
          </w:tcPr>
          <w:p>
            <w:pPr>
              <w:pStyle w:val="TableParagraph"/>
              <w:spacing w:before="28"/>
              <w:ind w:left="155"/>
              <w:jc w:val="left"/>
              <w:rPr>
                <w:sz w:val="18"/>
              </w:rPr>
            </w:pPr>
            <w:r>
              <w:rPr>
                <w:spacing w:val="-2"/>
                <w:sz w:val="18"/>
              </w:rPr>
              <w:t>131.5</w:t>
            </w:r>
          </w:p>
        </w:tc>
        <w:tc>
          <w:tcPr>
            <w:tcW w:w="692" w:type="dxa"/>
          </w:tcPr>
          <w:p>
            <w:pPr>
              <w:pStyle w:val="TableParagraph"/>
              <w:spacing w:before="47"/>
              <w:ind w:left="154"/>
              <w:jc w:val="left"/>
              <w:rPr>
                <w:sz w:val="18"/>
              </w:rPr>
            </w:pPr>
            <w:r>
              <w:rPr>
                <w:spacing w:val="-4"/>
                <w:sz w:val="18"/>
              </w:rPr>
              <w:t>29.6</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254"/>
              <w:jc w:val="left"/>
              <w:rPr>
                <w:sz w:val="18"/>
              </w:rPr>
            </w:pPr>
            <w:r>
              <w:rPr>
                <w:spacing w:val="-5"/>
                <w:sz w:val="18"/>
              </w:rPr>
              <w:t>6.5</w:t>
            </w:r>
          </w:p>
        </w:tc>
        <w:tc>
          <w:tcPr>
            <w:tcW w:w="728" w:type="dxa"/>
          </w:tcPr>
          <w:p>
            <w:pPr>
              <w:pStyle w:val="TableParagraph"/>
              <w:spacing w:before="47"/>
              <w:ind w:left="96" w:right="103"/>
              <w:rPr>
                <w:sz w:val="18"/>
              </w:rPr>
            </w:pPr>
            <w:r>
              <w:rPr>
                <w:spacing w:val="-5"/>
                <w:sz w:val="18"/>
              </w:rPr>
              <w:t>108</w:t>
            </w:r>
          </w:p>
        </w:tc>
        <w:tc>
          <w:tcPr>
            <w:tcW w:w="747" w:type="dxa"/>
          </w:tcPr>
          <w:p>
            <w:pPr>
              <w:pStyle w:val="TableParagraph"/>
              <w:spacing w:before="47"/>
              <w:ind w:left="94" w:right="126"/>
              <w:rPr>
                <w:sz w:val="18"/>
              </w:rPr>
            </w:pPr>
            <w:r>
              <w:rPr>
                <w:spacing w:val="-4"/>
                <w:sz w:val="18"/>
              </w:rPr>
              <w:t>30.5</w:t>
            </w:r>
          </w:p>
        </w:tc>
        <w:tc>
          <w:tcPr>
            <w:tcW w:w="591" w:type="dxa"/>
          </w:tcPr>
          <w:p>
            <w:pPr>
              <w:pStyle w:val="TableParagraph"/>
              <w:spacing w:before="47"/>
              <w:ind w:left="96" w:right="103"/>
              <w:rPr>
                <w:sz w:val="18"/>
              </w:rPr>
            </w:pPr>
            <w:r>
              <w:rPr>
                <w:spacing w:val="-4"/>
                <w:sz w:val="18"/>
              </w:rPr>
              <w:t>14.7</w:t>
            </w:r>
          </w:p>
        </w:tc>
        <w:tc>
          <w:tcPr>
            <w:tcW w:w="634" w:type="dxa"/>
          </w:tcPr>
          <w:p>
            <w:pPr>
              <w:pStyle w:val="TableParagraph"/>
              <w:spacing w:before="28"/>
              <w:ind w:right="14"/>
              <w:rPr>
                <w:sz w:val="18"/>
              </w:rPr>
            </w:pPr>
            <w:r>
              <w:rPr>
                <w:w w:val="101"/>
                <w:sz w:val="18"/>
              </w:rPr>
              <w:t>-</w:t>
            </w:r>
          </w:p>
        </w:tc>
        <w:tc>
          <w:tcPr>
            <w:tcW w:w="658" w:type="dxa"/>
          </w:tcPr>
          <w:p>
            <w:pPr>
              <w:pStyle w:val="TableParagraph"/>
              <w:spacing w:before="28"/>
              <w:ind w:right="30"/>
              <w:rPr>
                <w:sz w:val="18"/>
              </w:rPr>
            </w:pPr>
            <w:r>
              <w:rPr>
                <w:w w:val="101"/>
                <w:sz w:val="18"/>
              </w:rPr>
              <w:t>-</w:t>
            </w:r>
          </w:p>
        </w:tc>
      </w:tr>
      <w:tr>
        <w:trPr>
          <w:trHeight w:val="288" w:hRule="atLeast"/>
        </w:trPr>
        <w:tc>
          <w:tcPr>
            <w:tcW w:w="626" w:type="dxa"/>
          </w:tcPr>
          <w:p>
            <w:pPr>
              <w:pStyle w:val="TableParagraph"/>
              <w:spacing w:before="47"/>
              <w:ind w:left="139"/>
              <w:jc w:val="left"/>
              <w:rPr>
                <w:sz w:val="18"/>
              </w:rPr>
            </w:pPr>
            <w:r>
              <w:rPr>
                <w:spacing w:val="-4"/>
                <w:sz w:val="18"/>
              </w:rPr>
              <w:t>1979</w:t>
            </w:r>
          </w:p>
        </w:tc>
        <w:tc>
          <w:tcPr>
            <w:tcW w:w="859" w:type="dxa"/>
          </w:tcPr>
          <w:p>
            <w:pPr>
              <w:pStyle w:val="TableParagraph"/>
              <w:spacing w:before="47"/>
              <w:ind w:left="178"/>
              <w:rPr>
                <w:sz w:val="18"/>
              </w:rPr>
            </w:pPr>
            <w:r>
              <w:rPr>
                <w:w w:val="101"/>
                <w:sz w:val="18"/>
              </w:rPr>
              <w:t>3</w:t>
            </w:r>
          </w:p>
        </w:tc>
        <w:tc>
          <w:tcPr>
            <w:tcW w:w="591" w:type="dxa"/>
          </w:tcPr>
          <w:p>
            <w:pPr>
              <w:pStyle w:val="TableParagraph"/>
              <w:spacing w:before="28"/>
              <w:ind w:right="3"/>
              <w:rPr>
                <w:sz w:val="18"/>
              </w:rPr>
            </w:pPr>
            <w:r>
              <w:rPr>
                <w:w w:val="101"/>
                <w:sz w:val="18"/>
              </w:rPr>
              <w:t>-</w:t>
            </w:r>
          </w:p>
        </w:tc>
        <w:tc>
          <w:tcPr>
            <w:tcW w:w="591" w:type="dxa"/>
          </w:tcPr>
          <w:p>
            <w:pPr>
              <w:pStyle w:val="TableParagraph"/>
              <w:spacing w:before="47"/>
              <w:ind w:right="111"/>
              <w:jc w:val="right"/>
              <w:rPr>
                <w:sz w:val="18"/>
              </w:rPr>
            </w:pPr>
            <w:r>
              <w:rPr>
                <w:spacing w:val="-4"/>
                <w:sz w:val="18"/>
              </w:rPr>
              <w:t>1375</w:t>
            </w:r>
          </w:p>
        </w:tc>
        <w:tc>
          <w:tcPr>
            <w:tcW w:w="769" w:type="dxa"/>
          </w:tcPr>
          <w:p>
            <w:pPr>
              <w:pStyle w:val="TableParagraph"/>
              <w:spacing w:before="28"/>
              <w:ind w:left="155"/>
              <w:jc w:val="left"/>
              <w:rPr>
                <w:sz w:val="18"/>
              </w:rPr>
            </w:pPr>
            <w:r>
              <w:rPr>
                <w:spacing w:val="-2"/>
                <w:sz w:val="18"/>
              </w:rPr>
              <w:t>131.5</w:t>
            </w:r>
          </w:p>
        </w:tc>
        <w:tc>
          <w:tcPr>
            <w:tcW w:w="692" w:type="dxa"/>
          </w:tcPr>
          <w:p>
            <w:pPr>
              <w:pStyle w:val="TableParagraph"/>
              <w:spacing w:before="47"/>
              <w:ind w:left="202"/>
              <w:jc w:val="left"/>
              <w:rPr>
                <w:sz w:val="18"/>
              </w:rPr>
            </w:pPr>
            <w:r>
              <w:rPr>
                <w:spacing w:val="-5"/>
                <w:sz w:val="18"/>
              </w:rPr>
              <w:t>9.9</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253"/>
              <w:jc w:val="left"/>
              <w:rPr>
                <w:sz w:val="18"/>
              </w:rPr>
            </w:pPr>
            <w:r>
              <w:rPr>
                <w:spacing w:val="-5"/>
                <w:sz w:val="18"/>
              </w:rPr>
              <w:t>6.5</w:t>
            </w:r>
          </w:p>
        </w:tc>
        <w:tc>
          <w:tcPr>
            <w:tcW w:w="728" w:type="dxa"/>
          </w:tcPr>
          <w:p>
            <w:pPr>
              <w:pStyle w:val="TableParagraph"/>
              <w:spacing w:before="47"/>
              <w:ind w:left="94" w:right="103"/>
              <w:rPr>
                <w:sz w:val="18"/>
              </w:rPr>
            </w:pPr>
            <w:r>
              <w:rPr>
                <w:spacing w:val="-5"/>
                <w:sz w:val="18"/>
              </w:rPr>
              <w:t>108</w:t>
            </w:r>
          </w:p>
        </w:tc>
        <w:tc>
          <w:tcPr>
            <w:tcW w:w="747" w:type="dxa"/>
          </w:tcPr>
          <w:p>
            <w:pPr>
              <w:pStyle w:val="TableParagraph"/>
              <w:spacing w:before="47"/>
              <w:ind w:left="93" w:right="126"/>
              <w:rPr>
                <w:sz w:val="18"/>
              </w:rPr>
            </w:pPr>
            <w:r>
              <w:rPr>
                <w:spacing w:val="-4"/>
                <w:sz w:val="18"/>
              </w:rPr>
              <w:t>30.5</w:t>
            </w:r>
          </w:p>
        </w:tc>
        <w:tc>
          <w:tcPr>
            <w:tcW w:w="591" w:type="dxa"/>
          </w:tcPr>
          <w:p>
            <w:pPr>
              <w:pStyle w:val="TableParagraph"/>
              <w:spacing w:before="47"/>
              <w:ind w:left="95" w:right="103"/>
              <w:rPr>
                <w:sz w:val="18"/>
              </w:rPr>
            </w:pPr>
            <w:r>
              <w:rPr>
                <w:spacing w:val="-4"/>
                <w:sz w:val="18"/>
              </w:rPr>
              <w:t>11.5</w:t>
            </w:r>
          </w:p>
        </w:tc>
        <w:tc>
          <w:tcPr>
            <w:tcW w:w="634" w:type="dxa"/>
          </w:tcPr>
          <w:p>
            <w:pPr>
              <w:pStyle w:val="TableParagraph"/>
              <w:spacing w:before="28"/>
              <w:ind w:right="15"/>
              <w:rPr>
                <w:sz w:val="18"/>
              </w:rPr>
            </w:pPr>
            <w:r>
              <w:rPr>
                <w:w w:val="101"/>
                <w:sz w:val="18"/>
              </w:rPr>
              <w:t>-</w:t>
            </w:r>
          </w:p>
        </w:tc>
        <w:tc>
          <w:tcPr>
            <w:tcW w:w="658" w:type="dxa"/>
          </w:tcPr>
          <w:p>
            <w:pPr>
              <w:pStyle w:val="TableParagraph"/>
              <w:spacing w:before="28"/>
              <w:ind w:left="72" w:right="105"/>
              <w:rPr>
                <w:sz w:val="18"/>
              </w:rPr>
            </w:pPr>
            <w:r>
              <w:rPr>
                <w:spacing w:val="-4"/>
                <w:sz w:val="18"/>
              </w:rPr>
              <w:t>5720</w:t>
            </w:r>
          </w:p>
        </w:tc>
      </w:tr>
      <w:tr>
        <w:trPr>
          <w:trHeight w:val="287" w:hRule="atLeast"/>
        </w:trPr>
        <w:tc>
          <w:tcPr>
            <w:tcW w:w="626" w:type="dxa"/>
          </w:tcPr>
          <w:p>
            <w:pPr>
              <w:pStyle w:val="TableParagraph"/>
              <w:spacing w:before="47"/>
              <w:ind w:left="139"/>
              <w:jc w:val="left"/>
              <w:rPr>
                <w:sz w:val="18"/>
              </w:rPr>
            </w:pPr>
            <w:r>
              <w:rPr>
                <w:spacing w:val="-4"/>
                <w:sz w:val="18"/>
              </w:rPr>
              <w:t>1979</w:t>
            </w:r>
          </w:p>
        </w:tc>
        <w:tc>
          <w:tcPr>
            <w:tcW w:w="859" w:type="dxa"/>
          </w:tcPr>
          <w:p>
            <w:pPr>
              <w:pStyle w:val="TableParagraph"/>
              <w:spacing w:before="47"/>
              <w:ind w:left="178"/>
              <w:rPr>
                <w:sz w:val="18"/>
              </w:rPr>
            </w:pPr>
            <w:r>
              <w:rPr>
                <w:w w:val="101"/>
                <w:sz w:val="18"/>
              </w:rPr>
              <w:t>4</w:t>
            </w:r>
          </w:p>
        </w:tc>
        <w:tc>
          <w:tcPr>
            <w:tcW w:w="591" w:type="dxa"/>
          </w:tcPr>
          <w:p>
            <w:pPr>
              <w:pStyle w:val="TableParagraph"/>
              <w:spacing w:before="28"/>
              <w:ind w:left="102" w:right="103"/>
              <w:rPr>
                <w:sz w:val="18"/>
              </w:rPr>
            </w:pPr>
            <w:r>
              <w:rPr>
                <w:spacing w:val="-5"/>
                <w:sz w:val="18"/>
              </w:rPr>
              <w:t>574</w:t>
            </w:r>
          </w:p>
        </w:tc>
        <w:tc>
          <w:tcPr>
            <w:tcW w:w="591" w:type="dxa"/>
          </w:tcPr>
          <w:p>
            <w:pPr>
              <w:pStyle w:val="TableParagraph"/>
              <w:spacing w:before="28"/>
              <w:ind w:right="4"/>
              <w:rPr>
                <w:sz w:val="18"/>
              </w:rPr>
            </w:pPr>
            <w:r>
              <w:rPr>
                <w:w w:val="101"/>
                <w:sz w:val="18"/>
              </w:rPr>
              <w:t>-</w:t>
            </w:r>
          </w:p>
        </w:tc>
        <w:tc>
          <w:tcPr>
            <w:tcW w:w="769" w:type="dxa"/>
          </w:tcPr>
          <w:p>
            <w:pPr>
              <w:pStyle w:val="TableParagraph"/>
              <w:spacing w:before="28"/>
              <w:ind w:left="155"/>
              <w:jc w:val="left"/>
              <w:rPr>
                <w:sz w:val="18"/>
              </w:rPr>
            </w:pPr>
            <w:r>
              <w:rPr>
                <w:spacing w:val="-2"/>
                <w:sz w:val="18"/>
              </w:rPr>
              <w:t>131.5</w:t>
            </w:r>
          </w:p>
        </w:tc>
        <w:tc>
          <w:tcPr>
            <w:tcW w:w="692" w:type="dxa"/>
          </w:tcPr>
          <w:p>
            <w:pPr>
              <w:pStyle w:val="TableParagraph"/>
              <w:spacing w:before="47"/>
              <w:ind w:left="154"/>
              <w:jc w:val="left"/>
              <w:rPr>
                <w:sz w:val="18"/>
              </w:rPr>
            </w:pPr>
            <w:r>
              <w:rPr>
                <w:spacing w:val="-4"/>
                <w:sz w:val="18"/>
              </w:rPr>
              <w:t>29.6</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254"/>
              <w:jc w:val="left"/>
              <w:rPr>
                <w:sz w:val="18"/>
              </w:rPr>
            </w:pPr>
            <w:r>
              <w:rPr>
                <w:spacing w:val="-5"/>
                <w:sz w:val="18"/>
              </w:rPr>
              <w:t>6.5</w:t>
            </w:r>
          </w:p>
        </w:tc>
        <w:tc>
          <w:tcPr>
            <w:tcW w:w="728" w:type="dxa"/>
          </w:tcPr>
          <w:p>
            <w:pPr>
              <w:pStyle w:val="TableParagraph"/>
              <w:spacing w:before="47"/>
              <w:ind w:left="96" w:right="103"/>
              <w:rPr>
                <w:sz w:val="18"/>
              </w:rPr>
            </w:pPr>
            <w:r>
              <w:rPr>
                <w:spacing w:val="-5"/>
                <w:sz w:val="18"/>
              </w:rPr>
              <w:t>108</w:t>
            </w:r>
          </w:p>
        </w:tc>
        <w:tc>
          <w:tcPr>
            <w:tcW w:w="747" w:type="dxa"/>
          </w:tcPr>
          <w:p>
            <w:pPr>
              <w:pStyle w:val="TableParagraph"/>
              <w:spacing w:before="47"/>
              <w:ind w:left="94" w:right="126"/>
              <w:rPr>
                <w:sz w:val="18"/>
              </w:rPr>
            </w:pPr>
            <w:r>
              <w:rPr>
                <w:spacing w:val="-4"/>
                <w:sz w:val="18"/>
              </w:rPr>
              <w:t>30.5</w:t>
            </w:r>
          </w:p>
        </w:tc>
        <w:tc>
          <w:tcPr>
            <w:tcW w:w="591" w:type="dxa"/>
          </w:tcPr>
          <w:p>
            <w:pPr>
              <w:pStyle w:val="TableParagraph"/>
              <w:spacing w:before="47"/>
              <w:ind w:left="96" w:right="103"/>
              <w:rPr>
                <w:sz w:val="18"/>
              </w:rPr>
            </w:pPr>
            <w:r>
              <w:rPr>
                <w:spacing w:val="-4"/>
                <w:sz w:val="18"/>
              </w:rPr>
              <w:t>23.8</w:t>
            </w:r>
          </w:p>
        </w:tc>
        <w:tc>
          <w:tcPr>
            <w:tcW w:w="634" w:type="dxa"/>
          </w:tcPr>
          <w:p>
            <w:pPr>
              <w:pStyle w:val="TableParagraph"/>
              <w:spacing w:before="28"/>
              <w:ind w:right="14"/>
              <w:rPr>
                <w:sz w:val="18"/>
              </w:rPr>
            </w:pPr>
            <w:r>
              <w:rPr>
                <w:w w:val="101"/>
                <w:sz w:val="18"/>
              </w:rPr>
              <w:t>-</w:t>
            </w:r>
          </w:p>
        </w:tc>
        <w:tc>
          <w:tcPr>
            <w:tcW w:w="658" w:type="dxa"/>
          </w:tcPr>
          <w:p>
            <w:pPr>
              <w:pStyle w:val="TableParagraph"/>
              <w:spacing w:before="28"/>
              <w:ind w:right="30"/>
              <w:rPr>
                <w:sz w:val="18"/>
              </w:rPr>
            </w:pPr>
            <w:r>
              <w:rPr>
                <w:w w:val="101"/>
                <w:sz w:val="18"/>
              </w:rPr>
              <w:t>-</w:t>
            </w:r>
          </w:p>
        </w:tc>
      </w:tr>
      <w:tr>
        <w:trPr>
          <w:trHeight w:val="288" w:hRule="atLeast"/>
        </w:trPr>
        <w:tc>
          <w:tcPr>
            <w:tcW w:w="626" w:type="dxa"/>
          </w:tcPr>
          <w:p>
            <w:pPr>
              <w:pStyle w:val="TableParagraph"/>
              <w:spacing w:before="47"/>
              <w:ind w:left="139"/>
              <w:jc w:val="left"/>
              <w:rPr>
                <w:sz w:val="18"/>
              </w:rPr>
            </w:pPr>
            <w:r>
              <w:rPr>
                <w:spacing w:val="-4"/>
                <w:sz w:val="18"/>
              </w:rPr>
              <w:t>1980</w:t>
            </w:r>
          </w:p>
        </w:tc>
        <w:tc>
          <w:tcPr>
            <w:tcW w:w="859" w:type="dxa"/>
          </w:tcPr>
          <w:p>
            <w:pPr>
              <w:pStyle w:val="TableParagraph"/>
              <w:spacing w:before="47"/>
              <w:ind w:left="179"/>
              <w:rPr>
                <w:sz w:val="18"/>
              </w:rPr>
            </w:pPr>
            <w:r>
              <w:rPr>
                <w:w w:val="101"/>
                <w:sz w:val="18"/>
              </w:rPr>
              <w:t>1</w:t>
            </w:r>
          </w:p>
        </w:tc>
        <w:tc>
          <w:tcPr>
            <w:tcW w:w="591" w:type="dxa"/>
          </w:tcPr>
          <w:p>
            <w:pPr>
              <w:pStyle w:val="TableParagraph"/>
              <w:spacing w:before="28"/>
              <w:ind w:left="101" w:right="103"/>
              <w:rPr>
                <w:sz w:val="18"/>
              </w:rPr>
            </w:pPr>
            <w:r>
              <w:rPr>
                <w:spacing w:val="-5"/>
                <w:sz w:val="18"/>
              </w:rPr>
              <w:t>561</w:t>
            </w:r>
          </w:p>
        </w:tc>
        <w:tc>
          <w:tcPr>
            <w:tcW w:w="591" w:type="dxa"/>
          </w:tcPr>
          <w:p>
            <w:pPr>
              <w:pStyle w:val="TableParagraph"/>
              <w:spacing w:before="28"/>
              <w:ind w:right="5"/>
              <w:rPr>
                <w:sz w:val="18"/>
              </w:rPr>
            </w:pPr>
            <w:r>
              <w:rPr>
                <w:w w:val="101"/>
                <w:sz w:val="18"/>
              </w:rPr>
              <w:t>-</w:t>
            </w:r>
          </w:p>
        </w:tc>
        <w:tc>
          <w:tcPr>
            <w:tcW w:w="769" w:type="dxa"/>
          </w:tcPr>
          <w:p>
            <w:pPr>
              <w:pStyle w:val="TableParagraph"/>
              <w:spacing w:before="28"/>
              <w:ind w:left="222"/>
              <w:jc w:val="left"/>
              <w:rPr>
                <w:sz w:val="18"/>
              </w:rPr>
            </w:pPr>
            <w:r>
              <w:rPr>
                <w:spacing w:val="-5"/>
                <w:sz w:val="18"/>
              </w:rPr>
              <w:t>134</w:t>
            </w:r>
          </w:p>
        </w:tc>
        <w:tc>
          <w:tcPr>
            <w:tcW w:w="692" w:type="dxa"/>
          </w:tcPr>
          <w:p>
            <w:pPr>
              <w:pStyle w:val="TableParagraph"/>
              <w:spacing w:before="47"/>
              <w:ind w:left="154"/>
              <w:jc w:val="left"/>
              <w:rPr>
                <w:sz w:val="18"/>
              </w:rPr>
            </w:pPr>
            <w:r>
              <w:rPr>
                <w:spacing w:val="-4"/>
                <w:sz w:val="18"/>
              </w:rPr>
              <w:t>39.5</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167"/>
              <w:jc w:val="left"/>
              <w:rPr>
                <w:sz w:val="18"/>
              </w:rPr>
            </w:pPr>
            <w:r>
              <w:rPr>
                <w:spacing w:val="-2"/>
                <w:sz w:val="18"/>
              </w:rPr>
              <w:t>15.25</w:t>
            </w:r>
          </w:p>
        </w:tc>
        <w:tc>
          <w:tcPr>
            <w:tcW w:w="728" w:type="dxa"/>
          </w:tcPr>
          <w:p>
            <w:pPr>
              <w:pStyle w:val="TableParagraph"/>
              <w:spacing w:before="47"/>
              <w:ind w:left="96" w:right="103"/>
              <w:rPr>
                <w:sz w:val="18"/>
              </w:rPr>
            </w:pPr>
            <w:r>
              <w:rPr>
                <w:spacing w:val="-2"/>
                <w:sz w:val="18"/>
              </w:rPr>
              <w:t>55.75</w:t>
            </w:r>
          </w:p>
        </w:tc>
        <w:tc>
          <w:tcPr>
            <w:tcW w:w="747" w:type="dxa"/>
          </w:tcPr>
          <w:p>
            <w:pPr>
              <w:pStyle w:val="TableParagraph"/>
              <w:spacing w:before="47"/>
              <w:ind w:left="98" w:right="126"/>
              <w:rPr>
                <w:sz w:val="18"/>
              </w:rPr>
            </w:pPr>
            <w:r>
              <w:rPr>
                <w:spacing w:val="-2"/>
                <w:sz w:val="18"/>
              </w:rPr>
              <w:t>32.875</w:t>
            </w:r>
          </w:p>
        </w:tc>
        <w:tc>
          <w:tcPr>
            <w:tcW w:w="591" w:type="dxa"/>
          </w:tcPr>
          <w:p>
            <w:pPr>
              <w:pStyle w:val="TableParagraph"/>
              <w:spacing w:before="47"/>
              <w:ind w:left="91" w:right="103"/>
              <w:rPr>
                <w:sz w:val="18"/>
              </w:rPr>
            </w:pPr>
            <w:r>
              <w:rPr>
                <w:spacing w:val="-5"/>
                <w:sz w:val="18"/>
              </w:rPr>
              <w:t>5.7</w:t>
            </w:r>
          </w:p>
        </w:tc>
        <w:tc>
          <w:tcPr>
            <w:tcW w:w="634" w:type="dxa"/>
          </w:tcPr>
          <w:p>
            <w:pPr>
              <w:pStyle w:val="TableParagraph"/>
              <w:spacing w:before="28"/>
              <w:ind w:left="114" w:right="129"/>
              <w:rPr>
                <w:sz w:val="18"/>
              </w:rPr>
            </w:pPr>
            <w:r>
              <w:rPr>
                <w:spacing w:val="-5"/>
                <w:sz w:val="18"/>
              </w:rPr>
              <w:t>891</w:t>
            </w:r>
          </w:p>
        </w:tc>
        <w:tc>
          <w:tcPr>
            <w:tcW w:w="658" w:type="dxa"/>
          </w:tcPr>
          <w:p>
            <w:pPr>
              <w:pStyle w:val="TableParagraph"/>
              <w:spacing w:before="28"/>
              <w:ind w:right="30"/>
              <w:rPr>
                <w:sz w:val="18"/>
              </w:rPr>
            </w:pPr>
            <w:r>
              <w:rPr>
                <w:w w:val="101"/>
                <w:sz w:val="18"/>
              </w:rPr>
              <w:t>-</w:t>
            </w:r>
          </w:p>
        </w:tc>
      </w:tr>
      <w:tr>
        <w:trPr>
          <w:trHeight w:val="288" w:hRule="atLeast"/>
        </w:trPr>
        <w:tc>
          <w:tcPr>
            <w:tcW w:w="626" w:type="dxa"/>
          </w:tcPr>
          <w:p>
            <w:pPr>
              <w:pStyle w:val="TableParagraph"/>
              <w:spacing w:before="47"/>
              <w:ind w:left="139"/>
              <w:jc w:val="left"/>
              <w:rPr>
                <w:sz w:val="18"/>
              </w:rPr>
            </w:pPr>
            <w:r>
              <w:rPr>
                <w:spacing w:val="-4"/>
                <w:sz w:val="18"/>
              </w:rPr>
              <w:t>1980</w:t>
            </w:r>
          </w:p>
        </w:tc>
        <w:tc>
          <w:tcPr>
            <w:tcW w:w="859" w:type="dxa"/>
          </w:tcPr>
          <w:p>
            <w:pPr>
              <w:pStyle w:val="TableParagraph"/>
              <w:spacing w:before="47"/>
              <w:ind w:left="178"/>
              <w:rPr>
                <w:sz w:val="18"/>
              </w:rPr>
            </w:pPr>
            <w:r>
              <w:rPr>
                <w:w w:val="101"/>
                <w:sz w:val="18"/>
              </w:rPr>
              <w:t>2</w:t>
            </w:r>
          </w:p>
        </w:tc>
        <w:tc>
          <w:tcPr>
            <w:tcW w:w="591" w:type="dxa"/>
          </w:tcPr>
          <w:p>
            <w:pPr>
              <w:pStyle w:val="TableParagraph"/>
              <w:spacing w:before="28"/>
              <w:ind w:right="3"/>
              <w:rPr>
                <w:sz w:val="18"/>
              </w:rPr>
            </w:pPr>
            <w:r>
              <w:rPr>
                <w:w w:val="101"/>
                <w:sz w:val="18"/>
              </w:rPr>
              <w:t>-</w:t>
            </w:r>
          </w:p>
        </w:tc>
        <w:tc>
          <w:tcPr>
            <w:tcW w:w="591" w:type="dxa"/>
          </w:tcPr>
          <w:p>
            <w:pPr>
              <w:pStyle w:val="TableParagraph"/>
              <w:spacing w:before="47"/>
              <w:ind w:right="159"/>
              <w:jc w:val="right"/>
              <w:rPr>
                <w:sz w:val="18"/>
              </w:rPr>
            </w:pPr>
            <w:r>
              <w:rPr>
                <w:spacing w:val="-5"/>
                <w:sz w:val="18"/>
              </w:rPr>
              <w:t>236</w:t>
            </w:r>
          </w:p>
        </w:tc>
        <w:tc>
          <w:tcPr>
            <w:tcW w:w="769" w:type="dxa"/>
          </w:tcPr>
          <w:p>
            <w:pPr>
              <w:pStyle w:val="TableParagraph"/>
              <w:spacing w:before="28"/>
              <w:ind w:left="222"/>
              <w:jc w:val="left"/>
              <w:rPr>
                <w:sz w:val="18"/>
              </w:rPr>
            </w:pPr>
            <w:r>
              <w:rPr>
                <w:spacing w:val="-5"/>
                <w:sz w:val="18"/>
              </w:rPr>
              <w:t>134</w:t>
            </w:r>
          </w:p>
        </w:tc>
        <w:tc>
          <w:tcPr>
            <w:tcW w:w="692" w:type="dxa"/>
          </w:tcPr>
          <w:p>
            <w:pPr>
              <w:pStyle w:val="TableParagraph"/>
              <w:spacing w:before="47"/>
              <w:ind w:left="154"/>
              <w:jc w:val="left"/>
              <w:rPr>
                <w:sz w:val="18"/>
              </w:rPr>
            </w:pPr>
            <w:r>
              <w:rPr>
                <w:spacing w:val="-4"/>
                <w:sz w:val="18"/>
              </w:rPr>
              <w:t>39.5</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167"/>
              <w:jc w:val="left"/>
              <w:rPr>
                <w:sz w:val="18"/>
              </w:rPr>
            </w:pPr>
            <w:r>
              <w:rPr>
                <w:spacing w:val="-2"/>
                <w:sz w:val="18"/>
              </w:rPr>
              <w:t>15.25</w:t>
            </w:r>
          </w:p>
        </w:tc>
        <w:tc>
          <w:tcPr>
            <w:tcW w:w="728" w:type="dxa"/>
          </w:tcPr>
          <w:p>
            <w:pPr>
              <w:pStyle w:val="TableParagraph"/>
              <w:spacing w:before="47"/>
              <w:ind w:left="95" w:right="103"/>
              <w:rPr>
                <w:sz w:val="18"/>
              </w:rPr>
            </w:pPr>
            <w:r>
              <w:rPr>
                <w:spacing w:val="-2"/>
                <w:sz w:val="18"/>
              </w:rPr>
              <w:t>55.75</w:t>
            </w:r>
          </w:p>
        </w:tc>
        <w:tc>
          <w:tcPr>
            <w:tcW w:w="747" w:type="dxa"/>
          </w:tcPr>
          <w:p>
            <w:pPr>
              <w:pStyle w:val="TableParagraph"/>
              <w:spacing w:before="47"/>
              <w:ind w:left="98" w:right="126"/>
              <w:rPr>
                <w:sz w:val="18"/>
              </w:rPr>
            </w:pPr>
            <w:r>
              <w:rPr>
                <w:spacing w:val="-2"/>
                <w:sz w:val="18"/>
              </w:rPr>
              <w:t>32.875</w:t>
            </w:r>
          </w:p>
        </w:tc>
        <w:tc>
          <w:tcPr>
            <w:tcW w:w="591" w:type="dxa"/>
          </w:tcPr>
          <w:p>
            <w:pPr>
              <w:pStyle w:val="TableParagraph"/>
              <w:spacing w:before="47"/>
              <w:ind w:left="89" w:right="103"/>
              <w:rPr>
                <w:sz w:val="18"/>
              </w:rPr>
            </w:pPr>
            <w:r>
              <w:rPr>
                <w:spacing w:val="-5"/>
                <w:sz w:val="18"/>
              </w:rPr>
              <w:t>2.9</w:t>
            </w:r>
          </w:p>
        </w:tc>
        <w:tc>
          <w:tcPr>
            <w:tcW w:w="634" w:type="dxa"/>
          </w:tcPr>
          <w:p>
            <w:pPr>
              <w:pStyle w:val="TableParagraph"/>
              <w:spacing w:before="28"/>
              <w:ind w:right="15"/>
              <w:rPr>
                <w:sz w:val="18"/>
              </w:rPr>
            </w:pPr>
            <w:r>
              <w:rPr>
                <w:w w:val="101"/>
                <w:sz w:val="18"/>
              </w:rPr>
              <w:t>-</w:t>
            </w:r>
          </w:p>
        </w:tc>
        <w:tc>
          <w:tcPr>
            <w:tcW w:w="658" w:type="dxa"/>
          </w:tcPr>
          <w:p>
            <w:pPr>
              <w:pStyle w:val="TableParagraph"/>
              <w:spacing w:before="28"/>
              <w:ind w:right="30"/>
              <w:rPr>
                <w:sz w:val="18"/>
              </w:rPr>
            </w:pPr>
            <w:r>
              <w:rPr>
                <w:w w:val="101"/>
                <w:sz w:val="18"/>
              </w:rPr>
              <w:t>-</w:t>
            </w:r>
          </w:p>
        </w:tc>
      </w:tr>
      <w:tr>
        <w:trPr>
          <w:trHeight w:val="287" w:hRule="atLeast"/>
        </w:trPr>
        <w:tc>
          <w:tcPr>
            <w:tcW w:w="626" w:type="dxa"/>
          </w:tcPr>
          <w:p>
            <w:pPr>
              <w:pStyle w:val="TableParagraph"/>
              <w:spacing w:before="47"/>
              <w:ind w:left="139"/>
              <w:jc w:val="left"/>
              <w:rPr>
                <w:sz w:val="18"/>
              </w:rPr>
            </w:pPr>
            <w:r>
              <w:rPr>
                <w:spacing w:val="-4"/>
                <w:sz w:val="18"/>
              </w:rPr>
              <w:t>1980</w:t>
            </w:r>
          </w:p>
        </w:tc>
        <w:tc>
          <w:tcPr>
            <w:tcW w:w="859" w:type="dxa"/>
          </w:tcPr>
          <w:p>
            <w:pPr>
              <w:pStyle w:val="TableParagraph"/>
              <w:spacing w:before="47"/>
              <w:ind w:left="178"/>
              <w:rPr>
                <w:sz w:val="18"/>
              </w:rPr>
            </w:pPr>
            <w:r>
              <w:rPr>
                <w:w w:val="101"/>
                <w:sz w:val="18"/>
              </w:rPr>
              <w:t>3</w:t>
            </w:r>
          </w:p>
        </w:tc>
        <w:tc>
          <w:tcPr>
            <w:tcW w:w="591" w:type="dxa"/>
          </w:tcPr>
          <w:p>
            <w:pPr>
              <w:pStyle w:val="TableParagraph"/>
              <w:spacing w:before="28"/>
              <w:ind w:right="3"/>
              <w:rPr>
                <w:sz w:val="18"/>
              </w:rPr>
            </w:pPr>
            <w:r>
              <w:rPr>
                <w:w w:val="101"/>
                <w:sz w:val="18"/>
              </w:rPr>
              <w:t>-</w:t>
            </w:r>
          </w:p>
        </w:tc>
        <w:tc>
          <w:tcPr>
            <w:tcW w:w="591" w:type="dxa"/>
          </w:tcPr>
          <w:p>
            <w:pPr>
              <w:pStyle w:val="TableParagraph"/>
              <w:spacing w:before="47"/>
              <w:ind w:right="111"/>
              <w:jc w:val="right"/>
              <w:rPr>
                <w:sz w:val="18"/>
              </w:rPr>
            </w:pPr>
            <w:r>
              <w:rPr>
                <w:spacing w:val="-4"/>
                <w:sz w:val="18"/>
              </w:rPr>
              <w:t>1883</w:t>
            </w:r>
          </w:p>
        </w:tc>
        <w:tc>
          <w:tcPr>
            <w:tcW w:w="769" w:type="dxa"/>
          </w:tcPr>
          <w:p>
            <w:pPr>
              <w:pStyle w:val="TableParagraph"/>
              <w:spacing w:before="28"/>
              <w:ind w:left="222"/>
              <w:jc w:val="left"/>
              <w:rPr>
                <w:sz w:val="18"/>
              </w:rPr>
            </w:pPr>
            <w:r>
              <w:rPr>
                <w:spacing w:val="-5"/>
                <w:sz w:val="18"/>
              </w:rPr>
              <w:t>134</w:t>
            </w:r>
          </w:p>
        </w:tc>
        <w:tc>
          <w:tcPr>
            <w:tcW w:w="692" w:type="dxa"/>
          </w:tcPr>
          <w:p>
            <w:pPr>
              <w:pStyle w:val="TableParagraph"/>
              <w:spacing w:before="47"/>
              <w:ind w:left="154"/>
              <w:jc w:val="left"/>
              <w:rPr>
                <w:sz w:val="18"/>
              </w:rPr>
            </w:pPr>
            <w:r>
              <w:rPr>
                <w:spacing w:val="-4"/>
                <w:sz w:val="18"/>
              </w:rPr>
              <w:t>13.2</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167"/>
              <w:jc w:val="left"/>
              <w:rPr>
                <w:sz w:val="18"/>
              </w:rPr>
            </w:pPr>
            <w:r>
              <w:rPr>
                <w:spacing w:val="-2"/>
                <w:sz w:val="18"/>
              </w:rPr>
              <w:t>15.25</w:t>
            </w:r>
          </w:p>
        </w:tc>
        <w:tc>
          <w:tcPr>
            <w:tcW w:w="728" w:type="dxa"/>
          </w:tcPr>
          <w:p>
            <w:pPr>
              <w:pStyle w:val="TableParagraph"/>
              <w:spacing w:before="47"/>
              <w:ind w:left="96" w:right="103"/>
              <w:rPr>
                <w:sz w:val="18"/>
              </w:rPr>
            </w:pPr>
            <w:r>
              <w:rPr>
                <w:spacing w:val="-2"/>
                <w:sz w:val="18"/>
              </w:rPr>
              <w:t>55.75</w:t>
            </w:r>
          </w:p>
        </w:tc>
        <w:tc>
          <w:tcPr>
            <w:tcW w:w="747" w:type="dxa"/>
          </w:tcPr>
          <w:p>
            <w:pPr>
              <w:pStyle w:val="TableParagraph"/>
              <w:spacing w:before="47"/>
              <w:ind w:left="98" w:right="126"/>
              <w:rPr>
                <w:sz w:val="18"/>
              </w:rPr>
            </w:pPr>
            <w:r>
              <w:rPr>
                <w:spacing w:val="-2"/>
                <w:sz w:val="18"/>
              </w:rPr>
              <w:t>32.875</w:t>
            </w:r>
          </w:p>
        </w:tc>
        <w:tc>
          <w:tcPr>
            <w:tcW w:w="591" w:type="dxa"/>
          </w:tcPr>
          <w:p>
            <w:pPr>
              <w:pStyle w:val="TableParagraph"/>
              <w:spacing w:before="47"/>
              <w:ind w:right="17"/>
              <w:rPr>
                <w:sz w:val="18"/>
              </w:rPr>
            </w:pPr>
            <w:r>
              <w:rPr>
                <w:w w:val="101"/>
                <w:sz w:val="18"/>
              </w:rPr>
              <w:t>0</w:t>
            </w:r>
          </w:p>
        </w:tc>
        <w:tc>
          <w:tcPr>
            <w:tcW w:w="634" w:type="dxa"/>
          </w:tcPr>
          <w:p>
            <w:pPr>
              <w:pStyle w:val="TableParagraph"/>
              <w:spacing w:before="28"/>
              <w:ind w:right="15"/>
              <w:rPr>
                <w:sz w:val="18"/>
              </w:rPr>
            </w:pPr>
            <w:r>
              <w:rPr>
                <w:w w:val="101"/>
                <w:sz w:val="18"/>
              </w:rPr>
              <w:t>-</w:t>
            </w:r>
          </w:p>
        </w:tc>
        <w:tc>
          <w:tcPr>
            <w:tcW w:w="658" w:type="dxa"/>
          </w:tcPr>
          <w:p>
            <w:pPr>
              <w:pStyle w:val="TableParagraph"/>
              <w:spacing w:before="28"/>
              <w:ind w:left="72" w:right="105"/>
              <w:rPr>
                <w:sz w:val="18"/>
              </w:rPr>
            </w:pPr>
            <w:r>
              <w:rPr>
                <w:spacing w:val="-4"/>
                <w:sz w:val="18"/>
              </w:rPr>
              <w:t>5943</w:t>
            </w:r>
          </w:p>
        </w:tc>
      </w:tr>
      <w:tr>
        <w:trPr>
          <w:trHeight w:val="288" w:hRule="atLeast"/>
        </w:trPr>
        <w:tc>
          <w:tcPr>
            <w:tcW w:w="626" w:type="dxa"/>
          </w:tcPr>
          <w:p>
            <w:pPr>
              <w:pStyle w:val="TableParagraph"/>
              <w:spacing w:before="47"/>
              <w:ind w:left="139"/>
              <w:jc w:val="left"/>
              <w:rPr>
                <w:sz w:val="18"/>
              </w:rPr>
            </w:pPr>
            <w:r>
              <w:rPr>
                <w:spacing w:val="-4"/>
                <w:sz w:val="18"/>
              </w:rPr>
              <w:t>1980</w:t>
            </w:r>
          </w:p>
        </w:tc>
        <w:tc>
          <w:tcPr>
            <w:tcW w:w="859" w:type="dxa"/>
          </w:tcPr>
          <w:p>
            <w:pPr>
              <w:pStyle w:val="TableParagraph"/>
              <w:spacing w:before="47"/>
              <w:ind w:left="178"/>
              <w:rPr>
                <w:sz w:val="18"/>
              </w:rPr>
            </w:pPr>
            <w:r>
              <w:rPr>
                <w:w w:val="101"/>
                <w:sz w:val="18"/>
              </w:rPr>
              <w:t>4</w:t>
            </w:r>
          </w:p>
        </w:tc>
        <w:tc>
          <w:tcPr>
            <w:tcW w:w="591" w:type="dxa"/>
          </w:tcPr>
          <w:p>
            <w:pPr>
              <w:pStyle w:val="TableParagraph"/>
              <w:spacing w:before="28"/>
              <w:ind w:left="101" w:right="103"/>
              <w:rPr>
                <w:sz w:val="18"/>
              </w:rPr>
            </w:pPr>
            <w:r>
              <w:rPr>
                <w:spacing w:val="-5"/>
                <w:sz w:val="18"/>
              </w:rPr>
              <w:t>786</w:t>
            </w:r>
          </w:p>
        </w:tc>
        <w:tc>
          <w:tcPr>
            <w:tcW w:w="591" w:type="dxa"/>
          </w:tcPr>
          <w:p>
            <w:pPr>
              <w:pStyle w:val="TableParagraph"/>
              <w:spacing w:before="28"/>
              <w:ind w:right="4"/>
              <w:rPr>
                <w:sz w:val="18"/>
              </w:rPr>
            </w:pPr>
            <w:r>
              <w:rPr>
                <w:w w:val="101"/>
                <w:sz w:val="18"/>
              </w:rPr>
              <w:t>-</w:t>
            </w:r>
          </w:p>
        </w:tc>
        <w:tc>
          <w:tcPr>
            <w:tcW w:w="769" w:type="dxa"/>
          </w:tcPr>
          <w:p>
            <w:pPr>
              <w:pStyle w:val="TableParagraph"/>
              <w:spacing w:before="28"/>
              <w:ind w:left="222"/>
              <w:jc w:val="left"/>
              <w:rPr>
                <w:sz w:val="18"/>
              </w:rPr>
            </w:pPr>
            <w:r>
              <w:rPr>
                <w:spacing w:val="-5"/>
                <w:sz w:val="18"/>
              </w:rPr>
              <w:t>134</w:t>
            </w:r>
          </w:p>
        </w:tc>
        <w:tc>
          <w:tcPr>
            <w:tcW w:w="692" w:type="dxa"/>
          </w:tcPr>
          <w:p>
            <w:pPr>
              <w:pStyle w:val="TableParagraph"/>
              <w:spacing w:before="47"/>
              <w:ind w:left="154"/>
              <w:jc w:val="left"/>
              <w:rPr>
                <w:sz w:val="18"/>
              </w:rPr>
            </w:pPr>
            <w:r>
              <w:rPr>
                <w:spacing w:val="-4"/>
                <w:sz w:val="18"/>
              </w:rPr>
              <w:t>39.5</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167"/>
              <w:jc w:val="left"/>
              <w:rPr>
                <w:sz w:val="18"/>
              </w:rPr>
            </w:pPr>
            <w:r>
              <w:rPr>
                <w:spacing w:val="-2"/>
                <w:sz w:val="18"/>
              </w:rPr>
              <w:t>15.25</w:t>
            </w:r>
          </w:p>
        </w:tc>
        <w:tc>
          <w:tcPr>
            <w:tcW w:w="728" w:type="dxa"/>
          </w:tcPr>
          <w:p>
            <w:pPr>
              <w:pStyle w:val="TableParagraph"/>
              <w:spacing w:before="47"/>
              <w:ind w:left="95" w:right="103"/>
              <w:rPr>
                <w:sz w:val="18"/>
              </w:rPr>
            </w:pPr>
            <w:r>
              <w:rPr>
                <w:spacing w:val="-2"/>
                <w:sz w:val="18"/>
              </w:rPr>
              <w:t>55.75</w:t>
            </w:r>
          </w:p>
        </w:tc>
        <w:tc>
          <w:tcPr>
            <w:tcW w:w="747" w:type="dxa"/>
          </w:tcPr>
          <w:p>
            <w:pPr>
              <w:pStyle w:val="TableParagraph"/>
              <w:spacing w:before="47"/>
              <w:ind w:left="98" w:right="126"/>
              <w:rPr>
                <w:sz w:val="18"/>
              </w:rPr>
            </w:pPr>
            <w:r>
              <w:rPr>
                <w:spacing w:val="-2"/>
                <w:sz w:val="18"/>
              </w:rPr>
              <w:t>32.875</w:t>
            </w:r>
          </w:p>
        </w:tc>
        <w:tc>
          <w:tcPr>
            <w:tcW w:w="591" w:type="dxa"/>
          </w:tcPr>
          <w:p>
            <w:pPr>
              <w:pStyle w:val="TableParagraph"/>
              <w:spacing w:before="47"/>
              <w:ind w:left="89" w:right="103"/>
              <w:rPr>
                <w:sz w:val="18"/>
              </w:rPr>
            </w:pPr>
            <w:r>
              <w:rPr>
                <w:spacing w:val="-5"/>
                <w:sz w:val="18"/>
              </w:rPr>
              <w:t>1.8</w:t>
            </w:r>
          </w:p>
        </w:tc>
        <w:tc>
          <w:tcPr>
            <w:tcW w:w="634" w:type="dxa"/>
          </w:tcPr>
          <w:p>
            <w:pPr>
              <w:pStyle w:val="TableParagraph"/>
              <w:spacing w:before="28"/>
              <w:ind w:right="15"/>
              <w:rPr>
                <w:sz w:val="18"/>
              </w:rPr>
            </w:pPr>
            <w:r>
              <w:rPr>
                <w:w w:val="101"/>
                <w:sz w:val="18"/>
              </w:rPr>
              <w:t>-</w:t>
            </w:r>
          </w:p>
        </w:tc>
        <w:tc>
          <w:tcPr>
            <w:tcW w:w="658" w:type="dxa"/>
          </w:tcPr>
          <w:p>
            <w:pPr>
              <w:pStyle w:val="TableParagraph"/>
              <w:spacing w:before="28"/>
              <w:ind w:right="30"/>
              <w:rPr>
                <w:sz w:val="18"/>
              </w:rPr>
            </w:pPr>
            <w:r>
              <w:rPr>
                <w:w w:val="101"/>
                <w:sz w:val="18"/>
              </w:rPr>
              <w:t>-</w:t>
            </w:r>
          </w:p>
        </w:tc>
      </w:tr>
      <w:tr>
        <w:trPr>
          <w:trHeight w:val="287" w:hRule="atLeast"/>
        </w:trPr>
        <w:tc>
          <w:tcPr>
            <w:tcW w:w="626" w:type="dxa"/>
          </w:tcPr>
          <w:p>
            <w:pPr>
              <w:pStyle w:val="TableParagraph"/>
              <w:spacing w:before="47"/>
              <w:ind w:left="139"/>
              <w:jc w:val="left"/>
              <w:rPr>
                <w:sz w:val="18"/>
              </w:rPr>
            </w:pPr>
            <w:r>
              <w:rPr>
                <w:spacing w:val="-4"/>
                <w:sz w:val="18"/>
              </w:rPr>
              <w:t>1981</w:t>
            </w:r>
          </w:p>
        </w:tc>
        <w:tc>
          <w:tcPr>
            <w:tcW w:w="859" w:type="dxa"/>
          </w:tcPr>
          <w:p>
            <w:pPr>
              <w:pStyle w:val="TableParagraph"/>
              <w:spacing w:before="47"/>
              <w:ind w:left="178"/>
              <w:rPr>
                <w:sz w:val="18"/>
              </w:rPr>
            </w:pPr>
            <w:r>
              <w:rPr>
                <w:w w:val="101"/>
                <w:sz w:val="18"/>
              </w:rPr>
              <w:t>1</w:t>
            </w:r>
          </w:p>
        </w:tc>
        <w:tc>
          <w:tcPr>
            <w:tcW w:w="591" w:type="dxa"/>
          </w:tcPr>
          <w:p>
            <w:pPr>
              <w:pStyle w:val="TableParagraph"/>
              <w:spacing w:before="28"/>
              <w:ind w:left="102" w:right="103"/>
              <w:rPr>
                <w:sz w:val="18"/>
              </w:rPr>
            </w:pPr>
            <w:r>
              <w:rPr>
                <w:spacing w:val="-5"/>
                <w:sz w:val="18"/>
              </w:rPr>
              <w:t>626</w:t>
            </w:r>
          </w:p>
        </w:tc>
        <w:tc>
          <w:tcPr>
            <w:tcW w:w="591" w:type="dxa"/>
          </w:tcPr>
          <w:p>
            <w:pPr>
              <w:pStyle w:val="TableParagraph"/>
              <w:spacing w:before="28"/>
              <w:ind w:right="4"/>
              <w:rPr>
                <w:sz w:val="18"/>
              </w:rPr>
            </w:pPr>
            <w:r>
              <w:rPr>
                <w:w w:val="101"/>
                <w:sz w:val="18"/>
              </w:rPr>
              <w:t>-</w:t>
            </w:r>
          </w:p>
        </w:tc>
        <w:tc>
          <w:tcPr>
            <w:tcW w:w="769" w:type="dxa"/>
          </w:tcPr>
          <w:p>
            <w:pPr>
              <w:pStyle w:val="TableParagraph"/>
              <w:spacing w:before="28"/>
              <w:ind w:left="155"/>
              <w:jc w:val="left"/>
              <w:rPr>
                <w:sz w:val="18"/>
              </w:rPr>
            </w:pPr>
            <w:r>
              <w:rPr>
                <w:spacing w:val="-2"/>
                <w:sz w:val="18"/>
              </w:rPr>
              <w:t>135.5</w:t>
            </w:r>
          </w:p>
        </w:tc>
        <w:tc>
          <w:tcPr>
            <w:tcW w:w="692" w:type="dxa"/>
          </w:tcPr>
          <w:p>
            <w:pPr>
              <w:pStyle w:val="TableParagraph"/>
              <w:spacing w:before="47"/>
              <w:ind w:left="154"/>
              <w:jc w:val="left"/>
              <w:rPr>
                <w:sz w:val="18"/>
              </w:rPr>
            </w:pPr>
            <w:r>
              <w:rPr>
                <w:spacing w:val="-4"/>
                <w:sz w:val="18"/>
              </w:rPr>
              <w:t>47.2</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39"/>
              <w:rPr>
                <w:sz w:val="18"/>
              </w:rPr>
            </w:pPr>
            <w:r>
              <w:rPr>
                <w:w w:val="101"/>
                <w:sz w:val="18"/>
              </w:rPr>
              <w:t>4</w:t>
            </w:r>
          </w:p>
        </w:tc>
        <w:tc>
          <w:tcPr>
            <w:tcW w:w="728" w:type="dxa"/>
          </w:tcPr>
          <w:p>
            <w:pPr>
              <w:pStyle w:val="TableParagraph"/>
              <w:spacing w:before="47"/>
              <w:ind w:left="101" w:right="103"/>
              <w:rPr>
                <w:sz w:val="18"/>
              </w:rPr>
            </w:pPr>
            <w:r>
              <w:rPr>
                <w:spacing w:val="-2"/>
                <w:sz w:val="18"/>
              </w:rPr>
              <w:t>122.75</w:t>
            </w:r>
          </w:p>
        </w:tc>
        <w:tc>
          <w:tcPr>
            <w:tcW w:w="747" w:type="dxa"/>
          </w:tcPr>
          <w:p>
            <w:pPr>
              <w:pStyle w:val="TableParagraph"/>
              <w:spacing w:before="47"/>
              <w:ind w:left="94" w:right="126"/>
              <w:rPr>
                <w:sz w:val="18"/>
              </w:rPr>
            </w:pPr>
            <w:r>
              <w:rPr>
                <w:spacing w:val="-2"/>
                <w:sz w:val="18"/>
              </w:rPr>
              <w:t>23.75</w:t>
            </w:r>
          </w:p>
        </w:tc>
        <w:tc>
          <w:tcPr>
            <w:tcW w:w="591" w:type="dxa"/>
          </w:tcPr>
          <w:p>
            <w:pPr>
              <w:pStyle w:val="TableParagraph"/>
              <w:spacing w:before="47"/>
              <w:ind w:left="96" w:right="103"/>
              <w:rPr>
                <w:sz w:val="18"/>
              </w:rPr>
            </w:pPr>
            <w:r>
              <w:rPr>
                <w:spacing w:val="-4"/>
                <w:sz w:val="18"/>
              </w:rPr>
              <w:t>52.0</w:t>
            </w:r>
          </w:p>
        </w:tc>
        <w:tc>
          <w:tcPr>
            <w:tcW w:w="634" w:type="dxa"/>
          </w:tcPr>
          <w:p>
            <w:pPr>
              <w:pStyle w:val="TableParagraph"/>
              <w:spacing w:before="28"/>
              <w:ind w:left="120" w:right="128"/>
              <w:rPr>
                <w:sz w:val="18"/>
              </w:rPr>
            </w:pPr>
            <w:r>
              <w:rPr>
                <w:spacing w:val="-4"/>
                <w:sz w:val="18"/>
              </w:rPr>
              <w:t>1333</w:t>
            </w:r>
          </w:p>
        </w:tc>
        <w:tc>
          <w:tcPr>
            <w:tcW w:w="658" w:type="dxa"/>
          </w:tcPr>
          <w:p>
            <w:pPr>
              <w:pStyle w:val="TableParagraph"/>
              <w:spacing w:before="28"/>
              <w:ind w:right="29"/>
              <w:rPr>
                <w:sz w:val="18"/>
              </w:rPr>
            </w:pPr>
            <w:r>
              <w:rPr>
                <w:w w:val="101"/>
                <w:sz w:val="18"/>
              </w:rPr>
              <w:t>-</w:t>
            </w:r>
          </w:p>
        </w:tc>
      </w:tr>
      <w:tr>
        <w:trPr>
          <w:trHeight w:val="288" w:hRule="atLeast"/>
        </w:trPr>
        <w:tc>
          <w:tcPr>
            <w:tcW w:w="626" w:type="dxa"/>
          </w:tcPr>
          <w:p>
            <w:pPr>
              <w:pStyle w:val="TableParagraph"/>
              <w:spacing w:before="47"/>
              <w:ind w:left="139"/>
              <w:jc w:val="left"/>
              <w:rPr>
                <w:sz w:val="18"/>
              </w:rPr>
            </w:pPr>
            <w:r>
              <w:rPr>
                <w:spacing w:val="-4"/>
                <w:sz w:val="18"/>
              </w:rPr>
              <w:t>1981</w:t>
            </w:r>
          </w:p>
        </w:tc>
        <w:tc>
          <w:tcPr>
            <w:tcW w:w="859" w:type="dxa"/>
          </w:tcPr>
          <w:p>
            <w:pPr>
              <w:pStyle w:val="TableParagraph"/>
              <w:spacing w:before="47"/>
              <w:ind w:left="179"/>
              <w:rPr>
                <w:sz w:val="18"/>
              </w:rPr>
            </w:pPr>
            <w:r>
              <w:rPr>
                <w:w w:val="101"/>
                <w:sz w:val="18"/>
              </w:rPr>
              <w:t>2</w:t>
            </w:r>
          </w:p>
        </w:tc>
        <w:tc>
          <w:tcPr>
            <w:tcW w:w="591" w:type="dxa"/>
          </w:tcPr>
          <w:p>
            <w:pPr>
              <w:pStyle w:val="TableParagraph"/>
              <w:spacing w:before="28"/>
              <w:ind w:right="3"/>
              <w:rPr>
                <w:sz w:val="18"/>
              </w:rPr>
            </w:pPr>
            <w:r>
              <w:rPr>
                <w:w w:val="101"/>
                <w:sz w:val="18"/>
              </w:rPr>
              <w:t>-</w:t>
            </w:r>
          </w:p>
        </w:tc>
        <w:tc>
          <w:tcPr>
            <w:tcW w:w="591" w:type="dxa"/>
          </w:tcPr>
          <w:p>
            <w:pPr>
              <w:pStyle w:val="TableParagraph"/>
              <w:spacing w:before="47"/>
              <w:ind w:right="159"/>
              <w:jc w:val="right"/>
              <w:rPr>
                <w:sz w:val="18"/>
              </w:rPr>
            </w:pPr>
            <w:r>
              <w:rPr>
                <w:spacing w:val="-5"/>
                <w:sz w:val="18"/>
              </w:rPr>
              <w:t>264</w:t>
            </w:r>
          </w:p>
        </w:tc>
        <w:tc>
          <w:tcPr>
            <w:tcW w:w="769" w:type="dxa"/>
          </w:tcPr>
          <w:p>
            <w:pPr>
              <w:pStyle w:val="TableParagraph"/>
              <w:spacing w:before="28"/>
              <w:ind w:left="155"/>
              <w:jc w:val="left"/>
              <w:rPr>
                <w:sz w:val="18"/>
              </w:rPr>
            </w:pPr>
            <w:r>
              <w:rPr>
                <w:spacing w:val="-2"/>
                <w:sz w:val="18"/>
              </w:rPr>
              <w:t>135.5</w:t>
            </w:r>
          </w:p>
        </w:tc>
        <w:tc>
          <w:tcPr>
            <w:tcW w:w="692" w:type="dxa"/>
          </w:tcPr>
          <w:p>
            <w:pPr>
              <w:pStyle w:val="TableParagraph"/>
              <w:spacing w:before="47"/>
              <w:ind w:left="154"/>
              <w:jc w:val="left"/>
              <w:rPr>
                <w:sz w:val="18"/>
              </w:rPr>
            </w:pPr>
            <w:r>
              <w:rPr>
                <w:spacing w:val="-4"/>
                <w:sz w:val="18"/>
              </w:rPr>
              <w:t>47.2</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39"/>
              <w:rPr>
                <w:sz w:val="18"/>
              </w:rPr>
            </w:pPr>
            <w:r>
              <w:rPr>
                <w:w w:val="101"/>
                <w:sz w:val="18"/>
              </w:rPr>
              <w:t>4</w:t>
            </w:r>
          </w:p>
        </w:tc>
        <w:tc>
          <w:tcPr>
            <w:tcW w:w="728" w:type="dxa"/>
          </w:tcPr>
          <w:p>
            <w:pPr>
              <w:pStyle w:val="TableParagraph"/>
              <w:spacing w:before="47"/>
              <w:ind w:left="100" w:right="103"/>
              <w:rPr>
                <w:sz w:val="18"/>
              </w:rPr>
            </w:pPr>
            <w:r>
              <w:rPr>
                <w:spacing w:val="-2"/>
                <w:sz w:val="18"/>
              </w:rPr>
              <w:t>122.75</w:t>
            </w:r>
          </w:p>
        </w:tc>
        <w:tc>
          <w:tcPr>
            <w:tcW w:w="747" w:type="dxa"/>
          </w:tcPr>
          <w:p>
            <w:pPr>
              <w:pStyle w:val="TableParagraph"/>
              <w:spacing w:before="47"/>
              <w:ind w:left="93" w:right="126"/>
              <w:rPr>
                <w:sz w:val="18"/>
              </w:rPr>
            </w:pPr>
            <w:r>
              <w:rPr>
                <w:spacing w:val="-2"/>
                <w:sz w:val="18"/>
              </w:rPr>
              <w:t>23.75</w:t>
            </w:r>
          </w:p>
        </w:tc>
        <w:tc>
          <w:tcPr>
            <w:tcW w:w="591" w:type="dxa"/>
          </w:tcPr>
          <w:p>
            <w:pPr>
              <w:pStyle w:val="TableParagraph"/>
              <w:spacing w:before="47"/>
              <w:ind w:left="96" w:right="103"/>
              <w:rPr>
                <w:sz w:val="18"/>
              </w:rPr>
            </w:pPr>
            <w:r>
              <w:rPr>
                <w:spacing w:val="-4"/>
                <w:sz w:val="18"/>
              </w:rPr>
              <w:t>24.2</w:t>
            </w:r>
          </w:p>
        </w:tc>
        <w:tc>
          <w:tcPr>
            <w:tcW w:w="634" w:type="dxa"/>
          </w:tcPr>
          <w:p>
            <w:pPr>
              <w:pStyle w:val="TableParagraph"/>
              <w:spacing w:before="28"/>
              <w:ind w:right="15"/>
              <w:rPr>
                <w:sz w:val="18"/>
              </w:rPr>
            </w:pPr>
            <w:r>
              <w:rPr>
                <w:w w:val="101"/>
                <w:sz w:val="18"/>
              </w:rPr>
              <w:t>-</w:t>
            </w:r>
          </w:p>
        </w:tc>
        <w:tc>
          <w:tcPr>
            <w:tcW w:w="658" w:type="dxa"/>
          </w:tcPr>
          <w:p>
            <w:pPr>
              <w:pStyle w:val="TableParagraph"/>
              <w:spacing w:before="28"/>
              <w:ind w:right="30"/>
              <w:rPr>
                <w:sz w:val="18"/>
              </w:rPr>
            </w:pPr>
            <w:r>
              <w:rPr>
                <w:w w:val="101"/>
                <w:sz w:val="18"/>
              </w:rPr>
              <w:t>-</w:t>
            </w:r>
          </w:p>
        </w:tc>
      </w:tr>
      <w:tr>
        <w:trPr>
          <w:trHeight w:val="288" w:hRule="atLeast"/>
        </w:trPr>
        <w:tc>
          <w:tcPr>
            <w:tcW w:w="626" w:type="dxa"/>
          </w:tcPr>
          <w:p>
            <w:pPr>
              <w:pStyle w:val="TableParagraph"/>
              <w:spacing w:before="47"/>
              <w:ind w:left="139"/>
              <w:jc w:val="left"/>
              <w:rPr>
                <w:sz w:val="18"/>
              </w:rPr>
            </w:pPr>
            <w:r>
              <w:rPr>
                <w:spacing w:val="-4"/>
                <w:sz w:val="18"/>
              </w:rPr>
              <w:t>1981</w:t>
            </w:r>
          </w:p>
        </w:tc>
        <w:tc>
          <w:tcPr>
            <w:tcW w:w="859" w:type="dxa"/>
          </w:tcPr>
          <w:p>
            <w:pPr>
              <w:pStyle w:val="TableParagraph"/>
              <w:spacing w:before="47"/>
              <w:ind w:left="178"/>
              <w:rPr>
                <w:sz w:val="18"/>
              </w:rPr>
            </w:pPr>
            <w:r>
              <w:rPr>
                <w:w w:val="101"/>
                <w:sz w:val="18"/>
              </w:rPr>
              <w:t>3</w:t>
            </w:r>
          </w:p>
        </w:tc>
        <w:tc>
          <w:tcPr>
            <w:tcW w:w="591" w:type="dxa"/>
          </w:tcPr>
          <w:p>
            <w:pPr>
              <w:pStyle w:val="TableParagraph"/>
              <w:spacing w:before="28"/>
              <w:ind w:right="3"/>
              <w:rPr>
                <w:sz w:val="18"/>
              </w:rPr>
            </w:pPr>
            <w:r>
              <w:rPr>
                <w:w w:val="101"/>
                <w:sz w:val="18"/>
              </w:rPr>
              <w:t>-</w:t>
            </w:r>
          </w:p>
        </w:tc>
        <w:tc>
          <w:tcPr>
            <w:tcW w:w="591" w:type="dxa"/>
          </w:tcPr>
          <w:p>
            <w:pPr>
              <w:pStyle w:val="TableParagraph"/>
              <w:spacing w:before="47"/>
              <w:ind w:right="111"/>
              <w:jc w:val="right"/>
              <w:rPr>
                <w:sz w:val="18"/>
              </w:rPr>
            </w:pPr>
            <w:r>
              <w:rPr>
                <w:spacing w:val="-4"/>
                <w:sz w:val="18"/>
              </w:rPr>
              <w:t>2100</w:t>
            </w:r>
          </w:p>
        </w:tc>
        <w:tc>
          <w:tcPr>
            <w:tcW w:w="769" w:type="dxa"/>
          </w:tcPr>
          <w:p>
            <w:pPr>
              <w:pStyle w:val="TableParagraph"/>
              <w:spacing w:before="28"/>
              <w:ind w:left="155"/>
              <w:jc w:val="left"/>
              <w:rPr>
                <w:sz w:val="18"/>
              </w:rPr>
            </w:pPr>
            <w:r>
              <w:rPr>
                <w:spacing w:val="-2"/>
                <w:sz w:val="18"/>
              </w:rPr>
              <w:t>135.5</w:t>
            </w:r>
          </w:p>
        </w:tc>
        <w:tc>
          <w:tcPr>
            <w:tcW w:w="692" w:type="dxa"/>
          </w:tcPr>
          <w:p>
            <w:pPr>
              <w:pStyle w:val="TableParagraph"/>
              <w:spacing w:before="47"/>
              <w:ind w:left="154"/>
              <w:jc w:val="left"/>
              <w:rPr>
                <w:sz w:val="18"/>
              </w:rPr>
            </w:pPr>
            <w:r>
              <w:rPr>
                <w:spacing w:val="-4"/>
                <w:sz w:val="18"/>
              </w:rPr>
              <w:t>15.7</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39"/>
              <w:rPr>
                <w:sz w:val="18"/>
              </w:rPr>
            </w:pPr>
            <w:r>
              <w:rPr>
                <w:w w:val="101"/>
                <w:sz w:val="18"/>
              </w:rPr>
              <w:t>4</w:t>
            </w:r>
          </w:p>
        </w:tc>
        <w:tc>
          <w:tcPr>
            <w:tcW w:w="728" w:type="dxa"/>
          </w:tcPr>
          <w:p>
            <w:pPr>
              <w:pStyle w:val="TableParagraph"/>
              <w:spacing w:before="47"/>
              <w:ind w:left="100" w:right="103"/>
              <w:rPr>
                <w:sz w:val="18"/>
              </w:rPr>
            </w:pPr>
            <w:r>
              <w:rPr>
                <w:spacing w:val="-2"/>
                <w:sz w:val="18"/>
              </w:rPr>
              <w:t>122.75</w:t>
            </w:r>
          </w:p>
        </w:tc>
        <w:tc>
          <w:tcPr>
            <w:tcW w:w="747" w:type="dxa"/>
          </w:tcPr>
          <w:p>
            <w:pPr>
              <w:pStyle w:val="TableParagraph"/>
              <w:spacing w:before="47"/>
              <w:ind w:left="93" w:right="126"/>
              <w:rPr>
                <w:sz w:val="18"/>
              </w:rPr>
            </w:pPr>
            <w:r>
              <w:rPr>
                <w:spacing w:val="-2"/>
                <w:sz w:val="18"/>
              </w:rPr>
              <w:t>23.75</w:t>
            </w:r>
          </w:p>
        </w:tc>
        <w:tc>
          <w:tcPr>
            <w:tcW w:w="591" w:type="dxa"/>
          </w:tcPr>
          <w:p>
            <w:pPr>
              <w:pStyle w:val="TableParagraph"/>
              <w:spacing w:before="47"/>
              <w:ind w:left="95" w:right="103"/>
              <w:rPr>
                <w:sz w:val="18"/>
              </w:rPr>
            </w:pPr>
            <w:r>
              <w:rPr>
                <w:spacing w:val="-4"/>
                <w:sz w:val="18"/>
              </w:rPr>
              <w:t>16.6</w:t>
            </w:r>
          </w:p>
        </w:tc>
        <w:tc>
          <w:tcPr>
            <w:tcW w:w="634" w:type="dxa"/>
          </w:tcPr>
          <w:p>
            <w:pPr>
              <w:pStyle w:val="TableParagraph"/>
              <w:spacing w:before="28"/>
              <w:ind w:right="15"/>
              <w:rPr>
                <w:sz w:val="18"/>
              </w:rPr>
            </w:pPr>
            <w:r>
              <w:rPr>
                <w:w w:val="101"/>
                <w:sz w:val="18"/>
              </w:rPr>
              <w:t>-</w:t>
            </w:r>
          </w:p>
        </w:tc>
        <w:tc>
          <w:tcPr>
            <w:tcW w:w="658" w:type="dxa"/>
          </w:tcPr>
          <w:p>
            <w:pPr>
              <w:pStyle w:val="TableParagraph"/>
              <w:spacing w:before="28"/>
              <w:ind w:left="72" w:right="105"/>
              <w:rPr>
                <w:sz w:val="18"/>
              </w:rPr>
            </w:pPr>
            <w:r>
              <w:rPr>
                <w:spacing w:val="-4"/>
                <w:sz w:val="18"/>
              </w:rPr>
              <w:t>3462</w:t>
            </w:r>
          </w:p>
        </w:tc>
      </w:tr>
      <w:tr>
        <w:trPr>
          <w:trHeight w:val="287" w:hRule="atLeast"/>
        </w:trPr>
        <w:tc>
          <w:tcPr>
            <w:tcW w:w="626" w:type="dxa"/>
          </w:tcPr>
          <w:p>
            <w:pPr>
              <w:pStyle w:val="TableParagraph"/>
              <w:spacing w:before="47"/>
              <w:ind w:left="139"/>
              <w:jc w:val="left"/>
              <w:rPr>
                <w:sz w:val="18"/>
              </w:rPr>
            </w:pPr>
            <w:r>
              <w:rPr>
                <w:spacing w:val="-4"/>
                <w:sz w:val="18"/>
              </w:rPr>
              <w:t>1981</w:t>
            </w:r>
          </w:p>
        </w:tc>
        <w:tc>
          <w:tcPr>
            <w:tcW w:w="859" w:type="dxa"/>
          </w:tcPr>
          <w:p>
            <w:pPr>
              <w:pStyle w:val="TableParagraph"/>
              <w:spacing w:before="47"/>
              <w:ind w:left="178"/>
              <w:rPr>
                <w:sz w:val="18"/>
              </w:rPr>
            </w:pPr>
            <w:r>
              <w:rPr>
                <w:w w:val="101"/>
                <w:sz w:val="18"/>
              </w:rPr>
              <w:t>4</w:t>
            </w:r>
          </w:p>
        </w:tc>
        <w:tc>
          <w:tcPr>
            <w:tcW w:w="591" w:type="dxa"/>
          </w:tcPr>
          <w:p>
            <w:pPr>
              <w:pStyle w:val="TableParagraph"/>
              <w:spacing w:before="28"/>
              <w:ind w:left="102" w:right="103"/>
              <w:rPr>
                <w:sz w:val="18"/>
              </w:rPr>
            </w:pPr>
            <w:r>
              <w:rPr>
                <w:spacing w:val="-5"/>
                <w:sz w:val="18"/>
              </w:rPr>
              <w:t>877</w:t>
            </w:r>
          </w:p>
        </w:tc>
        <w:tc>
          <w:tcPr>
            <w:tcW w:w="591" w:type="dxa"/>
          </w:tcPr>
          <w:p>
            <w:pPr>
              <w:pStyle w:val="TableParagraph"/>
              <w:spacing w:before="28"/>
              <w:ind w:right="4"/>
              <w:rPr>
                <w:sz w:val="18"/>
              </w:rPr>
            </w:pPr>
            <w:r>
              <w:rPr>
                <w:w w:val="101"/>
                <w:sz w:val="18"/>
              </w:rPr>
              <w:t>-</w:t>
            </w:r>
          </w:p>
        </w:tc>
        <w:tc>
          <w:tcPr>
            <w:tcW w:w="769" w:type="dxa"/>
          </w:tcPr>
          <w:p>
            <w:pPr>
              <w:pStyle w:val="TableParagraph"/>
              <w:spacing w:before="28"/>
              <w:ind w:left="155"/>
              <w:jc w:val="left"/>
              <w:rPr>
                <w:sz w:val="18"/>
              </w:rPr>
            </w:pPr>
            <w:r>
              <w:rPr>
                <w:spacing w:val="-2"/>
                <w:sz w:val="18"/>
              </w:rPr>
              <w:t>135.5</w:t>
            </w:r>
          </w:p>
        </w:tc>
        <w:tc>
          <w:tcPr>
            <w:tcW w:w="692" w:type="dxa"/>
          </w:tcPr>
          <w:p>
            <w:pPr>
              <w:pStyle w:val="TableParagraph"/>
              <w:spacing w:before="47"/>
              <w:ind w:left="154"/>
              <w:jc w:val="left"/>
              <w:rPr>
                <w:sz w:val="18"/>
              </w:rPr>
            </w:pPr>
            <w:r>
              <w:rPr>
                <w:spacing w:val="-4"/>
                <w:sz w:val="18"/>
              </w:rPr>
              <w:t>47.2</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39"/>
              <w:rPr>
                <w:sz w:val="18"/>
              </w:rPr>
            </w:pPr>
            <w:r>
              <w:rPr>
                <w:w w:val="101"/>
                <w:sz w:val="18"/>
              </w:rPr>
              <w:t>4</w:t>
            </w:r>
          </w:p>
        </w:tc>
        <w:tc>
          <w:tcPr>
            <w:tcW w:w="728" w:type="dxa"/>
          </w:tcPr>
          <w:p>
            <w:pPr>
              <w:pStyle w:val="TableParagraph"/>
              <w:spacing w:before="47"/>
              <w:ind w:left="101" w:right="103"/>
              <w:rPr>
                <w:sz w:val="18"/>
              </w:rPr>
            </w:pPr>
            <w:r>
              <w:rPr>
                <w:spacing w:val="-2"/>
                <w:sz w:val="18"/>
              </w:rPr>
              <w:t>122.75</w:t>
            </w:r>
          </w:p>
        </w:tc>
        <w:tc>
          <w:tcPr>
            <w:tcW w:w="747" w:type="dxa"/>
          </w:tcPr>
          <w:p>
            <w:pPr>
              <w:pStyle w:val="TableParagraph"/>
              <w:spacing w:before="47"/>
              <w:ind w:left="94" w:right="126"/>
              <w:rPr>
                <w:sz w:val="18"/>
              </w:rPr>
            </w:pPr>
            <w:r>
              <w:rPr>
                <w:spacing w:val="-2"/>
                <w:sz w:val="18"/>
              </w:rPr>
              <w:t>23.75</w:t>
            </w:r>
          </w:p>
        </w:tc>
        <w:tc>
          <w:tcPr>
            <w:tcW w:w="591" w:type="dxa"/>
          </w:tcPr>
          <w:p>
            <w:pPr>
              <w:pStyle w:val="TableParagraph"/>
              <w:spacing w:before="47"/>
              <w:ind w:left="96" w:right="103"/>
              <w:rPr>
                <w:sz w:val="18"/>
              </w:rPr>
            </w:pPr>
            <w:r>
              <w:rPr>
                <w:spacing w:val="-4"/>
                <w:sz w:val="18"/>
              </w:rPr>
              <w:t>32.5</w:t>
            </w:r>
          </w:p>
        </w:tc>
        <w:tc>
          <w:tcPr>
            <w:tcW w:w="634" w:type="dxa"/>
          </w:tcPr>
          <w:p>
            <w:pPr>
              <w:pStyle w:val="TableParagraph"/>
              <w:spacing w:before="28"/>
              <w:ind w:right="14"/>
              <w:rPr>
                <w:sz w:val="18"/>
              </w:rPr>
            </w:pPr>
            <w:r>
              <w:rPr>
                <w:w w:val="101"/>
                <w:sz w:val="18"/>
              </w:rPr>
              <w:t>-</w:t>
            </w:r>
          </w:p>
        </w:tc>
        <w:tc>
          <w:tcPr>
            <w:tcW w:w="658" w:type="dxa"/>
          </w:tcPr>
          <w:p>
            <w:pPr>
              <w:pStyle w:val="TableParagraph"/>
              <w:spacing w:before="28"/>
              <w:ind w:right="29"/>
              <w:rPr>
                <w:sz w:val="18"/>
              </w:rPr>
            </w:pPr>
            <w:r>
              <w:rPr>
                <w:w w:val="101"/>
                <w:sz w:val="18"/>
              </w:rPr>
              <w:t>-</w:t>
            </w:r>
          </w:p>
        </w:tc>
      </w:tr>
      <w:tr>
        <w:trPr>
          <w:trHeight w:val="288" w:hRule="atLeast"/>
        </w:trPr>
        <w:tc>
          <w:tcPr>
            <w:tcW w:w="626" w:type="dxa"/>
          </w:tcPr>
          <w:p>
            <w:pPr>
              <w:pStyle w:val="TableParagraph"/>
              <w:spacing w:before="47"/>
              <w:ind w:left="139"/>
              <w:jc w:val="left"/>
              <w:rPr>
                <w:sz w:val="18"/>
              </w:rPr>
            </w:pPr>
            <w:r>
              <w:rPr>
                <w:spacing w:val="-4"/>
                <w:sz w:val="18"/>
              </w:rPr>
              <w:t>1982</w:t>
            </w:r>
          </w:p>
        </w:tc>
        <w:tc>
          <w:tcPr>
            <w:tcW w:w="859" w:type="dxa"/>
          </w:tcPr>
          <w:p>
            <w:pPr>
              <w:pStyle w:val="TableParagraph"/>
              <w:spacing w:before="47"/>
              <w:ind w:left="178"/>
              <w:rPr>
                <w:sz w:val="18"/>
              </w:rPr>
            </w:pPr>
            <w:r>
              <w:rPr>
                <w:w w:val="101"/>
                <w:sz w:val="18"/>
              </w:rPr>
              <w:t>1</w:t>
            </w:r>
          </w:p>
        </w:tc>
        <w:tc>
          <w:tcPr>
            <w:tcW w:w="591" w:type="dxa"/>
          </w:tcPr>
          <w:p>
            <w:pPr>
              <w:pStyle w:val="TableParagraph"/>
              <w:spacing w:before="28"/>
              <w:ind w:left="101" w:right="103"/>
              <w:rPr>
                <w:sz w:val="18"/>
              </w:rPr>
            </w:pPr>
            <w:r>
              <w:rPr>
                <w:spacing w:val="-5"/>
                <w:sz w:val="18"/>
              </w:rPr>
              <w:t>381</w:t>
            </w:r>
          </w:p>
        </w:tc>
        <w:tc>
          <w:tcPr>
            <w:tcW w:w="591" w:type="dxa"/>
          </w:tcPr>
          <w:p>
            <w:pPr>
              <w:pStyle w:val="TableParagraph"/>
              <w:spacing w:before="28"/>
              <w:ind w:right="4"/>
              <w:rPr>
                <w:sz w:val="18"/>
              </w:rPr>
            </w:pPr>
            <w:r>
              <w:rPr>
                <w:w w:val="101"/>
                <w:sz w:val="18"/>
              </w:rPr>
              <w:t>-</w:t>
            </w:r>
          </w:p>
        </w:tc>
        <w:tc>
          <w:tcPr>
            <w:tcW w:w="769" w:type="dxa"/>
          </w:tcPr>
          <w:p>
            <w:pPr>
              <w:pStyle w:val="TableParagraph"/>
              <w:spacing w:before="28"/>
              <w:ind w:left="222"/>
              <w:jc w:val="left"/>
              <w:rPr>
                <w:sz w:val="18"/>
              </w:rPr>
            </w:pPr>
            <w:r>
              <w:rPr>
                <w:spacing w:val="-5"/>
                <w:sz w:val="18"/>
              </w:rPr>
              <w:t>164</w:t>
            </w:r>
          </w:p>
        </w:tc>
        <w:tc>
          <w:tcPr>
            <w:tcW w:w="692" w:type="dxa"/>
          </w:tcPr>
          <w:p>
            <w:pPr>
              <w:pStyle w:val="TableParagraph"/>
              <w:spacing w:before="47"/>
              <w:ind w:left="154"/>
              <w:jc w:val="left"/>
              <w:rPr>
                <w:sz w:val="18"/>
              </w:rPr>
            </w:pPr>
            <w:r>
              <w:rPr>
                <w:spacing w:val="-4"/>
                <w:sz w:val="18"/>
              </w:rPr>
              <w:t>55.8</w:t>
            </w:r>
          </w:p>
        </w:tc>
        <w:tc>
          <w:tcPr>
            <w:tcW w:w="567" w:type="dxa"/>
          </w:tcPr>
          <w:p>
            <w:pPr>
              <w:pStyle w:val="TableParagraph"/>
              <w:spacing w:before="47"/>
              <w:ind w:right="219"/>
              <w:jc w:val="right"/>
              <w:rPr>
                <w:sz w:val="18"/>
              </w:rPr>
            </w:pPr>
            <w:r>
              <w:rPr>
                <w:w w:val="101"/>
                <w:sz w:val="18"/>
              </w:rPr>
              <w:t>0</w:t>
            </w:r>
          </w:p>
        </w:tc>
        <w:tc>
          <w:tcPr>
            <w:tcW w:w="694" w:type="dxa"/>
          </w:tcPr>
          <w:p>
            <w:pPr>
              <w:pStyle w:val="TableParagraph"/>
              <w:spacing w:before="47"/>
              <w:ind w:left="210"/>
              <w:jc w:val="left"/>
              <w:rPr>
                <w:sz w:val="18"/>
              </w:rPr>
            </w:pPr>
            <w:r>
              <w:rPr>
                <w:spacing w:val="-4"/>
                <w:sz w:val="18"/>
              </w:rPr>
              <w:t>1.75</w:t>
            </w:r>
          </w:p>
        </w:tc>
        <w:tc>
          <w:tcPr>
            <w:tcW w:w="728" w:type="dxa"/>
          </w:tcPr>
          <w:p>
            <w:pPr>
              <w:pStyle w:val="TableParagraph"/>
              <w:spacing w:before="47"/>
              <w:ind w:left="95" w:right="103"/>
              <w:rPr>
                <w:sz w:val="18"/>
              </w:rPr>
            </w:pPr>
            <w:r>
              <w:rPr>
                <w:spacing w:val="-2"/>
                <w:sz w:val="18"/>
              </w:rPr>
              <w:t>99.25</w:t>
            </w:r>
          </w:p>
        </w:tc>
        <w:tc>
          <w:tcPr>
            <w:tcW w:w="747" w:type="dxa"/>
          </w:tcPr>
          <w:p>
            <w:pPr>
              <w:pStyle w:val="TableParagraph"/>
              <w:spacing w:before="47"/>
              <w:ind w:left="93" w:right="126"/>
              <w:rPr>
                <w:sz w:val="18"/>
              </w:rPr>
            </w:pPr>
            <w:r>
              <w:rPr>
                <w:spacing w:val="-4"/>
                <w:sz w:val="18"/>
              </w:rPr>
              <w:t>34.5</w:t>
            </w:r>
          </w:p>
        </w:tc>
        <w:tc>
          <w:tcPr>
            <w:tcW w:w="591" w:type="dxa"/>
          </w:tcPr>
          <w:p>
            <w:pPr>
              <w:pStyle w:val="TableParagraph"/>
              <w:spacing w:before="47"/>
              <w:ind w:left="95" w:right="103"/>
              <w:rPr>
                <w:sz w:val="18"/>
              </w:rPr>
            </w:pPr>
            <w:r>
              <w:rPr>
                <w:spacing w:val="-4"/>
                <w:sz w:val="18"/>
              </w:rPr>
              <w:t>43.6</w:t>
            </w:r>
          </w:p>
        </w:tc>
        <w:tc>
          <w:tcPr>
            <w:tcW w:w="634" w:type="dxa"/>
          </w:tcPr>
          <w:p>
            <w:pPr>
              <w:pStyle w:val="TableParagraph"/>
              <w:spacing w:before="28"/>
              <w:ind w:left="114" w:right="129"/>
              <w:rPr>
                <w:sz w:val="18"/>
              </w:rPr>
            </w:pPr>
            <w:r>
              <w:rPr>
                <w:spacing w:val="-5"/>
                <w:sz w:val="18"/>
              </w:rPr>
              <w:t>791</w:t>
            </w:r>
          </w:p>
        </w:tc>
        <w:tc>
          <w:tcPr>
            <w:tcW w:w="658" w:type="dxa"/>
          </w:tcPr>
          <w:p>
            <w:pPr>
              <w:pStyle w:val="TableParagraph"/>
              <w:spacing w:before="28"/>
              <w:ind w:right="30"/>
              <w:rPr>
                <w:sz w:val="18"/>
              </w:rPr>
            </w:pPr>
            <w:r>
              <w:rPr>
                <w:w w:val="101"/>
                <w:sz w:val="18"/>
              </w:rPr>
              <w:t>-</w:t>
            </w:r>
          </w:p>
        </w:tc>
      </w:tr>
      <w:tr>
        <w:trPr>
          <w:trHeight w:val="282" w:hRule="atLeast"/>
        </w:trPr>
        <w:tc>
          <w:tcPr>
            <w:tcW w:w="626" w:type="dxa"/>
            <w:tcBorders>
              <w:bottom w:val="single" w:sz="4" w:space="0" w:color="000000"/>
            </w:tcBorders>
          </w:tcPr>
          <w:p>
            <w:pPr>
              <w:pStyle w:val="TableParagraph"/>
              <w:spacing w:before="47"/>
              <w:ind w:left="139"/>
              <w:jc w:val="left"/>
              <w:rPr>
                <w:sz w:val="18"/>
              </w:rPr>
            </w:pPr>
            <w:r>
              <w:rPr>
                <w:spacing w:val="-4"/>
                <w:sz w:val="18"/>
              </w:rPr>
              <w:t>1982</w:t>
            </w:r>
          </w:p>
        </w:tc>
        <w:tc>
          <w:tcPr>
            <w:tcW w:w="859" w:type="dxa"/>
            <w:tcBorders>
              <w:bottom w:val="single" w:sz="4" w:space="0" w:color="000000"/>
            </w:tcBorders>
          </w:tcPr>
          <w:p>
            <w:pPr>
              <w:pStyle w:val="TableParagraph"/>
              <w:spacing w:before="47"/>
              <w:ind w:left="178"/>
              <w:rPr>
                <w:sz w:val="18"/>
              </w:rPr>
            </w:pPr>
            <w:r>
              <w:rPr>
                <w:w w:val="101"/>
                <w:sz w:val="18"/>
              </w:rPr>
              <w:t>2</w:t>
            </w:r>
          </w:p>
        </w:tc>
        <w:tc>
          <w:tcPr>
            <w:tcW w:w="591" w:type="dxa"/>
            <w:tcBorders>
              <w:bottom w:val="single" w:sz="4" w:space="0" w:color="000000"/>
            </w:tcBorders>
          </w:tcPr>
          <w:p>
            <w:pPr>
              <w:pStyle w:val="TableParagraph"/>
              <w:spacing w:before="28"/>
              <w:ind w:right="3"/>
              <w:rPr>
                <w:sz w:val="18"/>
              </w:rPr>
            </w:pPr>
            <w:r>
              <w:rPr>
                <w:w w:val="101"/>
                <w:sz w:val="18"/>
              </w:rPr>
              <w:t>-</w:t>
            </w:r>
          </w:p>
        </w:tc>
        <w:tc>
          <w:tcPr>
            <w:tcW w:w="591" w:type="dxa"/>
            <w:tcBorders>
              <w:bottom w:val="single" w:sz="4" w:space="0" w:color="000000"/>
            </w:tcBorders>
          </w:tcPr>
          <w:p>
            <w:pPr>
              <w:pStyle w:val="TableParagraph"/>
              <w:spacing w:before="47"/>
              <w:ind w:right="159"/>
              <w:jc w:val="right"/>
              <w:rPr>
                <w:sz w:val="18"/>
              </w:rPr>
            </w:pPr>
            <w:r>
              <w:rPr>
                <w:spacing w:val="-5"/>
                <w:sz w:val="18"/>
              </w:rPr>
              <w:t>160</w:t>
            </w:r>
          </w:p>
        </w:tc>
        <w:tc>
          <w:tcPr>
            <w:tcW w:w="769" w:type="dxa"/>
            <w:tcBorders>
              <w:bottom w:val="single" w:sz="4" w:space="0" w:color="000000"/>
            </w:tcBorders>
          </w:tcPr>
          <w:p>
            <w:pPr>
              <w:pStyle w:val="TableParagraph"/>
              <w:spacing w:before="28"/>
              <w:ind w:left="222"/>
              <w:jc w:val="left"/>
              <w:rPr>
                <w:sz w:val="18"/>
              </w:rPr>
            </w:pPr>
            <w:r>
              <w:rPr>
                <w:spacing w:val="-5"/>
                <w:sz w:val="18"/>
              </w:rPr>
              <w:t>164</w:t>
            </w:r>
          </w:p>
        </w:tc>
        <w:tc>
          <w:tcPr>
            <w:tcW w:w="692" w:type="dxa"/>
            <w:tcBorders>
              <w:bottom w:val="single" w:sz="4" w:space="0" w:color="000000"/>
            </w:tcBorders>
          </w:tcPr>
          <w:p>
            <w:pPr>
              <w:pStyle w:val="TableParagraph"/>
              <w:spacing w:before="47"/>
              <w:ind w:left="154"/>
              <w:jc w:val="left"/>
              <w:rPr>
                <w:sz w:val="18"/>
              </w:rPr>
            </w:pPr>
            <w:r>
              <w:rPr>
                <w:spacing w:val="-4"/>
                <w:sz w:val="18"/>
              </w:rPr>
              <w:t>55.8</w:t>
            </w:r>
          </w:p>
        </w:tc>
        <w:tc>
          <w:tcPr>
            <w:tcW w:w="567" w:type="dxa"/>
            <w:tcBorders>
              <w:bottom w:val="single" w:sz="4" w:space="0" w:color="000000"/>
            </w:tcBorders>
          </w:tcPr>
          <w:p>
            <w:pPr>
              <w:pStyle w:val="TableParagraph"/>
              <w:spacing w:before="47"/>
              <w:ind w:right="219"/>
              <w:jc w:val="right"/>
              <w:rPr>
                <w:sz w:val="18"/>
              </w:rPr>
            </w:pPr>
            <w:r>
              <w:rPr>
                <w:w w:val="101"/>
                <w:sz w:val="18"/>
              </w:rPr>
              <w:t>0</w:t>
            </w:r>
          </w:p>
        </w:tc>
        <w:tc>
          <w:tcPr>
            <w:tcW w:w="694" w:type="dxa"/>
            <w:tcBorders>
              <w:bottom w:val="single" w:sz="4" w:space="0" w:color="000000"/>
            </w:tcBorders>
          </w:tcPr>
          <w:p>
            <w:pPr>
              <w:pStyle w:val="TableParagraph"/>
              <w:spacing w:before="47"/>
              <w:ind w:left="210"/>
              <w:jc w:val="left"/>
              <w:rPr>
                <w:sz w:val="18"/>
              </w:rPr>
            </w:pPr>
            <w:r>
              <w:rPr>
                <w:spacing w:val="-4"/>
                <w:sz w:val="18"/>
              </w:rPr>
              <w:t>1.75</w:t>
            </w:r>
          </w:p>
        </w:tc>
        <w:tc>
          <w:tcPr>
            <w:tcW w:w="728" w:type="dxa"/>
            <w:tcBorders>
              <w:bottom w:val="single" w:sz="4" w:space="0" w:color="000000"/>
            </w:tcBorders>
          </w:tcPr>
          <w:p>
            <w:pPr>
              <w:pStyle w:val="TableParagraph"/>
              <w:spacing w:before="47"/>
              <w:ind w:left="96" w:right="103"/>
              <w:rPr>
                <w:sz w:val="18"/>
              </w:rPr>
            </w:pPr>
            <w:r>
              <w:rPr>
                <w:spacing w:val="-2"/>
                <w:sz w:val="18"/>
              </w:rPr>
              <w:t>99.25</w:t>
            </w:r>
          </w:p>
        </w:tc>
        <w:tc>
          <w:tcPr>
            <w:tcW w:w="747" w:type="dxa"/>
            <w:tcBorders>
              <w:bottom w:val="single" w:sz="4" w:space="0" w:color="000000"/>
            </w:tcBorders>
          </w:tcPr>
          <w:p>
            <w:pPr>
              <w:pStyle w:val="TableParagraph"/>
              <w:spacing w:before="47"/>
              <w:ind w:left="94" w:right="126"/>
              <w:rPr>
                <w:sz w:val="18"/>
              </w:rPr>
            </w:pPr>
            <w:r>
              <w:rPr>
                <w:spacing w:val="-4"/>
                <w:sz w:val="18"/>
              </w:rPr>
              <w:t>34.5</w:t>
            </w:r>
          </w:p>
        </w:tc>
        <w:tc>
          <w:tcPr>
            <w:tcW w:w="591" w:type="dxa"/>
            <w:tcBorders>
              <w:bottom w:val="single" w:sz="4" w:space="0" w:color="000000"/>
            </w:tcBorders>
          </w:tcPr>
          <w:p>
            <w:pPr>
              <w:pStyle w:val="TableParagraph"/>
              <w:spacing w:before="47"/>
              <w:ind w:left="96" w:right="103"/>
              <w:rPr>
                <w:sz w:val="18"/>
              </w:rPr>
            </w:pPr>
            <w:r>
              <w:rPr>
                <w:spacing w:val="-4"/>
                <w:sz w:val="18"/>
              </w:rPr>
              <w:t>23.5</w:t>
            </w:r>
          </w:p>
        </w:tc>
        <w:tc>
          <w:tcPr>
            <w:tcW w:w="634" w:type="dxa"/>
            <w:tcBorders>
              <w:bottom w:val="single" w:sz="4" w:space="0" w:color="000000"/>
            </w:tcBorders>
          </w:tcPr>
          <w:p>
            <w:pPr>
              <w:pStyle w:val="TableParagraph"/>
              <w:spacing w:before="28"/>
              <w:ind w:right="14"/>
              <w:rPr>
                <w:sz w:val="18"/>
              </w:rPr>
            </w:pPr>
            <w:r>
              <w:rPr>
                <w:w w:val="101"/>
                <w:sz w:val="18"/>
              </w:rPr>
              <w:t>-</w:t>
            </w:r>
          </w:p>
        </w:tc>
        <w:tc>
          <w:tcPr>
            <w:tcW w:w="658" w:type="dxa"/>
            <w:tcBorders>
              <w:bottom w:val="single" w:sz="4" w:space="0" w:color="000000"/>
            </w:tcBorders>
          </w:tcPr>
          <w:p>
            <w:pPr>
              <w:pStyle w:val="TableParagraph"/>
              <w:spacing w:before="28"/>
              <w:ind w:right="30"/>
              <w:rPr>
                <w:sz w:val="18"/>
              </w:rPr>
            </w:pPr>
            <w:r>
              <w:rPr>
                <w:w w:val="101"/>
                <w:sz w:val="18"/>
              </w:rPr>
              <w:t>-</w:t>
            </w:r>
          </w:p>
        </w:tc>
      </w:tr>
    </w:tbl>
    <w:p>
      <w:pPr>
        <w:spacing w:after="0"/>
        <w:rPr>
          <w:sz w:val="18"/>
        </w:rPr>
        <w:sectPr>
          <w:pgSz w:w="12240" w:h="15840"/>
          <w:pgMar w:header="722" w:footer="1070" w:top="980" w:bottom="1260" w:left="1320" w:right="700"/>
        </w:sectPr>
      </w:pPr>
    </w:p>
    <w:p>
      <w:pPr>
        <w:pStyle w:val="BodyText"/>
        <w:rPr>
          <w:sz w:val="20"/>
        </w:rPr>
      </w:pPr>
    </w:p>
    <w:p>
      <w:pPr>
        <w:pStyle w:val="BodyText"/>
        <w:spacing w:before="3"/>
        <w:rPr>
          <w:sz w:val="19"/>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6"/>
        <w:gridCol w:w="881"/>
        <w:gridCol w:w="545"/>
        <w:gridCol w:w="614"/>
        <w:gridCol w:w="746"/>
        <w:gridCol w:w="679"/>
        <w:gridCol w:w="679"/>
        <w:gridCol w:w="593"/>
        <w:gridCol w:w="770"/>
        <w:gridCol w:w="701"/>
        <w:gridCol w:w="615"/>
        <w:gridCol w:w="613"/>
        <w:gridCol w:w="680"/>
      </w:tblGrid>
      <w:tr>
        <w:trPr>
          <w:trHeight w:val="288" w:hRule="atLeast"/>
        </w:trPr>
        <w:tc>
          <w:tcPr>
            <w:tcW w:w="8742" w:type="dxa"/>
            <w:gridSpan w:val="13"/>
            <w:tcBorders>
              <w:top w:val="single" w:sz="4" w:space="0" w:color="000000"/>
            </w:tcBorders>
          </w:tcPr>
          <w:p>
            <w:pPr>
              <w:pStyle w:val="TableParagraph"/>
              <w:spacing w:before="38"/>
              <w:ind w:right="1810"/>
              <w:jc w:val="right"/>
              <w:rPr>
                <w:b/>
                <w:sz w:val="18"/>
              </w:rPr>
            </w:pPr>
            <w:r>
              <w:rPr>
                <w:b/>
                <w:spacing w:val="-2"/>
                <w:sz w:val="18"/>
              </w:rPr>
              <w:t>Fleet</w:t>
            </w:r>
          </w:p>
        </w:tc>
      </w:tr>
      <w:tr>
        <w:trPr>
          <w:trHeight w:val="286" w:hRule="atLeast"/>
        </w:trPr>
        <w:tc>
          <w:tcPr>
            <w:tcW w:w="626" w:type="dxa"/>
            <w:tcBorders>
              <w:bottom w:val="single" w:sz="4" w:space="0" w:color="000000"/>
            </w:tcBorders>
          </w:tcPr>
          <w:p>
            <w:pPr>
              <w:pStyle w:val="TableParagraph"/>
              <w:spacing w:before="37"/>
              <w:ind w:left="129"/>
              <w:jc w:val="left"/>
              <w:rPr>
                <w:b/>
                <w:sz w:val="18"/>
              </w:rPr>
            </w:pPr>
            <w:r>
              <w:rPr>
                <w:b/>
                <w:spacing w:val="-4"/>
                <w:sz w:val="18"/>
              </w:rPr>
              <w:t>Year</w:t>
            </w:r>
          </w:p>
        </w:tc>
        <w:tc>
          <w:tcPr>
            <w:tcW w:w="881" w:type="dxa"/>
            <w:tcBorders>
              <w:bottom w:val="single" w:sz="4" w:space="0" w:color="000000"/>
            </w:tcBorders>
          </w:tcPr>
          <w:p>
            <w:pPr>
              <w:pStyle w:val="TableParagraph"/>
              <w:spacing w:before="37"/>
              <w:ind w:left="113"/>
              <w:jc w:val="left"/>
              <w:rPr>
                <w:b/>
                <w:sz w:val="18"/>
              </w:rPr>
            </w:pPr>
            <w:r>
              <w:rPr>
                <w:b/>
                <w:spacing w:val="-2"/>
                <w:sz w:val="18"/>
              </w:rPr>
              <w:t>Quarter</w:t>
            </w:r>
          </w:p>
        </w:tc>
        <w:tc>
          <w:tcPr>
            <w:tcW w:w="545" w:type="dxa"/>
            <w:tcBorders>
              <w:bottom w:val="single" w:sz="4" w:space="0" w:color="000000"/>
            </w:tcBorders>
          </w:tcPr>
          <w:p>
            <w:pPr>
              <w:pStyle w:val="TableParagraph"/>
              <w:spacing w:before="37"/>
              <w:ind w:left="124" w:right="122"/>
              <w:rPr>
                <w:b/>
                <w:sz w:val="18"/>
              </w:rPr>
            </w:pPr>
            <w:r>
              <w:rPr>
                <w:b/>
                <w:spacing w:val="-5"/>
                <w:sz w:val="18"/>
              </w:rPr>
              <w:t>13</w:t>
            </w:r>
          </w:p>
        </w:tc>
        <w:tc>
          <w:tcPr>
            <w:tcW w:w="614" w:type="dxa"/>
            <w:tcBorders>
              <w:bottom w:val="single" w:sz="4" w:space="0" w:color="000000"/>
            </w:tcBorders>
          </w:tcPr>
          <w:p>
            <w:pPr>
              <w:pStyle w:val="TableParagraph"/>
              <w:spacing w:before="37"/>
              <w:ind w:left="127" w:right="103"/>
              <w:rPr>
                <w:b/>
                <w:sz w:val="18"/>
              </w:rPr>
            </w:pPr>
            <w:r>
              <w:rPr>
                <w:b/>
                <w:spacing w:val="-5"/>
                <w:sz w:val="18"/>
              </w:rPr>
              <w:t>14</w:t>
            </w:r>
          </w:p>
        </w:tc>
        <w:tc>
          <w:tcPr>
            <w:tcW w:w="746" w:type="dxa"/>
            <w:tcBorders>
              <w:bottom w:val="single" w:sz="4" w:space="0" w:color="000000"/>
            </w:tcBorders>
          </w:tcPr>
          <w:p>
            <w:pPr>
              <w:pStyle w:val="TableParagraph"/>
              <w:spacing w:before="37"/>
              <w:ind w:left="102" w:right="120"/>
              <w:rPr>
                <w:b/>
                <w:sz w:val="18"/>
              </w:rPr>
            </w:pPr>
            <w:r>
              <w:rPr>
                <w:b/>
                <w:spacing w:val="-5"/>
                <w:sz w:val="18"/>
              </w:rPr>
              <w:t>15</w:t>
            </w:r>
          </w:p>
        </w:tc>
        <w:tc>
          <w:tcPr>
            <w:tcW w:w="679" w:type="dxa"/>
            <w:tcBorders>
              <w:bottom w:val="single" w:sz="4" w:space="0" w:color="000000"/>
            </w:tcBorders>
          </w:tcPr>
          <w:p>
            <w:pPr>
              <w:pStyle w:val="TableParagraph"/>
              <w:spacing w:before="37"/>
              <w:ind w:left="94" w:right="90"/>
              <w:rPr>
                <w:b/>
                <w:sz w:val="18"/>
              </w:rPr>
            </w:pPr>
            <w:r>
              <w:rPr>
                <w:b/>
                <w:spacing w:val="-5"/>
                <w:sz w:val="18"/>
              </w:rPr>
              <w:t>16</w:t>
            </w:r>
          </w:p>
        </w:tc>
        <w:tc>
          <w:tcPr>
            <w:tcW w:w="679" w:type="dxa"/>
            <w:tcBorders>
              <w:bottom w:val="single" w:sz="4" w:space="0" w:color="000000"/>
            </w:tcBorders>
          </w:tcPr>
          <w:p>
            <w:pPr>
              <w:pStyle w:val="TableParagraph"/>
              <w:spacing w:before="37"/>
              <w:ind w:left="94" w:right="94"/>
              <w:rPr>
                <w:b/>
                <w:sz w:val="18"/>
              </w:rPr>
            </w:pPr>
            <w:r>
              <w:rPr>
                <w:b/>
                <w:spacing w:val="-5"/>
                <w:sz w:val="18"/>
              </w:rPr>
              <w:t>17</w:t>
            </w:r>
          </w:p>
        </w:tc>
        <w:tc>
          <w:tcPr>
            <w:tcW w:w="593" w:type="dxa"/>
            <w:tcBorders>
              <w:bottom w:val="single" w:sz="4" w:space="0" w:color="000000"/>
            </w:tcBorders>
          </w:tcPr>
          <w:p>
            <w:pPr>
              <w:pStyle w:val="TableParagraph"/>
              <w:spacing w:before="37"/>
              <w:ind w:left="125" w:right="127"/>
              <w:rPr>
                <w:b/>
                <w:sz w:val="18"/>
              </w:rPr>
            </w:pPr>
            <w:r>
              <w:rPr>
                <w:b/>
                <w:spacing w:val="-5"/>
                <w:sz w:val="18"/>
              </w:rPr>
              <w:t>18</w:t>
            </w:r>
          </w:p>
        </w:tc>
        <w:tc>
          <w:tcPr>
            <w:tcW w:w="770" w:type="dxa"/>
            <w:tcBorders>
              <w:bottom w:val="single" w:sz="4" w:space="0" w:color="000000"/>
            </w:tcBorders>
          </w:tcPr>
          <w:p>
            <w:pPr>
              <w:pStyle w:val="TableParagraph"/>
              <w:spacing w:before="37"/>
              <w:ind w:left="125" w:right="120"/>
              <w:rPr>
                <w:b/>
                <w:sz w:val="18"/>
              </w:rPr>
            </w:pPr>
            <w:r>
              <w:rPr>
                <w:b/>
                <w:spacing w:val="-5"/>
                <w:sz w:val="18"/>
              </w:rPr>
              <w:t>19</w:t>
            </w:r>
          </w:p>
        </w:tc>
        <w:tc>
          <w:tcPr>
            <w:tcW w:w="701" w:type="dxa"/>
            <w:tcBorders>
              <w:bottom w:val="single" w:sz="4" w:space="0" w:color="000000"/>
            </w:tcBorders>
          </w:tcPr>
          <w:p>
            <w:pPr>
              <w:pStyle w:val="TableParagraph"/>
              <w:spacing w:before="37"/>
              <w:ind w:left="123" w:right="137"/>
              <w:rPr>
                <w:b/>
                <w:sz w:val="18"/>
              </w:rPr>
            </w:pPr>
            <w:r>
              <w:rPr>
                <w:b/>
                <w:spacing w:val="-5"/>
                <w:sz w:val="18"/>
              </w:rPr>
              <w:t>20</w:t>
            </w:r>
          </w:p>
        </w:tc>
        <w:tc>
          <w:tcPr>
            <w:tcW w:w="615" w:type="dxa"/>
            <w:tcBorders>
              <w:bottom w:val="single" w:sz="4" w:space="0" w:color="000000"/>
            </w:tcBorders>
          </w:tcPr>
          <w:p>
            <w:pPr>
              <w:pStyle w:val="TableParagraph"/>
              <w:spacing w:before="37"/>
              <w:ind w:left="102" w:right="81"/>
              <w:rPr>
                <w:b/>
                <w:sz w:val="18"/>
              </w:rPr>
            </w:pPr>
            <w:r>
              <w:rPr>
                <w:b/>
                <w:spacing w:val="-5"/>
                <w:sz w:val="18"/>
              </w:rPr>
              <w:t>21</w:t>
            </w:r>
          </w:p>
        </w:tc>
        <w:tc>
          <w:tcPr>
            <w:tcW w:w="613" w:type="dxa"/>
            <w:tcBorders>
              <w:bottom w:val="single" w:sz="4" w:space="0" w:color="000000"/>
            </w:tcBorders>
          </w:tcPr>
          <w:p>
            <w:pPr>
              <w:pStyle w:val="TableParagraph"/>
              <w:spacing w:before="37"/>
              <w:ind w:left="118" w:right="96"/>
              <w:rPr>
                <w:b/>
                <w:sz w:val="18"/>
              </w:rPr>
            </w:pPr>
            <w:r>
              <w:rPr>
                <w:b/>
                <w:spacing w:val="-5"/>
                <w:sz w:val="18"/>
              </w:rPr>
              <w:t>22</w:t>
            </w:r>
          </w:p>
        </w:tc>
        <w:tc>
          <w:tcPr>
            <w:tcW w:w="680" w:type="dxa"/>
            <w:tcBorders>
              <w:bottom w:val="single" w:sz="4" w:space="0" w:color="000000"/>
            </w:tcBorders>
          </w:tcPr>
          <w:p>
            <w:pPr>
              <w:pStyle w:val="TableParagraph"/>
              <w:spacing w:before="37"/>
              <w:ind w:left="99" w:right="99"/>
              <w:rPr>
                <w:b/>
                <w:sz w:val="18"/>
              </w:rPr>
            </w:pPr>
            <w:r>
              <w:rPr>
                <w:b/>
                <w:spacing w:val="-5"/>
                <w:sz w:val="18"/>
              </w:rPr>
              <w:t>23</w:t>
            </w:r>
          </w:p>
        </w:tc>
      </w:tr>
      <w:tr>
        <w:trPr>
          <w:trHeight w:val="286" w:hRule="atLeast"/>
        </w:trPr>
        <w:tc>
          <w:tcPr>
            <w:tcW w:w="626" w:type="dxa"/>
            <w:tcBorders>
              <w:top w:val="single" w:sz="4" w:space="0" w:color="000000"/>
            </w:tcBorders>
          </w:tcPr>
          <w:p>
            <w:pPr>
              <w:pStyle w:val="TableParagraph"/>
              <w:spacing w:before="47"/>
              <w:ind w:left="139"/>
              <w:jc w:val="left"/>
              <w:rPr>
                <w:sz w:val="18"/>
              </w:rPr>
            </w:pPr>
            <w:r>
              <w:rPr>
                <w:spacing w:val="-4"/>
                <w:sz w:val="18"/>
              </w:rPr>
              <w:t>1982</w:t>
            </w:r>
          </w:p>
        </w:tc>
        <w:tc>
          <w:tcPr>
            <w:tcW w:w="881" w:type="dxa"/>
            <w:tcBorders>
              <w:top w:val="single" w:sz="4" w:space="0" w:color="000000"/>
            </w:tcBorders>
          </w:tcPr>
          <w:p>
            <w:pPr>
              <w:pStyle w:val="TableParagraph"/>
              <w:spacing w:before="47"/>
              <w:ind w:left="156"/>
              <w:rPr>
                <w:sz w:val="18"/>
              </w:rPr>
            </w:pPr>
            <w:r>
              <w:rPr>
                <w:w w:val="101"/>
                <w:sz w:val="18"/>
              </w:rPr>
              <w:t>3</w:t>
            </w:r>
          </w:p>
        </w:tc>
        <w:tc>
          <w:tcPr>
            <w:tcW w:w="545" w:type="dxa"/>
            <w:tcBorders>
              <w:top w:val="single" w:sz="4" w:space="0" w:color="000000"/>
            </w:tcBorders>
          </w:tcPr>
          <w:p>
            <w:pPr>
              <w:pStyle w:val="TableParagraph"/>
              <w:spacing w:before="23"/>
              <w:ind w:right="1"/>
              <w:rPr>
                <w:sz w:val="18"/>
              </w:rPr>
            </w:pPr>
            <w:r>
              <w:rPr>
                <w:w w:val="101"/>
                <w:sz w:val="18"/>
              </w:rPr>
              <w:t>-</w:t>
            </w:r>
          </w:p>
        </w:tc>
        <w:tc>
          <w:tcPr>
            <w:tcW w:w="614" w:type="dxa"/>
            <w:tcBorders>
              <w:top w:val="single" w:sz="4" w:space="0" w:color="000000"/>
            </w:tcBorders>
          </w:tcPr>
          <w:p>
            <w:pPr>
              <w:pStyle w:val="TableParagraph"/>
              <w:spacing w:before="47"/>
              <w:ind w:left="127" w:right="103"/>
              <w:rPr>
                <w:sz w:val="18"/>
              </w:rPr>
            </w:pPr>
            <w:r>
              <w:rPr>
                <w:spacing w:val="-4"/>
                <w:sz w:val="18"/>
              </w:rPr>
              <w:t>1277</w:t>
            </w:r>
          </w:p>
        </w:tc>
        <w:tc>
          <w:tcPr>
            <w:tcW w:w="746" w:type="dxa"/>
            <w:tcBorders>
              <w:top w:val="single" w:sz="4" w:space="0" w:color="000000"/>
            </w:tcBorders>
          </w:tcPr>
          <w:p>
            <w:pPr>
              <w:pStyle w:val="TableParagraph"/>
              <w:spacing w:before="23"/>
              <w:ind w:left="97" w:right="120"/>
              <w:rPr>
                <w:sz w:val="18"/>
              </w:rPr>
            </w:pPr>
            <w:r>
              <w:rPr>
                <w:spacing w:val="-5"/>
                <w:sz w:val="18"/>
              </w:rPr>
              <w:t>164</w:t>
            </w:r>
          </w:p>
        </w:tc>
        <w:tc>
          <w:tcPr>
            <w:tcW w:w="679" w:type="dxa"/>
            <w:tcBorders>
              <w:top w:val="single" w:sz="4" w:space="0" w:color="000000"/>
            </w:tcBorders>
          </w:tcPr>
          <w:p>
            <w:pPr>
              <w:pStyle w:val="TableParagraph"/>
              <w:spacing w:before="47"/>
              <w:ind w:left="94" w:right="94"/>
              <w:rPr>
                <w:sz w:val="18"/>
              </w:rPr>
            </w:pPr>
            <w:r>
              <w:rPr>
                <w:spacing w:val="-4"/>
                <w:sz w:val="18"/>
              </w:rPr>
              <w:t>18.6</w:t>
            </w:r>
          </w:p>
        </w:tc>
        <w:tc>
          <w:tcPr>
            <w:tcW w:w="679" w:type="dxa"/>
            <w:tcBorders>
              <w:top w:val="single" w:sz="4" w:space="0" w:color="000000"/>
            </w:tcBorders>
          </w:tcPr>
          <w:p>
            <w:pPr>
              <w:pStyle w:val="TableParagraph"/>
              <w:spacing w:before="47"/>
              <w:ind w:right="4"/>
              <w:rPr>
                <w:sz w:val="18"/>
              </w:rPr>
            </w:pPr>
            <w:r>
              <w:rPr>
                <w:w w:val="101"/>
                <w:sz w:val="18"/>
              </w:rPr>
              <w:t>0</w:t>
            </w:r>
          </w:p>
        </w:tc>
        <w:tc>
          <w:tcPr>
            <w:tcW w:w="593" w:type="dxa"/>
            <w:tcBorders>
              <w:top w:val="single" w:sz="4" w:space="0" w:color="000000"/>
            </w:tcBorders>
          </w:tcPr>
          <w:p>
            <w:pPr>
              <w:pStyle w:val="TableParagraph"/>
              <w:spacing w:before="47"/>
              <w:ind w:left="127" w:right="127"/>
              <w:rPr>
                <w:sz w:val="18"/>
              </w:rPr>
            </w:pPr>
            <w:r>
              <w:rPr>
                <w:spacing w:val="-4"/>
                <w:sz w:val="18"/>
              </w:rPr>
              <w:t>1.75</w:t>
            </w:r>
          </w:p>
        </w:tc>
        <w:tc>
          <w:tcPr>
            <w:tcW w:w="770" w:type="dxa"/>
            <w:tcBorders>
              <w:top w:val="single" w:sz="4" w:space="0" w:color="000000"/>
            </w:tcBorders>
          </w:tcPr>
          <w:p>
            <w:pPr>
              <w:pStyle w:val="TableParagraph"/>
              <w:spacing w:before="47"/>
              <w:ind w:left="121" w:right="121"/>
              <w:rPr>
                <w:sz w:val="18"/>
              </w:rPr>
            </w:pPr>
            <w:r>
              <w:rPr>
                <w:spacing w:val="-2"/>
                <w:sz w:val="18"/>
              </w:rPr>
              <w:t>99.25</w:t>
            </w:r>
          </w:p>
        </w:tc>
        <w:tc>
          <w:tcPr>
            <w:tcW w:w="701" w:type="dxa"/>
            <w:tcBorders>
              <w:top w:val="single" w:sz="4" w:space="0" w:color="000000"/>
            </w:tcBorders>
          </w:tcPr>
          <w:p>
            <w:pPr>
              <w:pStyle w:val="TableParagraph"/>
              <w:spacing w:before="47"/>
              <w:ind w:left="123" w:right="142"/>
              <w:rPr>
                <w:sz w:val="18"/>
              </w:rPr>
            </w:pPr>
            <w:r>
              <w:rPr>
                <w:spacing w:val="-4"/>
                <w:sz w:val="18"/>
              </w:rPr>
              <w:t>34.5</w:t>
            </w:r>
          </w:p>
        </w:tc>
        <w:tc>
          <w:tcPr>
            <w:tcW w:w="615" w:type="dxa"/>
            <w:tcBorders>
              <w:top w:val="single" w:sz="4" w:space="0" w:color="000000"/>
            </w:tcBorders>
          </w:tcPr>
          <w:p>
            <w:pPr>
              <w:pStyle w:val="TableParagraph"/>
              <w:spacing w:before="47"/>
              <w:ind w:left="102" w:right="77"/>
              <w:rPr>
                <w:sz w:val="18"/>
              </w:rPr>
            </w:pPr>
            <w:r>
              <w:rPr>
                <w:spacing w:val="-4"/>
                <w:sz w:val="18"/>
              </w:rPr>
              <w:t>21.0</w:t>
            </w:r>
          </w:p>
        </w:tc>
        <w:tc>
          <w:tcPr>
            <w:tcW w:w="613" w:type="dxa"/>
            <w:tcBorders>
              <w:top w:val="single" w:sz="4" w:space="0" w:color="000000"/>
            </w:tcBorders>
          </w:tcPr>
          <w:p>
            <w:pPr>
              <w:pStyle w:val="TableParagraph"/>
              <w:spacing w:before="23"/>
              <w:ind w:left="15"/>
              <w:rPr>
                <w:sz w:val="18"/>
              </w:rPr>
            </w:pPr>
            <w:r>
              <w:rPr>
                <w:w w:val="101"/>
                <w:sz w:val="18"/>
              </w:rPr>
              <w:t>-</w:t>
            </w:r>
          </w:p>
        </w:tc>
        <w:tc>
          <w:tcPr>
            <w:tcW w:w="680" w:type="dxa"/>
            <w:tcBorders>
              <w:top w:val="single" w:sz="4" w:space="0" w:color="000000"/>
            </w:tcBorders>
          </w:tcPr>
          <w:p>
            <w:pPr>
              <w:pStyle w:val="TableParagraph"/>
              <w:spacing w:before="23"/>
              <w:ind w:left="98" w:right="99"/>
              <w:rPr>
                <w:sz w:val="18"/>
              </w:rPr>
            </w:pPr>
            <w:r>
              <w:rPr>
                <w:spacing w:val="-4"/>
                <w:sz w:val="18"/>
              </w:rPr>
              <w:t>3240</w:t>
            </w:r>
          </w:p>
        </w:tc>
      </w:tr>
      <w:tr>
        <w:trPr>
          <w:trHeight w:val="288" w:hRule="atLeast"/>
        </w:trPr>
        <w:tc>
          <w:tcPr>
            <w:tcW w:w="626" w:type="dxa"/>
          </w:tcPr>
          <w:p>
            <w:pPr>
              <w:pStyle w:val="TableParagraph"/>
              <w:spacing w:before="49"/>
              <w:ind w:left="139"/>
              <w:jc w:val="left"/>
              <w:rPr>
                <w:sz w:val="18"/>
              </w:rPr>
            </w:pPr>
            <w:r>
              <w:rPr>
                <w:spacing w:val="-4"/>
                <w:sz w:val="18"/>
              </w:rPr>
              <w:t>1982</w:t>
            </w:r>
          </w:p>
        </w:tc>
        <w:tc>
          <w:tcPr>
            <w:tcW w:w="881" w:type="dxa"/>
          </w:tcPr>
          <w:p>
            <w:pPr>
              <w:pStyle w:val="TableParagraph"/>
              <w:spacing w:before="49"/>
              <w:ind w:left="156"/>
              <w:rPr>
                <w:sz w:val="18"/>
              </w:rPr>
            </w:pPr>
            <w:r>
              <w:rPr>
                <w:w w:val="101"/>
                <w:sz w:val="18"/>
              </w:rPr>
              <w:t>4</w:t>
            </w:r>
          </w:p>
        </w:tc>
        <w:tc>
          <w:tcPr>
            <w:tcW w:w="545" w:type="dxa"/>
          </w:tcPr>
          <w:p>
            <w:pPr>
              <w:pStyle w:val="TableParagraph"/>
              <w:ind w:left="124" w:right="124"/>
              <w:rPr>
                <w:sz w:val="18"/>
              </w:rPr>
            </w:pPr>
            <w:r>
              <w:rPr>
                <w:spacing w:val="-5"/>
                <w:sz w:val="18"/>
              </w:rPr>
              <w:t>533</w:t>
            </w:r>
          </w:p>
        </w:tc>
        <w:tc>
          <w:tcPr>
            <w:tcW w:w="614" w:type="dxa"/>
          </w:tcPr>
          <w:p>
            <w:pPr>
              <w:pStyle w:val="TableParagraph"/>
              <w:ind w:left="18"/>
              <w:rPr>
                <w:sz w:val="18"/>
              </w:rPr>
            </w:pPr>
            <w:r>
              <w:rPr>
                <w:w w:val="101"/>
                <w:sz w:val="18"/>
              </w:rPr>
              <w:t>-</w:t>
            </w:r>
          </w:p>
        </w:tc>
        <w:tc>
          <w:tcPr>
            <w:tcW w:w="746" w:type="dxa"/>
          </w:tcPr>
          <w:p>
            <w:pPr>
              <w:pStyle w:val="TableParagraph"/>
              <w:ind w:left="98" w:right="120"/>
              <w:rPr>
                <w:sz w:val="18"/>
              </w:rPr>
            </w:pPr>
            <w:r>
              <w:rPr>
                <w:spacing w:val="-5"/>
                <w:sz w:val="18"/>
              </w:rPr>
              <w:t>164</w:t>
            </w:r>
          </w:p>
        </w:tc>
        <w:tc>
          <w:tcPr>
            <w:tcW w:w="679" w:type="dxa"/>
          </w:tcPr>
          <w:p>
            <w:pPr>
              <w:pStyle w:val="TableParagraph"/>
              <w:spacing w:before="49"/>
              <w:ind w:left="94" w:right="94"/>
              <w:rPr>
                <w:sz w:val="18"/>
              </w:rPr>
            </w:pPr>
            <w:r>
              <w:rPr>
                <w:spacing w:val="-4"/>
                <w:sz w:val="18"/>
              </w:rPr>
              <w:t>55.8</w:t>
            </w:r>
          </w:p>
        </w:tc>
        <w:tc>
          <w:tcPr>
            <w:tcW w:w="679" w:type="dxa"/>
          </w:tcPr>
          <w:p>
            <w:pPr>
              <w:pStyle w:val="TableParagraph"/>
              <w:spacing w:before="49"/>
              <w:ind w:right="2"/>
              <w:rPr>
                <w:sz w:val="18"/>
              </w:rPr>
            </w:pPr>
            <w:r>
              <w:rPr>
                <w:w w:val="101"/>
                <w:sz w:val="18"/>
              </w:rPr>
              <w:t>0</w:t>
            </w:r>
          </w:p>
        </w:tc>
        <w:tc>
          <w:tcPr>
            <w:tcW w:w="593" w:type="dxa"/>
          </w:tcPr>
          <w:p>
            <w:pPr>
              <w:pStyle w:val="TableParagraph"/>
              <w:spacing w:before="49"/>
              <w:ind w:left="127" w:right="127"/>
              <w:rPr>
                <w:sz w:val="18"/>
              </w:rPr>
            </w:pPr>
            <w:r>
              <w:rPr>
                <w:spacing w:val="-4"/>
                <w:sz w:val="18"/>
              </w:rPr>
              <w:t>1.75</w:t>
            </w:r>
          </w:p>
        </w:tc>
        <w:tc>
          <w:tcPr>
            <w:tcW w:w="770" w:type="dxa"/>
          </w:tcPr>
          <w:p>
            <w:pPr>
              <w:pStyle w:val="TableParagraph"/>
              <w:spacing w:before="49"/>
              <w:ind w:left="121" w:right="121"/>
              <w:rPr>
                <w:sz w:val="18"/>
              </w:rPr>
            </w:pPr>
            <w:r>
              <w:rPr>
                <w:spacing w:val="-2"/>
                <w:sz w:val="18"/>
              </w:rPr>
              <w:t>99.25</w:t>
            </w:r>
          </w:p>
        </w:tc>
        <w:tc>
          <w:tcPr>
            <w:tcW w:w="701" w:type="dxa"/>
          </w:tcPr>
          <w:p>
            <w:pPr>
              <w:pStyle w:val="TableParagraph"/>
              <w:spacing w:before="49"/>
              <w:ind w:left="123" w:right="142"/>
              <w:rPr>
                <w:sz w:val="18"/>
              </w:rPr>
            </w:pPr>
            <w:r>
              <w:rPr>
                <w:spacing w:val="-4"/>
                <w:sz w:val="18"/>
              </w:rPr>
              <w:t>34.5</w:t>
            </w:r>
          </w:p>
        </w:tc>
        <w:tc>
          <w:tcPr>
            <w:tcW w:w="615" w:type="dxa"/>
          </w:tcPr>
          <w:p>
            <w:pPr>
              <w:pStyle w:val="TableParagraph"/>
              <w:spacing w:before="49"/>
              <w:ind w:left="102" w:right="76"/>
              <w:rPr>
                <w:sz w:val="18"/>
              </w:rPr>
            </w:pPr>
            <w:r>
              <w:rPr>
                <w:spacing w:val="-4"/>
                <w:sz w:val="18"/>
              </w:rPr>
              <w:t>13.8</w:t>
            </w:r>
          </w:p>
        </w:tc>
        <w:tc>
          <w:tcPr>
            <w:tcW w:w="613" w:type="dxa"/>
          </w:tcPr>
          <w:p>
            <w:pPr>
              <w:pStyle w:val="TableParagraph"/>
              <w:ind w:left="15"/>
              <w:rPr>
                <w:sz w:val="18"/>
              </w:rPr>
            </w:pPr>
            <w:r>
              <w:rPr>
                <w:w w:val="101"/>
                <w:sz w:val="18"/>
              </w:rPr>
              <w:t>-</w:t>
            </w:r>
          </w:p>
        </w:tc>
        <w:tc>
          <w:tcPr>
            <w:tcW w:w="680" w:type="dxa"/>
          </w:tcPr>
          <w:p>
            <w:pPr>
              <w:pStyle w:val="TableParagraph"/>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1983</w:t>
            </w:r>
          </w:p>
        </w:tc>
        <w:tc>
          <w:tcPr>
            <w:tcW w:w="881" w:type="dxa"/>
          </w:tcPr>
          <w:p>
            <w:pPr>
              <w:pStyle w:val="TableParagraph"/>
              <w:spacing w:before="49"/>
              <w:ind w:left="156"/>
              <w:rPr>
                <w:sz w:val="18"/>
              </w:rPr>
            </w:pPr>
            <w:r>
              <w:rPr>
                <w:w w:val="101"/>
                <w:sz w:val="18"/>
              </w:rPr>
              <w:t>1</w:t>
            </w:r>
          </w:p>
        </w:tc>
        <w:tc>
          <w:tcPr>
            <w:tcW w:w="545" w:type="dxa"/>
          </w:tcPr>
          <w:p>
            <w:pPr>
              <w:pStyle w:val="TableParagraph"/>
              <w:ind w:left="124" w:right="124"/>
              <w:rPr>
                <w:sz w:val="18"/>
              </w:rPr>
            </w:pPr>
            <w:r>
              <w:rPr>
                <w:spacing w:val="-5"/>
                <w:sz w:val="18"/>
              </w:rPr>
              <w:t>298</w:t>
            </w:r>
          </w:p>
        </w:tc>
        <w:tc>
          <w:tcPr>
            <w:tcW w:w="614" w:type="dxa"/>
          </w:tcPr>
          <w:p>
            <w:pPr>
              <w:pStyle w:val="TableParagraph"/>
              <w:ind w:left="17"/>
              <w:rPr>
                <w:sz w:val="18"/>
              </w:rPr>
            </w:pPr>
            <w:r>
              <w:rPr>
                <w:w w:val="101"/>
                <w:sz w:val="18"/>
              </w:rPr>
              <w:t>-</w:t>
            </w:r>
          </w:p>
        </w:tc>
        <w:tc>
          <w:tcPr>
            <w:tcW w:w="746" w:type="dxa"/>
          </w:tcPr>
          <w:p>
            <w:pPr>
              <w:pStyle w:val="TableParagraph"/>
              <w:ind w:left="102" w:right="120"/>
              <w:rPr>
                <w:sz w:val="18"/>
              </w:rPr>
            </w:pPr>
            <w:r>
              <w:rPr>
                <w:spacing w:val="-2"/>
                <w:sz w:val="18"/>
              </w:rPr>
              <w:t>212.25</w:t>
            </w:r>
          </w:p>
        </w:tc>
        <w:tc>
          <w:tcPr>
            <w:tcW w:w="679" w:type="dxa"/>
          </w:tcPr>
          <w:p>
            <w:pPr>
              <w:pStyle w:val="TableParagraph"/>
              <w:spacing w:before="49"/>
              <w:ind w:left="94" w:right="94"/>
              <w:rPr>
                <w:sz w:val="18"/>
              </w:rPr>
            </w:pPr>
            <w:r>
              <w:rPr>
                <w:spacing w:val="-4"/>
                <w:sz w:val="18"/>
              </w:rPr>
              <w:t>65.0</w:t>
            </w:r>
          </w:p>
        </w:tc>
        <w:tc>
          <w:tcPr>
            <w:tcW w:w="679" w:type="dxa"/>
          </w:tcPr>
          <w:p>
            <w:pPr>
              <w:pStyle w:val="TableParagraph"/>
              <w:spacing w:before="49"/>
              <w:ind w:right="4"/>
              <w:rPr>
                <w:sz w:val="18"/>
              </w:rPr>
            </w:pPr>
            <w:r>
              <w:rPr>
                <w:w w:val="101"/>
                <w:sz w:val="18"/>
              </w:rPr>
              <w:t>0</w:t>
            </w:r>
          </w:p>
        </w:tc>
        <w:tc>
          <w:tcPr>
            <w:tcW w:w="593" w:type="dxa"/>
          </w:tcPr>
          <w:p>
            <w:pPr>
              <w:pStyle w:val="TableParagraph"/>
              <w:spacing w:before="49"/>
              <w:ind w:right="7"/>
              <w:rPr>
                <w:sz w:val="18"/>
              </w:rPr>
            </w:pPr>
            <w:r>
              <w:rPr>
                <w:w w:val="101"/>
                <w:sz w:val="18"/>
              </w:rPr>
              <w:t>0</w:t>
            </w:r>
          </w:p>
        </w:tc>
        <w:tc>
          <w:tcPr>
            <w:tcW w:w="770" w:type="dxa"/>
          </w:tcPr>
          <w:p>
            <w:pPr>
              <w:pStyle w:val="TableParagraph"/>
              <w:spacing w:before="49"/>
              <w:ind w:left="125" w:right="121"/>
              <w:rPr>
                <w:sz w:val="18"/>
              </w:rPr>
            </w:pPr>
            <w:r>
              <w:rPr>
                <w:spacing w:val="-2"/>
                <w:sz w:val="18"/>
              </w:rPr>
              <w:t>138.75</w:t>
            </w:r>
          </w:p>
        </w:tc>
        <w:tc>
          <w:tcPr>
            <w:tcW w:w="701" w:type="dxa"/>
          </w:tcPr>
          <w:p>
            <w:pPr>
              <w:pStyle w:val="TableParagraph"/>
              <w:spacing w:before="49"/>
              <w:ind w:left="123" w:right="142"/>
              <w:rPr>
                <w:sz w:val="18"/>
              </w:rPr>
            </w:pPr>
            <w:r>
              <w:rPr>
                <w:spacing w:val="-4"/>
                <w:sz w:val="18"/>
              </w:rPr>
              <w:t>53.5</w:t>
            </w:r>
          </w:p>
        </w:tc>
        <w:tc>
          <w:tcPr>
            <w:tcW w:w="615" w:type="dxa"/>
          </w:tcPr>
          <w:p>
            <w:pPr>
              <w:pStyle w:val="TableParagraph"/>
              <w:spacing w:before="49"/>
              <w:ind w:left="102" w:right="77"/>
              <w:rPr>
                <w:sz w:val="18"/>
              </w:rPr>
            </w:pPr>
            <w:r>
              <w:rPr>
                <w:spacing w:val="-4"/>
                <w:sz w:val="18"/>
              </w:rPr>
              <w:t>12.9</w:t>
            </w:r>
          </w:p>
        </w:tc>
        <w:tc>
          <w:tcPr>
            <w:tcW w:w="613" w:type="dxa"/>
          </w:tcPr>
          <w:p>
            <w:pPr>
              <w:pStyle w:val="TableParagraph"/>
              <w:ind w:left="118" w:right="101"/>
              <w:rPr>
                <w:sz w:val="18"/>
              </w:rPr>
            </w:pPr>
            <w:r>
              <w:rPr>
                <w:spacing w:val="-5"/>
                <w:sz w:val="18"/>
              </w:rPr>
              <w:t>874</w:t>
            </w:r>
          </w:p>
        </w:tc>
        <w:tc>
          <w:tcPr>
            <w:tcW w:w="680" w:type="dxa"/>
          </w:tcPr>
          <w:p>
            <w:pPr>
              <w:pStyle w:val="TableParagraph"/>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1983</w:t>
            </w:r>
          </w:p>
        </w:tc>
        <w:tc>
          <w:tcPr>
            <w:tcW w:w="881" w:type="dxa"/>
          </w:tcPr>
          <w:p>
            <w:pPr>
              <w:pStyle w:val="TableParagraph"/>
              <w:spacing w:before="49"/>
              <w:ind w:left="156"/>
              <w:rPr>
                <w:sz w:val="18"/>
              </w:rPr>
            </w:pPr>
            <w:r>
              <w:rPr>
                <w:w w:val="101"/>
                <w:sz w:val="18"/>
              </w:rPr>
              <w:t>2</w:t>
            </w:r>
          </w:p>
        </w:tc>
        <w:tc>
          <w:tcPr>
            <w:tcW w:w="545" w:type="dxa"/>
          </w:tcPr>
          <w:p>
            <w:pPr>
              <w:pStyle w:val="TableParagraph"/>
              <w:ind w:right="1"/>
              <w:rPr>
                <w:sz w:val="18"/>
              </w:rPr>
            </w:pPr>
            <w:r>
              <w:rPr>
                <w:w w:val="101"/>
                <w:sz w:val="18"/>
              </w:rPr>
              <w:t>-</w:t>
            </w:r>
          </w:p>
        </w:tc>
        <w:tc>
          <w:tcPr>
            <w:tcW w:w="614" w:type="dxa"/>
          </w:tcPr>
          <w:p>
            <w:pPr>
              <w:pStyle w:val="TableParagraph"/>
              <w:spacing w:before="49"/>
              <w:ind w:left="122" w:right="103"/>
              <w:rPr>
                <w:sz w:val="18"/>
              </w:rPr>
            </w:pPr>
            <w:r>
              <w:rPr>
                <w:spacing w:val="-5"/>
                <w:sz w:val="18"/>
              </w:rPr>
              <w:t>126</w:t>
            </w:r>
          </w:p>
        </w:tc>
        <w:tc>
          <w:tcPr>
            <w:tcW w:w="746" w:type="dxa"/>
          </w:tcPr>
          <w:p>
            <w:pPr>
              <w:pStyle w:val="TableParagraph"/>
              <w:ind w:left="102" w:right="120"/>
              <w:rPr>
                <w:sz w:val="18"/>
              </w:rPr>
            </w:pPr>
            <w:r>
              <w:rPr>
                <w:spacing w:val="-2"/>
                <w:sz w:val="18"/>
              </w:rPr>
              <w:t>212.25</w:t>
            </w:r>
          </w:p>
        </w:tc>
        <w:tc>
          <w:tcPr>
            <w:tcW w:w="679" w:type="dxa"/>
          </w:tcPr>
          <w:p>
            <w:pPr>
              <w:pStyle w:val="TableParagraph"/>
              <w:spacing w:before="49"/>
              <w:ind w:left="94" w:right="94"/>
              <w:rPr>
                <w:sz w:val="18"/>
              </w:rPr>
            </w:pPr>
            <w:r>
              <w:rPr>
                <w:spacing w:val="-4"/>
                <w:sz w:val="18"/>
              </w:rPr>
              <w:t>65.0</w:t>
            </w:r>
          </w:p>
        </w:tc>
        <w:tc>
          <w:tcPr>
            <w:tcW w:w="679" w:type="dxa"/>
          </w:tcPr>
          <w:p>
            <w:pPr>
              <w:pStyle w:val="TableParagraph"/>
              <w:spacing w:before="49"/>
              <w:ind w:right="4"/>
              <w:rPr>
                <w:sz w:val="18"/>
              </w:rPr>
            </w:pPr>
            <w:r>
              <w:rPr>
                <w:w w:val="101"/>
                <w:sz w:val="18"/>
              </w:rPr>
              <w:t>0</w:t>
            </w:r>
          </w:p>
        </w:tc>
        <w:tc>
          <w:tcPr>
            <w:tcW w:w="593" w:type="dxa"/>
          </w:tcPr>
          <w:p>
            <w:pPr>
              <w:pStyle w:val="TableParagraph"/>
              <w:spacing w:before="49"/>
              <w:ind w:right="7"/>
              <w:rPr>
                <w:sz w:val="18"/>
              </w:rPr>
            </w:pPr>
            <w:r>
              <w:rPr>
                <w:w w:val="101"/>
                <w:sz w:val="18"/>
              </w:rPr>
              <w:t>0</w:t>
            </w:r>
          </w:p>
        </w:tc>
        <w:tc>
          <w:tcPr>
            <w:tcW w:w="770" w:type="dxa"/>
          </w:tcPr>
          <w:p>
            <w:pPr>
              <w:pStyle w:val="TableParagraph"/>
              <w:spacing w:before="49"/>
              <w:ind w:left="125" w:right="121"/>
              <w:rPr>
                <w:sz w:val="18"/>
              </w:rPr>
            </w:pPr>
            <w:r>
              <w:rPr>
                <w:spacing w:val="-2"/>
                <w:sz w:val="18"/>
              </w:rPr>
              <w:t>138.75</w:t>
            </w:r>
          </w:p>
        </w:tc>
        <w:tc>
          <w:tcPr>
            <w:tcW w:w="701" w:type="dxa"/>
          </w:tcPr>
          <w:p>
            <w:pPr>
              <w:pStyle w:val="TableParagraph"/>
              <w:spacing w:before="49"/>
              <w:ind w:left="123" w:right="142"/>
              <w:rPr>
                <w:sz w:val="18"/>
              </w:rPr>
            </w:pPr>
            <w:r>
              <w:rPr>
                <w:spacing w:val="-4"/>
                <w:sz w:val="18"/>
              </w:rPr>
              <w:t>53.5</w:t>
            </w:r>
          </w:p>
        </w:tc>
        <w:tc>
          <w:tcPr>
            <w:tcW w:w="615" w:type="dxa"/>
          </w:tcPr>
          <w:p>
            <w:pPr>
              <w:pStyle w:val="TableParagraph"/>
              <w:spacing w:before="49"/>
              <w:ind w:left="102" w:right="81"/>
              <w:rPr>
                <w:sz w:val="18"/>
              </w:rPr>
            </w:pPr>
            <w:r>
              <w:rPr>
                <w:spacing w:val="-5"/>
                <w:sz w:val="18"/>
              </w:rPr>
              <w:t>0.7</w:t>
            </w:r>
          </w:p>
        </w:tc>
        <w:tc>
          <w:tcPr>
            <w:tcW w:w="613" w:type="dxa"/>
          </w:tcPr>
          <w:p>
            <w:pPr>
              <w:pStyle w:val="TableParagraph"/>
              <w:ind w:left="15"/>
              <w:rPr>
                <w:sz w:val="18"/>
              </w:rPr>
            </w:pPr>
            <w:r>
              <w:rPr>
                <w:w w:val="101"/>
                <w:sz w:val="18"/>
              </w:rPr>
              <w:t>-</w:t>
            </w:r>
          </w:p>
        </w:tc>
        <w:tc>
          <w:tcPr>
            <w:tcW w:w="680" w:type="dxa"/>
          </w:tcPr>
          <w:p>
            <w:pPr>
              <w:pStyle w:val="TableParagraph"/>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1983</w:t>
            </w:r>
          </w:p>
        </w:tc>
        <w:tc>
          <w:tcPr>
            <w:tcW w:w="881" w:type="dxa"/>
          </w:tcPr>
          <w:p>
            <w:pPr>
              <w:pStyle w:val="TableParagraph"/>
              <w:spacing w:before="49"/>
              <w:ind w:left="156"/>
              <w:rPr>
                <w:sz w:val="18"/>
              </w:rPr>
            </w:pPr>
            <w:r>
              <w:rPr>
                <w:w w:val="101"/>
                <w:sz w:val="18"/>
              </w:rPr>
              <w:t>3</w:t>
            </w:r>
          </w:p>
        </w:tc>
        <w:tc>
          <w:tcPr>
            <w:tcW w:w="545" w:type="dxa"/>
          </w:tcPr>
          <w:p>
            <w:pPr>
              <w:pStyle w:val="TableParagraph"/>
              <w:ind w:right="1"/>
              <w:rPr>
                <w:sz w:val="18"/>
              </w:rPr>
            </w:pPr>
            <w:r>
              <w:rPr>
                <w:w w:val="101"/>
                <w:sz w:val="18"/>
              </w:rPr>
              <w:t>-</w:t>
            </w:r>
          </w:p>
        </w:tc>
        <w:tc>
          <w:tcPr>
            <w:tcW w:w="614" w:type="dxa"/>
          </w:tcPr>
          <w:p>
            <w:pPr>
              <w:pStyle w:val="TableParagraph"/>
              <w:spacing w:before="49"/>
              <w:ind w:left="127" w:right="103"/>
              <w:rPr>
                <w:sz w:val="18"/>
              </w:rPr>
            </w:pPr>
            <w:r>
              <w:rPr>
                <w:spacing w:val="-4"/>
                <w:sz w:val="18"/>
              </w:rPr>
              <w:t>1000</w:t>
            </w:r>
          </w:p>
        </w:tc>
        <w:tc>
          <w:tcPr>
            <w:tcW w:w="746" w:type="dxa"/>
          </w:tcPr>
          <w:p>
            <w:pPr>
              <w:pStyle w:val="TableParagraph"/>
              <w:ind w:left="102" w:right="120"/>
              <w:rPr>
                <w:sz w:val="18"/>
              </w:rPr>
            </w:pPr>
            <w:r>
              <w:rPr>
                <w:spacing w:val="-2"/>
                <w:sz w:val="18"/>
              </w:rPr>
              <w:t>212.25</w:t>
            </w:r>
          </w:p>
        </w:tc>
        <w:tc>
          <w:tcPr>
            <w:tcW w:w="679" w:type="dxa"/>
          </w:tcPr>
          <w:p>
            <w:pPr>
              <w:pStyle w:val="TableParagraph"/>
              <w:spacing w:before="49"/>
              <w:ind w:left="94" w:right="94"/>
              <w:rPr>
                <w:sz w:val="18"/>
              </w:rPr>
            </w:pPr>
            <w:r>
              <w:rPr>
                <w:spacing w:val="-4"/>
                <w:sz w:val="18"/>
              </w:rPr>
              <w:t>21.7</w:t>
            </w:r>
          </w:p>
        </w:tc>
        <w:tc>
          <w:tcPr>
            <w:tcW w:w="679" w:type="dxa"/>
          </w:tcPr>
          <w:p>
            <w:pPr>
              <w:pStyle w:val="TableParagraph"/>
              <w:spacing w:before="49"/>
              <w:ind w:right="2"/>
              <w:rPr>
                <w:sz w:val="18"/>
              </w:rPr>
            </w:pPr>
            <w:r>
              <w:rPr>
                <w:w w:val="101"/>
                <w:sz w:val="18"/>
              </w:rPr>
              <w:t>0</w:t>
            </w:r>
          </w:p>
        </w:tc>
        <w:tc>
          <w:tcPr>
            <w:tcW w:w="593" w:type="dxa"/>
          </w:tcPr>
          <w:p>
            <w:pPr>
              <w:pStyle w:val="TableParagraph"/>
              <w:spacing w:before="49"/>
              <w:ind w:right="7"/>
              <w:rPr>
                <w:sz w:val="18"/>
              </w:rPr>
            </w:pPr>
            <w:r>
              <w:rPr>
                <w:w w:val="101"/>
                <w:sz w:val="18"/>
              </w:rPr>
              <w:t>0</w:t>
            </w:r>
          </w:p>
        </w:tc>
        <w:tc>
          <w:tcPr>
            <w:tcW w:w="770" w:type="dxa"/>
          </w:tcPr>
          <w:p>
            <w:pPr>
              <w:pStyle w:val="TableParagraph"/>
              <w:spacing w:before="49"/>
              <w:ind w:left="125" w:right="120"/>
              <w:rPr>
                <w:sz w:val="18"/>
              </w:rPr>
            </w:pPr>
            <w:r>
              <w:rPr>
                <w:spacing w:val="-2"/>
                <w:sz w:val="18"/>
              </w:rPr>
              <w:t>138.75</w:t>
            </w:r>
          </w:p>
        </w:tc>
        <w:tc>
          <w:tcPr>
            <w:tcW w:w="701" w:type="dxa"/>
          </w:tcPr>
          <w:p>
            <w:pPr>
              <w:pStyle w:val="TableParagraph"/>
              <w:spacing w:before="49"/>
              <w:ind w:left="123" w:right="141"/>
              <w:rPr>
                <w:sz w:val="18"/>
              </w:rPr>
            </w:pPr>
            <w:r>
              <w:rPr>
                <w:spacing w:val="-4"/>
                <w:sz w:val="18"/>
              </w:rPr>
              <w:t>53.5</w:t>
            </w:r>
          </w:p>
        </w:tc>
        <w:tc>
          <w:tcPr>
            <w:tcW w:w="615" w:type="dxa"/>
          </w:tcPr>
          <w:p>
            <w:pPr>
              <w:pStyle w:val="TableParagraph"/>
              <w:spacing w:before="49"/>
              <w:ind w:left="102" w:right="80"/>
              <w:rPr>
                <w:sz w:val="18"/>
              </w:rPr>
            </w:pPr>
            <w:r>
              <w:rPr>
                <w:spacing w:val="-5"/>
                <w:sz w:val="18"/>
              </w:rPr>
              <w:t>1.3</w:t>
            </w:r>
          </w:p>
        </w:tc>
        <w:tc>
          <w:tcPr>
            <w:tcW w:w="613" w:type="dxa"/>
          </w:tcPr>
          <w:p>
            <w:pPr>
              <w:pStyle w:val="TableParagraph"/>
              <w:ind w:left="16"/>
              <w:rPr>
                <w:sz w:val="18"/>
              </w:rPr>
            </w:pPr>
            <w:r>
              <w:rPr>
                <w:w w:val="101"/>
                <w:sz w:val="18"/>
              </w:rPr>
              <w:t>-</w:t>
            </w:r>
          </w:p>
        </w:tc>
        <w:tc>
          <w:tcPr>
            <w:tcW w:w="680" w:type="dxa"/>
          </w:tcPr>
          <w:p>
            <w:pPr>
              <w:pStyle w:val="TableParagraph"/>
              <w:ind w:left="99" w:right="99"/>
              <w:rPr>
                <w:sz w:val="18"/>
              </w:rPr>
            </w:pPr>
            <w:r>
              <w:rPr>
                <w:spacing w:val="-4"/>
                <w:sz w:val="18"/>
              </w:rPr>
              <w:t>2725</w:t>
            </w:r>
          </w:p>
        </w:tc>
      </w:tr>
      <w:tr>
        <w:trPr>
          <w:trHeight w:val="287" w:hRule="atLeast"/>
        </w:trPr>
        <w:tc>
          <w:tcPr>
            <w:tcW w:w="626" w:type="dxa"/>
          </w:tcPr>
          <w:p>
            <w:pPr>
              <w:pStyle w:val="TableParagraph"/>
              <w:spacing w:before="49"/>
              <w:ind w:left="139"/>
              <w:jc w:val="left"/>
              <w:rPr>
                <w:sz w:val="18"/>
              </w:rPr>
            </w:pPr>
            <w:r>
              <w:rPr>
                <w:spacing w:val="-4"/>
                <w:sz w:val="18"/>
              </w:rPr>
              <w:t>1983</w:t>
            </w:r>
          </w:p>
        </w:tc>
        <w:tc>
          <w:tcPr>
            <w:tcW w:w="881" w:type="dxa"/>
          </w:tcPr>
          <w:p>
            <w:pPr>
              <w:pStyle w:val="TableParagraph"/>
              <w:spacing w:before="49"/>
              <w:ind w:left="156"/>
              <w:rPr>
                <w:sz w:val="18"/>
              </w:rPr>
            </w:pPr>
            <w:r>
              <w:rPr>
                <w:w w:val="101"/>
                <w:sz w:val="18"/>
              </w:rPr>
              <w:t>4</w:t>
            </w:r>
          </w:p>
        </w:tc>
        <w:tc>
          <w:tcPr>
            <w:tcW w:w="545" w:type="dxa"/>
          </w:tcPr>
          <w:p>
            <w:pPr>
              <w:pStyle w:val="TableParagraph"/>
              <w:ind w:left="124" w:right="124"/>
              <w:rPr>
                <w:sz w:val="18"/>
              </w:rPr>
            </w:pPr>
            <w:r>
              <w:rPr>
                <w:spacing w:val="-5"/>
                <w:sz w:val="18"/>
              </w:rPr>
              <w:t>418</w:t>
            </w:r>
          </w:p>
        </w:tc>
        <w:tc>
          <w:tcPr>
            <w:tcW w:w="614" w:type="dxa"/>
          </w:tcPr>
          <w:p>
            <w:pPr>
              <w:pStyle w:val="TableParagraph"/>
              <w:ind w:left="18"/>
              <w:rPr>
                <w:sz w:val="18"/>
              </w:rPr>
            </w:pPr>
            <w:r>
              <w:rPr>
                <w:w w:val="101"/>
                <w:sz w:val="18"/>
              </w:rPr>
              <w:t>-</w:t>
            </w:r>
          </w:p>
        </w:tc>
        <w:tc>
          <w:tcPr>
            <w:tcW w:w="746" w:type="dxa"/>
          </w:tcPr>
          <w:p>
            <w:pPr>
              <w:pStyle w:val="TableParagraph"/>
              <w:ind w:left="102" w:right="120"/>
              <w:rPr>
                <w:sz w:val="18"/>
              </w:rPr>
            </w:pPr>
            <w:r>
              <w:rPr>
                <w:spacing w:val="-2"/>
                <w:sz w:val="18"/>
              </w:rPr>
              <w:t>212.25</w:t>
            </w:r>
          </w:p>
        </w:tc>
        <w:tc>
          <w:tcPr>
            <w:tcW w:w="679" w:type="dxa"/>
          </w:tcPr>
          <w:p>
            <w:pPr>
              <w:pStyle w:val="TableParagraph"/>
              <w:spacing w:before="49"/>
              <w:ind w:left="94" w:right="94"/>
              <w:rPr>
                <w:sz w:val="18"/>
              </w:rPr>
            </w:pPr>
            <w:r>
              <w:rPr>
                <w:spacing w:val="-4"/>
                <w:sz w:val="18"/>
              </w:rPr>
              <w:t>65.0</w:t>
            </w:r>
          </w:p>
        </w:tc>
        <w:tc>
          <w:tcPr>
            <w:tcW w:w="679" w:type="dxa"/>
          </w:tcPr>
          <w:p>
            <w:pPr>
              <w:pStyle w:val="TableParagraph"/>
              <w:spacing w:before="49"/>
              <w:ind w:right="4"/>
              <w:rPr>
                <w:sz w:val="18"/>
              </w:rPr>
            </w:pPr>
            <w:r>
              <w:rPr>
                <w:w w:val="101"/>
                <w:sz w:val="18"/>
              </w:rPr>
              <w:t>0</w:t>
            </w:r>
          </w:p>
        </w:tc>
        <w:tc>
          <w:tcPr>
            <w:tcW w:w="593" w:type="dxa"/>
          </w:tcPr>
          <w:p>
            <w:pPr>
              <w:pStyle w:val="TableParagraph"/>
              <w:spacing w:before="49"/>
              <w:ind w:right="7"/>
              <w:rPr>
                <w:sz w:val="18"/>
              </w:rPr>
            </w:pPr>
            <w:r>
              <w:rPr>
                <w:w w:val="101"/>
                <w:sz w:val="18"/>
              </w:rPr>
              <w:t>0</w:t>
            </w:r>
          </w:p>
        </w:tc>
        <w:tc>
          <w:tcPr>
            <w:tcW w:w="770" w:type="dxa"/>
          </w:tcPr>
          <w:p>
            <w:pPr>
              <w:pStyle w:val="TableParagraph"/>
              <w:spacing w:before="49"/>
              <w:ind w:left="125" w:right="121"/>
              <w:rPr>
                <w:sz w:val="18"/>
              </w:rPr>
            </w:pPr>
            <w:r>
              <w:rPr>
                <w:spacing w:val="-2"/>
                <w:sz w:val="18"/>
              </w:rPr>
              <w:t>138.75</w:t>
            </w:r>
          </w:p>
        </w:tc>
        <w:tc>
          <w:tcPr>
            <w:tcW w:w="701" w:type="dxa"/>
          </w:tcPr>
          <w:p>
            <w:pPr>
              <w:pStyle w:val="TableParagraph"/>
              <w:spacing w:before="49"/>
              <w:ind w:left="123" w:right="142"/>
              <w:rPr>
                <w:sz w:val="18"/>
              </w:rPr>
            </w:pPr>
            <w:r>
              <w:rPr>
                <w:spacing w:val="-4"/>
                <w:sz w:val="18"/>
              </w:rPr>
              <w:t>53.5</w:t>
            </w:r>
          </w:p>
        </w:tc>
        <w:tc>
          <w:tcPr>
            <w:tcW w:w="615" w:type="dxa"/>
          </w:tcPr>
          <w:p>
            <w:pPr>
              <w:pStyle w:val="TableParagraph"/>
              <w:spacing w:before="49"/>
              <w:ind w:left="102" w:right="81"/>
              <w:rPr>
                <w:sz w:val="18"/>
              </w:rPr>
            </w:pPr>
            <w:r>
              <w:rPr>
                <w:spacing w:val="-5"/>
                <w:sz w:val="18"/>
              </w:rPr>
              <w:t>2.5</w:t>
            </w:r>
          </w:p>
        </w:tc>
        <w:tc>
          <w:tcPr>
            <w:tcW w:w="613" w:type="dxa"/>
          </w:tcPr>
          <w:p>
            <w:pPr>
              <w:pStyle w:val="TableParagraph"/>
              <w:ind w:left="15"/>
              <w:rPr>
                <w:sz w:val="18"/>
              </w:rPr>
            </w:pPr>
            <w:r>
              <w:rPr>
                <w:w w:val="101"/>
                <w:sz w:val="18"/>
              </w:rPr>
              <w:t>-</w:t>
            </w:r>
          </w:p>
        </w:tc>
        <w:tc>
          <w:tcPr>
            <w:tcW w:w="680" w:type="dxa"/>
          </w:tcPr>
          <w:p>
            <w:pPr>
              <w:pStyle w:val="TableParagraph"/>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1984</w:t>
            </w:r>
          </w:p>
        </w:tc>
        <w:tc>
          <w:tcPr>
            <w:tcW w:w="881" w:type="dxa"/>
          </w:tcPr>
          <w:p>
            <w:pPr>
              <w:pStyle w:val="TableParagraph"/>
              <w:spacing w:before="49"/>
              <w:ind w:left="156"/>
              <w:rPr>
                <w:sz w:val="18"/>
              </w:rPr>
            </w:pPr>
            <w:r>
              <w:rPr>
                <w:w w:val="101"/>
                <w:sz w:val="18"/>
              </w:rPr>
              <w:t>1</w:t>
            </w:r>
          </w:p>
        </w:tc>
        <w:tc>
          <w:tcPr>
            <w:tcW w:w="545" w:type="dxa"/>
          </w:tcPr>
          <w:p>
            <w:pPr>
              <w:pStyle w:val="TableParagraph"/>
              <w:ind w:left="124" w:right="125"/>
              <w:rPr>
                <w:sz w:val="18"/>
              </w:rPr>
            </w:pPr>
            <w:r>
              <w:rPr>
                <w:spacing w:val="-5"/>
                <w:sz w:val="18"/>
              </w:rPr>
              <w:t>358</w:t>
            </w:r>
          </w:p>
        </w:tc>
        <w:tc>
          <w:tcPr>
            <w:tcW w:w="614" w:type="dxa"/>
          </w:tcPr>
          <w:p>
            <w:pPr>
              <w:pStyle w:val="TableParagraph"/>
              <w:ind w:left="18"/>
              <w:rPr>
                <w:sz w:val="18"/>
              </w:rPr>
            </w:pPr>
            <w:r>
              <w:rPr>
                <w:w w:val="101"/>
                <w:sz w:val="18"/>
              </w:rPr>
              <w:t>-</w:t>
            </w:r>
          </w:p>
        </w:tc>
        <w:tc>
          <w:tcPr>
            <w:tcW w:w="746" w:type="dxa"/>
          </w:tcPr>
          <w:p>
            <w:pPr>
              <w:pStyle w:val="TableParagraph"/>
              <w:ind w:left="102" w:right="120"/>
              <w:rPr>
                <w:sz w:val="18"/>
              </w:rPr>
            </w:pPr>
            <w:r>
              <w:rPr>
                <w:spacing w:val="-2"/>
                <w:sz w:val="18"/>
              </w:rPr>
              <w:t>198.75</w:t>
            </w:r>
          </w:p>
        </w:tc>
        <w:tc>
          <w:tcPr>
            <w:tcW w:w="679" w:type="dxa"/>
          </w:tcPr>
          <w:p>
            <w:pPr>
              <w:pStyle w:val="TableParagraph"/>
              <w:spacing w:before="49"/>
              <w:ind w:left="94" w:right="94"/>
              <w:rPr>
                <w:sz w:val="18"/>
              </w:rPr>
            </w:pPr>
            <w:r>
              <w:rPr>
                <w:spacing w:val="-4"/>
                <w:sz w:val="18"/>
              </w:rPr>
              <w:t>74.2</w:t>
            </w:r>
          </w:p>
        </w:tc>
        <w:tc>
          <w:tcPr>
            <w:tcW w:w="679" w:type="dxa"/>
          </w:tcPr>
          <w:p>
            <w:pPr>
              <w:pStyle w:val="TableParagraph"/>
              <w:spacing w:before="49"/>
              <w:ind w:right="2"/>
              <w:rPr>
                <w:sz w:val="18"/>
              </w:rPr>
            </w:pPr>
            <w:r>
              <w:rPr>
                <w:w w:val="101"/>
                <w:sz w:val="18"/>
              </w:rPr>
              <w:t>0</w:t>
            </w:r>
          </w:p>
        </w:tc>
        <w:tc>
          <w:tcPr>
            <w:tcW w:w="593" w:type="dxa"/>
          </w:tcPr>
          <w:p>
            <w:pPr>
              <w:pStyle w:val="TableParagraph"/>
              <w:spacing w:before="49"/>
              <w:ind w:right="7"/>
              <w:rPr>
                <w:sz w:val="18"/>
              </w:rPr>
            </w:pPr>
            <w:r>
              <w:rPr>
                <w:w w:val="101"/>
                <w:sz w:val="18"/>
              </w:rPr>
              <w:t>0</w:t>
            </w:r>
          </w:p>
        </w:tc>
        <w:tc>
          <w:tcPr>
            <w:tcW w:w="770" w:type="dxa"/>
          </w:tcPr>
          <w:p>
            <w:pPr>
              <w:pStyle w:val="TableParagraph"/>
              <w:spacing w:before="49"/>
              <w:ind w:left="125" w:right="120"/>
              <w:rPr>
                <w:sz w:val="18"/>
              </w:rPr>
            </w:pPr>
            <w:r>
              <w:rPr>
                <w:spacing w:val="-2"/>
                <w:sz w:val="18"/>
              </w:rPr>
              <w:t>241.25</w:t>
            </w:r>
          </w:p>
        </w:tc>
        <w:tc>
          <w:tcPr>
            <w:tcW w:w="701" w:type="dxa"/>
          </w:tcPr>
          <w:p>
            <w:pPr>
              <w:pStyle w:val="TableParagraph"/>
              <w:spacing w:before="49"/>
              <w:ind w:left="123" w:right="141"/>
              <w:rPr>
                <w:sz w:val="18"/>
              </w:rPr>
            </w:pPr>
            <w:r>
              <w:rPr>
                <w:spacing w:val="-4"/>
                <w:sz w:val="18"/>
              </w:rPr>
              <w:t>82.5</w:t>
            </w:r>
          </w:p>
        </w:tc>
        <w:tc>
          <w:tcPr>
            <w:tcW w:w="615" w:type="dxa"/>
          </w:tcPr>
          <w:p>
            <w:pPr>
              <w:pStyle w:val="TableParagraph"/>
              <w:spacing w:before="49"/>
              <w:ind w:left="102" w:right="76"/>
              <w:rPr>
                <w:sz w:val="18"/>
              </w:rPr>
            </w:pPr>
            <w:r>
              <w:rPr>
                <w:spacing w:val="-4"/>
                <w:sz w:val="18"/>
              </w:rPr>
              <w:t>35.3</w:t>
            </w:r>
          </w:p>
        </w:tc>
        <w:tc>
          <w:tcPr>
            <w:tcW w:w="613" w:type="dxa"/>
          </w:tcPr>
          <w:p>
            <w:pPr>
              <w:pStyle w:val="TableParagraph"/>
              <w:ind w:left="118" w:right="96"/>
              <w:rPr>
                <w:sz w:val="18"/>
              </w:rPr>
            </w:pPr>
            <w:r>
              <w:rPr>
                <w:spacing w:val="-4"/>
                <w:sz w:val="18"/>
              </w:rPr>
              <w:t>1540</w:t>
            </w:r>
          </w:p>
        </w:tc>
        <w:tc>
          <w:tcPr>
            <w:tcW w:w="680" w:type="dxa"/>
          </w:tcPr>
          <w:p>
            <w:pPr>
              <w:pStyle w:val="TableParagraph"/>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1984</w:t>
            </w:r>
          </w:p>
        </w:tc>
        <w:tc>
          <w:tcPr>
            <w:tcW w:w="881" w:type="dxa"/>
          </w:tcPr>
          <w:p>
            <w:pPr>
              <w:pStyle w:val="TableParagraph"/>
              <w:spacing w:before="49"/>
              <w:ind w:left="156"/>
              <w:rPr>
                <w:sz w:val="18"/>
              </w:rPr>
            </w:pPr>
            <w:r>
              <w:rPr>
                <w:w w:val="101"/>
                <w:sz w:val="18"/>
              </w:rPr>
              <w:t>2</w:t>
            </w:r>
          </w:p>
        </w:tc>
        <w:tc>
          <w:tcPr>
            <w:tcW w:w="545" w:type="dxa"/>
          </w:tcPr>
          <w:p>
            <w:pPr>
              <w:pStyle w:val="TableParagraph"/>
              <w:ind w:right="1"/>
              <w:rPr>
                <w:sz w:val="18"/>
              </w:rPr>
            </w:pPr>
            <w:r>
              <w:rPr>
                <w:w w:val="101"/>
                <w:sz w:val="18"/>
              </w:rPr>
              <w:t>-</w:t>
            </w:r>
          </w:p>
        </w:tc>
        <w:tc>
          <w:tcPr>
            <w:tcW w:w="614" w:type="dxa"/>
          </w:tcPr>
          <w:p>
            <w:pPr>
              <w:pStyle w:val="TableParagraph"/>
              <w:spacing w:before="49"/>
              <w:ind w:left="122" w:right="103"/>
              <w:rPr>
                <w:sz w:val="18"/>
              </w:rPr>
            </w:pPr>
            <w:r>
              <w:rPr>
                <w:spacing w:val="-5"/>
                <w:sz w:val="18"/>
              </w:rPr>
              <w:t>151</w:t>
            </w:r>
          </w:p>
        </w:tc>
        <w:tc>
          <w:tcPr>
            <w:tcW w:w="746" w:type="dxa"/>
          </w:tcPr>
          <w:p>
            <w:pPr>
              <w:pStyle w:val="TableParagraph"/>
              <w:ind w:left="102" w:right="120"/>
              <w:rPr>
                <w:sz w:val="18"/>
              </w:rPr>
            </w:pPr>
            <w:r>
              <w:rPr>
                <w:spacing w:val="-2"/>
                <w:sz w:val="18"/>
              </w:rPr>
              <w:t>198.75</w:t>
            </w:r>
          </w:p>
        </w:tc>
        <w:tc>
          <w:tcPr>
            <w:tcW w:w="679" w:type="dxa"/>
          </w:tcPr>
          <w:p>
            <w:pPr>
              <w:pStyle w:val="TableParagraph"/>
              <w:spacing w:before="49"/>
              <w:ind w:left="94" w:right="94"/>
              <w:rPr>
                <w:sz w:val="18"/>
              </w:rPr>
            </w:pPr>
            <w:r>
              <w:rPr>
                <w:spacing w:val="-4"/>
                <w:sz w:val="18"/>
              </w:rPr>
              <w:t>74.2</w:t>
            </w:r>
          </w:p>
        </w:tc>
        <w:tc>
          <w:tcPr>
            <w:tcW w:w="679" w:type="dxa"/>
          </w:tcPr>
          <w:p>
            <w:pPr>
              <w:pStyle w:val="TableParagraph"/>
              <w:spacing w:before="49"/>
              <w:ind w:right="4"/>
              <w:rPr>
                <w:sz w:val="18"/>
              </w:rPr>
            </w:pPr>
            <w:r>
              <w:rPr>
                <w:w w:val="101"/>
                <w:sz w:val="18"/>
              </w:rPr>
              <w:t>0</w:t>
            </w:r>
          </w:p>
        </w:tc>
        <w:tc>
          <w:tcPr>
            <w:tcW w:w="593" w:type="dxa"/>
          </w:tcPr>
          <w:p>
            <w:pPr>
              <w:pStyle w:val="TableParagraph"/>
              <w:spacing w:before="49"/>
              <w:ind w:right="7"/>
              <w:rPr>
                <w:sz w:val="18"/>
              </w:rPr>
            </w:pPr>
            <w:r>
              <w:rPr>
                <w:w w:val="101"/>
                <w:sz w:val="18"/>
              </w:rPr>
              <w:t>0</w:t>
            </w:r>
          </w:p>
        </w:tc>
        <w:tc>
          <w:tcPr>
            <w:tcW w:w="770" w:type="dxa"/>
          </w:tcPr>
          <w:p>
            <w:pPr>
              <w:pStyle w:val="TableParagraph"/>
              <w:spacing w:before="49"/>
              <w:ind w:left="125" w:right="121"/>
              <w:rPr>
                <w:sz w:val="18"/>
              </w:rPr>
            </w:pPr>
            <w:r>
              <w:rPr>
                <w:spacing w:val="-2"/>
                <w:sz w:val="18"/>
              </w:rPr>
              <w:t>241.25</w:t>
            </w:r>
          </w:p>
        </w:tc>
        <w:tc>
          <w:tcPr>
            <w:tcW w:w="701" w:type="dxa"/>
          </w:tcPr>
          <w:p>
            <w:pPr>
              <w:pStyle w:val="TableParagraph"/>
              <w:spacing w:before="49"/>
              <w:ind w:left="123" w:right="142"/>
              <w:rPr>
                <w:sz w:val="18"/>
              </w:rPr>
            </w:pPr>
            <w:r>
              <w:rPr>
                <w:spacing w:val="-4"/>
                <w:sz w:val="18"/>
              </w:rPr>
              <w:t>82.5</w:t>
            </w:r>
          </w:p>
        </w:tc>
        <w:tc>
          <w:tcPr>
            <w:tcW w:w="615" w:type="dxa"/>
          </w:tcPr>
          <w:p>
            <w:pPr>
              <w:pStyle w:val="TableParagraph"/>
              <w:spacing w:before="49"/>
              <w:ind w:left="102" w:right="81"/>
              <w:rPr>
                <w:sz w:val="18"/>
              </w:rPr>
            </w:pPr>
            <w:r>
              <w:rPr>
                <w:spacing w:val="-5"/>
                <w:sz w:val="18"/>
              </w:rPr>
              <w:t>4.8</w:t>
            </w:r>
          </w:p>
        </w:tc>
        <w:tc>
          <w:tcPr>
            <w:tcW w:w="613" w:type="dxa"/>
          </w:tcPr>
          <w:p>
            <w:pPr>
              <w:pStyle w:val="TableParagraph"/>
              <w:ind w:left="15"/>
              <w:rPr>
                <w:sz w:val="18"/>
              </w:rPr>
            </w:pPr>
            <w:r>
              <w:rPr>
                <w:w w:val="101"/>
                <w:sz w:val="18"/>
              </w:rPr>
              <w:t>-</w:t>
            </w:r>
          </w:p>
        </w:tc>
        <w:tc>
          <w:tcPr>
            <w:tcW w:w="680" w:type="dxa"/>
          </w:tcPr>
          <w:p>
            <w:pPr>
              <w:pStyle w:val="TableParagraph"/>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1984</w:t>
            </w:r>
          </w:p>
        </w:tc>
        <w:tc>
          <w:tcPr>
            <w:tcW w:w="881" w:type="dxa"/>
          </w:tcPr>
          <w:p>
            <w:pPr>
              <w:pStyle w:val="TableParagraph"/>
              <w:spacing w:before="49"/>
              <w:ind w:left="156"/>
              <w:rPr>
                <w:sz w:val="18"/>
              </w:rPr>
            </w:pPr>
            <w:r>
              <w:rPr>
                <w:w w:val="101"/>
                <w:sz w:val="18"/>
              </w:rPr>
              <w:t>3</w:t>
            </w:r>
          </w:p>
        </w:tc>
        <w:tc>
          <w:tcPr>
            <w:tcW w:w="545" w:type="dxa"/>
          </w:tcPr>
          <w:p>
            <w:pPr>
              <w:pStyle w:val="TableParagraph"/>
              <w:ind w:right="1"/>
              <w:rPr>
                <w:sz w:val="18"/>
              </w:rPr>
            </w:pPr>
            <w:r>
              <w:rPr>
                <w:w w:val="101"/>
                <w:sz w:val="18"/>
              </w:rPr>
              <w:t>-</w:t>
            </w:r>
          </w:p>
        </w:tc>
        <w:tc>
          <w:tcPr>
            <w:tcW w:w="614" w:type="dxa"/>
          </w:tcPr>
          <w:p>
            <w:pPr>
              <w:pStyle w:val="TableParagraph"/>
              <w:spacing w:before="49"/>
              <w:ind w:left="127" w:right="103"/>
              <w:rPr>
                <w:sz w:val="18"/>
              </w:rPr>
            </w:pPr>
            <w:r>
              <w:rPr>
                <w:spacing w:val="-4"/>
                <w:sz w:val="18"/>
              </w:rPr>
              <w:t>1200</w:t>
            </w:r>
          </w:p>
        </w:tc>
        <w:tc>
          <w:tcPr>
            <w:tcW w:w="746" w:type="dxa"/>
          </w:tcPr>
          <w:p>
            <w:pPr>
              <w:pStyle w:val="TableParagraph"/>
              <w:ind w:left="102" w:right="120"/>
              <w:rPr>
                <w:sz w:val="18"/>
              </w:rPr>
            </w:pPr>
            <w:r>
              <w:rPr>
                <w:spacing w:val="-2"/>
                <w:sz w:val="18"/>
              </w:rPr>
              <w:t>198.75</w:t>
            </w:r>
          </w:p>
        </w:tc>
        <w:tc>
          <w:tcPr>
            <w:tcW w:w="679" w:type="dxa"/>
          </w:tcPr>
          <w:p>
            <w:pPr>
              <w:pStyle w:val="TableParagraph"/>
              <w:spacing w:before="49"/>
              <w:ind w:left="94" w:right="94"/>
              <w:rPr>
                <w:sz w:val="18"/>
              </w:rPr>
            </w:pPr>
            <w:r>
              <w:rPr>
                <w:spacing w:val="-4"/>
                <w:sz w:val="18"/>
              </w:rPr>
              <w:t>24.8</w:t>
            </w:r>
          </w:p>
        </w:tc>
        <w:tc>
          <w:tcPr>
            <w:tcW w:w="679" w:type="dxa"/>
          </w:tcPr>
          <w:p>
            <w:pPr>
              <w:pStyle w:val="TableParagraph"/>
              <w:spacing w:before="49"/>
              <w:ind w:right="4"/>
              <w:rPr>
                <w:sz w:val="18"/>
              </w:rPr>
            </w:pPr>
            <w:r>
              <w:rPr>
                <w:w w:val="101"/>
                <w:sz w:val="18"/>
              </w:rPr>
              <w:t>0</w:t>
            </w:r>
          </w:p>
        </w:tc>
        <w:tc>
          <w:tcPr>
            <w:tcW w:w="593" w:type="dxa"/>
          </w:tcPr>
          <w:p>
            <w:pPr>
              <w:pStyle w:val="TableParagraph"/>
              <w:spacing w:before="49"/>
              <w:ind w:right="7"/>
              <w:rPr>
                <w:sz w:val="18"/>
              </w:rPr>
            </w:pPr>
            <w:r>
              <w:rPr>
                <w:w w:val="101"/>
                <w:sz w:val="18"/>
              </w:rPr>
              <w:t>0</w:t>
            </w:r>
          </w:p>
        </w:tc>
        <w:tc>
          <w:tcPr>
            <w:tcW w:w="770" w:type="dxa"/>
          </w:tcPr>
          <w:p>
            <w:pPr>
              <w:pStyle w:val="TableParagraph"/>
              <w:spacing w:before="49"/>
              <w:ind w:left="125" w:right="121"/>
              <w:rPr>
                <w:sz w:val="18"/>
              </w:rPr>
            </w:pPr>
            <w:r>
              <w:rPr>
                <w:spacing w:val="-2"/>
                <w:sz w:val="18"/>
              </w:rPr>
              <w:t>241.25</w:t>
            </w:r>
          </w:p>
        </w:tc>
        <w:tc>
          <w:tcPr>
            <w:tcW w:w="701" w:type="dxa"/>
          </w:tcPr>
          <w:p>
            <w:pPr>
              <w:pStyle w:val="TableParagraph"/>
              <w:spacing w:before="49"/>
              <w:ind w:left="123" w:right="142"/>
              <w:rPr>
                <w:sz w:val="18"/>
              </w:rPr>
            </w:pPr>
            <w:r>
              <w:rPr>
                <w:spacing w:val="-4"/>
                <w:sz w:val="18"/>
              </w:rPr>
              <w:t>82.5</w:t>
            </w:r>
          </w:p>
        </w:tc>
        <w:tc>
          <w:tcPr>
            <w:tcW w:w="615" w:type="dxa"/>
          </w:tcPr>
          <w:p>
            <w:pPr>
              <w:pStyle w:val="TableParagraph"/>
              <w:spacing w:before="49"/>
              <w:ind w:left="102" w:right="81"/>
              <w:rPr>
                <w:sz w:val="18"/>
              </w:rPr>
            </w:pPr>
            <w:r>
              <w:rPr>
                <w:spacing w:val="-5"/>
                <w:sz w:val="18"/>
              </w:rPr>
              <w:t>6.3</w:t>
            </w:r>
          </w:p>
        </w:tc>
        <w:tc>
          <w:tcPr>
            <w:tcW w:w="613" w:type="dxa"/>
          </w:tcPr>
          <w:p>
            <w:pPr>
              <w:pStyle w:val="TableParagraph"/>
              <w:ind w:left="15"/>
              <w:rPr>
                <w:sz w:val="18"/>
              </w:rPr>
            </w:pPr>
            <w:r>
              <w:rPr>
                <w:w w:val="101"/>
                <w:sz w:val="18"/>
              </w:rPr>
              <w:t>-</w:t>
            </w:r>
          </w:p>
        </w:tc>
        <w:tc>
          <w:tcPr>
            <w:tcW w:w="680" w:type="dxa"/>
          </w:tcPr>
          <w:p>
            <w:pPr>
              <w:pStyle w:val="TableParagraph"/>
              <w:ind w:left="98" w:right="99"/>
              <w:rPr>
                <w:sz w:val="18"/>
              </w:rPr>
            </w:pPr>
            <w:r>
              <w:rPr>
                <w:spacing w:val="-4"/>
                <w:sz w:val="18"/>
              </w:rPr>
              <w:t>5502</w:t>
            </w:r>
          </w:p>
        </w:tc>
      </w:tr>
      <w:tr>
        <w:trPr>
          <w:trHeight w:val="288" w:hRule="atLeast"/>
        </w:trPr>
        <w:tc>
          <w:tcPr>
            <w:tcW w:w="626" w:type="dxa"/>
          </w:tcPr>
          <w:p>
            <w:pPr>
              <w:pStyle w:val="TableParagraph"/>
              <w:spacing w:before="49"/>
              <w:ind w:left="139"/>
              <w:jc w:val="left"/>
              <w:rPr>
                <w:sz w:val="18"/>
              </w:rPr>
            </w:pPr>
            <w:r>
              <w:rPr>
                <w:spacing w:val="-4"/>
                <w:sz w:val="18"/>
              </w:rPr>
              <w:t>1984</w:t>
            </w:r>
          </w:p>
        </w:tc>
        <w:tc>
          <w:tcPr>
            <w:tcW w:w="881" w:type="dxa"/>
          </w:tcPr>
          <w:p>
            <w:pPr>
              <w:pStyle w:val="TableParagraph"/>
              <w:spacing w:before="49"/>
              <w:ind w:left="156"/>
              <w:rPr>
                <w:sz w:val="18"/>
              </w:rPr>
            </w:pPr>
            <w:r>
              <w:rPr>
                <w:w w:val="101"/>
                <w:sz w:val="18"/>
              </w:rPr>
              <w:t>4</w:t>
            </w:r>
          </w:p>
        </w:tc>
        <w:tc>
          <w:tcPr>
            <w:tcW w:w="545" w:type="dxa"/>
          </w:tcPr>
          <w:p>
            <w:pPr>
              <w:pStyle w:val="TableParagraph"/>
              <w:ind w:left="124" w:right="125"/>
              <w:rPr>
                <w:sz w:val="18"/>
              </w:rPr>
            </w:pPr>
            <w:r>
              <w:rPr>
                <w:spacing w:val="-5"/>
                <w:sz w:val="18"/>
              </w:rPr>
              <w:t>501</w:t>
            </w:r>
          </w:p>
        </w:tc>
        <w:tc>
          <w:tcPr>
            <w:tcW w:w="614" w:type="dxa"/>
          </w:tcPr>
          <w:p>
            <w:pPr>
              <w:pStyle w:val="TableParagraph"/>
              <w:ind w:left="18"/>
              <w:rPr>
                <w:sz w:val="18"/>
              </w:rPr>
            </w:pPr>
            <w:r>
              <w:rPr>
                <w:w w:val="101"/>
                <w:sz w:val="18"/>
              </w:rPr>
              <w:t>-</w:t>
            </w:r>
          </w:p>
        </w:tc>
        <w:tc>
          <w:tcPr>
            <w:tcW w:w="746" w:type="dxa"/>
          </w:tcPr>
          <w:p>
            <w:pPr>
              <w:pStyle w:val="TableParagraph"/>
              <w:ind w:left="102" w:right="120"/>
              <w:rPr>
                <w:sz w:val="18"/>
              </w:rPr>
            </w:pPr>
            <w:r>
              <w:rPr>
                <w:spacing w:val="-2"/>
                <w:sz w:val="18"/>
              </w:rPr>
              <w:t>198.75</w:t>
            </w:r>
          </w:p>
        </w:tc>
        <w:tc>
          <w:tcPr>
            <w:tcW w:w="679" w:type="dxa"/>
          </w:tcPr>
          <w:p>
            <w:pPr>
              <w:pStyle w:val="TableParagraph"/>
              <w:spacing w:before="49"/>
              <w:ind w:left="94" w:right="94"/>
              <w:rPr>
                <w:sz w:val="18"/>
              </w:rPr>
            </w:pPr>
            <w:r>
              <w:rPr>
                <w:spacing w:val="-4"/>
                <w:sz w:val="18"/>
              </w:rPr>
              <w:t>74.2</w:t>
            </w:r>
          </w:p>
        </w:tc>
        <w:tc>
          <w:tcPr>
            <w:tcW w:w="679" w:type="dxa"/>
          </w:tcPr>
          <w:p>
            <w:pPr>
              <w:pStyle w:val="TableParagraph"/>
              <w:spacing w:before="49"/>
              <w:ind w:right="2"/>
              <w:rPr>
                <w:sz w:val="18"/>
              </w:rPr>
            </w:pPr>
            <w:r>
              <w:rPr>
                <w:w w:val="101"/>
                <w:sz w:val="18"/>
              </w:rPr>
              <w:t>0</w:t>
            </w:r>
          </w:p>
        </w:tc>
        <w:tc>
          <w:tcPr>
            <w:tcW w:w="593" w:type="dxa"/>
          </w:tcPr>
          <w:p>
            <w:pPr>
              <w:pStyle w:val="TableParagraph"/>
              <w:spacing w:before="49"/>
              <w:ind w:right="7"/>
              <w:rPr>
                <w:sz w:val="18"/>
              </w:rPr>
            </w:pPr>
            <w:r>
              <w:rPr>
                <w:w w:val="101"/>
                <w:sz w:val="18"/>
              </w:rPr>
              <w:t>0</w:t>
            </w:r>
          </w:p>
        </w:tc>
        <w:tc>
          <w:tcPr>
            <w:tcW w:w="770" w:type="dxa"/>
          </w:tcPr>
          <w:p>
            <w:pPr>
              <w:pStyle w:val="TableParagraph"/>
              <w:spacing w:before="49"/>
              <w:ind w:left="125" w:right="120"/>
              <w:rPr>
                <w:sz w:val="18"/>
              </w:rPr>
            </w:pPr>
            <w:r>
              <w:rPr>
                <w:spacing w:val="-2"/>
                <w:sz w:val="18"/>
              </w:rPr>
              <w:t>241.25</w:t>
            </w:r>
          </w:p>
        </w:tc>
        <w:tc>
          <w:tcPr>
            <w:tcW w:w="701" w:type="dxa"/>
          </w:tcPr>
          <w:p>
            <w:pPr>
              <w:pStyle w:val="TableParagraph"/>
              <w:spacing w:before="49"/>
              <w:ind w:left="123" w:right="141"/>
              <w:rPr>
                <w:sz w:val="18"/>
              </w:rPr>
            </w:pPr>
            <w:r>
              <w:rPr>
                <w:spacing w:val="-4"/>
                <w:sz w:val="18"/>
              </w:rPr>
              <w:t>82.5</w:t>
            </w:r>
          </w:p>
        </w:tc>
        <w:tc>
          <w:tcPr>
            <w:tcW w:w="615" w:type="dxa"/>
          </w:tcPr>
          <w:p>
            <w:pPr>
              <w:pStyle w:val="TableParagraph"/>
              <w:spacing w:before="49"/>
              <w:ind w:left="102" w:right="76"/>
              <w:rPr>
                <w:sz w:val="18"/>
              </w:rPr>
            </w:pPr>
            <w:r>
              <w:rPr>
                <w:spacing w:val="-4"/>
                <w:sz w:val="18"/>
              </w:rPr>
              <w:t>26.0</w:t>
            </w:r>
          </w:p>
        </w:tc>
        <w:tc>
          <w:tcPr>
            <w:tcW w:w="613" w:type="dxa"/>
          </w:tcPr>
          <w:p>
            <w:pPr>
              <w:pStyle w:val="TableParagraph"/>
              <w:ind w:left="16"/>
              <w:rPr>
                <w:sz w:val="18"/>
              </w:rPr>
            </w:pPr>
            <w:r>
              <w:rPr>
                <w:w w:val="101"/>
                <w:sz w:val="18"/>
              </w:rPr>
              <w:t>-</w:t>
            </w:r>
          </w:p>
        </w:tc>
        <w:tc>
          <w:tcPr>
            <w:tcW w:w="680" w:type="dxa"/>
          </w:tcPr>
          <w:p>
            <w:pPr>
              <w:pStyle w:val="TableParagraph"/>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1985</w:t>
            </w:r>
          </w:p>
        </w:tc>
        <w:tc>
          <w:tcPr>
            <w:tcW w:w="881" w:type="dxa"/>
          </w:tcPr>
          <w:p>
            <w:pPr>
              <w:pStyle w:val="TableParagraph"/>
              <w:spacing w:before="49"/>
              <w:ind w:left="156"/>
              <w:rPr>
                <w:sz w:val="18"/>
              </w:rPr>
            </w:pPr>
            <w:r>
              <w:rPr>
                <w:w w:val="101"/>
                <w:sz w:val="18"/>
              </w:rPr>
              <w:t>1</w:t>
            </w:r>
          </w:p>
        </w:tc>
        <w:tc>
          <w:tcPr>
            <w:tcW w:w="545" w:type="dxa"/>
          </w:tcPr>
          <w:p>
            <w:pPr>
              <w:pStyle w:val="TableParagraph"/>
              <w:ind w:left="124" w:right="124"/>
              <w:rPr>
                <w:sz w:val="18"/>
              </w:rPr>
            </w:pPr>
            <w:r>
              <w:rPr>
                <w:spacing w:val="-5"/>
                <w:sz w:val="18"/>
              </w:rPr>
              <w:t>374</w:t>
            </w:r>
          </w:p>
        </w:tc>
        <w:tc>
          <w:tcPr>
            <w:tcW w:w="614" w:type="dxa"/>
          </w:tcPr>
          <w:p>
            <w:pPr>
              <w:pStyle w:val="TableParagraph"/>
              <w:ind w:left="18"/>
              <w:rPr>
                <w:sz w:val="18"/>
              </w:rPr>
            </w:pPr>
            <w:r>
              <w:rPr>
                <w:w w:val="101"/>
                <w:sz w:val="18"/>
              </w:rPr>
              <w:t>-</w:t>
            </w:r>
          </w:p>
        </w:tc>
        <w:tc>
          <w:tcPr>
            <w:tcW w:w="746" w:type="dxa"/>
          </w:tcPr>
          <w:p>
            <w:pPr>
              <w:pStyle w:val="TableParagraph"/>
              <w:ind w:left="102" w:right="120"/>
              <w:rPr>
                <w:sz w:val="18"/>
              </w:rPr>
            </w:pPr>
            <w:r>
              <w:rPr>
                <w:spacing w:val="-2"/>
                <w:sz w:val="18"/>
              </w:rPr>
              <w:t>193.25</w:t>
            </w:r>
          </w:p>
        </w:tc>
        <w:tc>
          <w:tcPr>
            <w:tcW w:w="679" w:type="dxa"/>
          </w:tcPr>
          <w:p>
            <w:pPr>
              <w:pStyle w:val="TableParagraph"/>
              <w:spacing w:before="49"/>
              <w:ind w:left="94" w:right="94"/>
              <w:rPr>
                <w:sz w:val="18"/>
              </w:rPr>
            </w:pPr>
            <w:r>
              <w:rPr>
                <w:spacing w:val="-4"/>
                <w:sz w:val="18"/>
              </w:rPr>
              <w:t>82.2</w:t>
            </w:r>
          </w:p>
        </w:tc>
        <w:tc>
          <w:tcPr>
            <w:tcW w:w="679" w:type="dxa"/>
          </w:tcPr>
          <w:p>
            <w:pPr>
              <w:pStyle w:val="TableParagraph"/>
              <w:spacing w:before="49"/>
              <w:ind w:right="4"/>
              <w:rPr>
                <w:sz w:val="18"/>
              </w:rPr>
            </w:pPr>
            <w:r>
              <w:rPr>
                <w:w w:val="101"/>
                <w:sz w:val="18"/>
              </w:rPr>
              <w:t>0</w:t>
            </w:r>
          </w:p>
        </w:tc>
        <w:tc>
          <w:tcPr>
            <w:tcW w:w="593" w:type="dxa"/>
          </w:tcPr>
          <w:p>
            <w:pPr>
              <w:pStyle w:val="TableParagraph"/>
              <w:spacing w:before="49"/>
              <w:ind w:right="7"/>
              <w:rPr>
                <w:sz w:val="18"/>
              </w:rPr>
            </w:pPr>
            <w:r>
              <w:rPr>
                <w:w w:val="101"/>
                <w:sz w:val="18"/>
              </w:rPr>
              <w:t>0</w:t>
            </w:r>
          </w:p>
        </w:tc>
        <w:tc>
          <w:tcPr>
            <w:tcW w:w="770" w:type="dxa"/>
          </w:tcPr>
          <w:p>
            <w:pPr>
              <w:pStyle w:val="TableParagraph"/>
              <w:spacing w:before="49"/>
              <w:ind w:left="125" w:right="121"/>
              <w:rPr>
                <w:sz w:val="18"/>
              </w:rPr>
            </w:pPr>
            <w:r>
              <w:rPr>
                <w:spacing w:val="-2"/>
                <w:sz w:val="18"/>
              </w:rPr>
              <w:t>128.25</w:t>
            </w:r>
          </w:p>
        </w:tc>
        <w:tc>
          <w:tcPr>
            <w:tcW w:w="701" w:type="dxa"/>
          </w:tcPr>
          <w:p>
            <w:pPr>
              <w:pStyle w:val="TableParagraph"/>
              <w:spacing w:before="49"/>
              <w:ind w:left="123" w:right="142"/>
              <w:rPr>
                <w:sz w:val="18"/>
              </w:rPr>
            </w:pPr>
            <w:r>
              <w:rPr>
                <w:spacing w:val="-2"/>
                <w:sz w:val="18"/>
              </w:rPr>
              <w:t>45.25</w:t>
            </w:r>
          </w:p>
        </w:tc>
        <w:tc>
          <w:tcPr>
            <w:tcW w:w="615" w:type="dxa"/>
          </w:tcPr>
          <w:p>
            <w:pPr>
              <w:pStyle w:val="TableParagraph"/>
              <w:spacing w:before="49"/>
              <w:ind w:left="102" w:right="77"/>
              <w:rPr>
                <w:sz w:val="18"/>
              </w:rPr>
            </w:pPr>
            <w:r>
              <w:rPr>
                <w:spacing w:val="-4"/>
                <w:sz w:val="18"/>
              </w:rPr>
              <w:t>13.1</w:t>
            </w:r>
          </w:p>
        </w:tc>
        <w:tc>
          <w:tcPr>
            <w:tcW w:w="613" w:type="dxa"/>
          </w:tcPr>
          <w:p>
            <w:pPr>
              <w:pStyle w:val="TableParagraph"/>
              <w:ind w:left="118" w:right="97"/>
              <w:rPr>
                <w:sz w:val="18"/>
              </w:rPr>
            </w:pPr>
            <w:r>
              <w:rPr>
                <w:spacing w:val="-4"/>
                <w:sz w:val="18"/>
              </w:rPr>
              <w:t>1666</w:t>
            </w:r>
          </w:p>
        </w:tc>
        <w:tc>
          <w:tcPr>
            <w:tcW w:w="680" w:type="dxa"/>
          </w:tcPr>
          <w:p>
            <w:pPr>
              <w:pStyle w:val="TableParagraph"/>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1985</w:t>
            </w:r>
          </w:p>
        </w:tc>
        <w:tc>
          <w:tcPr>
            <w:tcW w:w="881" w:type="dxa"/>
          </w:tcPr>
          <w:p>
            <w:pPr>
              <w:pStyle w:val="TableParagraph"/>
              <w:spacing w:before="49"/>
              <w:ind w:left="156"/>
              <w:rPr>
                <w:sz w:val="18"/>
              </w:rPr>
            </w:pPr>
            <w:r>
              <w:rPr>
                <w:w w:val="101"/>
                <w:sz w:val="18"/>
              </w:rPr>
              <w:t>2</w:t>
            </w:r>
          </w:p>
        </w:tc>
        <w:tc>
          <w:tcPr>
            <w:tcW w:w="545" w:type="dxa"/>
          </w:tcPr>
          <w:p>
            <w:pPr>
              <w:pStyle w:val="TableParagraph"/>
              <w:ind w:right="1"/>
              <w:rPr>
                <w:sz w:val="18"/>
              </w:rPr>
            </w:pPr>
            <w:r>
              <w:rPr>
                <w:w w:val="101"/>
                <w:sz w:val="18"/>
              </w:rPr>
              <w:t>-</w:t>
            </w:r>
          </w:p>
        </w:tc>
        <w:tc>
          <w:tcPr>
            <w:tcW w:w="614" w:type="dxa"/>
          </w:tcPr>
          <w:p>
            <w:pPr>
              <w:pStyle w:val="TableParagraph"/>
              <w:spacing w:before="49"/>
              <w:ind w:left="123" w:right="103"/>
              <w:rPr>
                <w:sz w:val="18"/>
              </w:rPr>
            </w:pPr>
            <w:r>
              <w:rPr>
                <w:spacing w:val="-5"/>
                <w:sz w:val="18"/>
              </w:rPr>
              <w:t>157</w:t>
            </w:r>
          </w:p>
        </w:tc>
        <w:tc>
          <w:tcPr>
            <w:tcW w:w="746" w:type="dxa"/>
          </w:tcPr>
          <w:p>
            <w:pPr>
              <w:pStyle w:val="TableParagraph"/>
              <w:ind w:left="102" w:right="120"/>
              <w:rPr>
                <w:sz w:val="18"/>
              </w:rPr>
            </w:pPr>
            <w:r>
              <w:rPr>
                <w:spacing w:val="-2"/>
                <w:sz w:val="18"/>
              </w:rPr>
              <w:t>193.25</w:t>
            </w:r>
          </w:p>
        </w:tc>
        <w:tc>
          <w:tcPr>
            <w:tcW w:w="679" w:type="dxa"/>
          </w:tcPr>
          <w:p>
            <w:pPr>
              <w:pStyle w:val="TableParagraph"/>
              <w:spacing w:before="49"/>
              <w:ind w:left="94" w:right="94"/>
              <w:rPr>
                <w:sz w:val="18"/>
              </w:rPr>
            </w:pPr>
            <w:r>
              <w:rPr>
                <w:spacing w:val="-4"/>
                <w:sz w:val="18"/>
              </w:rPr>
              <w:t>82.2</w:t>
            </w:r>
          </w:p>
        </w:tc>
        <w:tc>
          <w:tcPr>
            <w:tcW w:w="679" w:type="dxa"/>
          </w:tcPr>
          <w:p>
            <w:pPr>
              <w:pStyle w:val="TableParagraph"/>
              <w:spacing w:before="49"/>
              <w:ind w:right="2"/>
              <w:rPr>
                <w:sz w:val="18"/>
              </w:rPr>
            </w:pPr>
            <w:r>
              <w:rPr>
                <w:w w:val="101"/>
                <w:sz w:val="18"/>
              </w:rPr>
              <w:t>0</w:t>
            </w:r>
          </w:p>
        </w:tc>
        <w:tc>
          <w:tcPr>
            <w:tcW w:w="593" w:type="dxa"/>
          </w:tcPr>
          <w:p>
            <w:pPr>
              <w:pStyle w:val="TableParagraph"/>
              <w:spacing w:before="49"/>
              <w:ind w:right="7"/>
              <w:rPr>
                <w:sz w:val="18"/>
              </w:rPr>
            </w:pPr>
            <w:r>
              <w:rPr>
                <w:w w:val="101"/>
                <w:sz w:val="18"/>
              </w:rPr>
              <w:t>0</w:t>
            </w:r>
          </w:p>
        </w:tc>
        <w:tc>
          <w:tcPr>
            <w:tcW w:w="770" w:type="dxa"/>
          </w:tcPr>
          <w:p>
            <w:pPr>
              <w:pStyle w:val="TableParagraph"/>
              <w:spacing w:before="49"/>
              <w:ind w:left="125" w:right="120"/>
              <w:rPr>
                <w:sz w:val="18"/>
              </w:rPr>
            </w:pPr>
            <w:r>
              <w:rPr>
                <w:spacing w:val="-2"/>
                <w:sz w:val="18"/>
              </w:rPr>
              <w:t>128.25</w:t>
            </w:r>
          </w:p>
        </w:tc>
        <w:tc>
          <w:tcPr>
            <w:tcW w:w="701" w:type="dxa"/>
          </w:tcPr>
          <w:p>
            <w:pPr>
              <w:pStyle w:val="TableParagraph"/>
              <w:spacing w:before="49"/>
              <w:ind w:left="123" w:right="141"/>
              <w:rPr>
                <w:sz w:val="18"/>
              </w:rPr>
            </w:pPr>
            <w:r>
              <w:rPr>
                <w:spacing w:val="-2"/>
                <w:sz w:val="18"/>
              </w:rPr>
              <w:t>45.25</w:t>
            </w:r>
          </w:p>
        </w:tc>
        <w:tc>
          <w:tcPr>
            <w:tcW w:w="615" w:type="dxa"/>
          </w:tcPr>
          <w:p>
            <w:pPr>
              <w:pStyle w:val="TableParagraph"/>
              <w:spacing w:before="49"/>
              <w:ind w:left="102" w:right="80"/>
              <w:rPr>
                <w:sz w:val="18"/>
              </w:rPr>
            </w:pPr>
            <w:r>
              <w:rPr>
                <w:spacing w:val="-5"/>
                <w:sz w:val="18"/>
              </w:rPr>
              <w:t>5.5</w:t>
            </w:r>
          </w:p>
        </w:tc>
        <w:tc>
          <w:tcPr>
            <w:tcW w:w="613" w:type="dxa"/>
          </w:tcPr>
          <w:p>
            <w:pPr>
              <w:pStyle w:val="TableParagraph"/>
              <w:ind w:left="16"/>
              <w:rPr>
                <w:sz w:val="18"/>
              </w:rPr>
            </w:pPr>
            <w:r>
              <w:rPr>
                <w:w w:val="101"/>
                <w:sz w:val="18"/>
              </w:rPr>
              <w:t>-</w:t>
            </w:r>
          </w:p>
        </w:tc>
        <w:tc>
          <w:tcPr>
            <w:tcW w:w="680" w:type="dxa"/>
          </w:tcPr>
          <w:p>
            <w:pPr>
              <w:pStyle w:val="TableParagraph"/>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1985</w:t>
            </w:r>
          </w:p>
        </w:tc>
        <w:tc>
          <w:tcPr>
            <w:tcW w:w="881" w:type="dxa"/>
          </w:tcPr>
          <w:p>
            <w:pPr>
              <w:pStyle w:val="TableParagraph"/>
              <w:spacing w:before="49"/>
              <w:ind w:left="156"/>
              <w:rPr>
                <w:sz w:val="18"/>
              </w:rPr>
            </w:pPr>
            <w:r>
              <w:rPr>
                <w:w w:val="101"/>
                <w:sz w:val="18"/>
              </w:rPr>
              <w:t>3</w:t>
            </w:r>
          </w:p>
        </w:tc>
        <w:tc>
          <w:tcPr>
            <w:tcW w:w="545" w:type="dxa"/>
          </w:tcPr>
          <w:p>
            <w:pPr>
              <w:pStyle w:val="TableParagraph"/>
              <w:ind w:right="1"/>
              <w:rPr>
                <w:sz w:val="18"/>
              </w:rPr>
            </w:pPr>
            <w:r>
              <w:rPr>
                <w:w w:val="101"/>
                <w:sz w:val="18"/>
              </w:rPr>
              <w:t>-</w:t>
            </w:r>
          </w:p>
        </w:tc>
        <w:tc>
          <w:tcPr>
            <w:tcW w:w="614" w:type="dxa"/>
          </w:tcPr>
          <w:p>
            <w:pPr>
              <w:pStyle w:val="TableParagraph"/>
              <w:spacing w:before="49"/>
              <w:ind w:left="127" w:right="103"/>
              <w:rPr>
                <w:sz w:val="18"/>
              </w:rPr>
            </w:pPr>
            <w:r>
              <w:rPr>
                <w:spacing w:val="-4"/>
                <w:sz w:val="18"/>
              </w:rPr>
              <w:t>1253</w:t>
            </w:r>
          </w:p>
        </w:tc>
        <w:tc>
          <w:tcPr>
            <w:tcW w:w="746" w:type="dxa"/>
          </w:tcPr>
          <w:p>
            <w:pPr>
              <w:pStyle w:val="TableParagraph"/>
              <w:ind w:left="102" w:right="120"/>
              <w:rPr>
                <w:sz w:val="18"/>
              </w:rPr>
            </w:pPr>
            <w:r>
              <w:rPr>
                <w:spacing w:val="-2"/>
                <w:sz w:val="18"/>
              </w:rPr>
              <w:t>193.25</w:t>
            </w:r>
          </w:p>
        </w:tc>
        <w:tc>
          <w:tcPr>
            <w:tcW w:w="679" w:type="dxa"/>
          </w:tcPr>
          <w:p>
            <w:pPr>
              <w:pStyle w:val="TableParagraph"/>
              <w:spacing w:before="49"/>
              <w:ind w:left="94" w:right="94"/>
              <w:rPr>
                <w:sz w:val="18"/>
              </w:rPr>
            </w:pPr>
            <w:r>
              <w:rPr>
                <w:spacing w:val="-4"/>
                <w:sz w:val="18"/>
              </w:rPr>
              <w:t>27.4</w:t>
            </w:r>
          </w:p>
        </w:tc>
        <w:tc>
          <w:tcPr>
            <w:tcW w:w="679" w:type="dxa"/>
          </w:tcPr>
          <w:p>
            <w:pPr>
              <w:pStyle w:val="TableParagraph"/>
              <w:spacing w:before="49"/>
              <w:ind w:right="4"/>
              <w:rPr>
                <w:sz w:val="18"/>
              </w:rPr>
            </w:pPr>
            <w:r>
              <w:rPr>
                <w:w w:val="101"/>
                <w:sz w:val="18"/>
              </w:rPr>
              <w:t>0</w:t>
            </w:r>
          </w:p>
        </w:tc>
        <w:tc>
          <w:tcPr>
            <w:tcW w:w="593" w:type="dxa"/>
          </w:tcPr>
          <w:p>
            <w:pPr>
              <w:pStyle w:val="TableParagraph"/>
              <w:spacing w:before="49"/>
              <w:ind w:right="7"/>
              <w:rPr>
                <w:sz w:val="18"/>
              </w:rPr>
            </w:pPr>
            <w:r>
              <w:rPr>
                <w:w w:val="101"/>
                <w:sz w:val="18"/>
              </w:rPr>
              <w:t>0</w:t>
            </w:r>
          </w:p>
        </w:tc>
        <w:tc>
          <w:tcPr>
            <w:tcW w:w="770" w:type="dxa"/>
          </w:tcPr>
          <w:p>
            <w:pPr>
              <w:pStyle w:val="TableParagraph"/>
              <w:spacing w:before="49"/>
              <w:ind w:left="125" w:right="121"/>
              <w:rPr>
                <w:sz w:val="18"/>
              </w:rPr>
            </w:pPr>
            <w:r>
              <w:rPr>
                <w:spacing w:val="-2"/>
                <w:sz w:val="18"/>
              </w:rPr>
              <w:t>128.25</w:t>
            </w:r>
          </w:p>
        </w:tc>
        <w:tc>
          <w:tcPr>
            <w:tcW w:w="701" w:type="dxa"/>
          </w:tcPr>
          <w:p>
            <w:pPr>
              <w:pStyle w:val="TableParagraph"/>
              <w:spacing w:before="49"/>
              <w:ind w:left="123" w:right="142"/>
              <w:rPr>
                <w:sz w:val="18"/>
              </w:rPr>
            </w:pPr>
            <w:r>
              <w:rPr>
                <w:spacing w:val="-2"/>
                <w:sz w:val="18"/>
              </w:rPr>
              <w:t>45.25</w:t>
            </w:r>
          </w:p>
        </w:tc>
        <w:tc>
          <w:tcPr>
            <w:tcW w:w="615" w:type="dxa"/>
          </w:tcPr>
          <w:p>
            <w:pPr>
              <w:pStyle w:val="TableParagraph"/>
              <w:spacing w:before="49"/>
              <w:ind w:left="102" w:right="77"/>
              <w:rPr>
                <w:sz w:val="18"/>
              </w:rPr>
            </w:pPr>
            <w:r>
              <w:rPr>
                <w:spacing w:val="-4"/>
                <w:sz w:val="18"/>
              </w:rPr>
              <w:t>24.1</w:t>
            </w:r>
          </w:p>
        </w:tc>
        <w:tc>
          <w:tcPr>
            <w:tcW w:w="613" w:type="dxa"/>
          </w:tcPr>
          <w:p>
            <w:pPr>
              <w:pStyle w:val="TableParagraph"/>
              <w:ind w:left="15"/>
              <w:rPr>
                <w:sz w:val="18"/>
              </w:rPr>
            </w:pPr>
            <w:r>
              <w:rPr>
                <w:w w:val="101"/>
                <w:sz w:val="18"/>
              </w:rPr>
              <w:t>-</w:t>
            </w:r>
          </w:p>
        </w:tc>
        <w:tc>
          <w:tcPr>
            <w:tcW w:w="680" w:type="dxa"/>
          </w:tcPr>
          <w:p>
            <w:pPr>
              <w:pStyle w:val="TableParagraph"/>
              <w:ind w:left="99" w:right="99"/>
              <w:rPr>
                <w:sz w:val="18"/>
              </w:rPr>
            </w:pPr>
            <w:r>
              <w:rPr>
                <w:spacing w:val="-2"/>
                <w:sz w:val="18"/>
              </w:rPr>
              <w:t>15561</w:t>
            </w:r>
          </w:p>
        </w:tc>
      </w:tr>
      <w:tr>
        <w:trPr>
          <w:trHeight w:val="288" w:hRule="atLeast"/>
        </w:trPr>
        <w:tc>
          <w:tcPr>
            <w:tcW w:w="626" w:type="dxa"/>
          </w:tcPr>
          <w:p>
            <w:pPr>
              <w:pStyle w:val="TableParagraph"/>
              <w:spacing w:before="49"/>
              <w:ind w:left="139"/>
              <w:jc w:val="left"/>
              <w:rPr>
                <w:sz w:val="18"/>
              </w:rPr>
            </w:pPr>
            <w:r>
              <w:rPr>
                <w:spacing w:val="-4"/>
                <w:sz w:val="18"/>
              </w:rPr>
              <w:t>1985</w:t>
            </w:r>
          </w:p>
        </w:tc>
        <w:tc>
          <w:tcPr>
            <w:tcW w:w="881" w:type="dxa"/>
          </w:tcPr>
          <w:p>
            <w:pPr>
              <w:pStyle w:val="TableParagraph"/>
              <w:spacing w:before="49"/>
              <w:ind w:left="156"/>
              <w:rPr>
                <w:sz w:val="18"/>
              </w:rPr>
            </w:pPr>
            <w:r>
              <w:rPr>
                <w:w w:val="101"/>
                <w:sz w:val="18"/>
              </w:rPr>
              <w:t>4</w:t>
            </w:r>
          </w:p>
        </w:tc>
        <w:tc>
          <w:tcPr>
            <w:tcW w:w="545" w:type="dxa"/>
          </w:tcPr>
          <w:p>
            <w:pPr>
              <w:pStyle w:val="TableParagraph"/>
              <w:ind w:left="124" w:right="124"/>
              <w:rPr>
                <w:sz w:val="18"/>
              </w:rPr>
            </w:pPr>
            <w:r>
              <w:rPr>
                <w:spacing w:val="-5"/>
                <w:sz w:val="18"/>
              </w:rPr>
              <w:t>523</w:t>
            </w:r>
          </w:p>
        </w:tc>
        <w:tc>
          <w:tcPr>
            <w:tcW w:w="614" w:type="dxa"/>
          </w:tcPr>
          <w:p>
            <w:pPr>
              <w:pStyle w:val="TableParagraph"/>
              <w:ind w:left="18"/>
              <w:rPr>
                <w:sz w:val="18"/>
              </w:rPr>
            </w:pPr>
            <w:r>
              <w:rPr>
                <w:w w:val="101"/>
                <w:sz w:val="18"/>
              </w:rPr>
              <w:t>-</w:t>
            </w:r>
          </w:p>
        </w:tc>
        <w:tc>
          <w:tcPr>
            <w:tcW w:w="746" w:type="dxa"/>
          </w:tcPr>
          <w:p>
            <w:pPr>
              <w:pStyle w:val="TableParagraph"/>
              <w:ind w:left="102" w:right="120"/>
              <w:rPr>
                <w:sz w:val="18"/>
              </w:rPr>
            </w:pPr>
            <w:r>
              <w:rPr>
                <w:spacing w:val="-2"/>
                <w:sz w:val="18"/>
              </w:rPr>
              <w:t>193.25</w:t>
            </w:r>
          </w:p>
        </w:tc>
        <w:tc>
          <w:tcPr>
            <w:tcW w:w="679" w:type="dxa"/>
          </w:tcPr>
          <w:p>
            <w:pPr>
              <w:pStyle w:val="TableParagraph"/>
              <w:spacing w:before="49"/>
              <w:ind w:left="94" w:right="94"/>
              <w:rPr>
                <w:sz w:val="18"/>
              </w:rPr>
            </w:pPr>
            <w:r>
              <w:rPr>
                <w:spacing w:val="-4"/>
                <w:sz w:val="18"/>
              </w:rPr>
              <w:t>82.2</w:t>
            </w:r>
          </w:p>
        </w:tc>
        <w:tc>
          <w:tcPr>
            <w:tcW w:w="679" w:type="dxa"/>
          </w:tcPr>
          <w:p>
            <w:pPr>
              <w:pStyle w:val="TableParagraph"/>
              <w:spacing w:before="49"/>
              <w:ind w:right="4"/>
              <w:rPr>
                <w:sz w:val="18"/>
              </w:rPr>
            </w:pPr>
            <w:r>
              <w:rPr>
                <w:w w:val="101"/>
                <w:sz w:val="18"/>
              </w:rPr>
              <w:t>0</w:t>
            </w:r>
          </w:p>
        </w:tc>
        <w:tc>
          <w:tcPr>
            <w:tcW w:w="593" w:type="dxa"/>
          </w:tcPr>
          <w:p>
            <w:pPr>
              <w:pStyle w:val="TableParagraph"/>
              <w:spacing w:before="49"/>
              <w:ind w:right="7"/>
              <w:rPr>
                <w:sz w:val="18"/>
              </w:rPr>
            </w:pPr>
            <w:r>
              <w:rPr>
                <w:w w:val="101"/>
                <w:sz w:val="18"/>
              </w:rPr>
              <w:t>0</w:t>
            </w:r>
          </w:p>
        </w:tc>
        <w:tc>
          <w:tcPr>
            <w:tcW w:w="770" w:type="dxa"/>
          </w:tcPr>
          <w:p>
            <w:pPr>
              <w:pStyle w:val="TableParagraph"/>
              <w:spacing w:before="49"/>
              <w:ind w:left="125" w:right="121"/>
              <w:rPr>
                <w:sz w:val="18"/>
              </w:rPr>
            </w:pPr>
            <w:r>
              <w:rPr>
                <w:spacing w:val="-2"/>
                <w:sz w:val="18"/>
              </w:rPr>
              <w:t>128.25</w:t>
            </w:r>
          </w:p>
        </w:tc>
        <w:tc>
          <w:tcPr>
            <w:tcW w:w="701" w:type="dxa"/>
          </w:tcPr>
          <w:p>
            <w:pPr>
              <w:pStyle w:val="TableParagraph"/>
              <w:spacing w:before="49"/>
              <w:ind w:left="123" w:right="142"/>
              <w:rPr>
                <w:sz w:val="18"/>
              </w:rPr>
            </w:pPr>
            <w:r>
              <w:rPr>
                <w:spacing w:val="-2"/>
                <w:sz w:val="18"/>
              </w:rPr>
              <w:t>45.25</w:t>
            </w:r>
          </w:p>
        </w:tc>
        <w:tc>
          <w:tcPr>
            <w:tcW w:w="615" w:type="dxa"/>
          </w:tcPr>
          <w:p>
            <w:pPr>
              <w:pStyle w:val="TableParagraph"/>
              <w:spacing w:before="49"/>
              <w:ind w:left="102" w:right="77"/>
              <w:rPr>
                <w:sz w:val="18"/>
              </w:rPr>
            </w:pPr>
            <w:r>
              <w:rPr>
                <w:spacing w:val="-4"/>
                <w:sz w:val="18"/>
              </w:rPr>
              <w:t>13.8</w:t>
            </w:r>
          </w:p>
        </w:tc>
        <w:tc>
          <w:tcPr>
            <w:tcW w:w="613" w:type="dxa"/>
          </w:tcPr>
          <w:p>
            <w:pPr>
              <w:pStyle w:val="TableParagraph"/>
              <w:ind w:left="15"/>
              <w:rPr>
                <w:sz w:val="18"/>
              </w:rPr>
            </w:pPr>
            <w:r>
              <w:rPr>
                <w:w w:val="101"/>
                <w:sz w:val="18"/>
              </w:rPr>
              <w:t>-</w:t>
            </w:r>
          </w:p>
        </w:tc>
        <w:tc>
          <w:tcPr>
            <w:tcW w:w="680" w:type="dxa"/>
          </w:tcPr>
          <w:p>
            <w:pPr>
              <w:pStyle w:val="TableParagraph"/>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1986</w:t>
            </w:r>
          </w:p>
        </w:tc>
        <w:tc>
          <w:tcPr>
            <w:tcW w:w="881" w:type="dxa"/>
          </w:tcPr>
          <w:p>
            <w:pPr>
              <w:pStyle w:val="TableParagraph"/>
              <w:spacing w:before="49"/>
              <w:ind w:left="156"/>
              <w:rPr>
                <w:sz w:val="18"/>
              </w:rPr>
            </w:pPr>
            <w:r>
              <w:rPr>
                <w:w w:val="101"/>
                <w:sz w:val="18"/>
              </w:rPr>
              <w:t>1</w:t>
            </w:r>
          </w:p>
        </w:tc>
        <w:tc>
          <w:tcPr>
            <w:tcW w:w="545" w:type="dxa"/>
          </w:tcPr>
          <w:p>
            <w:pPr>
              <w:pStyle w:val="TableParagraph"/>
              <w:ind w:left="124" w:right="125"/>
              <w:rPr>
                <w:sz w:val="18"/>
              </w:rPr>
            </w:pPr>
            <w:r>
              <w:rPr>
                <w:spacing w:val="-5"/>
                <w:sz w:val="18"/>
              </w:rPr>
              <w:t>568</w:t>
            </w:r>
          </w:p>
        </w:tc>
        <w:tc>
          <w:tcPr>
            <w:tcW w:w="614" w:type="dxa"/>
          </w:tcPr>
          <w:p>
            <w:pPr>
              <w:pStyle w:val="TableParagraph"/>
              <w:ind w:left="18"/>
              <w:rPr>
                <w:sz w:val="18"/>
              </w:rPr>
            </w:pPr>
            <w:r>
              <w:rPr>
                <w:w w:val="101"/>
                <w:sz w:val="18"/>
              </w:rPr>
              <w:t>-</w:t>
            </w:r>
          </w:p>
        </w:tc>
        <w:tc>
          <w:tcPr>
            <w:tcW w:w="746" w:type="dxa"/>
          </w:tcPr>
          <w:p>
            <w:pPr>
              <w:pStyle w:val="TableParagraph"/>
              <w:ind w:left="102" w:right="120"/>
              <w:rPr>
                <w:sz w:val="18"/>
              </w:rPr>
            </w:pPr>
            <w:r>
              <w:rPr>
                <w:spacing w:val="-2"/>
                <w:sz w:val="18"/>
              </w:rPr>
              <w:t>156.25</w:t>
            </w:r>
          </w:p>
        </w:tc>
        <w:tc>
          <w:tcPr>
            <w:tcW w:w="679" w:type="dxa"/>
          </w:tcPr>
          <w:p>
            <w:pPr>
              <w:pStyle w:val="TableParagraph"/>
              <w:spacing w:before="49"/>
              <w:ind w:left="94" w:right="94"/>
              <w:rPr>
                <w:sz w:val="18"/>
              </w:rPr>
            </w:pPr>
            <w:r>
              <w:rPr>
                <w:spacing w:val="-4"/>
                <w:sz w:val="18"/>
              </w:rPr>
              <w:t>91.1</w:t>
            </w:r>
          </w:p>
        </w:tc>
        <w:tc>
          <w:tcPr>
            <w:tcW w:w="679" w:type="dxa"/>
          </w:tcPr>
          <w:p>
            <w:pPr>
              <w:pStyle w:val="TableParagraph"/>
              <w:spacing w:before="49"/>
              <w:ind w:right="2"/>
              <w:rPr>
                <w:sz w:val="18"/>
              </w:rPr>
            </w:pPr>
            <w:r>
              <w:rPr>
                <w:w w:val="101"/>
                <w:sz w:val="18"/>
              </w:rPr>
              <w:t>0</w:t>
            </w:r>
          </w:p>
        </w:tc>
        <w:tc>
          <w:tcPr>
            <w:tcW w:w="593" w:type="dxa"/>
          </w:tcPr>
          <w:p>
            <w:pPr>
              <w:pStyle w:val="TableParagraph"/>
              <w:spacing w:before="49"/>
              <w:ind w:right="7"/>
              <w:rPr>
                <w:sz w:val="18"/>
              </w:rPr>
            </w:pPr>
            <w:r>
              <w:rPr>
                <w:w w:val="101"/>
                <w:sz w:val="18"/>
              </w:rPr>
              <w:t>0</w:t>
            </w:r>
          </w:p>
        </w:tc>
        <w:tc>
          <w:tcPr>
            <w:tcW w:w="770" w:type="dxa"/>
          </w:tcPr>
          <w:p>
            <w:pPr>
              <w:pStyle w:val="TableParagraph"/>
              <w:spacing w:before="49"/>
              <w:ind w:left="121" w:right="121"/>
              <w:rPr>
                <w:sz w:val="18"/>
              </w:rPr>
            </w:pPr>
            <w:r>
              <w:rPr>
                <w:spacing w:val="-2"/>
                <w:sz w:val="18"/>
              </w:rPr>
              <w:t>44.75</w:t>
            </w:r>
          </w:p>
        </w:tc>
        <w:tc>
          <w:tcPr>
            <w:tcW w:w="701" w:type="dxa"/>
          </w:tcPr>
          <w:p>
            <w:pPr>
              <w:pStyle w:val="TableParagraph"/>
              <w:spacing w:before="49"/>
              <w:ind w:left="123" w:right="136"/>
              <w:rPr>
                <w:sz w:val="18"/>
              </w:rPr>
            </w:pPr>
            <w:r>
              <w:rPr>
                <w:spacing w:val="-5"/>
                <w:sz w:val="18"/>
              </w:rPr>
              <w:t>37</w:t>
            </w:r>
          </w:p>
        </w:tc>
        <w:tc>
          <w:tcPr>
            <w:tcW w:w="615" w:type="dxa"/>
          </w:tcPr>
          <w:p>
            <w:pPr>
              <w:pStyle w:val="TableParagraph"/>
              <w:spacing w:before="49"/>
              <w:ind w:left="102" w:right="76"/>
              <w:rPr>
                <w:sz w:val="18"/>
              </w:rPr>
            </w:pPr>
            <w:r>
              <w:rPr>
                <w:spacing w:val="-4"/>
                <w:sz w:val="18"/>
              </w:rPr>
              <w:t>11.7</w:t>
            </w:r>
          </w:p>
        </w:tc>
        <w:tc>
          <w:tcPr>
            <w:tcW w:w="613" w:type="dxa"/>
          </w:tcPr>
          <w:p>
            <w:pPr>
              <w:pStyle w:val="TableParagraph"/>
              <w:ind w:left="118" w:right="96"/>
              <w:rPr>
                <w:sz w:val="18"/>
              </w:rPr>
            </w:pPr>
            <w:r>
              <w:rPr>
                <w:spacing w:val="-4"/>
                <w:sz w:val="18"/>
              </w:rPr>
              <w:t>1280</w:t>
            </w:r>
          </w:p>
        </w:tc>
        <w:tc>
          <w:tcPr>
            <w:tcW w:w="680" w:type="dxa"/>
          </w:tcPr>
          <w:p>
            <w:pPr>
              <w:pStyle w:val="TableParagraph"/>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1986</w:t>
            </w:r>
          </w:p>
        </w:tc>
        <w:tc>
          <w:tcPr>
            <w:tcW w:w="881" w:type="dxa"/>
          </w:tcPr>
          <w:p>
            <w:pPr>
              <w:pStyle w:val="TableParagraph"/>
              <w:spacing w:before="49"/>
              <w:ind w:left="156"/>
              <w:rPr>
                <w:sz w:val="18"/>
              </w:rPr>
            </w:pPr>
            <w:r>
              <w:rPr>
                <w:w w:val="101"/>
                <w:sz w:val="18"/>
              </w:rPr>
              <w:t>2</w:t>
            </w:r>
          </w:p>
        </w:tc>
        <w:tc>
          <w:tcPr>
            <w:tcW w:w="545" w:type="dxa"/>
          </w:tcPr>
          <w:p>
            <w:pPr>
              <w:pStyle w:val="TableParagraph"/>
              <w:ind w:right="1"/>
              <w:rPr>
                <w:sz w:val="18"/>
              </w:rPr>
            </w:pPr>
            <w:r>
              <w:rPr>
                <w:w w:val="101"/>
                <w:sz w:val="18"/>
              </w:rPr>
              <w:t>-</w:t>
            </w:r>
          </w:p>
        </w:tc>
        <w:tc>
          <w:tcPr>
            <w:tcW w:w="614" w:type="dxa"/>
          </w:tcPr>
          <w:p>
            <w:pPr>
              <w:pStyle w:val="TableParagraph"/>
              <w:spacing w:before="49"/>
              <w:ind w:left="122" w:right="103"/>
              <w:rPr>
                <w:sz w:val="18"/>
              </w:rPr>
            </w:pPr>
            <w:r>
              <w:rPr>
                <w:spacing w:val="-5"/>
                <w:sz w:val="18"/>
              </w:rPr>
              <w:t>239</w:t>
            </w:r>
          </w:p>
        </w:tc>
        <w:tc>
          <w:tcPr>
            <w:tcW w:w="746" w:type="dxa"/>
          </w:tcPr>
          <w:p>
            <w:pPr>
              <w:pStyle w:val="TableParagraph"/>
              <w:ind w:left="102" w:right="120"/>
              <w:rPr>
                <w:sz w:val="18"/>
              </w:rPr>
            </w:pPr>
            <w:r>
              <w:rPr>
                <w:spacing w:val="-2"/>
                <w:sz w:val="18"/>
              </w:rPr>
              <w:t>156.25</w:t>
            </w:r>
          </w:p>
        </w:tc>
        <w:tc>
          <w:tcPr>
            <w:tcW w:w="679" w:type="dxa"/>
          </w:tcPr>
          <w:p>
            <w:pPr>
              <w:pStyle w:val="TableParagraph"/>
              <w:spacing w:before="49"/>
              <w:ind w:left="94" w:right="94"/>
              <w:rPr>
                <w:sz w:val="18"/>
              </w:rPr>
            </w:pPr>
            <w:r>
              <w:rPr>
                <w:spacing w:val="-4"/>
                <w:sz w:val="18"/>
              </w:rPr>
              <w:t>91.1</w:t>
            </w:r>
          </w:p>
        </w:tc>
        <w:tc>
          <w:tcPr>
            <w:tcW w:w="679" w:type="dxa"/>
          </w:tcPr>
          <w:p>
            <w:pPr>
              <w:pStyle w:val="TableParagraph"/>
              <w:spacing w:before="49"/>
              <w:ind w:right="4"/>
              <w:rPr>
                <w:sz w:val="18"/>
              </w:rPr>
            </w:pPr>
            <w:r>
              <w:rPr>
                <w:w w:val="101"/>
                <w:sz w:val="18"/>
              </w:rPr>
              <w:t>0</w:t>
            </w:r>
          </w:p>
        </w:tc>
        <w:tc>
          <w:tcPr>
            <w:tcW w:w="593" w:type="dxa"/>
          </w:tcPr>
          <w:p>
            <w:pPr>
              <w:pStyle w:val="TableParagraph"/>
              <w:spacing w:before="49"/>
              <w:ind w:right="7"/>
              <w:rPr>
                <w:sz w:val="18"/>
              </w:rPr>
            </w:pPr>
            <w:r>
              <w:rPr>
                <w:w w:val="101"/>
                <w:sz w:val="18"/>
              </w:rPr>
              <w:t>0</w:t>
            </w:r>
          </w:p>
        </w:tc>
        <w:tc>
          <w:tcPr>
            <w:tcW w:w="770" w:type="dxa"/>
          </w:tcPr>
          <w:p>
            <w:pPr>
              <w:pStyle w:val="TableParagraph"/>
              <w:spacing w:before="49"/>
              <w:ind w:left="121" w:right="121"/>
              <w:rPr>
                <w:sz w:val="18"/>
              </w:rPr>
            </w:pPr>
            <w:r>
              <w:rPr>
                <w:spacing w:val="-2"/>
                <w:sz w:val="18"/>
              </w:rPr>
              <w:t>44.75</w:t>
            </w:r>
          </w:p>
        </w:tc>
        <w:tc>
          <w:tcPr>
            <w:tcW w:w="701" w:type="dxa"/>
          </w:tcPr>
          <w:p>
            <w:pPr>
              <w:pStyle w:val="TableParagraph"/>
              <w:spacing w:before="49"/>
              <w:ind w:left="123" w:right="137"/>
              <w:rPr>
                <w:sz w:val="18"/>
              </w:rPr>
            </w:pPr>
            <w:r>
              <w:rPr>
                <w:spacing w:val="-5"/>
                <w:sz w:val="18"/>
              </w:rPr>
              <w:t>37</w:t>
            </w:r>
          </w:p>
        </w:tc>
        <w:tc>
          <w:tcPr>
            <w:tcW w:w="615" w:type="dxa"/>
          </w:tcPr>
          <w:p>
            <w:pPr>
              <w:pStyle w:val="TableParagraph"/>
              <w:spacing w:before="49"/>
              <w:ind w:left="102" w:right="81"/>
              <w:rPr>
                <w:sz w:val="18"/>
              </w:rPr>
            </w:pPr>
            <w:r>
              <w:rPr>
                <w:spacing w:val="-5"/>
                <w:sz w:val="18"/>
              </w:rPr>
              <w:t>3.8</w:t>
            </w:r>
          </w:p>
        </w:tc>
        <w:tc>
          <w:tcPr>
            <w:tcW w:w="613" w:type="dxa"/>
          </w:tcPr>
          <w:p>
            <w:pPr>
              <w:pStyle w:val="TableParagraph"/>
              <w:ind w:left="15"/>
              <w:rPr>
                <w:sz w:val="18"/>
              </w:rPr>
            </w:pPr>
            <w:r>
              <w:rPr>
                <w:w w:val="101"/>
                <w:sz w:val="18"/>
              </w:rPr>
              <w:t>-</w:t>
            </w:r>
          </w:p>
        </w:tc>
        <w:tc>
          <w:tcPr>
            <w:tcW w:w="680" w:type="dxa"/>
          </w:tcPr>
          <w:p>
            <w:pPr>
              <w:pStyle w:val="TableParagraph"/>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1986</w:t>
            </w:r>
          </w:p>
        </w:tc>
        <w:tc>
          <w:tcPr>
            <w:tcW w:w="881" w:type="dxa"/>
          </w:tcPr>
          <w:p>
            <w:pPr>
              <w:pStyle w:val="TableParagraph"/>
              <w:spacing w:before="49"/>
              <w:ind w:left="156"/>
              <w:rPr>
                <w:sz w:val="18"/>
              </w:rPr>
            </w:pPr>
            <w:r>
              <w:rPr>
                <w:w w:val="101"/>
                <w:sz w:val="18"/>
              </w:rPr>
              <w:t>3</w:t>
            </w:r>
          </w:p>
        </w:tc>
        <w:tc>
          <w:tcPr>
            <w:tcW w:w="545" w:type="dxa"/>
          </w:tcPr>
          <w:p>
            <w:pPr>
              <w:pStyle w:val="TableParagraph"/>
              <w:ind w:right="1"/>
              <w:rPr>
                <w:sz w:val="18"/>
              </w:rPr>
            </w:pPr>
            <w:r>
              <w:rPr>
                <w:w w:val="101"/>
                <w:sz w:val="18"/>
              </w:rPr>
              <w:t>-</w:t>
            </w:r>
          </w:p>
        </w:tc>
        <w:tc>
          <w:tcPr>
            <w:tcW w:w="614" w:type="dxa"/>
          </w:tcPr>
          <w:p>
            <w:pPr>
              <w:pStyle w:val="TableParagraph"/>
              <w:spacing w:before="49"/>
              <w:ind w:left="127" w:right="103"/>
              <w:rPr>
                <w:sz w:val="18"/>
              </w:rPr>
            </w:pPr>
            <w:r>
              <w:rPr>
                <w:spacing w:val="-4"/>
                <w:sz w:val="18"/>
              </w:rPr>
              <w:t>1906</w:t>
            </w:r>
          </w:p>
        </w:tc>
        <w:tc>
          <w:tcPr>
            <w:tcW w:w="746" w:type="dxa"/>
          </w:tcPr>
          <w:p>
            <w:pPr>
              <w:pStyle w:val="TableParagraph"/>
              <w:ind w:left="102" w:right="120"/>
              <w:rPr>
                <w:sz w:val="18"/>
              </w:rPr>
            </w:pPr>
            <w:r>
              <w:rPr>
                <w:spacing w:val="-2"/>
                <w:sz w:val="18"/>
              </w:rPr>
              <w:t>156.25</w:t>
            </w:r>
          </w:p>
        </w:tc>
        <w:tc>
          <w:tcPr>
            <w:tcW w:w="679" w:type="dxa"/>
          </w:tcPr>
          <w:p>
            <w:pPr>
              <w:pStyle w:val="TableParagraph"/>
              <w:spacing w:before="49"/>
              <w:ind w:left="94" w:right="94"/>
              <w:rPr>
                <w:sz w:val="18"/>
              </w:rPr>
            </w:pPr>
            <w:r>
              <w:rPr>
                <w:spacing w:val="-4"/>
                <w:sz w:val="18"/>
              </w:rPr>
              <w:t>30.4</w:t>
            </w:r>
          </w:p>
        </w:tc>
        <w:tc>
          <w:tcPr>
            <w:tcW w:w="679" w:type="dxa"/>
          </w:tcPr>
          <w:p>
            <w:pPr>
              <w:pStyle w:val="TableParagraph"/>
              <w:spacing w:before="49"/>
              <w:ind w:right="2"/>
              <w:rPr>
                <w:sz w:val="18"/>
              </w:rPr>
            </w:pPr>
            <w:r>
              <w:rPr>
                <w:w w:val="101"/>
                <w:sz w:val="18"/>
              </w:rPr>
              <w:t>0</w:t>
            </w:r>
          </w:p>
        </w:tc>
        <w:tc>
          <w:tcPr>
            <w:tcW w:w="593" w:type="dxa"/>
          </w:tcPr>
          <w:p>
            <w:pPr>
              <w:pStyle w:val="TableParagraph"/>
              <w:spacing w:before="49"/>
              <w:ind w:right="7"/>
              <w:rPr>
                <w:sz w:val="18"/>
              </w:rPr>
            </w:pPr>
            <w:r>
              <w:rPr>
                <w:w w:val="101"/>
                <w:sz w:val="18"/>
              </w:rPr>
              <w:t>0</w:t>
            </w:r>
          </w:p>
        </w:tc>
        <w:tc>
          <w:tcPr>
            <w:tcW w:w="770" w:type="dxa"/>
          </w:tcPr>
          <w:p>
            <w:pPr>
              <w:pStyle w:val="TableParagraph"/>
              <w:spacing w:before="49"/>
              <w:ind w:left="121" w:right="121"/>
              <w:rPr>
                <w:sz w:val="18"/>
              </w:rPr>
            </w:pPr>
            <w:r>
              <w:rPr>
                <w:spacing w:val="-2"/>
                <w:sz w:val="18"/>
              </w:rPr>
              <w:t>44.75</w:t>
            </w:r>
          </w:p>
        </w:tc>
        <w:tc>
          <w:tcPr>
            <w:tcW w:w="701" w:type="dxa"/>
          </w:tcPr>
          <w:p>
            <w:pPr>
              <w:pStyle w:val="TableParagraph"/>
              <w:spacing w:before="49"/>
              <w:ind w:left="123" w:right="136"/>
              <w:rPr>
                <w:sz w:val="18"/>
              </w:rPr>
            </w:pPr>
            <w:r>
              <w:rPr>
                <w:spacing w:val="-5"/>
                <w:sz w:val="18"/>
              </w:rPr>
              <w:t>37</w:t>
            </w:r>
          </w:p>
        </w:tc>
        <w:tc>
          <w:tcPr>
            <w:tcW w:w="615" w:type="dxa"/>
          </w:tcPr>
          <w:p>
            <w:pPr>
              <w:pStyle w:val="TableParagraph"/>
              <w:spacing w:before="49"/>
              <w:ind w:left="102" w:right="80"/>
              <w:rPr>
                <w:sz w:val="18"/>
              </w:rPr>
            </w:pPr>
            <w:r>
              <w:rPr>
                <w:spacing w:val="-5"/>
                <w:sz w:val="18"/>
              </w:rPr>
              <w:t>6.9</w:t>
            </w:r>
          </w:p>
        </w:tc>
        <w:tc>
          <w:tcPr>
            <w:tcW w:w="613" w:type="dxa"/>
          </w:tcPr>
          <w:p>
            <w:pPr>
              <w:pStyle w:val="TableParagraph"/>
              <w:ind w:left="16"/>
              <w:rPr>
                <w:sz w:val="18"/>
              </w:rPr>
            </w:pPr>
            <w:r>
              <w:rPr>
                <w:w w:val="101"/>
                <w:sz w:val="18"/>
              </w:rPr>
              <w:t>-</w:t>
            </w:r>
          </w:p>
        </w:tc>
        <w:tc>
          <w:tcPr>
            <w:tcW w:w="680" w:type="dxa"/>
          </w:tcPr>
          <w:p>
            <w:pPr>
              <w:pStyle w:val="TableParagraph"/>
              <w:ind w:left="99" w:right="99"/>
              <w:rPr>
                <w:sz w:val="18"/>
              </w:rPr>
            </w:pPr>
            <w:r>
              <w:rPr>
                <w:spacing w:val="-4"/>
                <w:sz w:val="18"/>
              </w:rPr>
              <w:t>9714</w:t>
            </w:r>
          </w:p>
        </w:tc>
      </w:tr>
      <w:tr>
        <w:trPr>
          <w:trHeight w:val="287" w:hRule="atLeast"/>
        </w:trPr>
        <w:tc>
          <w:tcPr>
            <w:tcW w:w="626" w:type="dxa"/>
          </w:tcPr>
          <w:p>
            <w:pPr>
              <w:pStyle w:val="TableParagraph"/>
              <w:spacing w:before="49"/>
              <w:ind w:left="139"/>
              <w:jc w:val="left"/>
              <w:rPr>
                <w:sz w:val="18"/>
              </w:rPr>
            </w:pPr>
            <w:r>
              <w:rPr>
                <w:spacing w:val="-4"/>
                <w:sz w:val="18"/>
              </w:rPr>
              <w:t>1986</w:t>
            </w:r>
          </w:p>
        </w:tc>
        <w:tc>
          <w:tcPr>
            <w:tcW w:w="881" w:type="dxa"/>
          </w:tcPr>
          <w:p>
            <w:pPr>
              <w:pStyle w:val="TableParagraph"/>
              <w:spacing w:before="49"/>
              <w:ind w:left="156"/>
              <w:rPr>
                <w:sz w:val="18"/>
              </w:rPr>
            </w:pPr>
            <w:r>
              <w:rPr>
                <w:w w:val="101"/>
                <w:sz w:val="18"/>
              </w:rPr>
              <w:t>4</w:t>
            </w:r>
          </w:p>
        </w:tc>
        <w:tc>
          <w:tcPr>
            <w:tcW w:w="545" w:type="dxa"/>
          </w:tcPr>
          <w:p>
            <w:pPr>
              <w:pStyle w:val="TableParagraph"/>
              <w:ind w:left="124" w:right="124"/>
              <w:rPr>
                <w:sz w:val="18"/>
              </w:rPr>
            </w:pPr>
            <w:r>
              <w:rPr>
                <w:spacing w:val="-5"/>
                <w:sz w:val="18"/>
              </w:rPr>
              <w:t>796</w:t>
            </w:r>
          </w:p>
        </w:tc>
        <w:tc>
          <w:tcPr>
            <w:tcW w:w="614" w:type="dxa"/>
          </w:tcPr>
          <w:p>
            <w:pPr>
              <w:pStyle w:val="TableParagraph"/>
              <w:ind w:left="17"/>
              <w:rPr>
                <w:sz w:val="18"/>
              </w:rPr>
            </w:pPr>
            <w:r>
              <w:rPr>
                <w:w w:val="101"/>
                <w:sz w:val="18"/>
              </w:rPr>
              <w:t>-</w:t>
            </w:r>
          </w:p>
        </w:tc>
        <w:tc>
          <w:tcPr>
            <w:tcW w:w="746" w:type="dxa"/>
          </w:tcPr>
          <w:p>
            <w:pPr>
              <w:pStyle w:val="TableParagraph"/>
              <w:ind w:left="102" w:right="120"/>
              <w:rPr>
                <w:sz w:val="18"/>
              </w:rPr>
            </w:pPr>
            <w:r>
              <w:rPr>
                <w:spacing w:val="-2"/>
                <w:sz w:val="18"/>
              </w:rPr>
              <w:t>156.25</w:t>
            </w:r>
          </w:p>
        </w:tc>
        <w:tc>
          <w:tcPr>
            <w:tcW w:w="679" w:type="dxa"/>
          </w:tcPr>
          <w:p>
            <w:pPr>
              <w:pStyle w:val="TableParagraph"/>
              <w:spacing w:before="49"/>
              <w:ind w:left="94" w:right="94"/>
              <w:rPr>
                <w:sz w:val="18"/>
              </w:rPr>
            </w:pPr>
            <w:r>
              <w:rPr>
                <w:spacing w:val="-4"/>
                <w:sz w:val="18"/>
              </w:rPr>
              <w:t>91.1</w:t>
            </w:r>
          </w:p>
        </w:tc>
        <w:tc>
          <w:tcPr>
            <w:tcW w:w="679" w:type="dxa"/>
          </w:tcPr>
          <w:p>
            <w:pPr>
              <w:pStyle w:val="TableParagraph"/>
              <w:spacing w:before="49"/>
              <w:ind w:right="4"/>
              <w:rPr>
                <w:sz w:val="18"/>
              </w:rPr>
            </w:pPr>
            <w:r>
              <w:rPr>
                <w:w w:val="101"/>
                <w:sz w:val="18"/>
              </w:rPr>
              <w:t>0</w:t>
            </w:r>
          </w:p>
        </w:tc>
        <w:tc>
          <w:tcPr>
            <w:tcW w:w="593" w:type="dxa"/>
          </w:tcPr>
          <w:p>
            <w:pPr>
              <w:pStyle w:val="TableParagraph"/>
              <w:spacing w:before="49"/>
              <w:ind w:right="7"/>
              <w:rPr>
                <w:sz w:val="18"/>
              </w:rPr>
            </w:pPr>
            <w:r>
              <w:rPr>
                <w:w w:val="101"/>
                <w:sz w:val="18"/>
              </w:rPr>
              <w:t>0</w:t>
            </w:r>
          </w:p>
        </w:tc>
        <w:tc>
          <w:tcPr>
            <w:tcW w:w="770" w:type="dxa"/>
          </w:tcPr>
          <w:p>
            <w:pPr>
              <w:pStyle w:val="TableParagraph"/>
              <w:spacing w:before="49"/>
              <w:ind w:left="121" w:right="121"/>
              <w:rPr>
                <w:sz w:val="18"/>
              </w:rPr>
            </w:pPr>
            <w:r>
              <w:rPr>
                <w:spacing w:val="-2"/>
                <w:sz w:val="18"/>
              </w:rPr>
              <w:t>44.75</w:t>
            </w:r>
          </w:p>
        </w:tc>
        <w:tc>
          <w:tcPr>
            <w:tcW w:w="701" w:type="dxa"/>
          </w:tcPr>
          <w:p>
            <w:pPr>
              <w:pStyle w:val="TableParagraph"/>
              <w:spacing w:before="49"/>
              <w:ind w:left="123" w:right="137"/>
              <w:rPr>
                <w:sz w:val="18"/>
              </w:rPr>
            </w:pPr>
            <w:r>
              <w:rPr>
                <w:spacing w:val="-5"/>
                <w:sz w:val="18"/>
              </w:rPr>
              <w:t>37</w:t>
            </w:r>
          </w:p>
        </w:tc>
        <w:tc>
          <w:tcPr>
            <w:tcW w:w="615" w:type="dxa"/>
          </w:tcPr>
          <w:p>
            <w:pPr>
              <w:pStyle w:val="TableParagraph"/>
              <w:spacing w:before="49"/>
              <w:ind w:left="102" w:right="77"/>
              <w:rPr>
                <w:sz w:val="18"/>
              </w:rPr>
            </w:pPr>
            <w:r>
              <w:rPr>
                <w:spacing w:val="-4"/>
                <w:sz w:val="18"/>
              </w:rPr>
              <w:t>38.9</w:t>
            </w:r>
          </w:p>
        </w:tc>
        <w:tc>
          <w:tcPr>
            <w:tcW w:w="613" w:type="dxa"/>
          </w:tcPr>
          <w:p>
            <w:pPr>
              <w:pStyle w:val="TableParagraph"/>
              <w:ind w:left="15"/>
              <w:rPr>
                <w:sz w:val="18"/>
              </w:rPr>
            </w:pPr>
            <w:r>
              <w:rPr>
                <w:w w:val="101"/>
                <w:sz w:val="18"/>
              </w:rPr>
              <w:t>-</w:t>
            </w:r>
          </w:p>
        </w:tc>
        <w:tc>
          <w:tcPr>
            <w:tcW w:w="680" w:type="dxa"/>
          </w:tcPr>
          <w:p>
            <w:pPr>
              <w:pStyle w:val="TableParagraph"/>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1987</w:t>
            </w:r>
          </w:p>
        </w:tc>
        <w:tc>
          <w:tcPr>
            <w:tcW w:w="881" w:type="dxa"/>
          </w:tcPr>
          <w:p>
            <w:pPr>
              <w:pStyle w:val="TableParagraph"/>
              <w:spacing w:before="49"/>
              <w:ind w:left="156"/>
              <w:rPr>
                <w:sz w:val="18"/>
              </w:rPr>
            </w:pPr>
            <w:r>
              <w:rPr>
                <w:w w:val="101"/>
                <w:sz w:val="18"/>
              </w:rPr>
              <w:t>1</w:t>
            </w:r>
          </w:p>
        </w:tc>
        <w:tc>
          <w:tcPr>
            <w:tcW w:w="545" w:type="dxa"/>
          </w:tcPr>
          <w:p>
            <w:pPr>
              <w:pStyle w:val="TableParagraph"/>
              <w:ind w:left="124" w:right="124"/>
              <w:rPr>
                <w:sz w:val="18"/>
              </w:rPr>
            </w:pPr>
            <w:r>
              <w:rPr>
                <w:spacing w:val="-5"/>
                <w:sz w:val="18"/>
              </w:rPr>
              <w:t>300</w:t>
            </w:r>
          </w:p>
        </w:tc>
        <w:tc>
          <w:tcPr>
            <w:tcW w:w="614" w:type="dxa"/>
          </w:tcPr>
          <w:p>
            <w:pPr>
              <w:pStyle w:val="TableParagraph"/>
              <w:ind w:left="18"/>
              <w:rPr>
                <w:sz w:val="18"/>
              </w:rPr>
            </w:pPr>
            <w:r>
              <w:rPr>
                <w:w w:val="101"/>
                <w:sz w:val="18"/>
              </w:rPr>
              <w:t>-</w:t>
            </w:r>
          </w:p>
        </w:tc>
        <w:tc>
          <w:tcPr>
            <w:tcW w:w="746" w:type="dxa"/>
          </w:tcPr>
          <w:p>
            <w:pPr>
              <w:pStyle w:val="TableParagraph"/>
              <w:ind w:left="102" w:right="120"/>
              <w:rPr>
                <w:sz w:val="18"/>
              </w:rPr>
            </w:pPr>
            <w:r>
              <w:rPr>
                <w:spacing w:val="-2"/>
                <w:sz w:val="18"/>
              </w:rPr>
              <w:t>136.25</w:t>
            </w:r>
          </w:p>
        </w:tc>
        <w:tc>
          <w:tcPr>
            <w:tcW w:w="679" w:type="dxa"/>
          </w:tcPr>
          <w:p>
            <w:pPr>
              <w:pStyle w:val="TableParagraph"/>
              <w:spacing w:before="49"/>
              <w:ind w:left="94" w:right="94"/>
              <w:rPr>
                <w:sz w:val="18"/>
              </w:rPr>
            </w:pPr>
            <w:r>
              <w:rPr>
                <w:spacing w:val="-4"/>
                <w:sz w:val="18"/>
              </w:rPr>
              <w:t>35.6</w:t>
            </w:r>
          </w:p>
        </w:tc>
        <w:tc>
          <w:tcPr>
            <w:tcW w:w="679" w:type="dxa"/>
          </w:tcPr>
          <w:p>
            <w:pPr>
              <w:pStyle w:val="TableParagraph"/>
              <w:spacing w:before="49"/>
              <w:ind w:left="94" w:right="90"/>
              <w:rPr>
                <w:sz w:val="18"/>
              </w:rPr>
            </w:pPr>
            <w:r>
              <w:rPr>
                <w:spacing w:val="-4"/>
                <w:sz w:val="18"/>
              </w:rPr>
              <w:t>7.75</w:t>
            </w:r>
          </w:p>
        </w:tc>
        <w:tc>
          <w:tcPr>
            <w:tcW w:w="593" w:type="dxa"/>
          </w:tcPr>
          <w:p>
            <w:pPr>
              <w:pStyle w:val="TableParagraph"/>
              <w:spacing w:before="49"/>
              <w:ind w:left="127" w:right="127"/>
              <w:rPr>
                <w:sz w:val="18"/>
              </w:rPr>
            </w:pPr>
            <w:r>
              <w:rPr>
                <w:spacing w:val="-4"/>
                <w:sz w:val="18"/>
              </w:rPr>
              <w:t>7.75</w:t>
            </w:r>
          </w:p>
        </w:tc>
        <w:tc>
          <w:tcPr>
            <w:tcW w:w="770" w:type="dxa"/>
          </w:tcPr>
          <w:p>
            <w:pPr>
              <w:pStyle w:val="TableParagraph"/>
              <w:spacing w:before="49"/>
              <w:ind w:left="121" w:right="121"/>
              <w:rPr>
                <w:sz w:val="18"/>
              </w:rPr>
            </w:pPr>
            <w:r>
              <w:rPr>
                <w:spacing w:val="-2"/>
                <w:sz w:val="18"/>
              </w:rPr>
              <w:t>95.75</w:t>
            </w:r>
          </w:p>
        </w:tc>
        <w:tc>
          <w:tcPr>
            <w:tcW w:w="701" w:type="dxa"/>
          </w:tcPr>
          <w:p>
            <w:pPr>
              <w:pStyle w:val="TableParagraph"/>
              <w:spacing w:before="49"/>
              <w:ind w:left="123" w:right="142"/>
              <w:rPr>
                <w:sz w:val="18"/>
              </w:rPr>
            </w:pPr>
            <w:r>
              <w:rPr>
                <w:spacing w:val="-2"/>
                <w:sz w:val="18"/>
              </w:rPr>
              <w:t>37.75</w:t>
            </w:r>
          </w:p>
        </w:tc>
        <w:tc>
          <w:tcPr>
            <w:tcW w:w="615" w:type="dxa"/>
          </w:tcPr>
          <w:p>
            <w:pPr>
              <w:pStyle w:val="TableParagraph"/>
              <w:spacing w:before="49"/>
              <w:ind w:left="102" w:right="77"/>
              <w:rPr>
                <w:sz w:val="18"/>
              </w:rPr>
            </w:pPr>
            <w:r>
              <w:rPr>
                <w:spacing w:val="-4"/>
                <w:sz w:val="18"/>
              </w:rPr>
              <w:t>26.4</w:t>
            </w:r>
          </w:p>
        </w:tc>
        <w:tc>
          <w:tcPr>
            <w:tcW w:w="613" w:type="dxa"/>
          </w:tcPr>
          <w:p>
            <w:pPr>
              <w:pStyle w:val="TableParagraph"/>
              <w:ind w:left="118" w:right="97"/>
              <w:rPr>
                <w:sz w:val="18"/>
              </w:rPr>
            </w:pPr>
            <w:r>
              <w:rPr>
                <w:spacing w:val="-4"/>
                <w:sz w:val="18"/>
              </w:rPr>
              <w:t>1357</w:t>
            </w:r>
          </w:p>
        </w:tc>
        <w:tc>
          <w:tcPr>
            <w:tcW w:w="680" w:type="dxa"/>
          </w:tcPr>
          <w:p>
            <w:pPr>
              <w:pStyle w:val="TableParagraph"/>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1987</w:t>
            </w:r>
          </w:p>
        </w:tc>
        <w:tc>
          <w:tcPr>
            <w:tcW w:w="881" w:type="dxa"/>
          </w:tcPr>
          <w:p>
            <w:pPr>
              <w:pStyle w:val="TableParagraph"/>
              <w:spacing w:before="49"/>
              <w:ind w:left="156"/>
              <w:rPr>
                <w:sz w:val="18"/>
              </w:rPr>
            </w:pPr>
            <w:r>
              <w:rPr>
                <w:w w:val="101"/>
                <w:sz w:val="18"/>
              </w:rPr>
              <w:t>2</w:t>
            </w:r>
          </w:p>
        </w:tc>
        <w:tc>
          <w:tcPr>
            <w:tcW w:w="545" w:type="dxa"/>
          </w:tcPr>
          <w:p>
            <w:pPr>
              <w:pStyle w:val="TableParagraph"/>
              <w:ind w:right="1"/>
              <w:rPr>
                <w:sz w:val="18"/>
              </w:rPr>
            </w:pPr>
            <w:r>
              <w:rPr>
                <w:w w:val="101"/>
                <w:sz w:val="18"/>
              </w:rPr>
              <w:t>-</w:t>
            </w:r>
          </w:p>
        </w:tc>
        <w:tc>
          <w:tcPr>
            <w:tcW w:w="614" w:type="dxa"/>
          </w:tcPr>
          <w:p>
            <w:pPr>
              <w:pStyle w:val="TableParagraph"/>
              <w:spacing w:before="49"/>
              <w:ind w:left="123" w:right="103"/>
              <w:rPr>
                <w:sz w:val="18"/>
              </w:rPr>
            </w:pPr>
            <w:r>
              <w:rPr>
                <w:spacing w:val="-5"/>
                <w:sz w:val="18"/>
              </w:rPr>
              <w:t>126</w:t>
            </w:r>
          </w:p>
        </w:tc>
        <w:tc>
          <w:tcPr>
            <w:tcW w:w="746" w:type="dxa"/>
          </w:tcPr>
          <w:p>
            <w:pPr>
              <w:pStyle w:val="TableParagraph"/>
              <w:ind w:left="102" w:right="120"/>
              <w:rPr>
                <w:sz w:val="18"/>
              </w:rPr>
            </w:pPr>
            <w:r>
              <w:rPr>
                <w:spacing w:val="-2"/>
                <w:sz w:val="18"/>
              </w:rPr>
              <w:t>136.25</w:t>
            </w:r>
          </w:p>
        </w:tc>
        <w:tc>
          <w:tcPr>
            <w:tcW w:w="679" w:type="dxa"/>
          </w:tcPr>
          <w:p>
            <w:pPr>
              <w:pStyle w:val="TableParagraph"/>
              <w:spacing w:before="49"/>
              <w:ind w:left="94" w:right="94"/>
              <w:rPr>
                <w:sz w:val="18"/>
              </w:rPr>
            </w:pPr>
            <w:r>
              <w:rPr>
                <w:spacing w:val="-4"/>
                <w:sz w:val="18"/>
              </w:rPr>
              <w:t>85.8</w:t>
            </w:r>
          </w:p>
        </w:tc>
        <w:tc>
          <w:tcPr>
            <w:tcW w:w="679" w:type="dxa"/>
          </w:tcPr>
          <w:p>
            <w:pPr>
              <w:pStyle w:val="TableParagraph"/>
              <w:spacing w:before="49"/>
              <w:ind w:left="94" w:right="89"/>
              <w:rPr>
                <w:sz w:val="18"/>
              </w:rPr>
            </w:pPr>
            <w:r>
              <w:rPr>
                <w:spacing w:val="-4"/>
                <w:sz w:val="18"/>
              </w:rPr>
              <w:t>7.75</w:t>
            </w:r>
          </w:p>
        </w:tc>
        <w:tc>
          <w:tcPr>
            <w:tcW w:w="593" w:type="dxa"/>
          </w:tcPr>
          <w:p>
            <w:pPr>
              <w:pStyle w:val="TableParagraph"/>
              <w:spacing w:before="49"/>
              <w:ind w:left="127" w:right="127"/>
              <w:rPr>
                <w:sz w:val="18"/>
              </w:rPr>
            </w:pPr>
            <w:r>
              <w:rPr>
                <w:spacing w:val="-4"/>
                <w:sz w:val="18"/>
              </w:rPr>
              <w:t>7.75</w:t>
            </w:r>
          </w:p>
        </w:tc>
        <w:tc>
          <w:tcPr>
            <w:tcW w:w="770" w:type="dxa"/>
          </w:tcPr>
          <w:p>
            <w:pPr>
              <w:pStyle w:val="TableParagraph"/>
              <w:spacing w:before="49"/>
              <w:ind w:left="121" w:right="121"/>
              <w:rPr>
                <w:sz w:val="18"/>
              </w:rPr>
            </w:pPr>
            <w:r>
              <w:rPr>
                <w:spacing w:val="-2"/>
                <w:sz w:val="18"/>
              </w:rPr>
              <w:t>95.75</w:t>
            </w:r>
          </w:p>
        </w:tc>
        <w:tc>
          <w:tcPr>
            <w:tcW w:w="701" w:type="dxa"/>
          </w:tcPr>
          <w:p>
            <w:pPr>
              <w:pStyle w:val="TableParagraph"/>
              <w:spacing w:before="49"/>
              <w:ind w:left="123" w:right="141"/>
              <w:rPr>
                <w:sz w:val="18"/>
              </w:rPr>
            </w:pPr>
            <w:r>
              <w:rPr>
                <w:spacing w:val="-2"/>
                <w:sz w:val="18"/>
              </w:rPr>
              <w:t>37.75</w:t>
            </w:r>
          </w:p>
        </w:tc>
        <w:tc>
          <w:tcPr>
            <w:tcW w:w="615" w:type="dxa"/>
          </w:tcPr>
          <w:p>
            <w:pPr>
              <w:pStyle w:val="TableParagraph"/>
              <w:spacing w:before="49"/>
              <w:ind w:left="102" w:right="76"/>
              <w:rPr>
                <w:sz w:val="18"/>
              </w:rPr>
            </w:pPr>
            <w:r>
              <w:rPr>
                <w:spacing w:val="-4"/>
                <w:sz w:val="18"/>
              </w:rPr>
              <w:t>20.3</w:t>
            </w:r>
          </w:p>
        </w:tc>
        <w:tc>
          <w:tcPr>
            <w:tcW w:w="613" w:type="dxa"/>
          </w:tcPr>
          <w:p>
            <w:pPr>
              <w:pStyle w:val="TableParagraph"/>
              <w:ind w:left="16"/>
              <w:rPr>
                <w:sz w:val="18"/>
              </w:rPr>
            </w:pPr>
            <w:r>
              <w:rPr>
                <w:w w:val="101"/>
                <w:sz w:val="18"/>
              </w:rPr>
              <w:t>-</w:t>
            </w:r>
          </w:p>
        </w:tc>
        <w:tc>
          <w:tcPr>
            <w:tcW w:w="680" w:type="dxa"/>
          </w:tcPr>
          <w:p>
            <w:pPr>
              <w:pStyle w:val="TableParagraph"/>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1987</w:t>
            </w:r>
          </w:p>
        </w:tc>
        <w:tc>
          <w:tcPr>
            <w:tcW w:w="881" w:type="dxa"/>
          </w:tcPr>
          <w:p>
            <w:pPr>
              <w:pStyle w:val="TableParagraph"/>
              <w:spacing w:before="49"/>
              <w:ind w:left="156"/>
              <w:rPr>
                <w:sz w:val="18"/>
              </w:rPr>
            </w:pPr>
            <w:r>
              <w:rPr>
                <w:w w:val="101"/>
                <w:sz w:val="18"/>
              </w:rPr>
              <w:t>3</w:t>
            </w:r>
          </w:p>
        </w:tc>
        <w:tc>
          <w:tcPr>
            <w:tcW w:w="545" w:type="dxa"/>
          </w:tcPr>
          <w:p>
            <w:pPr>
              <w:pStyle w:val="TableParagraph"/>
              <w:ind w:right="1"/>
              <w:rPr>
                <w:sz w:val="18"/>
              </w:rPr>
            </w:pPr>
            <w:r>
              <w:rPr>
                <w:w w:val="101"/>
                <w:sz w:val="18"/>
              </w:rPr>
              <w:t>-</w:t>
            </w:r>
          </w:p>
        </w:tc>
        <w:tc>
          <w:tcPr>
            <w:tcW w:w="614" w:type="dxa"/>
          </w:tcPr>
          <w:p>
            <w:pPr>
              <w:pStyle w:val="TableParagraph"/>
              <w:spacing w:before="49"/>
              <w:ind w:left="127" w:right="103"/>
              <w:rPr>
                <w:sz w:val="18"/>
              </w:rPr>
            </w:pPr>
            <w:r>
              <w:rPr>
                <w:spacing w:val="-4"/>
                <w:sz w:val="18"/>
              </w:rPr>
              <w:t>1007</w:t>
            </w:r>
          </w:p>
        </w:tc>
        <w:tc>
          <w:tcPr>
            <w:tcW w:w="746" w:type="dxa"/>
          </w:tcPr>
          <w:p>
            <w:pPr>
              <w:pStyle w:val="TableParagraph"/>
              <w:ind w:left="102" w:right="120"/>
              <w:rPr>
                <w:sz w:val="18"/>
              </w:rPr>
            </w:pPr>
            <w:r>
              <w:rPr>
                <w:spacing w:val="-2"/>
                <w:sz w:val="18"/>
              </w:rPr>
              <w:t>136.25</w:t>
            </w:r>
          </w:p>
        </w:tc>
        <w:tc>
          <w:tcPr>
            <w:tcW w:w="679" w:type="dxa"/>
          </w:tcPr>
          <w:p>
            <w:pPr>
              <w:pStyle w:val="TableParagraph"/>
              <w:spacing w:before="49"/>
              <w:ind w:left="94" w:right="94"/>
              <w:rPr>
                <w:sz w:val="18"/>
              </w:rPr>
            </w:pPr>
            <w:r>
              <w:rPr>
                <w:spacing w:val="-4"/>
                <w:sz w:val="18"/>
              </w:rPr>
              <w:t>15.2</w:t>
            </w:r>
          </w:p>
        </w:tc>
        <w:tc>
          <w:tcPr>
            <w:tcW w:w="679" w:type="dxa"/>
          </w:tcPr>
          <w:p>
            <w:pPr>
              <w:pStyle w:val="TableParagraph"/>
              <w:spacing w:before="49"/>
              <w:ind w:left="94" w:right="90"/>
              <w:rPr>
                <w:sz w:val="18"/>
              </w:rPr>
            </w:pPr>
            <w:r>
              <w:rPr>
                <w:spacing w:val="-4"/>
                <w:sz w:val="18"/>
              </w:rPr>
              <w:t>7.75</w:t>
            </w:r>
          </w:p>
        </w:tc>
        <w:tc>
          <w:tcPr>
            <w:tcW w:w="593" w:type="dxa"/>
          </w:tcPr>
          <w:p>
            <w:pPr>
              <w:pStyle w:val="TableParagraph"/>
              <w:spacing w:before="49"/>
              <w:ind w:left="127" w:right="127"/>
              <w:rPr>
                <w:sz w:val="18"/>
              </w:rPr>
            </w:pPr>
            <w:r>
              <w:rPr>
                <w:spacing w:val="-4"/>
                <w:sz w:val="18"/>
              </w:rPr>
              <w:t>7.75</w:t>
            </w:r>
          </w:p>
        </w:tc>
        <w:tc>
          <w:tcPr>
            <w:tcW w:w="770" w:type="dxa"/>
          </w:tcPr>
          <w:p>
            <w:pPr>
              <w:pStyle w:val="TableParagraph"/>
              <w:spacing w:before="49"/>
              <w:ind w:left="121" w:right="121"/>
              <w:rPr>
                <w:sz w:val="18"/>
              </w:rPr>
            </w:pPr>
            <w:r>
              <w:rPr>
                <w:spacing w:val="-2"/>
                <w:sz w:val="18"/>
              </w:rPr>
              <w:t>95.75</w:t>
            </w:r>
          </w:p>
        </w:tc>
        <w:tc>
          <w:tcPr>
            <w:tcW w:w="701" w:type="dxa"/>
          </w:tcPr>
          <w:p>
            <w:pPr>
              <w:pStyle w:val="TableParagraph"/>
              <w:spacing w:before="49"/>
              <w:ind w:left="123" w:right="142"/>
              <w:rPr>
                <w:sz w:val="18"/>
              </w:rPr>
            </w:pPr>
            <w:r>
              <w:rPr>
                <w:spacing w:val="-2"/>
                <w:sz w:val="18"/>
              </w:rPr>
              <w:t>37.75</w:t>
            </w:r>
          </w:p>
        </w:tc>
        <w:tc>
          <w:tcPr>
            <w:tcW w:w="615" w:type="dxa"/>
          </w:tcPr>
          <w:p>
            <w:pPr>
              <w:pStyle w:val="TableParagraph"/>
              <w:spacing w:before="49"/>
              <w:ind w:left="102" w:right="77"/>
              <w:rPr>
                <w:sz w:val="18"/>
              </w:rPr>
            </w:pPr>
            <w:r>
              <w:rPr>
                <w:spacing w:val="-4"/>
                <w:sz w:val="18"/>
              </w:rPr>
              <w:t>11.9</w:t>
            </w:r>
          </w:p>
        </w:tc>
        <w:tc>
          <w:tcPr>
            <w:tcW w:w="613" w:type="dxa"/>
          </w:tcPr>
          <w:p>
            <w:pPr>
              <w:pStyle w:val="TableParagraph"/>
              <w:ind w:left="15"/>
              <w:rPr>
                <w:sz w:val="18"/>
              </w:rPr>
            </w:pPr>
            <w:r>
              <w:rPr>
                <w:w w:val="101"/>
                <w:sz w:val="18"/>
              </w:rPr>
              <w:t>-</w:t>
            </w:r>
          </w:p>
        </w:tc>
        <w:tc>
          <w:tcPr>
            <w:tcW w:w="680" w:type="dxa"/>
          </w:tcPr>
          <w:p>
            <w:pPr>
              <w:pStyle w:val="TableParagraph"/>
              <w:ind w:left="98" w:right="99"/>
              <w:rPr>
                <w:sz w:val="18"/>
              </w:rPr>
            </w:pPr>
            <w:r>
              <w:rPr>
                <w:spacing w:val="-4"/>
                <w:sz w:val="18"/>
              </w:rPr>
              <w:t>6846</w:t>
            </w:r>
          </w:p>
        </w:tc>
      </w:tr>
      <w:tr>
        <w:trPr>
          <w:trHeight w:val="288" w:hRule="atLeast"/>
        </w:trPr>
        <w:tc>
          <w:tcPr>
            <w:tcW w:w="626" w:type="dxa"/>
          </w:tcPr>
          <w:p>
            <w:pPr>
              <w:pStyle w:val="TableParagraph"/>
              <w:spacing w:before="49"/>
              <w:ind w:left="139"/>
              <w:jc w:val="left"/>
              <w:rPr>
                <w:sz w:val="18"/>
              </w:rPr>
            </w:pPr>
            <w:r>
              <w:rPr>
                <w:spacing w:val="-4"/>
                <w:sz w:val="18"/>
              </w:rPr>
              <w:t>1987</w:t>
            </w:r>
          </w:p>
        </w:tc>
        <w:tc>
          <w:tcPr>
            <w:tcW w:w="881" w:type="dxa"/>
          </w:tcPr>
          <w:p>
            <w:pPr>
              <w:pStyle w:val="TableParagraph"/>
              <w:spacing w:before="49"/>
              <w:ind w:left="156"/>
              <w:rPr>
                <w:sz w:val="18"/>
              </w:rPr>
            </w:pPr>
            <w:r>
              <w:rPr>
                <w:w w:val="101"/>
                <w:sz w:val="18"/>
              </w:rPr>
              <w:t>4</w:t>
            </w:r>
          </w:p>
        </w:tc>
        <w:tc>
          <w:tcPr>
            <w:tcW w:w="545" w:type="dxa"/>
          </w:tcPr>
          <w:p>
            <w:pPr>
              <w:pStyle w:val="TableParagraph"/>
              <w:ind w:left="124" w:right="125"/>
              <w:rPr>
                <w:sz w:val="18"/>
              </w:rPr>
            </w:pPr>
            <w:r>
              <w:rPr>
                <w:spacing w:val="-5"/>
                <w:sz w:val="18"/>
              </w:rPr>
              <w:t>420</w:t>
            </w:r>
          </w:p>
        </w:tc>
        <w:tc>
          <w:tcPr>
            <w:tcW w:w="614" w:type="dxa"/>
          </w:tcPr>
          <w:p>
            <w:pPr>
              <w:pStyle w:val="TableParagraph"/>
              <w:ind w:left="18"/>
              <w:rPr>
                <w:sz w:val="18"/>
              </w:rPr>
            </w:pPr>
            <w:r>
              <w:rPr>
                <w:w w:val="101"/>
                <w:sz w:val="18"/>
              </w:rPr>
              <w:t>-</w:t>
            </w:r>
          </w:p>
        </w:tc>
        <w:tc>
          <w:tcPr>
            <w:tcW w:w="746" w:type="dxa"/>
          </w:tcPr>
          <w:p>
            <w:pPr>
              <w:pStyle w:val="TableParagraph"/>
              <w:ind w:left="102" w:right="120"/>
              <w:rPr>
                <w:sz w:val="18"/>
              </w:rPr>
            </w:pPr>
            <w:r>
              <w:rPr>
                <w:spacing w:val="-2"/>
                <w:sz w:val="18"/>
              </w:rPr>
              <w:t>136.25</w:t>
            </w:r>
          </w:p>
        </w:tc>
        <w:tc>
          <w:tcPr>
            <w:tcW w:w="679" w:type="dxa"/>
          </w:tcPr>
          <w:p>
            <w:pPr>
              <w:pStyle w:val="TableParagraph"/>
              <w:spacing w:before="49"/>
              <w:ind w:left="94" w:right="94"/>
              <w:rPr>
                <w:sz w:val="18"/>
              </w:rPr>
            </w:pPr>
            <w:r>
              <w:rPr>
                <w:spacing w:val="-2"/>
                <w:sz w:val="18"/>
              </w:rPr>
              <w:t>140.0</w:t>
            </w:r>
          </w:p>
        </w:tc>
        <w:tc>
          <w:tcPr>
            <w:tcW w:w="679" w:type="dxa"/>
          </w:tcPr>
          <w:p>
            <w:pPr>
              <w:pStyle w:val="TableParagraph"/>
              <w:spacing w:before="49"/>
              <w:ind w:left="94" w:right="89"/>
              <w:rPr>
                <w:sz w:val="18"/>
              </w:rPr>
            </w:pPr>
            <w:r>
              <w:rPr>
                <w:spacing w:val="-4"/>
                <w:sz w:val="18"/>
              </w:rPr>
              <w:t>7.75</w:t>
            </w:r>
          </w:p>
        </w:tc>
        <w:tc>
          <w:tcPr>
            <w:tcW w:w="593" w:type="dxa"/>
          </w:tcPr>
          <w:p>
            <w:pPr>
              <w:pStyle w:val="TableParagraph"/>
              <w:spacing w:before="49"/>
              <w:ind w:left="127" w:right="127"/>
              <w:rPr>
                <w:sz w:val="18"/>
              </w:rPr>
            </w:pPr>
            <w:r>
              <w:rPr>
                <w:spacing w:val="-4"/>
                <w:sz w:val="18"/>
              </w:rPr>
              <w:t>7.75</w:t>
            </w:r>
          </w:p>
        </w:tc>
        <w:tc>
          <w:tcPr>
            <w:tcW w:w="770" w:type="dxa"/>
          </w:tcPr>
          <w:p>
            <w:pPr>
              <w:pStyle w:val="TableParagraph"/>
              <w:spacing w:before="49"/>
              <w:ind w:left="121" w:right="121"/>
              <w:rPr>
                <w:sz w:val="18"/>
              </w:rPr>
            </w:pPr>
            <w:r>
              <w:rPr>
                <w:spacing w:val="-2"/>
                <w:sz w:val="18"/>
              </w:rPr>
              <w:t>95.75</w:t>
            </w:r>
          </w:p>
        </w:tc>
        <w:tc>
          <w:tcPr>
            <w:tcW w:w="701" w:type="dxa"/>
          </w:tcPr>
          <w:p>
            <w:pPr>
              <w:pStyle w:val="TableParagraph"/>
              <w:spacing w:before="49"/>
              <w:ind w:left="123" w:right="141"/>
              <w:rPr>
                <w:sz w:val="18"/>
              </w:rPr>
            </w:pPr>
            <w:r>
              <w:rPr>
                <w:spacing w:val="-2"/>
                <w:sz w:val="18"/>
              </w:rPr>
              <w:t>37.75</w:t>
            </w:r>
          </w:p>
        </w:tc>
        <w:tc>
          <w:tcPr>
            <w:tcW w:w="615" w:type="dxa"/>
          </w:tcPr>
          <w:p>
            <w:pPr>
              <w:pStyle w:val="TableParagraph"/>
              <w:spacing w:before="49"/>
              <w:ind w:left="102" w:right="76"/>
              <w:rPr>
                <w:sz w:val="18"/>
              </w:rPr>
            </w:pPr>
            <w:r>
              <w:rPr>
                <w:spacing w:val="-4"/>
                <w:sz w:val="18"/>
              </w:rPr>
              <w:t>15.0</w:t>
            </w:r>
          </w:p>
        </w:tc>
        <w:tc>
          <w:tcPr>
            <w:tcW w:w="613" w:type="dxa"/>
          </w:tcPr>
          <w:p>
            <w:pPr>
              <w:pStyle w:val="TableParagraph"/>
              <w:ind w:left="16"/>
              <w:rPr>
                <w:sz w:val="18"/>
              </w:rPr>
            </w:pPr>
            <w:r>
              <w:rPr>
                <w:w w:val="101"/>
                <w:sz w:val="18"/>
              </w:rPr>
              <w:t>-</w:t>
            </w:r>
          </w:p>
        </w:tc>
        <w:tc>
          <w:tcPr>
            <w:tcW w:w="680" w:type="dxa"/>
          </w:tcPr>
          <w:p>
            <w:pPr>
              <w:pStyle w:val="TableParagraph"/>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1988</w:t>
            </w:r>
          </w:p>
        </w:tc>
        <w:tc>
          <w:tcPr>
            <w:tcW w:w="881" w:type="dxa"/>
          </w:tcPr>
          <w:p>
            <w:pPr>
              <w:pStyle w:val="TableParagraph"/>
              <w:spacing w:before="49"/>
              <w:ind w:left="156"/>
              <w:rPr>
                <w:sz w:val="18"/>
              </w:rPr>
            </w:pPr>
            <w:r>
              <w:rPr>
                <w:w w:val="101"/>
                <w:sz w:val="18"/>
              </w:rPr>
              <w:t>1</w:t>
            </w:r>
          </w:p>
        </w:tc>
        <w:tc>
          <w:tcPr>
            <w:tcW w:w="545" w:type="dxa"/>
          </w:tcPr>
          <w:p>
            <w:pPr>
              <w:pStyle w:val="TableParagraph"/>
              <w:ind w:left="124" w:right="124"/>
              <w:rPr>
                <w:sz w:val="18"/>
              </w:rPr>
            </w:pPr>
            <w:r>
              <w:rPr>
                <w:spacing w:val="-5"/>
                <w:sz w:val="18"/>
              </w:rPr>
              <w:t>334</w:t>
            </w:r>
          </w:p>
        </w:tc>
        <w:tc>
          <w:tcPr>
            <w:tcW w:w="614" w:type="dxa"/>
          </w:tcPr>
          <w:p>
            <w:pPr>
              <w:pStyle w:val="TableParagraph"/>
              <w:ind w:left="17"/>
              <w:rPr>
                <w:sz w:val="18"/>
              </w:rPr>
            </w:pPr>
            <w:r>
              <w:rPr>
                <w:w w:val="101"/>
                <w:sz w:val="18"/>
              </w:rPr>
              <w:t>-</w:t>
            </w:r>
          </w:p>
        </w:tc>
        <w:tc>
          <w:tcPr>
            <w:tcW w:w="746" w:type="dxa"/>
          </w:tcPr>
          <w:p>
            <w:pPr>
              <w:pStyle w:val="TableParagraph"/>
              <w:ind w:left="97" w:right="120"/>
              <w:rPr>
                <w:sz w:val="18"/>
              </w:rPr>
            </w:pPr>
            <w:r>
              <w:rPr>
                <w:spacing w:val="-2"/>
                <w:sz w:val="18"/>
              </w:rPr>
              <w:t>180.5</w:t>
            </w:r>
          </w:p>
        </w:tc>
        <w:tc>
          <w:tcPr>
            <w:tcW w:w="679" w:type="dxa"/>
          </w:tcPr>
          <w:p>
            <w:pPr>
              <w:pStyle w:val="TableParagraph"/>
              <w:spacing w:before="49"/>
              <w:ind w:left="94" w:right="94"/>
              <w:rPr>
                <w:sz w:val="18"/>
              </w:rPr>
            </w:pPr>
            <w:r>
              <w:rPr>
                <w:spacing w:val="-2"/>
                <w:sz w:val="18"/>
              </w:rPr>
              <w:t>130.3</w:t>
            </w:r>
          </w:p>
        </w:tc>
        <w:tc>
          <w:tcPr>
            <w:tcW w:w="679" w:type="dxa"/>
          </w:tcPr>
          <w:p>
            <w:pPr>
              <w:pStyle w:val="TableParagraph"/>
              <w:spacing w:before="49"/>
              <w:ind w:left="94" w:right="90"/>
              <w:rPr>
                <w:sz w:val="18"/>
              </w:rPr>
            </w:pPr>
            <w:r>
              <w:rPr>
                <w:spacing w:val="-2"/>
                <w:sz w:val="18"/>
              </w:rPr>
              <w:t>13.75</w:t>
            </w:r>
          </w:p>
        </w:tc>
        <w:tc>
          <w:tcPr>
            <w:tcW w:w="593" w:type="dxa"/>
          </w:tcPr>
          <w:p>
            <w:pPr>
              <w:pStyle w:val="TableParagraph"/>
              <w:spacing w:before="49"/>
              <w:ind w:left="127" w:right="127"/>
              <w:rPr>
                <w:sz w:val="18"/>
              </w:rPr>
            </w:pPr>
            <w:r>
              <w:rPr>
                <w:spacing w:val="-4"/>
                <w:sz w:val="18"/>
              </w:rPr>
              <w:t>1.75</w:t>
            </w:r>
          </w:p>
        </w:tc>
        <w:tc>
          <w:tcPr>
            <w:tcW w:w="770" w:type="dxa"/>
          </w:tcPr>
          <w:p>
            <w:pPr>
              <w:pStyle w:val="TableParagraph"/>
              <w:spacing w:before="49"/>
              <w:ind w:left="125" w:right="121"/>
              <w:rPr>
                <w:sz w:val="18"/>
              </w:rPr>
            </w:pPr>
            <w:r>
              <w:rPr>
                <w:spacing w:val="-2"/>
                <w:sz w:val="18"/>
              </w:rPr>
              <w:t>114.25</w:t>
            </w:r>
          </w:p>
        </w:tc>
        <w:tc>
          <w:tcPr>
            <w:tcW w:w="701" w:type="dxa"/>
          </w:tcPr>
          <w:p>
            <w:pPr>
              <w:pStyle w:val="TableParagraph"/>
              <w:spacing w:before="49"/>
              <w:ind w:left="123" w:right="142"/>
              <w:rPr>
                <w:sz w:val="18"/>
              </w:rPr>
            </w:pPr>
            <w:r>
              <w:rPr>
                <w:spacing w:val="-2"/>
                <w:sz w:val="18"/>
              </w:rPr>
              <w:t>42.25</w:t>
            </w:r>
          </w:p>
        </w:tc>
        <w:tc>
          <w:tcPr>
            <w:tcW w:w="615" w:type="dxa"/>
          </w:tcPr>
          <w:p>
            <w:pPr>
              <w:pStyle w:val="TableParagraph"/>
              <w:spacing w:before="49"/>
              <w:ind w:left="102" w:right="77"/>
              <w:rPr>
                <w:sz w:val="18"/>
              </w:rPr>
            </w:pPr>
            <w:r>
              <w:rPr>
                <w:spacing w:val="-4"/>
                <w:sz w:val="18"/>
              </w:rPr>
              <w:t>45.0</w:t>
            </w:r>
          </w:p>
        </w:tc>
        <w:tc>
          <w:tcPr>
            <w:tcW w:w="613" w:type="dxa"/>
          </w:tcPr>
          <w:p>
            <w:pPr>
              <w:pStyle w:val="TableParagraph"/>
              <w:ind w:left="118" w:right="97"/>
              <w:rPr>
                <w:sz w:val="18"/>
              </w:rPr>
            </w:pPr>
            <w:r>
              <w:rPr>
                <w:spacing w:val="-4"/>
                <w:sz w:val="18"/>
              </w:rPr>
              <w:t>2544</w:t>
            </w:r>
          </w:p>
        </w:tc>
        <w:tc>
          <w:tcPr>
            <w:tcW w:w="680" w:type="dxa"/>
          </w:tcPr>
          <w:p>
            <w:pPr>
              <w:pStyle w:val="TableParagraph"/>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1988</w:t>
            </w:r>
          </w:p>
        </w:tc>
        <w:tc>
          <w:tcPr>
            <w:tcW w:w="881" w:type="dxa"/>
          </w:tcPr>
          <w:p>
            <w:pPr>
              <w:pStyle w:val="TableParagraph"/>
              <w:spacing w:before="49"/>
              <w:ind w:left="156"/>
              <w:rPr>
                <w:sz w:val="18"/>
              </w:rPr>
            </w:pPr>
            <w:r>
              <w:rPr>
                <w:w w:val="101"/>
                <w:sz w:val="18"/>
              </w:rPr>
              <w:t>2</w:t>
            </w:r>
          </w:p>
        </w:tc>
        <w:tc>
          <w:tcPr>
            <w:tcW w:w="545" w:type="dxa"/>
          </w:tcPr>
          <w:p>
            <w:pPr>
              <w:pStyle w:val="TableParagraph"/>
              <w:ind w:right="1"/>
              <w:rPr>
                <w:sz w:val="18"/>
              </w:rPr>
            </w:pPr>
            <w:r>
              <w:rPr>
                <w:w w:val="101"/>
                <w:sz w:val="18"/>
              </w:rPr>
              <w:t>-</w:t>
            </w:r>
          </w:p>
        </w:tc>
        <w:tc>
          <w:tcPr>
            <w:tcW w:w="614" w:type="dxa"/>
          </w:tcPr>
          <w:p>
            <w:pPr>
              <w:pStyle w:val="TableParagraph"/>
              <w:spacing w:before="49"/>
              <w:ind w:left="122" w:right="103"/>
              <w:rPr>
                <w:sz w:val="18"/>
              </w:rPr>
            </w:pPr>
            <w:r>
              <w:rPr>
                <w:spacing w:val="-5"/>
                <w:sz w:val="18"/>
              </w:rPr>
              <w:t>141</w:t>
            </w:r>
          </w:p>
        </w:tc>
        <w:tc>
          <w:tcPr>
            <w:tcW w:w="746" w:type="dxa"/>
          </w:tcPr>
          <w:p>
            <w:pPr>
              <w:pStyle w:val="TableParagraph"/>
              <w:ind w:left="97" w:right="120"/>
              <w:rPr>
                <w:sz w:val="18"/>
              </w:rPr>
            </w:pPr>
            <w:r>
              <w:rPr>
                <w:spacing w:val="-2"/>
                <w:sz w:val="18"/>
              </w:rPr>
              <w:t>180.5</w:t>
            </w:r>
          </w:p>
        </w:tc>
        <w:tc>
          <w:tcPr>
            <w:tcW w:w="679" w:type="dxa"/>
          </w:tcPr>
          <w:p>
            <w:pPr>
              <w:pStyle w:val="TableParagraph"/>
              <w:spacing w:before="49"/>
              <w:ind w:left="94" w:right="94"/>
              <w:rPr>
                <w:sz w:val="18"/>
              </w:rPr>
            </w:pPr>
            <w:r>
              <w:rPr>
                <w:spacing w:val="-2"/>
                <w:sz w:val="18"/>
              </w:rPr>
              <w:t>177.2</w:t>
            </w:r>
          </w:p>
        </w:tc>
        <w:tc>
          <w:tcPr>
            <w:tcW w:w="679" w:type="dxa"/>
          </w:tcPr>
          <w:p>
            <w:pPr>
              <w:pStyle w:val="TableParagraph"/>
              <w:spacing w:before="49"/>
              <w:ind w:left="94" w:right="90"/>
              <w:rPr>
                <w:sz w:val="18"/>
              </w:rPr>
            </w:pPr>
            <w:r>
              <w:rPr>
                <w:spacing w:val="-2"/>
                <w:sz w:val="18"/>
              </w:rPr>
              <w:t>13.75</w:t>
            </w:r>
          </w:p>
        </w:tc>
        <w:tc>
          <w:tcPr>
            <w:tcW w:w="593" w:type="dxa"/>
          </w:tcPr>
          <w:p>
            <w:pPr>
              <w:pStyle w:val="TableParagraph"/>
              <w:spacing w:before="49"/>
              <w:ind w:left="127" w:right="127"/>
              <w:rPr>
                <w:sz w:val="18"/>
              </w:rPr>
            </w:pPr>
            <w:r>
              <w:rPr>
                <w:spacing w:val="-4"/>
                <w:sz w:val="18"/>
              </w:rPr>
              <w:t>1.75</w:t>
            </w:r>
          </w:p>
        </w:tc>
        <w:tc>
          <w:tcPr>
            <w:tcW w:w="770" w:type="dxa"/>
          </w:tcPr>
          <w:p>
            <w:pPr>
              <w:pStyle w:val="TableParagraph"/>
              <w:spacing w:before="49"/>
              <w:ind w:left="125" w:right="121"/>
              <w:rPr>
                <w:sz w:val="18"/>
              </w:rPr>
            </w:pPr>
            <w:r>
              <w:rPr>
                <w:spacing w:val="-2"/>
                <w:sz w:val="18"/>
              </w:rPr>
              <w:t>114.25</w:t>
            </w:r>
          </w:p>
        </w:tc>
        <w:tc>
          <w:tcPr>
            <w:tcW w:w="701" w:type="dxa"/>
          </w:tcPr>
          <w:p>
            <w:pPr>
              <w:pStyle w:val="TableParagraph"/>
              <w:spacing w:before="49"/>
              <w:ind w:left="123" w:right="142"/>
              <w:rPr>
                <w:sz w:val="18"/>
              </w:rPr>
            </w:pPr>
            <w:r>
              <w:rPr>
                <w:spacing w:val="-2"/>
                <w:sz w:val="18"/>
              </w:rPr>
              <w:t>42.25</w:t>
            </w:r>
          </w:p>
        </w:tc>
        <w:tc>
          <w:tcPr>
            <w:tcW w:w="615" w:type="dxa"/>
          </w:tcPr>
          <w:p>
            <w:pPr>
              <w:pStyle w:val="TableParagraph"/>
              <w:spacing w:before="49"/>
              <w:ind w:left="102" w:right="81"/>
              <w:rPr>
                <w:sz w:val="18"/>
              </w:rPr>
            </w:pPr>
            <w:r>
              <w:rPr>
                <w:spacing w:val="-5"/>
                <w:sz w:val="18"/>
              </w:rPr>
              <w:t>1.7</w:t>
            </w:r>
          </w:p>
        </w:tc>
        <w:tc>
          <w:tcPr>
            <w:tcW w:w="613" w:type="dxa"/>
          </w:tcPr>
          <w:p>
            <w:pPr>
              <w:pStyle w:val="TableParagraph"/>
              <w:ind w:left="15"/>
              <w:rPr>
                <w:sz w:val="18"/>
              </w:rPr>
            </w:pPr>
            <w:r>
              <w:rPr>
                <w:w w:val="101"/>
                <w:sz w:val="18"/>
              </w:rPr>
              <w:t>-</w:t>
            </w:r>
          </w:p>
        </w:tc>
        <w:tc>
          <w:tcPr>
            <w:tcW w:w="680" w:type="dxa"/>
          </w:tcPr>
          <w:p>
            <w:pPr>
              <w:pStyle w:val="TableParagraph"/>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1988</w:t>
            </w:r>
          </w:p>
        </w:tc>
        <w:tc>
          <w:tcPr>
            <w:tcW w:w="881" w:type="dxa"/>
          </w:tcPr>
          <w:p>
            <w:pPr>
              <w:pStyle w:val="TableParagraph"/>
              <w:spacing w:before="49"/>
              <w:ind w:left="156"/>
              <w:rPr>
                <w:sz w:val="18"/>
              </w:rPr>
            </w:pPr>
            <w:r>
              <w:rPr>
                <w:w w:val="101"/>
                <w:sz w:val="18"/>
              </w:rPr>
              <w:t>3</w:t>
            </w:r>
          </w:p>
        </w:tc>
        <w:tc>
          <w:tcPr>
            <w:tcW w:w="545" w:type="dxa"/>
          </w:tcPr>
          <w:p>
            <w:pPr>
              <w:pStyle w:val="TableParagraph"/>
              <w:ind w:right="1"/>
              <w:rPr>
                <w:sz w:val="18"/>
              </w:rPr>
            </w:pPr>
            <w:r>
              <w:rPr>
                <w:w w:val="101"/>
                <w:sz w:val="18"/>
              </w:rPr>
              <w:t>-</w:t>
            </w:r>
          </w:p>
        </w:tc>
        <w:tc>
          <w:tcPr>
            <w:tcW w:w="614" w:type="dxa"/>
          </w:tcPr>
          <w:p>
            <w:pPr>
              <w:pStyle w:val="TableParagraph"/>
              <w:spacing w:before="49"/>
              <w:ind w:left="127" w:right="103"/>
              <w:rPr>
                <w:sz w:val="18"/>
              </w:rPr>
            </w:pPr>
            <w:r>
              <w:rPr>
                <w:spacing w:val="-4"/>
                <w:sz w:val="18"/>
              </w:rPr>
              <w:t>1119</w:t>
            </w:r>
          </w:p>
        </w:tc>
        <w:tc>
          <w:tcPr>
            <w:tcW w:w="746" w:type="dxa"/>
          </w:tcPr>
          <w:p>
            <w:pPr>
              <w:pStyle w:val="TableParagraph"/>
              <w:ind w:left="98" w:right="120"/>
              <w:rPr>
                <w:sz w:val="18"/>
              </w:rPr>
            </w:pPr>
            <w:r>
              <w:rPr>
                <w:spacing w:val="-2"/>
                <w:sz w:val="18"/>
              </w:rPr>
              <w:t>180.5</w:t>
            </w:r>
          </w:p>
        </w:tc>
        <w:tc>
          <w:tcPr>
            <w:tcW w:w="679" w:type="dxa"/>
          </w:tcPr>
          <w:p>
            <w:pPr>
              <w:pStyle w:val="TableParagraph"/>
              <w:spacing w:before="49"/>
              <w:ind w:left="94" w:right="90"/>
              <w:rPr>
                <w:sz w:val="18"/>
              </w:rPr>
            </w:pPr>
            <w:r>
              <w:rPr>
                <w:spacing w:val="-5"/>
                <w:sz w:val="18"/>
              </w:rPr>
              <w:t>8.5</w:t>
            </w:r>
          </w:p>
        </w:tc>
        <w:tc>
          <w:tcPr>
            <w:tcW w:w="679" w:type="dxa"/>
          </w:tcPr>
          <w:p>
            <w:pPr>
              <w:pStyle w:val="TableParagraph"/>
              <w:spacing w:before="49"/>
              <w:ind w:left="94" w:right="89"/>
              <w:rPr>
                <w:sz w:val="18"/>
              </w:rPr>
            </w:pPr>
            <w:r>
              <w:rPr>
                <w:spacing w:val="-2"/>
                <w:sz w:val="18"/>
              </w:rPr>
              <w:t>13.75</w:t>
            </w:r>
          </w:p>
        </w:tc>
        <w:tc>
          <w:tcPr>
            <w:tcW w:w="593" w:type="dxa"/>
          </w:tcPr>
          <w:p>
            <w:pPr>
              <w:pStyle w:val="TableParagraph"/>
              <w:spacing w:before="49"/>
              <w:ind w:left="127" w:right="127"/>
              <w:rPr>
                <w:sz w:val="18"/>
              </w:rPr>
            </w:pPr>
            <w:r>
              <w:rPr>
                <w:spacing w:val="-4"/>
                <w:sz w:val="18"/>
              </w:rPr>
              <w:t>1.75</w:t>
            </w:r>
          </w:p>
        </w:tc>
        <w:tc>
          <w:tcPr>
            <w:tcW w:w="770" w:type="dxa"/>
          </w:tcPr>
          <w:p>
            <w:pPr>
              <w:pStyle w:val="TableParagraph"/>
              <w:spacing w:before="49"/>
              <w:ind w:left="125" w:right="120"/>
              <w:rPr>
                <w:sz w:val="18"/>
              </w:rPr>
            </w:pPr>
            <w:r>
              <w:rPr>
                <w:spacing w:val="-2"/>
                <w:sz w:val="18"/>
              </w:rPr>
              <w:t>114.25</w:t>
            </w:r>
          </w:p>
        </w:tc>
        <w:tc>
          <w:tcPr>
            <w:tcW w:w="701" w:type="dxa"/>
          </w:tcPr>
          <w:p>
            <w:pPr>
              <w:pStyle w:val="TableParagraph"/>
              <w:spacing w:before="49"/>
              <w:ind w:left="123" w:right="141"/>
              <w:rPr>
                <w:sz w:val="18"/>
              </w:rPr>
            </w:pPr>
            <w:r>
              <w:rPr>
                <w:spacing w:val="-2"/>
                <w:sz w:val="18"/>
              </w:rPr>
              <w:t>42.25</w:t>
            </w:r>
          </w:p>
        </w:tc>
        <w:tc>
          <w:tcPr>
            <w:tcW w:w="615" w:type="dxa"/>
          </w:tcPr>
          <w:p>
            <w:pPr>
              <w:pStyle w:val="TableParagraph"/>
              <w:spacing w:before="49"/>
              <w:ind w:left="102" w:right="80"/>
              <w:rPr>
                <w:sz w:val="18"/>
              </w:rPr>
            </w:pPr>
            <w:r>
              <w:rPr>
                <w:spacing w:val="-5"/>
                <w:sz w:val="18"/>
              </w:rPr>
              <w:t>6.3</w:t>
            </w:r>
          </w:p>
        </w:tc>
        <w:tc>
          <w:tcPr>
            <w:tcW w:w="613" w:type="dxa"/>
          </w:tcPr>
          <w:p>
            <w:pPr>
              <w:pStyle w:val="TableParagraph"/>
              <w:ind w:left="16"/>
              <w:rPr>
                <w:sz w:val="18"/>
              </w:rPr>
            </w:pPr>
            <w:r>
              <w:rPr>
                <w:w w:val="101"/>
                <w:sz w:val="18"/>
              </w:rPr>
              <w:t>-</w:t>
            </w:r>
          </w:p>
        </w:tc>
        <w:tc>
          <w:tcPr>
            <w:tcW w:w="680" w:type="dxa"/>
          </w:tcPr>
          <w:p>
            <w:pPr>
              <w:pStyle w:val="TableParagraph"/>
              <w:ind w:left="100" w:right="99"/>
              <w:rPr>
                <w:sz w:val="18"/>
              </w:rPr>
            </w:pPr>
            <w:r>
              <w:rPr>
                <w:spacing w:val="-2"/>
                <w:sz w:val="18"/>
              </w:rPr>
              <w:t>13879</w:t>
            </w:r>
          </w:p>
        </w:tc>
      </w:tr>
      <w:tr>
        <w:trPr>
          <w:trHeight w:val="287" w:hRule="atLeast"/>
        </w:trPr>
        <w:tc>
          <w:tcPr>
            <w:tcW w:w="626" w:type="dxa"/>
          </w:tcPr>
          <w:p>
            <w:pPr>
              <w:pStyle w:val="TableParagraph"/>
              <w:spacing w:before="49"/>
              <w:ind w:left="139"/>
              <w:jc w:val="left"/>
              <w:rPr>
                <w:sz w:val="18"/>
              </w:rPr>
            </w:pPr>
            <w:r>
              <w:rPr>
                <w:spacing w:val="-4"/>
                <w:sz w:val="18"/>
              </w:rPr>
              <w:t>1988</w:t>
            </w:r>
          </w:p>
        </w:tc>
        <w:tc>
          <w:tcPr>
            <w:tcW w:w="881" w:type="dxa"/>
          </w:tcPr>
          <w:p>
            <w:pPr>
              <w:pStyle w:val="TableParagraph"/>
              <w:spacing w:before="49"/>
              <w:ind w:left="156"/>
              <w:rPr>
                <w:sz w:val="18"/>
              </w:rPr>
            </w:pPr>
            <w:r>
              <w:rPr>
                <w:w w:val="101"/>
                <w:sz w:val="18"/>
              </w:rPr>
              <w:t>4</w:t>
            </w:r>
          </w:p>
        </w:tc>
        <w:tc>
          <w:tcPr>
            <w:tcW w:w="545" w:type="dxa"/>
          </w:tcPr>
          <w:p>
            <w:pPr>
              <w:pStyle w:val="TableParagraph"/>
              <w:ind w:left="124" w:right="124"/>
              <w:rPr>
                <w:sz w:val="18"/>
              </w:rPr>
            </w:pPr>
            <w:r>
              <w:rPr>
                <w:spacing w:val="-5"/>
                <w:sz w:val="18"/>
              </w:rPr>
              <w:t>467</w:t>
            </w:r>
          </w:p>
        </w:tc>
        <w:tc>
          <w:tcPr>
            <w:tcW w:w="614" w:type="dxa"/>
          </w:tcPr>
          <w:p>
            <w:pPr>
              <w:pStyle w:val="TableParagraph"/>
              <w:ind w:left="18"/>
              <w:rPr>
                <w:sz w:val="18"/>
              </w:rPr>
            </w:pPr>
            <w:r>
              <w:rPr>
                <w:w w:val="101"/>
                <w:sz w:val="18"/>
              </w:rPr>
              <w:t>-</w:t>
            </w:r>
          </w:p>
        </w:tc>
        <w:tc>
          <w:tcPr>
            <w:tcW w:w="746" w:type="dxa"/>
          </w:tcPr>
          <w:p>
            <w:pPr>
              <w:pStyle w:val="TableParagraph"/>
              <w:ind w:left="97" w:right="120"/>
              <w:rPr>
                <w:sz w:val="18"/>
              </w:rPr>
            </w:pPr>
            <w:r>
              <w:rPr>
                <w:spacing w:val="-2"/>
                <w:sz w:val="18"/>
              </w:rPr>
              <w:t>180.5</w:t>
            </w:r>
          </w:p>
        </w:tc>
        <w:tc>
          <w:tcPr>
            <w:tcW w:w="679" w:type="dxa"/>
          </w:tcPr>
          <w:p>
            <w:pPr>
              <w:pStyle w:val="TableParagraph"/>
              <w:spacing w:before="49"/>
              <w:ind w:left="94" w:right="94"/>
              <w:rPr>
                <w:sz w:val="18"/>
              </w:rPr>
            </w:pPr>
            <w:r>
              <w:rPr>
                <w:spacing w:val="-2"/>
                <w:sz w:val="18"/>
              </w:rPr>
              <w:t>166.6</w:t>
            </w:r>
          </w:p>
        </w:tc>
        <w:tc>
          <w:tcPr>
            <w:tcW w:w="679" w:type="dxa"/>
          </w:tcPr>
          <w:p>
            <w:pPr>
              <w:pStyle w:val="TableParagraph"/>
              <w:spacing w:before="49"/>
              <w:ind w:left="94" w:right="90"/>
              <w:rPr>
                <w:sz w:val="18"/>
              </w:rPr>
            </w:pPr>
            <w:r>
              <w:rPr>
                <w:spacing w:val="-2"/>
                <w:sz w:val="18"/>
              </w:rPr>
              <w:t>13.75</w:t>
            </w:r>
          </w:p>
        </w:tc>
        <w:tc>
          <w:tcPr>
            <w:tcW w:w="593" w:type="dxa"/>
          </w:tcPr>
          <w:p>
            <w:pPr>
              <w:pStyle w:val="TableParagraph"/>
              <w:spacing w:before="49"/>
              <w:ind w:left="127" w:right="127"/>
              <w:rPr>
                <w:sz w:val="18"/>
              </w:rPr>
            </w:pPr>
            <w:r>
              <w:rPr>
                <w:spacing w:val="-4"/>
                <w:sz w:val="18"/>
              </w:rPr>
              <w:t>1.75</w:t>
            </w:r>
          </w:p>
        </w:tc>
        <w:tc>
          <w:tcPr>
            <w:tcW w:w="770" w:type="dxa"/>
          </w:tcPr>
          <w:p>
            <w:pPr>
              <w:pStyle w:val="TableParagraph"/>
              <w:spacing w:before="49"/>
              <w:ind w:left="125" w:right="121"/>
              <w:rPr>
                <w:sz w:val="18"/>
              </w:rPr>
            </w:pPr>
            <w:r>
              <w:rPr>
                <w:spacing w:val="-2"/>
                <w:sz w:val="18"/>
              </w:rPr>
              <w:t>114.25</w:t>
            </w:r>
          </w:p>
        </w:tc>
        <w:tc>
          <w:tcPr>
            <w:tcW w:w="701" w:type="dxa"/>
          </w:tcPr>
          <w:p>
            <w:pPr>
              <w:pStyle w:val="TableParagraph"/>
              <w:spacing w:before="49"/>
              <w:ind w:left="123" w:right="142"/>
              <w:rPr>
                <w:sz w:val="18"/>
              </w:rPr>
            </w:pPr>
            <w:r>
              <w:rPr>
                <w:spacing w:val="-2"/>
                <w:sz w:val="18"/>
              </w:rPr>
              <w:t>42.25</w:t>
            </w:r>
          </w:p>
        </w:tc>
        <w:tc>
          <w:tcPr>
            <w:tcW w:w="615" w:type="dxa"/>
          </w:tcPr>
          <w:p>
            <w:pPr>
              <w:pStyle w:val="TableParagraph"/>
              <w:spacing w:before="49"/>
              <w:ind w:left="102" w:right="81"/>
              <w:rPr>
                <w:sz w:val="18"/>
              </w:rPr>
            </w:pPr>
            <w:r>
              <w:rPr>
                <w:spacing w:val="-5"/>
                <w:sz w:val="18"/>
              </w:rPr>
              <w:t>7.3</w:t>
            </w:r>
          </w:p>
        </w:tc>
        <w:tc>
          <w:tcPr>
            <w:tcW w:w="613" w:type="dxa"/>
          </w:tcPr>
          <w:p>
            <w:pPr>
              <w:pStyle w:val="TableParagraph"/>
              <w:ind w:left="15"/>
              <w:rPr>
                <w:sz w:val="18"/>
              </w:rPr>
            </w:pPr>
            <w:r>
              <w:rPr>
                <w:w w:val="101"/>
                <w:sz w:val="18"/>
              </w:rPr>
              <w:t>-</w:t>
            </w:r>
          </w:p>
        </w:tc>
        <w:tc>
          <w:tcPr>
            <w:tcW w:w="680" w:type="dxa"/>
          </w:tcPr>
          <w:p>
            <w:pPr>
              <w:pStyle w:val="TableParagraph"/>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1989</w:t>
            </w:r>
          </w:p>
        </w:tc>
        <w:tc>
          <w:tcPr>
            <w:tcW w:w="881" w:type="dxa"/>
          </w:tcPr>
          <w:p>
            <w:pPr>
              <w:pStyle w:val="TableParagraph"/>
              <w:spacing w:before="49"/>
              <w:ind w:left="156"/>
              <w:rPr>
                <w:sz w:val="18"/>
              </w:rPr>
            </w:pPr>
            <w:r>
              <w:rPr>
                <w:w w:val="101"/>
                <w:sz w:val="18"/>
              </w:rPr>
              <w:t>1</w:t>
            </w:r>
          </w:p>
        </w:tc>
        <w:tc>
          <w:tcPr>
            <w:tcW w:w="545" w:type="dxa"/>
          </w:tcPr>
          <w:p>
            <w:pPr>
              <w:pStyle w:val="TableParagraph"/>
              <w:ind w:left="124" w:right="125"/>
              <w:rPr>
                <w:sz w:val="18"/>
              </w:rPr>
            </w:pPr>
            <w:r>
              <w:rPr>
                <w:spacing w:val="-5"/>
                <w:sz w:val="18"/>
              </w:rPr>
              <w:t>217</w:t>
            </w:r>
          </w:p>
        </w:tc>
        <w:tc>
          <w:tcPr>
            <w:tcW w:w="614" w:type="dxa"/>
          </w:tcPr>
          <w:p>
            <w:pPr>
              <w:pStyle w:val="TableParagraph"/>
              <w:ind w:left="18"/>
              <w:rPr>
                <w:sz w:val="18"/>
              </w:rPr>
            </w:pPr>
            <w:r>
              <w:rPr>
                <w:w w:val="101"/>
                <w:sz w:val="18"/>
              </w:rPr>
              <w:t>-</w:t>
            </w:r>
          </w:p>
        </w:tc>
        <w:tc>
          <w:tcPr>
            <w:tcW w:w="746" w:type="dxa"/>
          </w:tcPr>
          <w:p>
            <w:pPr>
              <w:pStyle w:val="TableParagraph"/>
              <w:ind w:left="102" w:right="120"/>
              <w:rPr>
                <w:sz w:val="18"/>
              </w:rPr>
            </w:pPr>
            <w:r>
              <w:rPr>
                <w:spacing w:val="-2"/>
                <w:sz w:val="18"/>
              </w:rPr>
              <w:t>159.75</w:t>
            </w:r>
          </w:p>
        </w:tc>
        <w:tc>
          <w:tcPr>
            <w:tcW w:w="679" w:type="dxa"/>
          </w:tcPr>
          <w:p>
            <w:pPr>
              <w:pStyle w:val="TableParagraph"/>
              <w:spacing w:before="49"/>
              <w:ind w:left="94" w:right="94"/>
              <w:rPr>
                <w:sz w:val="18"/>
              </w:rPr>
            </w:pPr>
            <w:r>
              <w:rPr>
                <w:spacing w:val="-2"/>
                <w:sz w:val="18"/>
              </w:rPr>
              <w:t>174.7</w:t>
            </w:r>
          </w:p>
        </w:tc>
        <w:tc>
          <w:tcPr>
            <w:tcW w:w="679" w:type="dxa"/>
          </w:tcPr>
          <w:p>
            <w:pPr>
              <w:pStyle w:val="TableParagraph"/>
              <w:spacing w:before="49"/>
              <w:ind w:right="2"/>
              <w:rPr>
                <w:sz w:val="18"/>
              </w:rPr>
            </w:pPr>
            <w:r>
              <w:rPr>
                <w:w w:val="101"/>
                <w:sz w:val="18"/>
              </w:rPr>
              <w:t>6</w:t>
            </w:r>
          </w:p>
        </w:tc>
        <w:tc>
          <w:tcPr>
            <w:tcW w:w="593" w:type="dxa"/>
          </w:tcPr>
          <w:p>
            <w:pPr>
              <w:pStyle w:val="TableParagraph"/>
              <w:spacing w:before="49"/>
              <w:ind w:left="125" w:right="127"/>
              <w:rPr>
                <w:sz w:val="18"/>
              </w:rPr>
            </w:pPr>
            <w:r>
              <w:rPr>
                <w:spacing w:val="-5"/>
                <w:sz w:val="18"/>
              </w:rPr>
              <w:t>1.5</w:t>
            </w:r>
          </w:p>
        </w:tc>
        <w:tc>
          <w:tcPr>
            <w:tcW w:w="770" w:type="dxa"/>
          </w:tcPr>
          <w:p>
            <w:pPr>
              <w:pStyle w:val="TableParagraph"/>
              <w:spacing w:before="49"/>
              <w:ind w:left="125" w:right="120"/>
              <w:rPr>
                <w:sz w:val="18"/>
              </w:rPr>
            </w:pPr>
            <w:r>
              <w:rPr>
                <w:spacing w:val="-5"/>
                <w:sz w:val="18"/>
              </w:rPr>
              <w:t>46</w:t>
            </w:r>
          </w:p>
        </w:tc>
        <w:tc>
          <w:tcPr>
            <w:tcW w:w="701" w:type="dxa"/>
          </w:tcPr>
          <w:p>
            <w:pPr>
              <w:pStyle w:val="TableParagraph"/>
              <w:spacing w:before="49"/>
              <w:ind w:left="123" w:right="141"/>
              <w:rPr>
                <w:sz w:val="18"/>
              </w:rPr>
            </w:pPr>
            <w:r>
              <w:rPr>
                <w:spacing w:val="-2"/>
                <w:sz w:val="18"/>
              </w:rPr>
              <w:t>39.25</w:t>
            </w:r>
          </w:p>
        </w:tc>
        <w:tc>
          <w:tcPr>
            <w:tcW w:w="615" w:type="dxa"/>
          </w:tcPr>
          <w:p>
            <w:pPr>
              <w:pStyle w:val="TableParagraph"/>
              <w:spacing w:before="49"/>
              <w:ind w:left="102" w:right="76"/>
              <w:rPr>
                <w:sz w:val="18"/>
              </w:rPr>
            </w:pPr>
            <w:r>
              <w:rPr>
                <w:spacing w:val="-4"/>
                <w:sz w:val="18"/>
              </w:rPr>
              <w:t>18.4</w:t>
            </w:r>
          </w:p>
        </w:tc>
        <w:tc>
          <w:tcPr>
            <w:tcW w:w="613" w:type="dxa"/>
          </w:tcPr>
          <w:p>
            <w:pPr>
              <w:pStyle w:val="TableParagraph"/>
              <w:ind w:left="118" w:right="96"/>
              <w:rPr>
                <w:sz w:val="18"/>
              </w:rPr>
            </w:pPr>
            <w:r>
              <w:rPr>
                <w:spacing w:val="-4"/>
                <w:sz w:val="18"/>
              </w:rPr>
              <w:t>1382</w:t>
            </w:r>
          </w:p>
        </w:tc>
        <w:tc>
          <w:tcPr>
            <w:tcW w:w="680" w:type="dxa"/>
          </w:tcPr>
          <w:p>
            <w:pPr>
              <w:pStyle w:val="TableParagraph"/>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1989</w:t>
            </w:r>
          </w:p>
        </w:tc>
        <w:tc>
          <w:tcPr>
            <w:tcW w:w="881" w:type="dxa"/>
          </w:tcPr>
          <w:p>
            <w:pPr>
              <w:pStyle w:val="TableParagraph"/>
              <w:spacing w:before="49"/>
              <w:ind w:left="156"/>
              <w:rPr>
                <w:sz w:val="18"/>
              </w:rPr>
            </w:pPr>
            <w:r>
              <w:rPr>
                <w:w w:val="101"/>
                <w:sz w:val="18"/>
              </w:rPr>
              <w:t>2</w:t>
            </w:r>
          </w:p>
        </w:tc>
        <w:tc>
          <w:tcPr>
            <w:tcW w:w="545" w:type="dxa"/>
          </w:tcPr>
          <w:p>
            <w:pPr>
              <w:pStyle w:val="TableParagraph"/>
              <w:ind w:right="1"/>
              <w:rPr>
                <w:sz w:val="18"/>
              </w:rPr>
            </w:pPr>
            <w:r>
              <w:rPr>
                <w:w w:val="101"/>
                <w:sz w:val="18"/>
              </w:rPr>
              <w:t>-</w:t>
            </w:r>
          </w:p>
        </w:tc>
        <w:tc>
          <w:tcPr>
            <w:tcW w:w="614" w:type="dxa"/>
          </w:tcPr>
          <w:p>
            <w:pPr>
              <w:pStyle w:val="TableParagraph"/>
              <w:spacing w:before="49"/>
              <w:ind w:left="127" w:right="103"/>
              <w:rPr>
                <w:sz w:val="18"/>
              </w:rPr>
            </w:pPr>
            <w:r>
              <w:rPr>
                <w:spacing w:val="-5"/>
                <w:sz w:val="18"/>
              </w:rPr>
              <w:t>92</w:t>
            </w:r>
          </w:p>
        </w:tc>
        <w:tc>
          <w:tcPr>
            <w:tcW w:w="746" w:type="dxa"/>
          </w:tcPr>
          <w:p>
            <w:pPr>
              <w:pStyle w:val="TableParagraph"/>
              <w:ind w:left="102" w:right="120"/>
              <w:rPr>
                <w:sz w:val="18"/>
              </w:rPr>
            </w:pPr>
            <w:r>
              <w:rPr>
                <w:spacing w:val="-2"/>
                <w:sz w:val="18"/>
              </w:rPr>
              <w:t>159.75</w:t>
            </w:r>
          </w:p>
        </w:tc>
        <w:tc>
          <w:tcPr>
            <w:tcW w:w="679" w:type="dxa"/>
          </w:tcPr>
          <w:p>
            <w:pPr>
              <w:pStyle w:val="TableParagraph"/>
              <w:spacing w:before="49"/>
              <w:ind w:left="94" w:right="94"/>
              <w:rPr>
                <w:sz w:val="18"/>
              </w:rPr>
            </w:pPr>
            <w:r>
              <w:rPr>
                <w:spacing w:val="-2"/>
                <w:sz w:val="18"/>
              </w:rPr>
              <w:t>257.3</w:t>
            </w:r>
          </w:p>
        </w:tc>
        <w:tc>
          <w:tcPr>
            <w:tcW w:w="679" w:type="dxa"/>
          </w:tcPr>
          <w:p>
            <w:pPr>
              <w:pStyle w:val="TableParagraph"/>
              <w:spacing w:before="49"/>
              <w:ind w:right="4"/>
              <w:rPr>
                <w:sz w:val="18"/>
              </w:rPr>
            </w:pPr>
            <w:r>
              <w:rPr>
                <w:w w:val="101"/>
                <w:sz w:val="18"/>
              </w:rPr>
              <w:t>6</w:t>
            </w:r>
          </w:p>
        </w:tc>
        <w:tc>
          <w:tcPr>
            <w:tcW w:w="593" w:type="dxa"/>
          </w:tcPr>
          <w:p>
            <w:pPr>
              <w:pStyle w:val="TableParagraph"/>
              <w:spacing w:before="49"/>
              <w:ind w:left="123" w:right="127"/>
              <w:rPr>
                <w:sz w:val="18"/>
              </w:rPr>
            </w:pPr>
            <w:r>
              <w:rPr>
                <w:spacing w:val="-5"/>
                <w:sz w:val="18"/>
              </w:rPr>
              <w:t>1.5</w:t>
            </w:r>
          </w:p>
        </w:tc>
        <w:tc>
          <w:tcPr>
            <w:tcW w:w="770" w:type="dxa"/>
          </w:tcPr>
          <w:p>
            <w:pPr>
              <w:pStyle w:val="TableParagraph"/>
              <w:spacing w:before="49"/>
              <w:ind w:left="125" w:right="121"/>
              <w:rPr>
                <w:sz w:val="18"/>
              </w:rPr>
            </w:pPr>
            <w:r>
              <w:rPr>
                <w:spacing w:val="-5"/>
                <w:sz w:val="18"/>
              </w:rPr>
              <w:t>46</w:t>
            </w:r>
          </w:p>
        </w:tc>
        <w:tc>
          <w:tcPr>
            <w:tcW w:w="701" w:type="dxa"/>
          </w:tcPr>
          <w:p>
            <w:pPr>
              <w:pStyle w:val="TableParagraph"/>
              <w:spacing w:before="49"/>
              <w:ind w:left="123" w:right="142"/>
              <w:rPr>
                <w:sz w:val="18"/>
              </w:rPr>
            </w:pPr>
            <w:r>
              <w:rPr>
                <w:spacing w:val="-2"/>
                <w:sz w:val="18"/>
              </w:rPr>
              <w:t>39.25</w:t>
            </w:r>
          </w:p>
        </w:tc>
        <w:tc>
          <w:tcPr>
            <w:tcW w:w="615" w:type="dxa"/>
          </w:tcPr>
          <w:p>
            <w:pPr>
              <w:pStyle w:val="TableParagraph"/>
              <w:spacing w:before="49"/>
              <w:ind w:left="102" w:right="81"/>
              <w:rPr>
                <w:sz w:val="18"/>
              </w:rPr>
            </w:pPr>
            <w:r>
              <w:rPr>
                <w:spacing w:val="-5"/>
                <w:sz w:val="18"/>
              </w:rPr>
              <w:t>3.4</w:t>
            </w:r>
          </w:p>
        </w:tc>
        <w:tc>
          <w:tcPr>
            <w:tcW w:w="613" w:type="dxa"/>
          </w:tcPr>
          <w:p>
            <w:pPr>
              <w:pStyle w:val="TableParagraph"/>
              <w:ind w:left="15"/>
              <w:rPr>
                <w:sz w:val="18"/>
              </w:rPr>
            </w:pPr>
            <w:r>
              <w:rPr>
                <w:w w:val="101"/>
                <w:sz w:val="18"/>
              </w:rPr>
              <w:t>-</w:t>
            </w:r>
          </w:p>
        </w:tc>
        <w:tc>
          <w:tcPr>
            <w:tcW w:w="680" w:type="dxa"/>
          </w:tcPr>
          <w:p>
            <w:pPr>
              <w:pStyle w:val="TableParagraph"/>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1989</w:t>
            </w:r>
          </w:p>
        </w:tc>
        <w:tc>
          <w:tcPr>
            <w:tcW w:w="881" w:type="dxa"/>
          </w:tcPr>
          <w:p>
            <w:pPr>
              <w:pStyle w:val="TableParagraph"/>
              <w:spacing w:before="49"/>
              <w:ind w:left="156"/>
              <w:rPr>
                <w:sz w:val="18"/>
              </w:rPr>
            </w:pPr>
            <w:r>
              <w:rPr>
                <w:w w:val="101"/>
                <w:sz w:val="18"/>
              </w:rPr>
              <w:t>3</w:t>
            </w:r>
          </w:p>
        </w:tc>
        <w:tc>
          <w:tcPr>
            <w:tcW w:w="545" w:type="dxa"/>
          </w:tcPr>
          <w:p>
            <w:pPr>
              <w:pStyle w:val="TableParagraph"/>
              <w:ind w:right="1"/>
              <w:rPr>
                <w:sz w:val="18"/>
              </w:rPr>
            </w:pPr>
            <w:r>
              <w:rPr>
                <w:w w:val="101"/>
                <w:sz w:val="18"/>
              </w:rPr>
              <w:t>-</w:t>
            </w:r>
          </w:p>
        </w:tc>
        <w:tc>
          <w:tcPr>
            <w:tcW w:w="614" w:type="dxa"/>
          </w:tcPr>
          <w:p>
            <w:pPr>
              <w:pStyle w:val="TableParagraph"/>
              <w:spacing w:before="49"/>
              <w:ind w:left="122" w:right="103"/>
              <w:rPr>
                <w:sz w:val="18"/>
              </w:rPr>
            </w:pPr>
            <w:r>
              <w:rPr>
                <w:spacing w:val="-5"/>
                <w:sz w:val="18"/>
              </w:rPr>
              <w:t>729</w:t>
            </w:r>
          </w:p>
        </w:tc>
        <w:tc>
          <w:tcPr>
            <w:tcW w:w="746" w:type="dxa"/>
          </w:tcPr>
          <w:p>
            <w:pPr>
              <w:pStyle w:val="TableParagraph"/>
              <w:ind w:left="102" w:right="120"/>
              <w:rPr>
                <w:sz w:val="18"/>
              </w:rPr>
            </w:pPr>
            <w:r>
              <w:rPr>
                <w:spacing w:val="-2"/>
                <w:sz w:val="18"/>
              </w:rPr>
              <w:t>159.75</w:t>
            </w:r>
          </w:p>
        </w:tc>
        <w:tc>
          <w:tcPr>
            <w:tcW w:w="679" w:type="dxa"/>
          </w:tcPr>
          <w:p>
            <w:pPr>
              <w:pStyle w:val="TableParagraph"/>
              <w:spacing w:before="49"/>
              <w:ind w:left="94" w:right="94"/>
              <w:rPr>
                <w:sz w:val="18"/>
              </w:rPr>
            </w:pPr>
            <w:r>
              <w:rPr>
                <w:spacing w:val="-4"/>
                <w:sz w:val="18"/>
              </w:rPr>
              <w:t>17.5</w:t>
            </w:r>
          </w:p>
        </w:tc>
        <w:tc>
          <w:tcPr>
            <w:tcW w:w="679" w:type="dxa"/>
          </w:tcPr>
          <w:p>
            <w:pPr>
              <w:pStyle w:val="TableParagraph"/>
              <w:spacing w:before="49"/>
              <w:ind w:right="4"/>
              <w:rPr>
                <w:sz w:val="18"/>
              </w:rPr>
            </w:pPr>
            <w:r>
              <w:rPr>
                <w:w w:val="101"/>
                <w:sz w:val="18"/>
              </w:rPr>
              <w:t>6</w:t>
            </w:r>
          </w:p>
        </w:tc>
        <w:tc>
          <w:tcPr>
            <w:tcW w:w="593" w:type="dxa"/>
          </w:tcPr>
          <w:p>
            <w:pPr>
              <w:pStyle w:val="TableParagraph"/>
              <w:spacing w:before="49"/>
              <w:ind w:left="123" w:right="127"/>
              <w:rPr>
                <w:sz w:val="18"/>
              </w:rPr>
            </w:pPr>
            <w:r>
              <w:rPr>
                <w:spacing w:val="-5"/>
                <w:sz w:val="18"/>
              </w:rPr>
              <w:t>1.5</w:t>
            </w:r>
          </w:p>
        </w:tc>
        <w:tc>
          <w:tcPr>
            <w:tcW w:w="770" w:type="dxa"/>
          </w:tcPr>
          <w:p>
            <w:pPr>
              <w:pStyle w:val="TableParagraph"/>
              <w:spacing w:before="49"/>
              <w:ind w:left="125" w:right="121"/>
              <w:rPr>
                <w:sz w:val="18"/>
              </w:rPr>
            </w:pPr>
            <w:r>
              <w:rPr>
                <w:spacing w:val="-5"/>
                <w:sz w:val="18"/>
              </w:rPr>
              <w:t>46</w:t>
            </w:r>
          </w:p>
        </w:tc>
        <w:tc>
          <w:tcPr>
            <w:tcW w:w="701" w:type="dxa"/>
          </w:tcPr>
          <w:p>
            <w:pPr>
              <w:pStyle w:val="TableParagraph"/>
              <w:spacing w:before="49"/>
              <w:ind w:left="123" w:right="142"/>
              <w:rPr>
                <w:sz w:val="18"/>
              </w:rPr>
            </w:pPr>
            <w:r>
              <w:rPr>
                <w:spacing w:val="-2"/>
                <w:sz w:val="18"/>
              </w:rPr>
              <w:t>39.25</w:t>
            </w:r>
          </w:p>
        </w:tc>
        <w:tc>
          <w:tcPr>
            <w:tcW w:w="615" w:type="dxa"/>
          </w:tcPr>
          <w:p>
            <w:pPr>
              <w:pStyle w:val="TableParagraph"/>
              <w:spacing w:before="49"/>
              <w:ind w:left="102" w:right="81"/>
              <w:rPr>
                <w:sz w:val="18"/>
              </w:rPr>
            </w:pPr>
            <w:r>
              <w:rPr>
                <w:spacing w:val="-5"/>
                <w:sz w:val="18"/>
              </w:rPr>
              <w:t>7.0</w:t>
            </w:r>
          </w:p>
        </w:tc>
        <w:tc>
          <w:tcPr>
            <w:tcW w:w="613" w:type="dxa"/>
          </w:tcPr>
          <w:p>
            <w:pPr>
              <w:pStyle w:val="TableParagraph"/>
              <w:ind w:left="15"/>
              <w:rPr>
                <w:sz w:val="18"/>
              </w:rPr>
            </w:pPr>
            <w:r>
              <w:rPr>
                <w:w w:val="101"/>
                <w:sz w:val="18"/>
              </w:rPr>
              <w:t>-</w:t>
            </w:r>
          </w:p>
        </w:tc>
        <w:tc>
          <w:tcPr>
            <w:tcW w:w="680" w:type="dxa"/>
          </w:tcPr>
          <w:p>
            <w:pPr>
              <w:pStyle w:val="TableParagraph"/>
              <w:ind w:left="98" w:right="99"/>
              <w:rPr>
                <w:sz w:val="18"/>
              </w:rPr>
            </w:pPr>
            <w:r>
              <w:rPr>
                <w:spacing w:val="-4"/>
                <w:sz w:val="18"/>
              </w:rPr>
              <w:t>8640</w:t>
            </w:r>
          </w:p>
        </w:tc>
      </w:tr>
      <w:tr>
        <w:trPr>
          <w:trHeight w:val="288" w:hRule="atLeast"/>
        </w:trPr>
        <w:tc>
          <w:tcPr>
            <w:tcW w:w="626" w:type="dxa"/>
          </w:tcPr>
          <w:p>
            <w:pPr>
              <w:pStyle w:val="TableParagraph"/>
              <w:spacing w:before="49"/>
              <w:ind w:left="139"/>
              <w:jc w:val="left"/>
              <w:rPr>
                <w:sz w:val="18"/>
              </w:rPr>
            </w:pPr>
            <w:r>
              <w:rPr>
                <w:spacing w:val="-4"/>
                <w:sz w:val="18"/>
              </w:rPr>
              <w:t>1989</w:t>
            </w:r>
          </w:p>
        </w:tc>
        <w:tc>
          <w:tcPr>
            <w:tcW w:w="881" w:type="dxa"/>
          </w:tcPr>
          <w:p>
            <w:pPr>
              <w:pStyle w:val="TableParagraph"/>
              <w:spacing w:before="49"/>
              <w:ind w:left="156"/>
              <w:rPr>
                <w:sz w:val="18"/>
              </w:rPr>
            </w:pPr>
            <w:r>
              <w:rPr>
                <w:w w:val="101"/>
                <w:sz w:val="18"/>
              </w:rPr>
              <w:t>4</w:t>
            </w:r>
          </w:p>
        </w:tc>
        <w:tc>
          <w:tcPr>
            <w:tcW w:w="545" w:type="dxa"/>
          </w:tcPr>
          <w:p>
            <w:pPr>
              <w:pStyle w:val="TableParagraph"/>
              <w:ind w:left="124" w:right="125"/>
              <w:rPr>
                <w:sz w:val="18"/>
              </w:rPr>
            </w:pPr>
            <w:r>
              <w:rPr>
                <w:spacing w:val="-5"/>
                <w:sz w:val="18"/>
              </w:rPr>
              <w:t>305</w:t>
            </w:r>
          </w:p>
        </w:tc>
        <w:tc>
          <w:tcPr>
            <w:tcW w:w="614" w:type="dxa"/>
          </w:tcPr>
          <w:p>
            <w:pPr>
              <w:pStyle w:val="TableParagraph"/>
              <w:ind w:left="18"/>
              <w:rPr>
                <w:sz w:val="18"/>
              </w:rPr>
            </w:pPr>
            <w:r>
              <w:rPr>
                <w:w w:val="101"/>
                <w:sz w:val="18"/>
              </w:rPr>
              <w:t>-</w:t>
            </w:r>
          </w:p>
        </w:tc>
        <w:tc>
          <w:tcPr>
            <w:tcW w:w="746" w:type="dxa"/>
          </w:tcPr>
          <w:p>
            <w:pPr>
              <w:pStyle w:val="TableParagraph"/>
              <w:ind w:left="102" w:right="120"/>
              <w:rPr>
                <w:sz w:val="18"/>
              </w:rPr>
            </w:pPr>
            <w:r>
              <w:rPr>
                <w:spacing w:val="-2"/>
                <w:sz w:val="18"/>
              </w:rPr>
              <w:t>159.75</w:t>
            </w:r>
          </w:p>
        </w:tc>
        <w:tc>
          <w:tcPr>
            <w:tcW w:w="679" w:type="dxa"/>
          </w:tcPr>
          <w:p>
            <w:pPr>
              <w:pStyle w:val="TableParagraph"/>
              <w:spacing w:before="49"/>
              <w:ind w:left="94" w:right="94"/>
              <w:rPr>
                <w:sz w:val="18"/>
              </w:rPr>
            </w:pPr>
            <w:r>
              <w:rPr>
                <w:spacing w:val="-2"/>
                <w:sz w:val="18"/>
              </w:rPr>
              <w:t>137.4</w:t>
            </w:r>
          </w:p>
        </w:tc>
        <w:tc>
          <w:tcPr>
            <w:tcW w:w="679" w:type="dxa"/>
          </w:tcPr>
          <w:p>
            <w:pPr>
              <w:pStyle w:val="TableParagraph"/>
              <w:spacing w:before="49"/>
              <w:ind w:right="2"/>
              <w:rPr>
                <w:sz w:val="18"/>
              </w:rPr>
            </w:pPr>
            <w:r>
              <w:rPr>
                <w:w w:val="101"/>
                <w:sz w:val="18"/>
              </w:rPr>
              <w:t>6</w:t>
            </w:r>
          </w:p>
        </w:tc>
        <w:tc>
          <w:tcPr>
            <w:tcW w:w="593" w:type="dxa"/>
          </w:tcPr>
          <w:p>
            <w:pPr>
              <w:pStyle w:val="TableParagraph"/>
              <w:spacing w:before="49"/>
              <w:ind w:left="125" w:right="127"/>
              <w:rPr>
                <w:sz w:val="18"/>
              </w:rPr>
            </w:pPr>
            <w:r>
              <w:rPr>
                <w:spacing w:val="-5"/>
                <w:sz w:val="18"/>
              </w:rPr>
              <w:t>1.5</w:t>
            </w:r>
          </w:p>
        </w:tc>
        <w:tc>
          <w:tcPr>
            <w:tcW w:w="770" w:type="dxa"/>
          </w:tcPr>
          <w:p>
            <w:pPr>
              <w:pStyle w:val="TableParagraph"/>
              <w:spacing w:before="49"/>
              <w:ind w:left="125" w:right="120"/>
              <w:rPr>
                <w:sz w:val="18"/>
              </w:rPr>
            </w:pPr>
            <w:r>
              <w:rPr>
                <w:spacing w:val="-5"/>
                <w:sz w:val="18"/>
              </w:rPr>
              <w:t>46</w:t>
            </w:r>
          </w:p>
        </w:tc>
        <w:tc>
          <w:tcPr>
            <w:tcW w:w="701" w:type="dxa"/>
          </w:tcPr>
          <w:p>
            <w:pPr>
              <w:pStyle w:val="TableParagraph"/>
              <w:spacing w:before="49"/>
              <w:ind w:left="123" w:right="141"/>
              <w:rPr>
                <w:sz w:val="18"/>
              </w:rPr>
            </w:pPr>
            <w:r>
              <w:rPr>
                <w:spacing w:val="-2"/>
                <w:sz w:val="18"/>
              </w:rPr>
              <w:t>39.25</w:t>
            </w:r>
          </w:p>
        </w:tc>
        <w:tc>
          <w:tcPr>
            <w:tcW w:w="615" w:type="dxa"/>
          </w:tcPr>
          <w:p>
            <w:pPr>
              <w:pStyle w:val="TableParagraph"/>
              <w:spacing w:before="49"/>
              <w:ind w:left="102" w:right="76"/>
              <w:rPr>
                <w:sz w:val="18"/>
              </w:rPr>
            </w:pPr>
            <w:r>
              <w:rPr>
                <w:spacing w:val="-4"/>
                <w:sz w:val="18"/>
              </w:rPr>
              <w:t>11.9</w:t>
            </w:r>
          </w:p>
        </w:tc>
        <w:tc>
          <w:tcPr>
            <w:tcW w:w="613" w:type="dxa"/>
          </w:tcPr>
          <w:p>
            <w:pPr>
              <w:pStyle w:val="TableParagraph"/>
              <w:ind w:left="16"/>
              <w:rPr>
                <w:sz w:val="18"/>
              </w:rPr>
            </w:pPr>
            <w:r>
              <w:rPr>
                <w:w w:val="101"/>
                <w:sz w:val="18"/>
              </w:rPr>
              <w:t>-</w:t>
            </w:r>
          </w:p>
        </w:tc>
        <w:tc>
          <w:tcPr>
            <w:tcW w:w="680" w:type="dxa"/>
          </w:tcPr>
          <w:p>
            <w:pPr>
              <w:pStyle w:val="TableParagraph"/>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1990</w:t>
            </w:r>
          </w:p>
        </w:tc>
        <w:tc>
          <w:tcPr>
            <w:tcW w:w="881" w:type="dxa"/>
          </w:tcPr>
          <w:p>
            <w:pPr>
              <w:pStyle w:val="TableParagraph"/>
              <w:spacing w:before="49"/>
              <w:ind w:left="156"/>
              <w:rPr>
                <w:sz w:val="18"/>
              </w:rPr>
            </w:pPr>
            <w:r>
              <w:rPr>
                <w:w w:val="101"/>
                <w:sz w:val="18"/>
              </w:rPr>
              <w:t>1</w:t>
            </w:r>
          </w:p>
        </w:tc>
        <w:tc>
          <w:tcPr>
            <w:tcW w:w="545" w:type="dxa"/>
          </w:tcPr>
          <w:p>
            <w:pPr>
              <w:pStyle w:val="TableParagraph"/>
              <w:ind w:left="124" w:right="124"/>
              <w:rPr>
                <w:sz w:val="18"/>
              </w:rPr>
            </w:pPr>
            <w:r>
              <w:rPr>
                <w:spacing w:val="-5"/>
                <w:sz w:val="18"/>
              </w:rPr>
              <w:t>300</w:t>
            </w:r>
          </w:p>
        </w:tc>
        <w:tc>
          <w:tcPr>
            <w:tcW w:w="614" w:type="dxa"/>
          </w:tcPr>
          <w:p>
            <w:pPr>
              <w:pStyle w:val="TableParagraph"/>
              <w:ind w:left="18"/>
              <w:rPr>
                <w:sz w:val="18"/>
              </w:rPr>
            </w:pPr>
            <w:r>
              <w:rPr>
                <w:w w:val="101"/>
                <w:sz w:val="18"/>
              </w:rPr>
              <w:t>-</w:t>
            </w:r>
          </w:p>
        </w:tc>
        <w:tc>
          <w:tcPr>
            <w:tcW w:w="746" w:type="dxa"/>
          </w:tcPr>
          <w:p>
            <w:pPr>
              <w:pStyle w:val="TableParagraph"/>
              <w:ind w:left="98" w:right="120"/>
              <w:rPr>
                <w:sz w:val="18"/>
              </w:rPr>
            </w:pPr>
            <w:r>
              <w:rPr>
                <w:spacing w:val="-5"/>
                <w:sz w:val="18"/>
              </w:rPr>
              <w:t>141</w:t>
            </w:r>
          </w:p>
        </w:tc>
        <w:tc>
          <w:tcPr>
            <w:tcW w:w="679" w:type="dxa"/>
          </w:tcPr>
          <w:p>
            <w:pPr>
              <w:pStyle w:val="TableParagraph"/>
              <w:spacing w:before="49"/>
              <w:ind w:left="94" w:right="94"/>
              <w:rPr>
                <w:sz w:val="18"/>
              </w:rPr>
            </w:pPr>
            <w:r>
              <w:rPr>
                <w:spacing w:val="-2"/>
                <w:sz w:val="18"/>
              </w:rPr>
              <w:t>114.5</w:t>
            </w:r>
          </w:p>
        </w:tc>
        <w:tc>
          <w:tcPr>
            <w:tcW w:w="679" w:type="dxa"/>
          </w:tcPr>
          <w:p>
            <w:pPr>
              <w:pStyle w:val="TableParagraph"/>
              <w:spacing w:before="49"/>
              <w:ind w:left="94" w:right="90"/>
              <w:rPr>
                <w:sz w:val="18"/>
              </w:rPr>
            </w:pPr>
            <w:r>
              <w:rPr>
                <w:spacing w:val="-4"/>
                <w:sz w:val="18"/>
              </w:rPr>
              <w:t>6.75</w:t>
            </w:r>
          </w:p>
        </w:tc>
        <w:tc>
          <w:tcPr>
            <w:tcW w:w="593" w:type="dxa"/>
          </w:tcPr>
          <w:p>
            <w:pPr>
              <w:pStyle w:val="TableParagraph"/>
              <w:spacing w:before="49"/>
              <w:ind w:left="123" w:right="127"/>
              <w:rPr>
                <w:sz w:val="18"/>
              </w:rPr>
            </w:pPr>
            <w:r>
              <w:rPr>
                <w:spacing w:val="-5"/>
                <w:sz w:val="18"/>
              </w:rPr>
              <w:t>0.5</w:t>
            </w:r>
          </w:p>
        </w:tc>
        <w:tc>
          <w:tcPr>
            <w:tcW w:w="770" w:type="dxa"/>
          </w:tcPr>
          <w:p>
            <w:pPr>
              <w:pStyle w:val="TableParagraph"/>
              <w:spacing w:before="49"/>
              <w:ind w:left="121" w:right="121"/>
              <w:rPr>
                <w:sz w:val="18"/>
              </w:rPr>
            </w:pPr>
            <w:r>
              <w:rPr>
                <w:spacing w:val="-2"/>
                <w:sz w:val="18"/>
              </w:rPr>
              <w:t>34.25</w:t>
            </w:r>
          </w:p>
        </w:tc>
        <w:tc>
          <w:tcPr>
            <w:tcW w:w="701" w:type="dxa"/>
          </w:tcPr>
          <w:p>
            <w:pPr>
              <w:pStyle w:val="TableParagraph"/>
              <w:spacing w:before="49"/>
              <w:ind w:left="123" w:right="137"/>
              <w:rPr>
                <w:sz w:val="18"/>
              </w:rPr>
            </w:pPr>
            <w:r>
              <w:rPr>
                <w:spacing w:val="-5"/>
                <w:sz w:val="18"/>
              </w:rPr>
              <w:t>64</w:t>
            </w:r>
          </w:p>
        </w:tc>
        <w:tc>
          <w:tcPr>
            <w:tcW w:w="615" w:type="dxa"/>
          </w:tcPr>
          <w:p>
            <w:pPr>
              <w:pStyle w:val="TableParagraph"/>
              <w:spacing w:before="49"/>
              <w:ind w:left="102" w:right="77"/>
              <w:rPr>
                <w:sz w:val="18"/>
              </w:rPr>
            </w:pPr>
            <w:r>
              <w:rPr>
                <w:spacing w:val="-4"/>
                <w:sz w:val="18"/>
              </w:rPr>
              <w:t>16.4</w:t>
            </w:r>
          </w:p>
        </w:tc>
        <w:tc>
          <w:tcPr>
            <w:tcW w:w="613" w:type="dxa"/>
          </w:tcPr>
          <w:p>
            <w:pPr>
              <w:pStyle w:val="TableParagraph"/>
              <w:ind w:left="118" w:right="97"/>
              <w:rPr>
                <w:sz w:val="18"/>
              </w:rPr>
            </w:pPr>
            <w:r>
              <w:rPr>
                <w:spacing w:val="-4"/>
                <w:sz w:val="18"/>
              </w:rPr>
              <w:t>1460</w:t>
            </w:r>
          </w:p>
        </w:tc>
        <w:tc>
          <w:tcPr>
            <w:tcW w:w="680" w:type="dxa"/>
          </w:tcPr>
          <w:p>
            <w:pPr>
              <w:pStyle w:val="TableParagraph"/>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1990</w:t>
            </w:r>
          </w:p>
        </w:tc>
        <w:tc>
          <w:tcPr>
            <w:tcW w:w="881" w:type="dxa"/>
          </w:tcPr>
          <w:p>
            <w:pPr>
              <w:pStyle w:val="TableParagraph"/>
              <w:spacing w:before="49"/>
              <w:ind w:left="156"/>
              <w:rPr>
                <w:sz w:val="18"/>
              </w:rPr>
            </w:pPr>
            <w:r>
              <w:rPr>
                <w:w w:val="101"/>
                <w:sz w:val="18"/>
              </w:rPr>
              <w:t>2</w:t>
            </w:r>
          </w:p>
        </w:tc>
        <w:tc>
          <w:tcPr>
            <w:tcW w:w="545" w:type="dxa"/>
          </w:tcPr>
          <w:p>
            <w:pPr>
              <w:pStyle w:val="TableParagraph"/>
              <w:ind w:right="1"/>
              <w:rPr>
                <w:sz w:val="18"/>
              </w:rPr>
            </w:pPr>
            <w:r>
              <w:rPr>
                <w:w w:val="101"/>
                <w:sz w:val="18"/>
              </w:rPr>
              <w:t>-</w:t>
            </w:r>
          </w:p>
        </w:tc>
        <w:tc>
          <w:tcPr>
            <w:tcW w:w="614" w:type="dxa"/>
          </w:tcPr>
          <w:p>
            <w:pPr>
              <w:pStyle w:val="TableParagraph"/>
              <w:spacing w:before="49"/>
              <w:ind w:left="123" w:right="103"/>
              <w:rPr>
                <w:sz w:val="18"/>
              </w:rPr>
            </w:pPr>
            <w:r>
              <w:rPr>
                <w:spacing w:val="-5"/>
                <w:sz w:val="18"/>
              </w:rPr>
              <w:t>126</w:t>
            </w:r>
          </w:p>
        </w:tc>
        <w:tc>
          <w:tcPr>
            <w:tcW w:w="746" w:type="dxa"/>
          </w:tcPr>
          <w:p>
            <w:pPr>
              <w:pStyle w:val="TableParagraph"/>
              <w:ind w:left="98" w:right="120"/>
              <w:rPr>
                <w:sz w:val="18"/>
              </w:rPr>
            </w:pPr>
            <w:r>
              <w:rPr>
                <w:spacing w:val="-5"/>
                <w:sz w:val="18"/>
              </w:rPr>
              <w:t>141</w:t>
            </w:r>
          </w:p>
        </w:tc>
        <w:tc>
          <w:tcPr>
            <w:tcW w:w="679" w:type="dxa"/>
          </w:tcPr>
          <w:p>
            <w:pPr>
              <w:pStyle w:val="TableParagraph"/>
              <w:spacing w:before="49"/>
              <w:ind w:left="94" w:right="94"/>
              <w:rPr>
                <w:sz w:val="18"/>
              </w:rPr>
            </w:pPr>
            <w:r>
              <w:rPr>
                <w:spacing w:val="-2"/>
                <w:sz w:val="18"/>
              </w:rPr>
              <w:t>205.8</w:t>
            </w:r>
          </w:p>
        </w:tc>
        <w:tc>
          <w:tcPr>
            <w:tcW w:w="679" w:type="dxa"/>
          </w:tcPr>
          <w:p>
            <w:pPr>
              <w:pStyle w:val="TableParagraph"/>
              <w:spacing w:before="49"/>
              <w:ind w:left="94" w:right="89"/>
              <w:rPr>
                <w:sz w:val="18"/>
              </w:rPr>
            </w:pPr>
            <w:r>
              <w:rPr>
                <w:spacing w:val="-4"/>
                <w:sz w:val="18"/>
              </w:rPr>
              <w:t>6.75</w:t>
            </w:r>
          </w:p>
        </w:tc>
        <w:tc>
          <w:tcPr>
            <w:tcW w:w="593" w:type="dxa"/>
          </w:tcPr>
          <w:p>
            <w:pPr>
              <w:pStyle w:val="TableParagraph"/>
              <w:spacing w:before="49"/>
              <w:ind w:left="126" w:right="127"/>
              <w:rPr>
                <w:sz w:val="18"/>
              </w:rPr>
            </w:pPr>
            <w:r>
              <w:rPr>
                <w:spacing w:val="-5"/>
                <w:sz w:val="18"/>
              </w:rPr>
              <w:t>0.5</w:t>
            </w:r>
          </w:p>
        </w:tc>
        <w:tc>
          <w:tcPr>
            <w:tcW w:w="770" w:type="dxa"/>
          </w:tcPr>
          <w:p>
            <w:pPr>
              <w:pStyle w:val="TableParagraph"/>
              <w:spacing w:before="49"/>
              <w:ind w:left="122" w:right="121"/>
              <w:rPr>
                <w:sz w:val="18"/>
              </w:rPr>
            </w:pPr>
            <w:r>
              <w:rPr>
                <w:spacing w:val="-2"/>
                <w:sz w:val="18"/>
              </w:rPr>
              <w:t>34.25</w:t>
            </w:r>
          </w:p>
        </w:tc>
        <w:tc>
          <w:tcPr>
            <w:tcW w:w="701" w:type="dxa"/>
          </w:tcPr>
          <w:p>
            <w:pPr>
              <w:pStyle w:val="TableParagraph"/>
              <w:spacing w:before="49"/>
              <w:ind w:left="123" w:right="136"/>
              <w:rPr>
                <w:sz w:val="18"/>
              </w:rPr>
            </w:pPr>
            <w:r>
              <w:rPr>
                <w:spacing w:val="-5"/>
                <w:sz w:val="18"/>
              </w:rPr>
              <w:t>64</w:t>
            </w:r>
          </w:p>
        </w:tc>
        <w:tc>
          <w:tcPr>
            <w:tcW w:w="615" w:type="dxa"/>
          </w:tcPr>
          <w:p>
            <w:pPr>
              <w:pStyle w:val="TableParagraph"/>
              <w:spacing w:before="49"/>
              <w:ind w:left="102" w:right="80"/>
              <w:rPr>
                <w:sz w:val="18"/>
              </w:rPr>
            </w:pPr>
            <w:r>
              <w:rPr>
                <w:spacing w:val="-5"/>
                <w:sz w:val="18"/>
              </w:rPr>
              <w:t>5.3</w:t>
            </w:r>
          </w:p>
        </w:tc>
        <w:tc>
          <w:tcPr>
            <w:tcW w:w="613" w:type="dxa"/>
          </w:tcPr>
          <w:p>
            <w:pPr>
              <w:pStyle w:val="TableParagraph"/>
              <w:ind w:left="16"/>
              <w:rPr>
                <w:sz w:val="18"/>
              </w:rPr>
            </w:pPr>
            <w:r>
              <w:rPr>
                <w:w w:val="101"/>
                <w:sz w:val="18"/>
              </w:rPr>
              <w:t>-</w:t>
            </w:r>
          </w:p>
        </w:tc>
        <w:tc>
          <w:tcPr>
            <w:tcW w:w="680" w:type="dxa"/>
          </w:tcPr>
          <w:p>
            <w:pPr>
              <w:pStyle w:val="TableParagraph"/>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1990</w:t>
            </w:r>
          </w:p>
        </w:tc>
        <w:tc>
          <w:tcPr>
            <w:tcW w:w="881" w:type="dxa"/>
          </w:tcPr>
          <w:p>
            <w:pPr>
              <w:pStyle w:val="TableParagraph"/>
              <w:spacing w:before="49"/>
              <w:ind w:left="156"/>
              <w:rPr>
                <w:sz w:val="18"/>
              </w:rPr>
            </w:pPr>
            <w:r>
              <w:rPr>
                <w:w w:val="101"/>
                <w:sz w:val="18"/>
              </w:rPr>
              <w:t>3</w:t>
            </w:r>
          </w:p>
        </w:tc>
        <w:tc>
          <w:tcPr>
            <w:tcW w:w="545" w:type="dxa"/>
          </w:tcPr>
          <w:p>
            <w:pPr>
              <w:pStyle w:val="TableParagraph"/>
              <w:ind w:right="1"/>
              <w:rPr>
                <w:sz w:val="18"/>
              </w:rPr>
            </w:pPr>
            <w:r>
              <w:rPr>
                <w:w w:val="101"/>
                <w:sz w:val="18"/>
              </w:rPr>
              <w:t>-</w:t>
            </w:r>
          </w:p>
        </w:tc>
        <w:tc>
          <w:tcPr>
            <w:tcW w:w="614" w:type="dxa"/>
          </w:tcPr>
          <w:p>
            <w:pPr>
              <w:pStyle w:val="TableParagraph"/>
              <w:spacing w:before="49"/>
              <w:ind w:left="127" w:right="103"/>
              <w:rPr>
                <w:sz w:val="18"/>
              </w:rPr>
            </w:pPr>
            <w:r>
              <w:rPr>
                <w:spacing w:val="-4"/>
                <w:sz w:val="18"/>
              </w:rPr>
              <w:t>1005</w:t>
            </w:r>
          </w:p>
        </w:tc>
        <w:tc>
          <w:tcPr>
            <w:tcW w:w="746" w:type="dxa"/>
          </w:tcPr>
          <w:p>
            <w:pPr>
              <w:pStyle w:val="TableParagraph"/>
              <w:ind w:left="97" w:right="120"/>
              <w:rPr>
                <w:sz w:val="18"/>
              </w:rPr>
            </w:pPr>
            <w:r>
              <w:rPr>
                <w:spacing w:val="-5"/>
                <w:sz w:val="18"/>
              </w:rPr>
              <w:t>141</w:t>
            </w:r>
          </w:p>
        </w:tc>
        <w:tc>
          <w:tcPr>
            <w:tcW w:w="679" w:type="dxa"/>
          </w:tcPr>
          <w:p>
            <w:pPr>
              <w:pStyle w:val="TableParagraph"/>
              <w:spacing w:before="49"/>
              <w:ind w:left="94" w:right="94"/>
              <w:rPr>
                <w:sz w:val="18"/>
              </w:rPr>
            </w:pPr>
            <w:r>
              <w:rPr>
                <w:spacing w:val="-4"/>
                <w:sz w:val="18"/>
              </w:rPr>
              <w:t>35.4</w:t>
            </w:r>
          </w:p>
        </w:tc>
        <w:tc>
          <w:tcPr>
            <w:tcW w:w="679" w:type="dxa"/>
          </w:tcPr>
          <w:p>
            <w:pPr>
              <w:pStyle w:val="TableParagraph"/>
              <w:spacing w:before="49"/>
              <w:ind w:left="94" w:right="90"/>
              <w:rPr>
                <w:sz w:val="18"/>
              </w:rPr>
            </w:pPr>
            <w:r>
              <w:rPr>
                <w:spacing w:val="-4"/>
                <w:sz w:val="18"/>
              </w:rPr>
              <w:t>6.75</w:t>
            </w:r>
          </w:p>
        </w:tc>
        <w:tc>
          <w:tcPr>
            <w:tcW w:w="593" w:type="dxa"/>
          </w:tcPr>
          <w:p>
            <w:pPr>
              <w:pStyle w:val="TableParagraph"/>
              <w:spacing w:before="49"/>
              <w:ind w:left="123" w:right="127"/>
              <w:rPr>
                <w:sz w:val="18"/>
              </w:rPr>
            </w:pPr>
            <w:r>
              <w:rPr>
                <w:spacing w:val="-5"/>
                <w:sz w:val="18"/>
              </w:rPr>
              <w:t>0.5</w:t>
            </w:r>
          </w:p>
        </w:tc>
        <w:tc>
          <w:tcPr>
            <w:tcW w:w="770" w:type="dxa"/>
          </w:tcPr>
          <w:p>
            <w:pPr>
              <w:pStyle w:val="TableParagraph"/>
              <w:spacing w:before="49"/>
              <w:ind w:left="121" w:right="121"/>
              <w:rPr>
                <w:sz w:val="18"/>
              </w:rPr>
            </w:pPr>
            <w:r>
              <w:rPr>
                <w:spacing w:val="-2"/>
                <w:sz w:val="18"/>
              </w:rPr>
              <w:t>34.25</w:t>
            </w:r>
          </w:p>
        </w:tc>
        <w:tc>
          <w:tcPr>
            <w:tcW w:w="701" w:type="dxa"/>
          </w:tcPr>
          <w:p>
            <w:pPr>
              <w:pStyle w:val="TableParagraph"/>
              <w:spacing w:before="49"/>
              <w:ind w:left="123" w:right="137"/>
              <w:rPr>
                <w:sz w:val="18"/>
              </w:rPr>
            </w:pPr>
            <w:r>
              <w:rPr>
                <w:spacing w:val="-5"/>
                <w:sz w:val="18"/>
              </w:rPr>
              <w:t>64</w:t>
            </w:r>
          </w:p>
        </w:tc>
        <w:tc>
          <w:tcPr>
            <w:tcW w:w="615" w:type="dxa"/>
          </w:tcPr>
          <w:p>
            <w:pPr>
              <w:pStyle w:val="TableParagraph"/>
              <w:spacing w:before="49"/>
              <w:ind w:left="102" w:right="81"/>
              <w:rPr>
                <w:sz w:val="18"/>
              </w:rPr>
            </w:pPr>
            <w:r>
              <w:rPr>
                <w:spacing w:val="-5"/>
                <w:sz w:val="18"/>
              </w:rPr>
              <w:t>2.0</w:t>
            </w:r>
          </w:p>
        </w:tc>
        <w:tc>
          <w:tcPr>
            <w:tcW w:w="613" w:type="dxa"/>
          </w:tcPr>
          <w:p>
            <w:pPr>
              <w:pStyle w:val="TableParagraph"/>
              <w:ind w:left="15"/>
              <w:rPr>
                <w:sz w:val="18"/>
              </w:rPr>
            </w:pPr>
            <w:r>
              <w:rPr>
                <w:w w:val="101"/>
                <w:sz w:val="18"/>
              </w:rPr>
              <w:t>-</w:t>
            </w:r>
          </w:p>
        </w:tc>
        <w:tc>
          <w:tcPr>
            <w:tcW w:w="680" w:type="dxa"/>
          </w:tcPr>
          <w:p>
            <w:pPr>
              <w:pStyle w:val="TableParagraph"/>
              <w:ind w:left="96" w:right="99"/>
              <w:rPr>
                <w:sz w:val="18"/>
              </w:rPr>
            </w:pPr>
            <w:r>
              <w:rPr>
                <w:spacing w:val="-4"/>
                <w:sz w:val="18"/>
              </w:rPr>
              <w:t>6174</w:t>
            </w:r>
          </w:p>
        </w:tc>
      </w:tr>
      <w:tr>
        <w:trPr>
          <w:trHeight w:val="288" w:hRule="atLeast"/>
        </w:trPr>
        <w:tc>
          <w:tcPr>
            <w:tcW w:w="626" w:type="dxa"/>
          </w:tcPr>
          <w:p>
            <w:pPr>
              <w:pStyle w:val="TableParagraph"/>
              <w:spacing w:before="49"/>
              <w:ind w:left="139"/>
              <w:jc w:val="left"/>
              <w:rPr>
                <w:sz w:val="18"/>
              </w:rPr>
            </w:pPr>
            <w:r>
              <w:rPr>
                <w:spacing w:val="-4"/>
                <w:sz w:val="18"/>
              </w:rPr>
              <w:t>1990</w:t>
            </w:r>
          </w:p>
        </w:tc>
        <w:tc>
          <w:tcPr>
            <w:tcW w:w="881" w:type="dxa"/>
          </w:tcPr>
          <w:p>
            <w:pPr>
              <w:pStyle w:val="TableParagraph"/>
              <w:spacing w:before="49"/>
              <w:ind w:left="156"/>
              <w:rPr>
                <w:sz w:val="18"/>
              </w:rPr>
            </w:pPr>
            <w:r>
              <w:rPr>
                <w:w w:val="101"/>
                <w:sz w:val="18"/>
              </w:rPr>
              <w:t>4</w:t>
            </w:r>
          </w:p>
        </w:tc>
        <w:tc>
          <w:tcPr>
            <w:tcW w:w="545" w:type="dxa"/>
          </w:tcPr>
          <w:p>
            <w:pPr>
              <w:pStyle w:val="TableParagraph"/>
              <w:ind w:left="124" w:right="124"/>
              <w:rPr>
                <w:sz w:val="18"/>
              </w:rPr>
            </w:pPr>
            <w:r>
              <w:rPr>
                <w:spacing w:val="-5"/>
                <w:sz w:val="18"/>
              </w:rPr>
              <w:t>419</w:t>
            </w:r>
          </w:p>
        </w:tc>
        <w:tc>
          <w:tcPr>
            <w:tcW w:w="614" w:type="dxa"/>
          </w:tcPr>
          <w:p>
            <w:pPr>
              <w:pStyle w:val="TableParagraph"/>
              <w:ind w:left="18"/>
              <w:rPr>
                <w:sz w:val="18"/>
              </w:rPr>
            </w:pPr>
            <w:r>
              <w:rPr>
                <w:w w:val="101"/>
                <w:sz w:val="18"/>
              </w:rPr>
              <w:t>-</w:t>
            </w:r>
          </w:p>
        </w:tc>
        <w:tc>
          <w:tcPr>
            <w:tcW w:w="746" w:type="dxa"/>
          </w:tcPr>
          <w:p>
            <w:pPr>
              <w:pStyle w:val="TableParagraph"/>
              <w:ind w:left="98" w:right="120"/>
              <w:rPr>
                <w:sz w:val="18"/>
              </w:rPr>
            </w:pPr>
            <w:r>
              <w:rPr>
                <w:spacing w:val="-5"/>
                <w:sz w:val="18"/>
              </w:rPr>
              <w:t>141</w:t>
            </w:r>
          </w:p>
        </w:tc>
        <w:tc>
          <w:tcPr>
            <w:tcW w:w="679" w:type="dxa"/>
          </w:tcPr>
          <w:p>
            <w:pPr>
              <w:pStyle w:val="TableParagraph"/>
              <w:spacing w:before="49"/>
              <w:ind w:left="94" w:right="94"/>
              <w:rPr>
                <w:sz w:val="18"/>
              </w:rPr>
            </w:pPr>
            <w:r>
              <w:rPr>
                <w:spacing w:val="-2"/>
                <w:sz w:val="18"/>
              </w:rPr>
              <w:t>128.0</w:t>
            </w:r>
          </w:p>
        </w:tc>
        <w:tc>
          <w:tcPr>
            <w:tcW w:w="679" w:type="dxa"/>
          </w:tcPr>
          <w:p>
            <w:pPr>
              <w:pStyle w:val="TableParagraph"/>
              <w:spacing w:before="49"/>
              <w:ind w:left="94" w:right="90"/>
              <w:rPr>
                <w:sz w:val="18"/>
              </w:rPr>
            </w:pPr>
            <w:r>
              <w:rPr>
                <w:spacing w:val="-4"/>
                <w:sz w:val="18"/>
              </w:rPr>
              <w:t>6.75</w:t>
            </w:r>
          </w:p>
        </w:tc>
        <w:tc>
          <w:tcPr>
            <w:tcW w:w="593" w:type="dxa"/>
          </w:tcPr>
          <w:p>
            <w:pPr>
              <w:pStyle w:val="TableParagraph"/>
              <w:spacing w:before="49"/>
              <w:ind w:left="123" w:right="127"/>
              <w:rPr>
                <w:sz w:val="18"/>
              </w:rPr>
            </w:pPr>
            <w:r>
              <w:rPr>
                <w:spacing w:val="-5"/>
                <w:sz w:val="18"/>
              </w:rPr>
              <w:t>0.5</w:t>
            </w:r>
          </w:p>
        </w:tc>
        <w:tc>
          <w:tcPr>
            <w:tcW w:w="770" w:type="dxa"/>
          </w:tcPr>
          <w:p>
            <w:pPr>
              <w:pStyle w:val="TableParagraph"/>
              <w:spacing w:before="49"/>
              <w:ind w:left="121" w:right="121"/>
              <w:rPr>
                <w:sz w:val="18"/>
              </w:rPr>
            </w:pPr>
            <w:r>
              <w:rPr>
                <w:spacing w:val="-2"/>
                <w:sz w:val="18"/>
              </w:rPr>
              <w:t>34.25</w:t>
            </w:r>
          </w:p>
        </w:tc>
        <w:tc>
          <w:tcPr>
            <w:tcW w:w="701" w:type="dxa"/>
          </w:tcPr>
          <w:p>
            <w:pPr>
              <w:pStyle w:val="TableParagraph"/>
              <w:spacing w:before="49"/>
              <w:ind w:left="123" w:right="137"/>
              <w:rPr>
                <w:sz w:val="18"/>
              </w:rPr>
            </w:pPr>
            <w:r>
              <w:rPr>
                <w:spacing w:val="-5"/>
                <w:sz w:val="18"/>
              </w:rPr>
              <w:t>64</w:t>
            </w:r>
          </w:p>
        </w:tc>
        <w:tc>
          <w:tcPr>
            <w:tcW w:w="615" w:type="dxa"/>
          </w:tcPr>
          <w:p>
            <w:pPr>
              <w:pStyle w:val="TableParagraph"/>
              <w:spacing w:before="49"/>
              <w:ind w:left="102" w:right="81"/>
              <w:rPr>
                <w:sz w:val="18"/>
              </w:rPr>
            </w:pPr>
            <w:r>
              <w:rPr>
                <w:spacing w:val="-5"/>
                <w:sz w:val="18"/>
              </w:rPr>
              <w:t>5.7</w:t>
            </w:r>
          </w:p>
        </w:tc>
        <w:tc>
          <w:tcPr>
            <w:tcW w:w="613" w:type="dxa"/>
          </w:tcPr>
          <w:p>
            <w:pPr>
              <w:pStyle w:val="TableParagraph"/>
              <w:ind w:left="15"/>
              <w:rPr>
                <w:sz w:val="18"/>
              </w:rPr>
            </w:pPr>
            <w:r>
              <w:rPr>
                <w:w w:val="101"/>
                <w:sz w:val="18"/>
              </w:rPr>
              <w:t>-</w:t>
            </w:r>
          </w:p>
        </w:tc>
        <w:tc>
          <w:tcPr>
            <w:tcW w:w="680" w:type="dxa"/>
          </w:tcPr>
          <w:p>
            <w:pPr>
              <w:pStyle w:val="TableParagraph"/>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1991</w:t>
            </w:r>
          </w:p>
        </w:tc>
        <w:tc>
          <w:tcPr>
            <w:tcW w:w="881" w:type="dxa"/>
          </w:tcPr>
          <w:p>
            <w:pPr>
              <w:pStyle w:val="TableParagraph"/>
              <w:spacing w:before="49"/>
              <w:ind w:left="156"/>
              <w:rPr>
                <w:sz w:val="18"/>
              </w:rPr>
            </w:pPr>
            <w:r>
              <w:rPr>
                <w:w w:val="101"/>
                <w:sz w:val="18"/>
              </w:rPr>
              <w:t>1</w:t>
            </w:r>
          </w:p>
        </w:tc>
        <w:tc>
          <w:tcPr>
            <w:tcW w:w="545" w:type="dxa"/>
          </w:tcPr>
          <w:p>
            <w:pPr>
              <w:pStyle w:val="TableParagraph"/>
              <w:ind w:left="124" w:right="125"/>
              <w:rPr>
                <w:sz w:val="18"/>
              </w:rPr>
            </w:pPr>
            <w:r>
              <w:rPr>
                <w:spacing w:val="-5"/>
                <w:sz w:val="18"/>
              </w:rPr>
              <w:t>211</w:t>
            </w:r>
          </w:p>
        </w:tc>
        <w:tc>
          <w:tcPr>
            <w:tcW w:w="614" w:type="dxa"/>
          </w:tcPr>
          <w:p>
            <w:pPr>
              <w:pStyle w:val="TableParagraph"/>
              <w:ind w:left="18"/>
              <w:rPr>
                <w:sz w:val="18"/>
              </w:rPr>
            </w:pPr>
            <w:r>
              <w:rPr>
                <w:w w:val="101"/>
                <w:sz w:val="18"/>
              </w:rPr>
              <w:t>-</w:t>
            </w:r>
          </w:p>
        </w:tc>
        <w:tc>
          <w:tcPr>
            <w:tcW w:w="746" w:type="dxa"/>
          </w:tcPr>
          <w:p>
            <w:pPr>
              <w:pStyle w:val="TableParagraph"/>
              <w:ind w:left="98" w:right="120"/>
              <w:rPr>
                <w:sz w:val="18"/>
              </w:rPr>
            </w:pPr>
            <w:r>
              <w:rPr>
                <w:spacing w:val="-2"/>
                <w:sz w:val="18"/>
              </w:rPr>
              <w:t>133.5</w:t>
            </w:r>
          </w:p>
        </w:tc>
        <w:tc>
          <w:tcPr>
            <w:tcW w:w="679" w:type="dxa"/>
          </w:tcPr>
          <w:p>
            <w:pPr>
              <w:pStyle w:val="TableParagraph"/>
              <w:spacing w:before="49"/>
              <w:ind w:left="94" w:right="94"/>
              <w:rPr>
                <w:sz w:val="18"/>
              </w:rPr>
            </w:pPr>
            <w:r>
              <w:rPr>
                <w:spacing w:val="-2"/>
                <w:sz w:val="18"/>
              </w:rPr>
              <w:t>103.1</w:t>
            </w:r>
          </w:p>
        </w:tc>
        <w:tc>
          <w:tcPr>
            <w:tcW w:w="679" w:type="dxa"/>
          </w:tcPr>
          <w:p>
            <w:pPr>
              <w:pStyle w:val="TableParagraph"/>
              <w:spacing w:before="49"/>
              <w:ind w:left="94" w:right="94"/>
              <w:rPr>
                <w:sz w:val="18"/>
              </w:rPr>
            </w:pPr>
            <w:r>
              <w:rPr>
                <w:spacing w:val="-5"/>
                <w:sz w:val="18"/>
              </w:rPr>
              <w:t>10</w:t>
            </w:r>
          </w:p>
        </w:tc>
        <w:tc>
          <w:tcPr>
            <w:tcW w:w="593" w:type="dxa"/>
          </w:tcPr>
          <w:p>
            <w:pPr>
              <w:pStyle w:val="TableParagraph"/>
              <w:spacing w:before="49"/>
              <w:ind w:right="6"/>
              <w:rPr>
                <w:sz w:val="18"/>
              </w:rPr>
            </w:pPr>
            <w:r>
              <w:rPr>
                <w:w w:val="101"/>
                <w:sz w:val="18"/>
              </w:rPr>
              <w:t>9</w:t>
            </w:r>
          </w:p>
        </w:tc>
        <w:tc>
          <w:tcPr>
            <w:tcW w:w="770" w:type="dxa"/>
          </w:tcPr>
          <w:p>
            <w:pPr>
              <w:pStyle w:val="TableParagraph"/>
              <w:spacing w:before="49"/>
              <w:ind w:left="122" w:right="121"/>
              <w:rPr>
                <w:sz w:val="18"/>
              </w:rPr>
            </w:pPr>
            <w:r>
              <w:rPr>
                <w:spacing w:val="-4"/>
                <w:sz w:val="18"/>
              </w:rPr>
              <w:t>63.5</w:t>
            </w:r>
          </w:p>
        </w:tc>
        <w:tc>
          <w:tcPr>
            <w:tcW w:w="701" w:type="dxa"/>
          </w:tcPr>
          <w:p>
            <w:pPr>
              <w:pStyle w:val="TableParagraph"/>
              <w:spacing w:before="49"/>
              <w:ind w:left="123" w:right="141"/>
              <w:rPr>
                <w:sz w:val="18"/>
              </w:rPr>
            </w:pPr>
            <w:r>
              <w:rPr>
                <w:spacing w:val="-4"/>
                <w:sz w:val="18"/>
              </w:rPr>
              <w:t>71.5</w:t>
            </w:r>
          </w:p>
        </w:tc>
        <w:tc>
          <w:tcPr>
            <w:tcW w:w="615" w:type="dxa"/>
          </w:tcPr>
          <w:p>
            <w:pPr>
              <w:pStyle w:val="TableParagraph"/>
              <w:spacing w:before="49"/>
              <w:ind w:left="102" w:right="80"/>
              <w:rPr>
                <w:sz w:val="18"/>
              </w:rPr>
            </w:pPr>
            <w:r>
              <w:rPr>
                <w:spacing w:val="-5"/>
                <w:sz w:val="18"/>
              </w:rPr>
              <w:t>8.1</w:t>
            </w:r>
          </w:p>
        </w:tc>
        <w:tc>
          <w:tcPr>
            <w:tcW w:w="613" w:type="dxa"/>
          </w:tcPr>
          <w:p>
            <w:pPr>
              <w:pStyle w:val="TableParagraph"/>
              <w:ind w:left="118" w:right="100"/>
              <w:rPr>
                <w:sz w:val="18"/>
              </w:rPr>
            </w:pPr>
            <w:r>
              <w:rPr>
                <w:spacing w:val="-5"/>
                <w:sz w:val="18"/>
              </w:rPr>
              <w:t>667</w:t>
            </w:r>
          </w:p>
        </w:tc>
        <w:tc>
          <w:tcPr>
            <w:tcW w:w="680" w:type="dxa"/>
          </w:tcPr>
          <w:p>
            <w:pPr>
              <w:pStyle w:val="TableParagraph"/>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1991</w:t>
            </w:r>
          </w:p>
        </w:tc>
        <w:tc>
          <w:tcPr>
            <w:tcW w:w="881" w:type="dxa"/>
          </w:tcPr>
          <w:p>
            <w:pPr>
              <w:pStyle w:val="TableParagraph"/>
              <w:spacing w:before="49"/>
              <w:ind w:left="156"/>
              <w:rPr>
                <w:sz w:val="18"/>
              </w:rPr>
            </w:pPr>
            <w:r>
              <w:rPr>
                <w:w w:val="101"/>
                <w:sz w:val="18"/>
              </w:rPr>
              <w:t>2</w:t>
            </w:r>
          </w:p>
        </w:tc>
        <w:tc>
          <w:tcPr>
            <w:tcW w:w="545" w:type="dxa"/>
          </w:tcPr>
          <w:p>
            <w:pPr>
              <w:pStyle w:val="TableParagraph"/>
              <w:ind w:right="1"/>
              <w:rPr>
                <w:sz w:val="18"/>
              </w:rPr>
            </w:pPr>
            <w:r>
              <w:rPr>
                <w:w w:val="101"/>
                <w:sz w:val="18"/>
              </w:rPr>
              <w:t>-</w:t>
            </w:r>
          </w:p>
        </w:tc>
        <w:tc>
          <w:tcPr>
            <w:tcW w:w="614" w:type="dxa"/>
          </w:tcPr>
          <w:p>
            <w:pPr>
              <w:pStyle w:val="TableParagraph"/>
              <w:spacing w:before="49"/>
              <w:ind w:left="127" w:right="103"/>
              <w:rPr>
                <w:sz w:val="18"/>
              </w:rPr>
            </w:pPr>
            <w:r>
              <w:rPr>
                <w:spacing w:val="-5"/>
                <w:sz w:val="18"/>
              </w:rPr>
              <w:t>89</w:t>
            </w:r>
          </w:p>
        </w:tc>
        <w:tc>
          <w:tcPr>
            <w:tcW w:w="746" w:type="dxa"/>
          </w:tcPr>
          <w:p>
            <w:pPr>
              <w:pStyle w:val="TableParagraph"/>
              <w:ind w:left="97" w:right="120"/>
              <w:rPr>
                <w:sz w:val="18"/>
              </w:rPr>
            </w:pPr>
            <w:r>
              <w:rPr>
                <w:spacing w:val="-2"/>
                <w:sz w:val="18"/>
              </w:rPr>
              <w:t>133.5</w:t>
            </w:r>
          </w:p>
        </w:tc>
        <w:tc>
          <w:tcPr>
            <w:tcW w:w="679" w:type="dxa"/>
          </w:tcPr>
          <w:p>
            <w:pPr>
              <w:pStyle w:val="TableParagraph"/>
              <w:spacing w:before="49"/>
              <w:ind w:left="94" w:right="94"/>
              <w:rPr>
                <w:sz w:val="18"/>
              </w:rPr>
            </w:pPr>
            <w:r>
              <w:rPr>
                <w:spacing w:val="-2"/>
                <w:sz w:val="18"/>
              </w:rPr>
              <w:t>239.6</w:t>
            </w:r>
          </w:p>
        </w:tc>
        <w:tc>
          <w:tcPr>
            <w:tcW w:w="679" w:type="dxa"/>
          </w:tcPr>
          <w:p>
            <w:pPr>
              <w:pStyle w:val="TableParagraph"/>
              <w:spacing w:before="49"/>
              <w:ind w:left="94" w:right="94"/>
              <w:rPr>
                <w:sz w:val="18"/>
              </w:rPr>
            </w:pPr>
            <w:r>
              <w:rPr>
                <w:spacing w:val="-5"/>
                <w:sz w:val="18"/>
              </w:rPr>
              <w:t>10</w:t>
            </w:r>
          </w:p>
        </w:tc>
        <w:tc>
          <w:tcPr>
            <w:tcW w:w="593" w:type="dxa"/>
          </w:tcPr>
          <w:p>
            <w:pPr>
              <w:pStyle w:val="TableParagraph"/>
              <w:spacing w:before="49"/>
              <w:ind w:right="7"/>
              <w:rPr>
                <w:sz w:val="18"/>
              </w:rPr>
            </w:pPr>
            <w:r>
              <w:rPr>
                <w:w w:val="101"/>
                <w:sz w:val="18"/>
              </w:rPr>
              <w:t>9</w:t>
            </w:r>
          </w:p>
        </w:tc>
        <w:tc>
          <w:tcPr>
            <w:tcW w:w="770" w:type="dxa"/>
          </w:tcPr>
          <w:p>
            <w:pPr>
              <w:pStyle w:val="TableParagraph"/>
              <w:spacing w:before="49"/>
              <w:ind w:left="121" w:right="121"/>
              <w:rPr>
                <w:sz w:val="18"/>
              </w:rPr>
            </w:pPr>
            <w:r>
              <w:rPr>
                <w:spacing w:val="-4"/>
                <w:sz w:val="18"/>
              </w:rPr>
              <w:t>63.5</w:t>
            </w:r>
          </w:p>
        </w:tc>
        <w:tc>
          <w:tcPr>
            <w:tcW w:w="701" w:type="dxa"/>
          </w:tcPr>
          <w:p>
            <w:pPr>
              <w:pStyle w:val="TableParagraph"/>
              <w:spacing w:before="49"/>
              <w:ind w:left="123" w:right="142"/>
              <w:rPr>
                <w:sz w:val="18"/>
              </w:rPr>
            </w:pPr>
            <w:r>
              <w:rPr>
                <w:spacing w:val="-4"/>
                <w:sz w:val="18"/>
              </w:rPr>
              <w:t>71.5</w:t>
            </w:r>
          </w:p>
        </w:tc>
        <w:tc>
          <w:tcPr>
            <w:tcW w:w="615" w:type="dxa"/>
          </w:tcPr>
          <w:p>
            <w:pPr>
              <w:pStyle w:val="TableParagraph"/>
              <w:spacing w:before="49"/>
              <w:ind w:left="102" w:right="81"/>
              <w:rPr>
                <w:sz w:val="18"/>
              </w:rPr>
            </w:pPr>
            <w:r>
              <w:rPr>
                <w:spacing w:val="-5"/>
                <w:sz w:val="18"/>
              </w:rPr>
              <w:t>0.6</w:t>
            </w:r>
          </w:p>
        </w:tc>
        <w:tc>
          <w:tcPr>
            <w:tcW w:w="613" w:type="dxa"/>
          </w:tcPr>
          <w:p>
            <w:pPr>
              <w:pStyle w:val="TableParagraph"/>
              <w:ind w:left="15"/>
              <w:rPr>
                <w:sz w:val="18"/>
              </w:rPr>
            </w:pPr>
            <w:r>
              <w:rPr>
                <w:w w:val="101"/>
                <w:sz w:val="18"/>
              </w:rPr>
              <w:t>-</w:t>
            </w:r>
          </w:p>
        </w:tc>
        <w:tc>
          <w:tcPr>
            <w:tcW w:w="680" w:type="dxa"/>
          </w:tcPr>
          <w:p>
            <w:pPr>
              <w:pStyle w:val="TableParagraph"/>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1991</w:t>
            </w:r>
          </w:p>
        </w:tc>
        <w:tc>
          <w:tcPr>
            <w:tcW w:w="881" w:type="dxa"/>
          </w:tcPr>
          <w:p>
            <w:pPr>
              <w:pStyle w:val="TableParagraph"/>
              <w:spacing w:before="49"/>
              <w:ind w:left="156"/>
              <w:rPr>
                <w:sz w:val="18"/>
              </w:rPr>
            </w:pPr>
            <w:r>
              <w:rPr>
                <w:w w:val="101"/>
                <w:sz w:val="18"/>
              </w:rPr>
              <w:t>3</w:t>
            </w:r>
          </w:p>
        </w:tc>
        <w:tc>
          <w:tcPr>
            <w:tcW w:w="545" w:type="dxa"/>
          </w:tcPr>
          <w:p>
            <w:pPr>
              <w:pStyle w:val="TableParagraph"/>
              <w:ind w:right="1"/>
              <w:rPr>
                <w:sz w:val="18"/>
              </w:rPr>
            </w:pPr>
            <w:r>
              <w:rPr>
                <w:w w:val="101"/>
                <w:sz w:val="18"/>
              </w:rPr>
              <w:t>-</w:t>
            </w:r>
          </w:p>
        </w:tc>
        <w:tc>
          <w:tcPr>
            <w:tcW w:w="614" w:type="dxa"/>
          </w:tcPr>
          <w:p>
            <w:pPr>
              <w:pStyle w:val="TableParagraph"/>
              <w:spacing w:before="49"/>
              <w:ind w:left="122" w:right="103"/>
              <w:rPr>
                <w:sz w:val="18"/>
              </w:rPr>
            </w:pPr>
            <w:r>
              <w:rPr>
                <w:spacing w:val="-5"/>
                <w:sz w:val="18"/>
              </w:rPr>
              <w:t>707</w:t>
            </w:r>
          </w:p>
        </w:tc>
        <w:tc>
          <w:tcPr>
            <w:tcW w:w="746" w:type="dxa"/>
          </w:tcPr>
          <w:p>
            <w:pPr>
              <w:pStyle w:val="TableParagraph"/>
              <w:ind w:left="98" w:right="120"/>
              <w:rPr>
                <w:sz w:val="18"/>
              </w:rPr>
            </w:pPr>
            <w:r>
              <w:rPr>
                <w:spacing w:val="-2"/>
                <w:sz w:val="18"/>
              </w:rPr>
              <w:t>133.5</w:t>
            </w:r>
          </w:p>
        </w:tc>
        <w:tc>
          <w:tcPr>
            <w:tcW w:w="679" w:type="dxa"/>
          </w:tcPr>
          <w:p>
            <w:pPr>
              <w:pStyle w:val="TableParagraph"/>
              <w:spacing w:before="49"/>
              <w:ind w:left="94" w:right="94"/>
              <w:rPr>
                <w:sz w:val="18"/>
              </w:rPr>
            </w:pPr>
            <w:r>
              <w:rPr>
                <w:spacing w:val="-4"/>
                <w:sz w:val="18"/>
              </w:rPr>
              <w:t>61.9</w:t>
            </w:r>
          </w:p>
        </w:tc>
        <w:tc>
          <w:tcPr>
            <w:tcW w:w="679" w:type="dxa"/>
          </w:tcPr>
          <w:p>
            <w:pPr>
              <w:pStyle w:val="TableParagraph"/>
              <w:spacing w:before="49"/>
              <w:ind w:left="94" w:right="94"/>
              <w:rPr>
                <w:sz w:val="18"/>
              </w:rPr>
            </w:pPr>
            <w:r>
              <w:rPr>
                <w:spacing w:val="-5"/>
                <w:sz w:val="18"/>
              </w:rPr>
              <w:t>10</w:t>
            </w:r>
          </w:p>
        </w:tc>
        <w:tc>
          <w:tcPr>
            <w:tcW w:w="593" w:type="dxa"/>
          </w:tcPr>
          <w:p>
            <w:pPr>
              <w:pStyle w:val="TableParagraph"/>
              <w:spacing w:before="49"/>
              <w:ind w:right="7"/>
              <w:rPr>
                <w:sz w:val="18"/>
              </w:rPr>
            </w:pPr>
            <w:r>
              <w:rPr>
                <w:w w:val="101"/>
                <w:sz w:val="18"/>
              </w:rPr>
              <w:t>9</w:t>
            </w:r>
          </w:p>
        </w:tc>
        <w:tc>
          <w:tcPr>
            <w:tcW w:w="770" w:type="dxa"/>
          </w:tcPr>
          <w:p>
            <w:pPr>
              <w:pStyle w:val="TableParagraph"/>
              <w:spacing w:before="49"/>
              <w:ind w:left="121" w:right="121"/>
              <w:rPr>
                <w:sz w:val="18"/>
              </w:rPr>
            </w:pPr>
            <w:r>
              <w:rPr>
                <w:spacing w:val="-4"/>
                <w:sz w:val="18"/>
              </w:rPr>
              <w:t>63.5</w:t>
            </w:r>
          </w:p>
        </w:tc>
        <w:tc>
          <w:tcPr>
            <w:tcW w:w="701" w:type="dxa"/>
          </w:tcPr>
          <w:p>
            <w:pPr>
              <w:pStyle w:val="TableParagraph"/>
              <w:spacing w:before="49"/>
              <w:ind w:left="123" w:right="141"/>
              <w:rPr>
                <w:sz w:val="18"/>
              </w:rPr>
            </w:pPr>
            <w:r>
              <w:rPr>
                <w:spacing w:val="-4"/>
                <w:sz w:val="18"/>
              </w:rPr>
              <w:t>71.5</w:t>
            </w:r>
          </w:p>
        </w:tc>
        <w:tc>
          <w:tcPr>
            <w:tcW w:w="615" w:type="dxa"/>
          </w:tcPr>
          <w:p>
            <w:pPr>
              <w:pStyle w:val="TableParagraph"/>
              <w:spacing w:before="49"/>
              <w:ind w:left="102" w:right="80"/>
              <w:rPr>
                <w:sz w:val="18"/>
              </w:rPr>
            </w:pPr>
            <w:r>
              <w:rPr>
                <w:spacing w:val="-5"/>
                <w:sz w:val="18"/>
              </w:rPr>
              <w:t>0.2</w:t>
            </w:r>
          </w:p>
        </w:tc>
        <w:tc>
          <w:tcPr>
            <w:tcW w:w="613" w:type="dxa"/>
          </w:tcPr>
          <w:p>
            <w:pPr>
              <w:pStyle w:val="TableParagraph"/>
              <w:ind w:left="16"/>
              <w:rPr>
                <w:sz w:val="18"/>
              </w:rPr>
            </w:pPr>
            <w:r>
              <w:rPr>
                <w:w w:val="101"/>
                <w:sz w:val="18"/>
              </w:rPr>
              <w:t>-</w:t>
            </w:r>
          </w:p>
        </w:tc>
        <w:tc>
          <w:tcPr>
            <w:tcW w:w="680" w:type="dxa"/>
          </w:tcPr>
          <w:p>
            <w:pPr>
              <w:pStyle w:val="TableParagraph"/>
              <w:ind w:left="99" w:right="99"/>
              <w:rPr>
                <w:sz w:val="18"/>
              </w:rPr>
            </w:pPr>
            <w:r>
              <w:rPr>
                <w:spacing w:val="-4"/>
                <w:sz w:val="18"/>
              </w:rPr>
              <w:t>7676</w:t>
            </w:r>
          </w:p>
        </w:tc>
      </w:tr>
      <w:tr>
        <w:trPr>
          <w:trHeight w:val="287" w:hRule="atLeast"/>
        </w:trPr>
        <w:tc>
          <w:tcPr>
            <w:tcW w:w="626" w:type="dxa"/>
          </w:tcPr>
          <w:p>
            <w:pPr>
              <w:pStyle w:val="TableParagraph"/>
              <w:spacing w:before="49"/>
              <w:ind w:left="139"/>
              <w:jc w:val="left"/>
              <w:rPr>
                <w:sz w:val="18"/>
              </w:rPr>
            </w:pPr>
            <w:r>
              <w:rPr>
                <w:spacing w:val="-4"/>
                <w:sz w:val="18"/>
              </w:rPr>
              <w:t>1991</w:t>
            </w:r>
          </w:p>
        </w:tc>
        <w:tc>
          <w:tcPr>
            <w:tcW w:w="881" w:type="dxa"/>
          </w:tcPr>
          <w:p>
            <w:pPr>
              <w:pStyle w:val="TableParagraph"/>
              <w:spacing w:before="49"/>
              <w:ind w:left="156"/>
              <w:rPr>
                <w:sz w:val="18"/>
              </w:rPr>
            </w:pPr>
            <w:r>
              <w:rPr>
                <w:w w:val="101"/>
                <w:sz w:val="18"/>
              </w:rPr>
              <w:t>4</w:t>
            </w:r>
          </w:p>
        </w:tc>
        <w:tc>
          <w:tcPr>
            <w:tcW w:w="545" w:type="dxa"/>
          </w:tcPr>
          <w:p>
            <w:pPr>
              <w:pStyle w:val="TableParagraph"/>
              <w:ind w:left="124" w:right="124"/>
              <w:rPr>
                <w:sz w:val="18"/>
              </w:rPr>
            </w:pPr>
            <w:r>
              <w:rPr>
                <w:spacing w:val="-5"/>
                <w:sz w:val="18"/>
              </w:rPr>
              <w:t>295</w:t>
            </w:r>
          </w:p>
        </w:tc>
        <w:tc>
          <w:tcPr>
            <w:tcW w:w="614" w:type="dxa"/>
          </w:tcPr>
          <w:p>
            <w:pPr>
              <w:pStyle w:val="TableParagraph"/>
              <w:ind w:left="17"/>
              <w:rPr>
                <w:sz w:val="18"/>
              </w:rPr>
            </w:pPr>
            <w:r>
              <w:rPr>
                <w:w w:val="101"/>
                <w:sz w:val="18"/>
              </w:rPr>
              <w:t>-</w:t>
            </w:r>
          </w:p>
        </w:tc>
        <w:tc>
          <w:tcPr>
            <w:tcW w:w="746" w:type="dxa"/>
          </w:tcPr>
          <w:p>
            <w:pPr>
              <w:pStyle w:val="TableParagraph"/>
              <w:ind w:left="97" w:right="120"/>
              <w:rPr>
                <w:sz w:val="18"/>
              </w:rPr>
            </w:pPr>
            <w:r>
              <w:rPr>
                <w:spacing w:val="-2"/>
                <w:sz w:val="18"/>
              </w:rPr>
              <w:t>133.5</w:t>
            </w:r>
          </w:p>
        </w:tc>
        <w:tc>
          <w:tcPr>
            <w:tcW w:w="679" w:type="dxa"/>
          </w:tcPr>
          <w:p>
            <w:pPr>
              <w:pStyle w:val="TableParagraph"/>
              <w:spacing w:before="49"/>
              <w:ind w:left="94" w:right="94"/>
              <w:rPr>
                <w:sz w:val="18"/>
              </w:rPr>
            </w:pPr>
            <w:r>
              <w:rPr>
                <w:spacing w:val="-2"/>
                <w:sz w:val="18"/>
              </w:rPr>
              <w:t>145.2</w:t>
            </w:r>
          </w:p>
        </w:tc>
        <w:tc>
          <w:tcPr>
            <w:tcW w:w="679" w:type="dxa"/>
          </w:tcPr>
          <w:p>
            <w:pPr>
              <w:pStyle w:val="TableParagraph"/>
              <w:spacing w:before="49"/>
              <w:ind w:left="94" w:right="94"/>
              <w:rPr>
                <w:sz w:val="18"/>
              </w:rPr>
            </w:pPr>
            <w:r>
              <w:rPr>
                <w:spacing w:val="-5"/>
                <w:sz w:val="18"/>
              </w:rPr>
              <w:t>10</w:t>
            </w:r>
          </w:p>
        </w:tc>
        <w:tc>
          <w:tcPr>
            <w:tcW w:w="593" w:type="dxa"/>
          </w:tcPr>
          <w:p>
            <w:pPr>
              <w:pStyle w:val="TableParagraph"/>
              <w:spacing w:before="49"/>
              <w:ind w:right="7"/>
              <w:rPr>
                <w:sz w:val="18"/>
              </w:rPr>
            </w:pPr>
            <w:r>
              <w:rPr>
                <w:w w:val="101"/>
                <w:sz w:val="18"/>
              </w:rPr>
              <w:t>9</w:t>
            </w:r>
          </w:p>
        </w:tc>
        <w:tc>
          <w:tcPr>
            <w:tcW w:w="770" w:type="dxa"/>
          </w:tcPr>
          <w:p>
            <w:pPr>
              <w:pStyle w:val="TableParagraph"/>
              <w:spacing w:before="49"/>
              <w:ind w:left="121" w:right="121"/>
              <w:rPr>
                <w:sz w:val="18"/>
              </w:rPr>
            </w:pPr>
            <w:r>
              <w:rPr>
                <w:spacing w:val="-4"/>
                <w:sz w:val="18"/>
              </w:rPr>
              <w:t>63.5</w:t>
            </w:r>
          </w:p>
        </w:tc>
        <w:tc>
          <w:tcPr>
            <w:tcW w:w="701" w:type="dxa"/>
          </w:tcPr>
          <w:p>
            <w:pPr>
              <w:pStyle w:val="TableParagraph"/>
              <w:spacing w:before="49"/>
              <w:ind w:left="123" w:right="142"/>
              <w:rPr>
                <w:sz w:val="18"/>
              </w:rPr>
            </w:pPr>
            <w:r>
              <w:rPr>
                <w:spacing w:val="-4"/>
                <w:sz w:val="18"/>
              </w:rPr>
              <w:t>71.5</w:t>
            </w:r>
          </w:p>
        </w:tc>
        <w:tc>
          <w:tcPr>
            <w:tcW w:w="615" w:type="dxa"/>
          </w:tcPr>
          <w:p>
            <w:pPr>
              <w:pStyle w:val="TableParagraph"/>
              <w:spacing w:before="49"/>
              <w:ind w:left="102" w:right="81"/>
              <w:rPr>
                <w:sz w:val="18"/>
              </w:rPr>
            </w:pPr>
            <w:r>
              <w:rPr>
                <w:spacing w:val="-5"/>
                <w:sz w:val="18"/>
              </w:rPr>
              <w:t>3.1</w:t>
            </w:r>
          </w:p>
        </w:tc>
        <w:tc>
          <w:tcPr>
            <w:tcW w:w="613" w:type="dxa"/>
          </w:tcPr>
          <w:p>
            <w:pPr>
              <w:pStyle w:val="TableParagraph"/>
              <w:ind w:left="15"/>
              <w:rPr>
                <w:sz w:val="18"/>
              </w:rPr>
            </w:pPr>
            <w:r>
              <w:rPr>
                <w:w w:val="101"/>
                <w:sz w:val="18"/>
              </w:rPr>
              <w:t>-</w:t>
            </w:r>
          </w:p>
        </w:tc>
        <w:tc>
          <w:tcPr>
            <w:tcW w:w="680" w:type="dxa"/>
          </w:tcPr>
          <w:p>
            <w:pPr>
              <w:pStyle w:val="TableParagraph"/>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1992</w:t>
            </w:r>
          </w:p>
        </w:tc>
        <w:tc>
          <w:tcPr>
            <w:tcW w:w="881" w:type="dxa"/>
          </w:tcPr>
          <w:p>
            <w:pPr>
              <w:pStyle w:val="TableParagraph"/>
              <w:spacing w:before="49"/>
              <w:ind w:left="156"/>
              <w:rPr>
                <w:sz w:val="18"/>
              </w:rPr>
            </w:pPr>
            <w:r>
              <w:rPr>
                <w:w w:val="101"/>
                <w:sz w:val="18"/>
              </w:rPr>
              <w:t>1</w:t>
            </w:r>
          </w:p>
        </w:tc>
        <w:tc>
          <w:tcPr>
            <w:tcW w:w="545" w:type="dxa"/>
          </w:tcPr>
          <w:p>
            <w:pPr>
              <w:pStyle w:val="TableParagraph"/>
              <w:ind w:left="124" w:right="124"/>
              <w:rPr>
                <w:sz w:val="18"/>
              </w:rPr>
            </w:pPr>
            <w:r>
              <w:rPr>
                <w:spacing w:val="-5"/>
                <w:sz w:val="18"/>
              </w:rPr>
              <w:t>189</w:t>
            </w:r>
          </w:p>
        </w:tc>
        <w:tc>
          <w:tcPr>
            <w:tcW w:w="614" w:type="dxa"/>
          </w:tcPr>
          <w:p>
            <w:pPr>
              <w:pStyle w:val="TableParagraph"/>
              <w:ind w:left="18"/>
              <w:rPr>
                <w:sz w:val="18"/>
              </w:rPr>
            </w:pPr>
            <w:r>
              <w:rPr>
                <w:w w:val="101"/>
                <w:sz w:val="18"/>
              </w:rPr>
              <w:t>-</w:t>
            </w:r>
          </w:p>
        </w:tc>
        <w:tc>
          <w:tcPr>
            <w:tcW w:w="746" w:type="dxa"/>
          </w:tcPr>
          <w:p>
            <w:pPr>
              <w:pStyle w:val="TableParagraph"/>
              <w:ind w:left="97" w:right="120"/>
              <w:rPr>
                <w:sz w:val="18"/>
              </w:rPr>
            </w:pPr>
            <w:r>
              <w:rPr>
                <w:spacing w:val="-4"/>
                <w:sz w:val="18"/>
              </w:rPr>
              <w:t>84.5</w:t>
            </w:r>
          </w:p>
        </w:tc>
        <w:tc>
          <w:tcPr>
            <w:tcW w:w="679" w:type="dxa"/>
          </w:tcPr>
          <w:p>
            <w:pPr>
              <w:pStyle w:val="TableParagraph"/>
              <w:spacing w:before="49"/>
              <w:ind w:left="94" w:right="94"/>
              <w:rPr>
                <w:sz w:val="18"/>
              </w:rPr>
            </w:pPr>
            <w:r>
              <w:rPr>
                <w:spacing w:val="-2"/>
                <w:sz w:val="18"/>
              </w:rPr>
              <w:t>134.3</w:t>
            </w:r>
          </w:p>
        </w:tc>
        <w:tc>
          <w:tcPr>
            <w:tcW w:w="679" w:type="dxa"/>
          </w:tcPr>
          <w:p>
            <w:pPr>
              <w:pStyle w:val="TableParagraph"/>
              <w:spacing w:before="49"/>
              <w:ind w:left="94" w:right="90"/>
              <w:rPr>
                <w:sz w:val="18"/>
              </w:rPr>
            </w:pPr>
            <w:r>
              <w:rPr>
                <w:spacing w:val="-4"/>
                <w:sz w:val="18"/>
              </w:rPr>
              <w:t>9.75</w:t>
            </w:r>
          </w:p>
        </w:tc>
        <w:tc>
          <w:tcPr>
            <w:tcW w:w="593" w:type="dxa"/>
          </w:tcPr>
          <w:p>
            <w:pPr>
              <w:pStyle w:val="TableParagraph"/>
              <w:spacing w:before="49"/>
              <w:ind w:left="127" w:right="127"/>
              <w:rPr>
                <w:sz w:val="18"/>
              </w:rPr>
            </w:pPr>
            <w:r>
              <w:rPr>
                <w:spacing w:val="-4"/>
                <w:sz w:val="18"/>
              </w:rPr>
              <w:t>0.25</w:t>
            </w:r>
          </w:p>
        </w:tc>
        <w:tc>
          <w:tcPr>
            <w:tcW w:w="770" w:type="dxa"/>
          </w:tcPr>
          <w:p>
            <w:pPr>
              <w:pStyle w:val="TableParagraph"/>
              <w:spacing w:before="49"/>
              <w:ind w:left="121" w:right="121"/>
              <w:rPr>
                <w:sz w:val="18"/>
              </w:rPr>
            </w:pPr>
            <w:r>
              <w:rPr>
                <w:spacing w:val="-2"/>
                <w:sz w:val="18"/>
              </w:rPr>
              <w:t>54.75</w:t>
            </w:r>
          </w:p>
        </w:tc>
        <w:tc>
          <w:tcPr>
            <w:tcW w:w="701" w:type="dxa"/>
          </w:tcPr>
          <w:p>
            <w:pPr>
              <w:pStyle w:val="TableParagraph"/>
              <w:spacing w:before="49"/>
              <w:ind w:left="123" w:right="142"/>
              <w:rPr>
                <w:sz w:val="18"/>
              </w:rPr>
            </w:pPr>
            <w:r>
              <w:rPr>
                <w:spacing w:val="-2"/>
                <w:sz w:val="18"/>
              </w:rPr>
              <w:t>49.25</w:t>
            </w:r>
          </w:p>
        </w:tc>
        <w:tc>
          <w:tcPr>
            <w:tcW w:w="615" w:type="dxa"/>
          </w:tcPr>
          <w:p>
            <w:pPr>
              <w:pStyle w:val="TableParagraph"/>
              <w:spacing w:before="49"/>
              <w:ind w:left="102" w:right="77"/>
              <w:rPr>
                <w:sz w:val="18"/>
              </w:rPr>
            </w:pPr>
            <w:r>
              <w:rPr>
                <w:spacing w:val="-4"/>
                <w:sz w:val="18"/>
              </w:rPr>
              <w:t>19.4</w:t>
            </w:r>
          </w:p>
        </w:tc>
        <w:tc>
          <w:tcPr>
            <w:tcW w:w="613" w:type="dxa"/>
          </w:tcPr>
          <w:p>
            <w:pPr>
              <w:pStyle w:val="TableParagraph"/>
              <w:ind w:left="118" w:right="101"/>
              <w:rPr>
                <w:sz w:val="18"/>
              </w:rPr>
            </w:pPr>
            <w:r>
              <w:rPr>
                <w:spacing w:val="-5"/>
                <w:sz w:val="18"/>
              </w:rPr>
              <w:t>769</w:t>
            </w:r>
          </w:p>
        </w:tc>
        <w:tc>
          <w:tcPr>
            <w:tcW w:w="680" w:type="dxa"/>
          </w:tcPr>
          <w:p>
            <w:pPr>
              <w:pStyle w:val="TableParagraph"/>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1992</w:t>
            </w:r>
          </w:p>
        </w:tc>
        <w:tc>
          <w:tcPr>
            <w:tcW w:w="881" w:type="dxa"/>
          </w:tcPr>
          <w:p>
            <w:pPr>
              <w:pStyle w:val="TableParagraph"/>
              <w:spacing w:before="49"/>
              <w:ind w:left="156"/>
              <w:rPr>
                <w:sz w:val="18"/>
              </w:rPr>
            </w:pPr>
            <w:r>
              <w:rPr>
                <w:w w:val="101"/>
                <w:sz w:val="18"/>
              </w:rPr>
              <w:t>2</w:t>
            </w:r>
          </w:p>
        </w:tc>
        <w:tc>
          <w:tcPr>
            <w:tcW w:w="545" w:type="dxa"/>
          </w:tcPr>
          <w:p>
            <w:pPr>
              <w:pStyle w:val="TableParagraph"/>
              <w:ind w:right="1"/>
              <w:rPr>
                <w:sz w:val="18"/>
              </w:rPr>
            </w:pPr>
            <w:r>
              <w:rPr>
                <w:w w:val="101"/>
                <w:sz w:val="18"/>
              </w:rPr>
              <w:t>-</w:t>
            </w:r>
          </w:p>
        </w:tc>
        <w:tc>
          <w:tcPr>
            <w:tcW w:w="614" w:type="dxa"/>
          </w:tcPr>
          <w:p>
            <w:pPr>
              <w:pStyle w:val="TableParagraph"/>
              <w:spacing w:before="49"/>
              <w:ind w:left="127" w:right="103"/>
              <w:rPr>
                <w:sz w:val="18"/>
              </w:rPr>
            </w:pPr>
            <w:r>
              <w:rPr>
                <w:spacing w:val="-5"/>
                <w:sz w:val="18"/>
              </w:rPr>
              <w:t>80</w:t>
            </w:r>
          </w:p>
        </w:tc>
        <w:tc>
          <w:tcPr>
            <w:tcW w:w="746" w:type="dxa"/>
          </w:tcPr>
          <w:p>
            <w:pPr>
              <w:pStyle w:val="TableParagraph"/>
              <w:ind w:left="98" w:right="120"/>
              <w:rPr>
                <w:sz w:val="18"/>
              </w:rPr>
            </w:pPr>
            <w:r>
              <w:rPr>
                <w:spacing w:val="-4"/>
                <w:sz w:val="18"/>
              </w:rPr>
              <w:t>84.5</w:t>
            </w:r>
          </w:p>
        </w:tc>
        <w:tc>
          <w:tcPr>
            <w:tcW w:w="679" w:type="dxa"/>
          </w:tcPr>
          <w:p>
            <w:pPr>
              <w:pStyle w:val="TableParagraph"/>
              <w:spacing w:before="49"/>
              <w:ind w:left="94" w:right="94"/>
              <w:rPr>
                <w:sz w:val="18"/>
              </w:rPr>
            </w:pPr>
            <w:r>
              <w:rPr>
                <w:spacing w:val="-2"/>
                <w:sz w:val="18"/>
              </w:rPr>
              <w:t>181.5</w:t>
            </w:r>
          </w:p>
        </w:tc>
        <w:tc>
          <w:tcPr>
            <w:tcW w:w="679" w:type="dxa"/>
          </w:tcPr>
          <w:p>
            <w:pPr>
              <w:pStyle w:val="TableParagraph"/>
              <w:spacing w:before="49"/>
              <w:ind w:left="94" w:right="89"/>
              <w:rPr>
                <w:sz w:val="18"/>
              </w:rPr>
            </w:pPr>
            <w:r>
              <w:rPr>
                <w:spacing w:val="-4"/>
                <w:sz w:val="18"/>
              </w:rPr>
              <w:t>9.75</w:t>
            </w:r>
          </w:p>
        </w:tc>
        <w:tc>
          <w:tcPr>
            <w:tcW w:w="593" w:type="dxa"/>
          </w:tcPr>
          <w:p>
            <w:pPr>
              <w:pStyle w:val="TableParagraph"/>
              <w:spacing w:before="49"/>
              <w:ind w:left="127" w:right="127"/>
              <w:rPr>
                <w:sz w:val="18"/>
              </w:rPr>
            </w:pPr>
            <w:r>
              <w:rPr>
                <w:spacing w:val="-4"/>
                <w:sz w:val="18"/>
              </w:rPr>
              <w:t>0.25</w:t>
            </w:r>
          </w:p>
        </w:tc>
        <w:tc>
          <w:tcPr>
            <w:tcW w:w="770" w:type="dxa"/>
          </w:tcPr>
          <w:p>
            <w:pPr>
              <w:pStyle w:val="TableParagraph"/>
              <w:spacing w:before="49"/>
              <w:ind w:left="121" w:right="121"/>
              <w:rPr>
                <w:sz w:val="18"/>
              </w:rPr>
            </w:pPr>
            <w:r>
              <w:rPr>
                <w:spacing w:val="-2"/>
                <w:sz w:val="18"/>
              </w:rPr>
              <w:t>54.75</w:t>
            </w:r>
          </w:p>
        </w:tc>
        <w:tc>
          <w:tcPr>
            <w:tcW w:w="701" w:type="dxa"/>
          </w:tcPr>
          <w:p>
            <w:pPr>
              <w:pStyle w:val="TableParagraph"/>
              <w:spacing w:before="49"/>
              <w:ind w:left="123" w:right="141"/>
              <w:rPr>
                <w:sz w:val="18"/>
              </w:rPr>
            </w:pPr>
            <w:r>
              <w:rPr>
                <w:spacing w:val="-2"/>
                <w:sz w:val="18"/>
              </w:rPr>
              <w:t>49.25</w:t>
            </w:r>
          </w:p>
        </w:tc>
        <w:tc>
          <w:tcPr>
            <w:tcW w:w="615" w:type="dxa"/>
          </w:tcPr>
          <w:p>
            <w:pPr>
              <w:pStyle w:val="TableParagraph"/>
              <w:spacing w:before="49"/>
              <w:ind w:left="102" w:right="76"/>
              <w:rPr>
                <w:sz w:val="18"/>
              </w:rPr>
            </w:pPr>
            <w:r>
              <w:rPr>
                <w:spacing w:val="-4"/>
                <w:sz w:val="18"/>
              </w:rPr>
              <w:t>16.0</w:t>
            </w:r>
          </w:p>
        </w:tc>
        <w:tc>
          <w:tcPr>
            <w:tcW w:w="613" w:type="dxa"/>
          </w:tcPr>
          <w:p>
            <w:pPr>
              <w:pStyle w:val="TableParagraph"/>
              <w:ind w:left="16"/>
              <w:rPr>
                <w:sz w:val="18"/>
              </w:rPr>
            </w:pPr>
            <w:r>
              <w:rPr>
                <w:w w:val="101"/>
                <w:sz w:val="18"/>
              </w:rPr>
              <w:t>-</w:t>
            </w:r>
          </w:p>
        </w:tc>
        <w:tc>
          <w:tcPr>
            <w:tcW w:w="680" w:type="dxa"/>
          </w:tcPr>
          <w:p>
            <w:pPr>
              <w:pStyle w:val="TableParagraph"/>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1992</w:t>
            </w:r>
          </w:p>
        </w:tc>
        <w:tc>
          <w:tcPr>
            <w:tcW w:w="881" w:type="dxa"/>
          </w:tcPr>
          <w:p>
            <w:pPr>
              <w:pStyle w:val="TableParagraph"/>
              <w:spacing w:before="49"/>
              <w:ind w:left="156"/>
              <w:rPr>
                <w:sz w:val="18"/>
              </w:rPr>
            </w:pPr>
            <w:r>
              <w:rPr>
                <w:w w:val="101"/>
                <w:sz w:val="18"/>
              </w:rPr>
              <w:t>3</w:t>
            </w:r>
          </w:p>
        </w:tc>
        <w:tc>
          <w:tcPr>
            <w:tcW w:w="545" w:type="dxa"/>
          </w:tcPr>
          <w:p>
            <w:pPr>
              <w:pStyle w:val="TableParagraph"/>
              <w:ind w:right="1"/>
              <w:rPr>
                <w:sz w:val="18"/>
              </w:rPr>
            </w:pPr>
            <w:r>
              <w:rPr>
                <w:w w:val="101"/>
                <w:sz w:val="18"/>
              </w:rPr>
              <w:t>-</w:t>
            </w:r>
          </w:p>
        </w:tc>
        <w:tc>
          <w:tcPr>
            <w:tcW w:w="614" w:type="dxa"/>
          </w:tcPr>
          <w:p>
            <w:pPr>
              <w:pStyle w:val="TableParagraph"/>
              <w:spacing w:before="49"/>
              <w:ind w:left="122" w:right="103"/>
              <w:rPr>
                <w:sz w:val="18"/>
              </w:rPr>
            </w:pPr>
            <w:r>
              <w:rPr>
                <w:spacing w:val="-5"/>
                <w:sz w:val="18"/>
              </w:rPr>
              <w:t>635</w:t>
            </w:r>
          </w:p>
        </w:tc>
        <w:tc>
          <w:tcPr>
            <w:tcW w:w="746" w:type="dxa"/>
          </w:tcPr>
          <w:p>
            <w:pPr>
              <w:pStyle w:val="TableParagraph"/>
              <w:ind w:left="97" w:right="120"/>
              <w:rPr>
                <w:sz w:val="18"/>
              </w:rPr>
            </w:pPr>
            <w:r>
              <w:rPr>
                <w:spacing w:val="-4"/>
                <w:sz w:val="18"/>
              </w:rPr>
              <w:t>84.5</w:t>
            </w:r>
          </w:p>
        </w:tc>
        <w:tc>
          <w:tcPr>
            <w:tcW w:w="679" w:type="dxa"/>
          </w:tcPr>
          <w:p>
            <w:pPr>
              <w:pStyle w:val="TableParagraph"/>
              <w:spacing w:before="49"/>
              <w:ind w:left="94" w:right="94"/>
              <w:rPr>
                <w:sz w:val="18"/>
              </w:rPr>
            </w:pPr>
            <w:r>
              <w:rPr>
                <w:spacing w:val="-4"/>
                <w:sz w:val="18"/>
              </w:rPr>
              <w:t>69.8</w:t>
            </w:r>
          </w:p>
        </w:tc>
        <w:tc>
          <w:tcPr>
            <w:tcW w:w="679" w:type="dxa"/>
          </w:tcPr>
          <w:p>
            <w:pPr>
              <w:pStyle w:val="TableParagraph"/>
              <w:spacing w:before="49"/>
              <w:ind w:left="94" w:right="90"/>
              <w:rPr>
                <w:sz w:val="18"/>
              </w:rPr>
            </w:pPr>
            <w:r>
              <w:rPr>
                <w:spacing w:val="-4"/>
                <w:sz w:val="18"/>
              </w:rPr>
              <w:t>9.75</w:t>
            </w:r>
          </w:p>
        </w:tc>
        <w:tc>
          <w:tcPr>
            <w:tcW w:w="593" w:type="dxa"/>
          </w:tcPr>
          <w:p>
            <w:pPr>
              <w:pStyle w:val="TableParagraph"/>
              <w:spacing w:before="49"/>
              <w:ind w:left="127" w:right="127"/>
              <w:rPr>
                <w:sz w:val="18"/>
              </w:rPr>
            </w:pPr>
            <w:r>
              <w:rPr>
                <w:spacing w:val="-4"/>
                <w:sz w:val="18"/>
              </w:rPr>
              <w:t>0.25</w:t>
            </w:r>
          </w:p>
        </w:tc>
        <w:tc>
          <w:tcPr>
            <w:tcW w:w="770" w:type="dxa"/>
          </w:tcPr>
          <w:p>
            <w:pPr>
              <w:pStyle w:val="TableParagraph"/>
              <w:spacing w:before="49"/>
              <w:ind w:left="121" w:right="121"/>
              <w:rPr>
                <w:sz w:val="18"/>
              </w:rPr>
            </w:pPr>
            <w:r>
              <w:rPr>
                <w:spacing w:val="-2"/>
                <w:sz w:val="18"/>
              </w:rPr>
              <w:t>54.75</w:t>
            </w:r>
          </w:p>
        </w:tc>
        <w:tc>
          <w:tcPr>
            <w:tcW w:w="701" w:type="dxa"/>
          </w:tcPr>
          <w:p>
            <w:pPr>
              <w:pStyle w:val="TableParagraph"/>
              <w:spacing w:before="49"/>
              <w:ind w:left="123" w:right="142"/>
              <w:rPr>
                <w:sz w:val="18"/>
              </w:rPr>
            </w:pPr>
            <w:r>
              <w:rPr>
                <w:spacing w:val="-2"/>
                <w:sz w:val="18"/>
              </w:rPr>
              <w:t>49.25</w:t>
            </w:r>
          </w:p>
        </w:tc>
        <w:tc>
          <w:tcPr>
            <w:tcW w:w="615" w:type="dxa"/>
          </w:tcPr>
          <w:p>
            <w:pPr>
              <w:pStyle w:val="TableParagraph"/>
              <w:spacing w:before="49"/>
              <w:ind w:left="102" w:right="81"/>
              <w:rPr>
                <w:sz w:val="18"/>
              </w:rPr>
            </w:pPr>
            <w:r>
              <w:rPr>
                <w:spacing w:val="-5"/>
                <w:sz w:val="18"/>
              </w:rPr>
              <w:t>5.9</w:t>
            </w:r>
          </w:p>
        </w:tc>
        <w:tc>
          <w:tcPr>
            <w:tcW w:w="613" w:type="dxa"/>
          </w:tcPr>
          <w:p>
            <w:pPr>
              <w:pStyle w:val="TableParagraph"/>
              <w:ind w:left="15"/>
              <w:rPr>
                <w:sz w:val="18"/>
              </w:rPr>
            </w:pPr>
            <w:r>
              <w:rPr>
                <w:w w:val="101"/>
                <w:sz w:val="18"/>
              </w:rPr>
              <w:t>-</w:t>
            </w:r>
          </w:p>
        </w:tc>
        <w:tc>
          <w:tcPr>
            <w:tcW w:w="680" w:type="dxa"/>
          </w:tcPr>
          <w:p>
            <w:pPr>
              <w:pStyle w:val="TableParagraph"/>
              <w:ind w:left="98" w:right="99"/>
              <w:rPr>
                <w:sz w:val="18"/>
              </w:rPr>
            </w:pPr>
            <w:r>
              <w:rPr>
                <w:spacing w:val="-4"/>
                <w:sz w:val="18"/>
              </w:rPr>
              <w:t>8629</w:t>
            </w:r>
          </w:p>
        </w:tc>
      </w:tr>
      <w:tr>
        <w:trPr>
          <w:trHeight w:val="279" w:hRule="atLeast"/>
        </w:trPr>
        <w:tc>
          <w:tcPr>
            <w:tcW w:w="626" w:type="dxa"/>
            <w:tcBorders>
              <w:bottom w:val="single" w:sz="4" w:space="0" w:color="000000"/>
            </w:tcBorders>
          </w:tcPr>
          <w:p>
            <w:pPr>
              <w:pStyle w:val="TableParagraph"/>
              <w:spacing w:before="49"/>
              <w:ind w:left="139"/>
              <w:jc w:val="left"/>
              <w:rPr>
                <w:sz w:val="18"/>
              </w:rPr>
            </w:pPr>
            <w:r>
              <w:rPr>
                <w:spacing w:val="-4"/>
                <w:sz w:val="18"/>
              </w:rPr>
              <w:t>1992</w:t>
            </w:r>
          </w:p>
        </w:tc>
        <w:tc>
          <w:tcPr>
            <w:tcW w:w="881" w:type="dxa"/>
            <w:tcBorders>
              <w:bottom w:val="single" w:sz="4" w:space="0" w:color="000000"/>
            </w:tcBorders>
          </w:tcPr>
          <w:p>
            <w:pPr>
              <w:pStyle w:val="TableParagraph"/>
              <w:spacing w:before="49"/>
              <w:ind w:left="156"/>
              <w:rPr>
                <w:sz w:val="18"/>
              </w:rPr>
            </w:pPr>
            <w:r>
              <w:rPr>
                <w:w w:val="101"/>
                <w:sz w:val="18"/>
              </w:rPr>
              <w:t>4</w:t>
            </w:r>
          </w:p>
        </w:tc>
        <w:tc>
          <w:tcPr>
            <w:tcW w:w="545" w:type="dxa"/>
            <w:tcBorders>
              <w:bottom w:val="single" w:sz="4" w:space="0" w:color="000000"/>
            </w:tcBorders>
          </w:tcPr>
          <w:p>
            <w:pPr>
              <w:pStyle w:val="TableParagraph"/>
              <w:ind w:left="124" w:right="125"/>
              <w:rPr>
                <w:sz w:val="18"/>
              </w:rPr>
            </w:pPr>
            <w:r>
              <w:rPr>
                <w:spacing w:val="-5"/>
                <w:sz w:val="18"/>
              </w:rPr>
              <w:t>265</w:t>
            </w:r>
          </w:p>
        </w:tc>
        <w:tc>
          <w:tcPr>
            <w:tcW w:w="614" w:type="dxa"/>
            <w:tcBorders>
              <w:bottom w:val="single" w:sz="4" w:space="0" w:color="000000"/>
            </w:tcBorders>
          </w:tcPr>
          <w:p>
            <w:pPr>
              <w:pStyle w:val="TableParagraph"/>
              <w:ind w:left="18"/>
              <w:rPr>
                <w:sz w:val="18"/>
              </w:rPr>
            </w:pPr>
            <w:r>
              <w:rPr>
                <w:w w:val="101"/>
                <w:sz w:val="18"/>
              </w:rPr>
              <w:t>-</w:t>
            </w:r>
          </w:p>
        </w:tc>
        <w:tc>
          <w:tcPr>
            <w:tcW w:w="746" w:type="dxa"/>
            <w:tcBorders>
              <w:bottom w:val="single" w:sz="4" w:space="0" w:color="000000"/>
            </w:tcBorders>
          </w:tcPr>
          <w:p>
            <w:pPr>
              <w:pStyle w:val="TableParagraph"/>
              <w:ind w:left="98" w:right="120"/>
              <w:rPr>
                <w:sz w:val="18"/>
              </w:rPr>
            </w:pPr>
            <w:r>
              <w:rPr>
                <w:spacing w:val="-4"/>
                <w:sz w:val="18"/>
              </w:rPr>
              <w:t>84.5</w:t>
            </w:r>
          </w:p>
        </w:tc>
        <w:tc>
          <w:tcPr>
            <w:tcW w:w="679" w:type="dxa"/>
            <w:tcBorders>
              <w:bottom w:val="single" w:sz="4" w:space="0" w:color="000000"/>
            </w:tcBorders>
          </w:tcPr>
          <w:p>
            <w:pPr>
              <w:pStyle w:val="TableParagraph"/>
              <w:spacing w:before="49"/>
              <w:ind w:left="94" w:right="94"/>
              <w:rPr>
                <w:sz w:val="18"/>
              </w:rPr>
            </w:pPr>
            <w:r>
              <w:rPr>
                <w:spacing w:val="-2"/>
                <w:sz w:val="18"/>
              </w:rPr>
              <w:t>159.9</w:t>
            </w:r>
          </w:p>
        </w:tc>
        <w:tc>
          <w:tcPr>
            <w:tcW w:w="679" w:type="dxa"/>
            <w:tcBorders>
              <w:bottom w:val="single" w:sz="4" w:space="0" w:color="000000"/>
            </w:tcBorders>
          </w:tcPr>
          <w:p>
            <w:pPr>
              <w:pStyle w:val="TableParagraph"/>
              <w:spacing w:before="49"/>
              <w:ind w:left="94" w:right="89"/>
              <w:rPr>
                <w:sz w:val="18"/>
              </w:rPr>
            </w:pPr>
            <w:r>
              <w:rPr>
                <w:spacing w:val="-4"/>
                <w:sz w:val="18"/>
              </w:rPr>
              <w:t>9.75</w:t>
            </w:r>
          </w:p>
        </w:tc>
        <w:tc>
          <w:tcPr>
            <w:tcW w:w="593" w:type="dxa"/>
            <w:tcBorders>
              <w:bottom w:val="single" w:sz="4" w:space="0" w:color="000000"/>
            </w:tcBorders>
          </w:tcPr>
          <w:p>
            <w:pPr>
              <w:pStyle w:val="TableParagraph"/>
              <w:spacing w:before="49"/>
              <w:ind w:left="127" w:right="127"/>
              <w:rPr>
                <w:sz w:val="18"/>
              </w:rPr>
            </w:pPr>
            <w:r>
              <w:rPr>
                <w:spacing w:val="-4"/>
                <w:sz w:val="18"/>
              </w:rPr>
              <w:t>0.25</w:t>
            </w:r>
          </w:p>
        </w:tc>
        <w:tc>
          <w:tcPr>
            <w:tcW w:w="770" w:type="dxa"/>
            <w:tcBorders>
              <w:bottom w:val="single" w:sz="4" w:space="0" w:color="000000"/>
            </w:tcBorders>
          </w:tcPr>
          <w:p>
            <w:pPr>
              <w:pStyle w:val="TableParagraph"/>
              <w:spacing w:before="49"/>
              <w:ind w:left="121" w:right="121"/>
              <w:rPr>
                <w:sz w:val="18"/>
              </w:rPr>
            </w:pPr>
            <w:r>
              <w:rPr>
                <w:spacing w:val="-2"/>
                <w:sz w:val="18"/>
              </w:rPr>
              <w:t>54.75</w:t>
            </w:r>
          </w:p>
        </w:tc>
        <w:tc>
          <w:tcPr>
            <w:tcW w:w="701" w:type="dxa"/>
            <w:tcBorders>
              <w:bottom w:val="single" w:sz="4" w:space="0" w:color="000000"/>
            </w:tcBorders>
          </w:tcPr>
          <w:p>
            <w:pPr>
              <w:pStyle w:val="TableParagraph"/>
              <w:spacing w:before="49"/>
              <w:ind w:left="123" w:right="141"/>
              <w:rPr>
                <w:sz w:val="18"/>
              </w:rPr>
            </w:pPr>
            <w:r>
              <w:rPr>
                <w:spacing w:val="-2"/>
                <w:sz w:val="18"/>
              </w:rPr>
              <w:t>49.25</w:t>
            </w:r>
          </w:p>
        </w:tc>
        <w:tc>
          <w:tcPr>
            <w:tcW w:w="615" w:type="dxa"/>
            <w:tcBorders>
              <w:bottom w:val="single" w:sz="4" w:space="0" w:color="000000"/>
            </w:tcBorders>
          </w:tcPr>
          <w:p>
            <w:pPr>
              <w:pStyle w:val="TableParagraph"/>
              <w:spacing w:before="49"/>
              <w:ind w:left="102" w:right="80"/>
              <w:rPr>
                <w:sz w:val="18"/>
              </w:rPr>
            </w:pPr>
            <w:r>
              <w:rPr>
                <w:spacing w:val="-5"/>
                <w:sz w:val="18"/>
              </w:rPr>
              <w:t>8.0</w:t>
            </w:r>
          </w:p>
        </w:tc>
        <w:tc>
          <w:tcPr>
            <w:tcW w:w="613" w:type="dxa"/>
            <w:tcBorders>
              <w:bottom w:val="single" w:sz="4" w:space="0" w:color="000000"/>
            </w:tcBorders>
          </w:tcPr>
          <w:p>
            <w:pPr>
              <w:pStyle w:val="TableParagraph"/>
              <w:ind w:left="16"/>
              <w:rPr>
                <w:sz w:val="18"/>
              </w:rPr>
            </w:pPr>
            <w:r>
              <w:rPr>
                <w:w w:val="101"/>
                <w:sz w:val="18"/>
              </w:rPr>
              <w:t>-</w:t>
            </w:r>
          </w:p>
        </w:tc>
        <w:tc>
          <w:tcPr>
            <w:tcW w:w="680" w:type="dxa"/>
            <w:tcBorders>
              <w:bottom w:val="single" w:sz="4" w:space="0" w:color="000000"/>
            </w:tcBorders>
          </w:tcPr>
          <w:p>
            <w:pPr>
              <w:pStyle w:val="TableParagraph"/>
              <w:rPr>
                <w:sz w:val="18"/>
              </w:rPr>
            </w:pPr>
            <w:r>
              <w:rPr>
                <w:w w:val="101"/>
                <w:sz w:val="18"/>
              </w:rPr>
              <w:t>-</w:t>
            </w:r>
          </w:p>
        </w:tc>
      </w:tr>
    </w:tbl>
    <w:p>
      <w:pPr>
        <w:spacing w:after="0"/>
        <w:rPr>
          <w:sz w:val="18"/>
        </w:rPr>
        <w:sectPr>
          <w:pgSz w:w="12240" w:h="15840"/>
          <w:pgMar w:header="722" w:footer="1070" w:top="980" w:bottom="1260" w:left="1320" w:right="700"/>
        </w:sectPr>
      </w:pPr>
    </w:p>
    <w:p>
      <w:pPr>
        <w:pStyle w:val="BodyText"/>
        <w:rPr>
          <w:sz w:val="20"/>
        </w:rPr>
      </w:pPr>
    </w:p>
    <w:p>
      <w:pPr>
        <w:pStyle w:val="BodyText"/>
        <w:spacing w:before="3"/>
        <w:rPr>
          <w:sz w:val="19"/>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6"/>
        <w:gridCol w:w="881"/>
        <w:gridCol w:w="567"/>
        <w:gridCol w:w="591"/>
        <w:gridCol w:w="725"/>
        <w:gridCol w:w="703"/>
        <w:gridCol w:w="657"/>
        <w:gridCol w:w="635"/>
        <w:gridCol w:w="748"/>
        <w:gridCol w:w="678"/>
        <w:gridCol w:w="678"/>
        <w:gridCol w:w="565"/>
        <w:gridCol w:w="680"/>
      </w:tblGrid>
      <w:tr>
        <w:trPr>
          <w:trHeight w:val="288" w:hRule="atLeast"/>
        </w:trPr>
        <w:tc>
          <w:tcPr>
            <w:tcW w:w="8734" w:type="dxa"/>
            <w:gridSpan w:val="13"/>
            <w:tcBorders>
              <w:top w:val="single" w:sz="4" w:space="0" w:color="000000"/>
            </w:tcBorders>
          </w:tcPr>
          <w:p>
            <w:pPr>
              <w:pStyle w:val="TableParagraph"/>
              <w:spacing w:before="38"/>
              <w:ind w:right="1802"/>
              <w:jc w:val="right"/>
              <w:rPr>
                <w:b/>
                <w:sz w:val="18"/>
              </w:rPr>
            </w:pPr>
            <w:r>
              <w:rPr>
                <w:b/>
                <w:spacing w:val="-2"/>
                <w:sz w:val="18"/>
              </w:rPr>
              <w:t>Fleet</w:t>
            </w:r>
          </w:p>
        </w:tc>
      </w:tr>
      <w:tr>
        <w:trPr>
          <w:trHeight w:val="286" w:hRule="atLeast"/>
        </w:trPr>
        <w:tc>
          <w:tcPr>
            <w:tcW w:w="626" w:type="dxa"/>
            <w:tcBorders>
              <w:bottom w:val="single" w:sz="4" w:space="0" w:color="000000"/>
            </w:tcBorders>
          </w:tcPr>
          <w:p>
            <w:pPr>
              <w:pStyle w:val="TableParagraph"/>
              <w:spacing w:before="37"/>
              <w:ind w:left="129"/>
              <w:jc w:val="left"/>
              <w:rPr>
                <w:b/>
                <w:sz w:val="18"/>
              </w:rPr>
            </w:pPr>
            <w:r>
              <w:rPr>
                <w:b/>
                <w:spacing w:val="-4"/>
                <w:sz w:val="18"/>
              </w:rPr>
              <w:t>Year</w:t>
            </w:r>
          </w:p>
        </w:tc>
        <w:tc>
          <w:tcPr>
            <w:tcW w:w="881" w:type="dxa"/>
            <w:tcBorders>
              <w:bottom w:val="single" w:sz="4" w:space="0" w:color="000000"/>
            </w:tcBorders>
          </w:tcPr>
          <w:p>
            <w:pPr>
              <w:pStyle w:val="TableParagraph"/>
              <w:spacing w:before="37"/>
              <w:ind w:left="113"/>
              <w:jc w:val="left"/>
              <w:rPr>
                <w:b/>
                <w:sz w:val="18"/>
              </w:rPr>
            </w:pPr>
            <w:r>
              <w:rPr>
                <w:b/>
                <w:spacing w:val="-2"/>
                <w:sz w:val="18"/>
              </w:rPr>
              <w:t>Quarter</w:t>
            </w:r>
          </w:p>
        </w:tc>
        <w:tc>
          <w:tcPr>
            <w:tcW w:w="567" w:type="dxa"/>
            <w:tcBorders>
              <w:bottom w:val="single" w:sz="4" w:space="0" w:color="000000"/>
            </w:tcBorders>
          </w:tcPr>
          <w:p>
            <w:pPr>
              <w:pStyle w:val="TableParagraph"/>
              <w:spacing w:before="37"/>
              <w:ind w:left="125" w:right="142"/>
              <w:rPr>
                <w:b/>
                <w:sz w:val="18"/>
              </w:rPr>
            </w:pPr>
            <w:r>
              <w:rPr>
                <w:b/>
                <w:spacing w:val="-5"/>
                <w:sz w:val="18"/>
              </w:rPr>
              <w:t>13</w:t>
            </w:r>
          </w:p>
        </w:tc>
        <w:tc>
          <w:tcPr>
            <w:tcW w:w="591" w:type="dxa"/>
            <w:tcBorders>
              <w:bottom w:val="single" w:sz="4" w:space="0" w:color="000000"/>
            </w:tcBorders>
          </w:tcPr>
          <w:p>
            <w:pPr>
              <w:pStyle w:val="TableParagraph"/>
              <w:spacing w:before="37"/>
              <w:ind w:left="103" w:right="100"/>
              <w:rPr>
                <w:b/>
                <w:sz w:val="18"/>
              </w:rPr>
            </w:pPr>
            <w:r>
              <w:rPr>
                <w:b/>
                <w:spacing w:val="-5"/>
                <w:sz w:val="18"/>
              </w:rPr>
              <w:t>14</w:t>
            </w:r>
          </w:p>
        </w:tc>
        <w:tc>
          <w:tcPr>
            <w:tcW w:w="725" w:type="dxa"/>
            <w:tcBorders>
              <w:bottom w:val="single" w:sz="4" w:space="0" w:color="000000"/>
            </w:tcBorders>
          </w:tcPr>
          <w:p>
            <w:pPr>
              <w:pStyle w:val="TableParagraph"/>
              <w:spacing w:before="37"/>
              <w:ind w:left="145" w:right="143"/>
              <w:rPr>
                <w:b/>
                <w:sz w:val="18"/>
              </w:rPr>
            </w:pPr>
            <w:r>
              <w:rPr>
                <w:b/>
                <w:spacing w:val="-5"/>
                <w:sz w:val="18"/>
              </w:rPr>
              <w:t>15</w:t>
            </w:r>
          </w:p>
        </w:tc>
        <w:tc>
          <w:tcPr>
            <w:tcW w:w="703" w:type="dxa"/>
            <w:tcBorders>
              <w:bottom w:val="single" w:sz="4" w:space="0" w:color="000000"/>
            </w:tcBorders>
          </w:tcPr>
          <w:p>
            <w:pPr>
              <w:pStyle w:val="TableParagraph"/>
              <w:spacing w:before="37"/>
              <w:ind w:left="121" w:right="97"/>
              <w:rPr>
                <w:b/>
                <w:sz w:val="18"/>
              </w:rPr>
            </w:pPr>
            <w:r>
              <w:rPr>
                <w:b/>
                <w:spacing w:val="-5"/>
                <w:sz w:val="18"/>
              </w:rPr>
              <w:t>16</w:t>
            </w:r>
          </w:p>
        </w:tc>
        <w:tc>
          <w:tcPr>
            <w:tcW w:w="657" w:type="dxa"/>
            <w:tcBorders>
              <w:bottom w:val="single" w:sz="4" w:space="0" w:color="000000"/>
            </w:tcBorders>
          </w:tcPr>
          <w:p>
            <w:pPr>
              <w:pStyle w:val="TableParagraph"/>
              <w:spacing w:before="37"/>
              <w:ind w:left="118" w:right="100"/>
              <w:rPr>
                <w:b/>
                <w:sz w:val="18"/>
              </w:rPr>
            </w:pPr>
            <w:r>
              <w:rPr>
                <w:b/>
                <w:spacing w:val="-5"/>
                <w:sz w:val="18"/>
              </w:rPr>
              <w:t>17</w:t>
            </w:r>
          </w:p>
        </w:tc>
        <w:tc>
          <w:tcPr>
            <w:tcW w:w="635" w:type="dxa"/>
            <w:tcBorders>
              <w:bottom w:val="single" w:sz="4" w:space="0" w:color="000000"/>
            </w:tcBorders>
          </w:tcPr>
          <w:p>
            <w:pPr>
              <w:pStyle w:val="TableParagraph"/>
              <w:spacing w:before="37"/>
              <w:ind w:left="96" w:right="100"/>
              <w:rPr>
                <w:b/>
                <w:sz w:val="18"/>
              </w:rPr>
            </w:pPr>
            <w:r>
              <w:rPr>
                <w:b/>
                <w:spacing w:val="-5"/>
                <w:sz w:val="18"/>
              </w:rPr>
              <w:t>18</w:t>
            </w:r>
          </w:p>
        </w:tc>
        <w:tc>
          <w:tcPr>
            <w:tcW w:w="748" w:type="dxa"/>
            <w:tcBorders>
              <w:bottom w:val="single" w:sz="4" w:space="0" w:color="000000"/>
            </w:tcBorders>
          </w:tcPr>
          <w:p>
            <w:pPr>
              <w:pStyle w:val="TableParagraph"/>
              <w:spacing w:before="37"/>
              <w:ind w:left="105" w:right="119"/>
              <w:rPr>
                <w:b/>
                <w:sz w:val="18"/>
              </w:rPr>
            </w:pPr>
            <w:r>
              <w:rPr>
                <w:b/>
                <w:spacing w:val="-5"/>
                <w:sz w:val="18"/>
              </w:rPr>
              <w:t>19</w:t>
            </w:r>
          </w:p>
        </w:tc>
        <w:tc>
          <w:tcPr>
            <w:tcW w:w="678" w:type="dxa"/>
            <w:tcBorders>
              <w:bottom w:val="single" w:sz="4" w:space="0" w:color="000000"/>
            </w:tcBorders>
          </w:tcPr>
          <w:p>
            <w:pPr>
              <w:pStyle w:val="TableParagraph"/>
              <w:spacing w:before="37"/>
              <w:ind w:left="122" w:right="116"/>
              <w:rPr>
                <w:b/>
                <w:sz w:val="18"/>
              </w:rPr>
            </w:pPr>
            <w:r>
              <w:rPr>
                <w:b/>
                <w:spacing w:val="-5"/>
                <w:sz w:val="18"/>
              </w:rPr>
              <w:t>20</w:t>
            </w:r>
          </w:p>
        </w:tc>
        <w:tc>
          <w:tcPr>
            <w:tcW w:w="678" w:type="dxa"/>
            <w:tcBorders>
              <w:bottom w:val="single" w:sz="4" w:space="0" w:color="000000"/>
            </w:tcBorders>
          </w:tcPr>
          <w:p>
            <w:pPr>
              <w:pStyle w:val="TableParagraph"/>
              <w:spacing w:before="37"/>
              <w:ind w:left="121" w:right="117"/>
              <w:rPr>
                <w:b/>
                <w:sz w:val="18"/>
              </w:rPr>
            </w:pPr>
            <w:r>
              <w:rPr>
                <w:b/>
                <w:spacing w:val="-5"/>
                <w:sz w:val="18"/>
              </w:rPr>
              <w:t>21</w:t>
            </w:r>
          </w:p>
        </w:tc>
        <w:tc>
          <w:tcPr>
            <w:tcW w:w="565" w:type="dxa"/>
            <w:tcBorders>
              <w:bottom w:val="single" w:sz="4" w:space="0" w:color="000000"/>
            </w:tcBorders>
          </w:tcPr>
          <w:p>
            <w:pPr>
              <w:pStyle w:val="TableParagraph"/>
              <w:spacing w:before="37"/>
              <w:ind w:right="193"/>
              <w:jc w:val="right"/>
              <w:rPr>
                <w:b/>
                <w:sz w:val="18"/>
              </w:rPr>
            </w:pPr>
            <w:r>
              <w:rPr>
                <w:b/>
                <w:spacing w:val="-5"/>
                <w:sz w:val="18"/>
              </w:rPr>
              <w:t>22</w:t>
            </w:r>
          </w:p>
        </w:tc>
        <w:tc>
          <w:tcPr>
            <w:tcW w:w="680" w:type="dxa"/>
            <w:tcBorders>
              <w:bottom w:val="single" w:sz="4" w:space="0" w:color="000000"/>
            </w:tcBorders>
          </w:tcPr>
          <w:p>
            <w:pPr>
              <w:pStyle w:val="TableParagraph"/>
              <w:spacing w:before="37"/>
              <w:ind w:left="100" w:right="87"/>
              <w:rPr>
                <w:b/>
                <w:sz w:val="18"/>
              </w:rPr>
            </w:pPr>
            <w:r>
              <w:rPr>
                <w:b/>
                <w:spacing w:val="-5"/>
                <w:sz w:val="18"/>
              </w:rPr>
              <w:t>23</w:t>
            </w:r>
          </w:p>
        </w:tc>
      </w:tr>
      <w:tr>
        <w:trPr>
          <w:trHeight w:val="286" w:hRule="atLeast"/>
        </w:trPr>
        <w:tc>
          <w:tcPr>
            <w:tcW w:w="626" w:type="dxa"/>
            <w:tcBorders>
              <w:top w:val="single" w:sz="4" w:space="0" w:color="000000"/>
            </w:tcBorders>
          </w:tcPr>
          <w:p>
            <w:pPr>
              <w:pStyle w:val="TableParagraph"/>
              <w:spacing w:before="47"/>
              <w:ind w:left="139"/>
              <w:jc w:val="left"/>
              <w:rPr>
                <w:sz w:val="18"/>
              </w:rPr>
            </w:pPr>
            <w:r>
              <w:rPr>
                <w:spacing w:val="-4"/>
                <w:sz w:val="18"/>
              </w:rPr>
              <w:t>1993</w:t>
            </w:r>
          </w:p>
        </w:tc>
        <w:tc>
          <w:tcPr>
            <w:tcW w:w="881" w:type="dxa"/>
            <w:tcBorders>
              <w:top w:val="single" w:sz="4" w:space="0" w:color="000000"/>
            </w:tcBorders>
          </w:tcPr>
          <w:p>
            <w:pPr>
              <w:pStyle w:val="TableParagraph"/>
              <w:spacing w:before="47"/>
              <w:ind w:left="156"/>
              <w:rPr>
                <w:sz w:val="18"/>
              </w:rPr>
            </w:pPr>
            <w:r>
              <w:rPr>
                <w:w w:val="101"/>
                <w:sz w:val="18"/>
              </w:rPr>
              <w:t>1</w:t>
            </w:r>
          </w:p>
        </w:tc>
        <w:tc>
          <w:tcPr>
            <w:tcW w:w="567" w:type="dxa"/>
            <w:tcBorders>
              <w:top w:val="single" w:sz="4" w:space="0" w:color="000000"/>
            </w:tcBorders>
          </w:tcPr>
          <w:p>
            <w:pPr>
              <w:pStyle w:val="TableParagraph"/>
              <w:spacing w:before="23"/>
              <w:ind w:left="125" w:right="147"/>
              <w:rPr>
                <w:sz w:val="18"/>
              </w:rPr>
            </w:pPr>
            <w:r>
              <w:rPr>
                <w:spacing w:val="-5"/>
                <w:sz w:val="18"/>
              </w:rPr>
              <w:t>134</w:t>
            </w:r>
          </w:p>
        </w:tc>
        <w:tc>
          <w:tcPr>
            <w:tcW w:w="591" w:type="dxa"/>
            <w:tcBorders>
              <w:top w:val="single" w:sz="4" w:space="0" w:color="000000"/>
            </w:tcBorders>
          </w:tcPr>
          <w:p>
            <w:pPr>
              <w:pStyle w:val="TableParagraph"/>
              <w:spacing w:before="23"/>
              <w:rPr>
                <w:sz w:val="18"/>
              </w:rPr>
            </w:pPr>
            <w:r>
              <w:rPr>
                <w:w w:val="101"/>
                <w:sz w:val="18"/>
              </w:rPr>
              <w:t>-</w:t>
            </w:r>
          </w:p>
        </w:tc>
        <w:tc>
          <w:tcPr>
            <w:tcW w:w="725" w:type="dxa"/>
            <w:tcBorders>
              <w:top w:val="single" w:sz="4" w:space="0" w:color="000000"/>
            </w:tcBorders>
          </w:tcPr>
          <w:p>
            <w:pPr>
              <w:pStyle w:val="TableParagraph"/>
              <w:spacing w:before="23"/>
              <w:ind w:left="142" w:right="143"/>
              <w:rPr>
                <w:sz w:val="18"/>
              </w:rPr>
            </w:pPr>
            <w:r>
              <w:rPr>
                <w:spacing w:val="-5"/>
                <w:sz w:val="18"/>
              </w:rPr>
              <w:t>177</w:t>
            </w:r>
          </w:p>
        </w:tc>
        <w:tc>
          <w:tcPr>
            <w:tcW w:w="703" w:type="dxa"/>
            <w:tcBorders>
              <w:top w:val="single" w:sz="4" w:space="0" w:color="000000"/>
            </w:tcBorders>
          </w:tcPr>
          <w:p>
            <w:pPr>
              <w:pStyle w:val="TableParagraph"/>
              <w:spacing w:before="47"/>
              <w:ind w:left="116" w:right="97"/>
              <w:rPr>
                <w:sz w:val="18"/>
              </w:rPr>
            </w:pPr>
            <w:r>
              <w:rPr>
                <w:spacing w:val="-2"/>
                <w:sz w:val="18"/>
              </w:rPr>
              <w:t>104.7</w:t>
            </w:r>
          </w:p>
        </w:tc>
        <w:tc>
          <w:tcPr>
            <w:tcW w:w="657" w:type="dxa"/>
            <w:tcBorders>
              <w:top w:val="single" w:sz="4" w:space="0" w:color="000000"/>
            </w:tcBorders>
          </w:tcPr>
          <w:p>
            <w:pPr>
              <w:pStyle w:val="TableParagraph"/>
              <w:spacing w:before="47"/>
              <w:ind w:left="122" w:right="100"/>
              <w:rPr>
                <w:sz w:val="18"/>
              </w:rPr>
            </w:pPr>
            <w:r>
              <w:rPr>
                <w:spacing w:val="-2"/>
                <w:sz w:val="18"/>
              </w:rPr>
              <w:t>17.25</w:t>
            </w:r>
          </w:p>
        </w:tc>
        <w:tc>
          <w:tcPr>
            <w:tcW w:w="635" w:type="dxa"/>
            <w:tcBorders>
              <w:top w:val="single" w:sz="4" w:space="0" w:color="000000"/>
            </w:tcBorders>
          </w:tcPr>
          <w:p>
            <w:pPr>
              <w:pStyle w:val="TableParagraph"/>
              <w:spacing w:before="47"/>
              <w:ind w:left="99" w:right="99"/>
              <w:rPr>
                <w:sz w:val="18"/>
              </w:rPr>
            </w:pPr>
            <w:r>
              <w:rPr>
                <w:spacing w:val="-4"/>
                <w:sz w:val="18"/>
              </w:rPr>
              <w:t>1.25</w:t>
            </w:r>
          </w:p>
        </w:tc>
        <w:tc>
          <w:tcPr>
            <w:tcW w:w="748" w:type="dxa"/>
            <w:tcBorders>
              <w:top w:val="single" w:sz="4" w:space="0" w:color="000000"/>
            </w:tcBorders>
          </w:tcPr>
          <w:p>
            <w:pPr>
              <w:pStyle w:val="TableParagraph"/>
              <w:spacing w:before="47"/>
              <w:ind w:left="99" w:right="119"/>
              <w:rPr>
                <w:sz w:val="18"/>
              </w:rPr>
            </w:pPr>
            <w:r>
              <w:rPr>
                <w:spacing w:val="-2"/>
                <w:sz w:val="18"/>
              </w:rPr>
              <w:t>55.25</w:t>
            </w:r>
          </w:p>
        </w:tc>
        <w:tc>
          <w:tcPr>
            <w:tcW w:w="678" w:type="dxa"/>
            <w:tcBorders>
              <w:top w:val="single" w:sz="4" w:space="0" w:color="000000"/>
            </w:tcBorders>
          </w:tcPr>
          <w:p>
            <w:pPr>
              <w:pStyle w:val="TableParagraph"/>
              <w:spacing w:before="47"/>
              <w:ind w:left="118" w:right="117"/>
              <w:rPr>
                <w:sz w:val="18"/>
              </w:rPr>
            </w:pPr>
            <w:r>
              <w:rPr>
                <w:spacing w:val="-4"/>
                <w:sz w:val="18"/>
              </w:rPr>
              <w:t>35.5</w:t>
            </w:r>
          </w:p>
        </w:tc>
        <w:tc>
          <w:tcPr>
            <w:tcW w:w="678" w:type="dxa"/>
            <w:tcBorders>
              <w:top w:val="single" w:sz="4" w:space="0" w:color="000000"/>
            </w:tcBorders>
          </w:tcPr>
          <w:p>
            <w:pPr>
              <w:pStyle w:val="TableParagraph"/>
              <w:spacing w:before="47"/>
              <w:ind w:left="122" w:right="114"/>
              <w:rPr>
                <w:sz w:val="18"/>
              </w:rPr>
            </w:pPr>
            <w:r>
              <w:rPr>
                <w:spacing w:val="-4"/>
                <w:sz w:val="18"/>
              </w:rPr>
              <w:t>35.4</w:t>
            </w:r>
          </w:p>
        </w:tc>
        <w:tc>
          <w:tcPr>
            <w:tcW w:w="565" w:type="dxa"/>
            <w:tcBorders>
              <w:top w:val="single" w:sz="4" w:space="0" w:color="000000"/>
            </w:tcBorders>
          </w:tcPr>
          <w:p>
            <w:pPr>
              <w:pStyle w:val="TableParagraph"/>
              <w:spacing w:before="23"/>
              <w:ind w:right="151"/>
              <w:jc w:val="right"/>
              <w:rPr>
                <w:sz w:val="18"/>
              </w:rPr>
            </w:pPr>
            <w:r>
              <w:rPr>
                <w:spacing w:val="-5"/>
                <w:sz w:val="18"/>
              </w:rPr>
              <w:t>917</w:t>
            </w:r>
          </w:p>
        </w:tc>
        <w:tc>
          <w:tcPr>
            <w:tcW w:w="680" w:type="dxa"/>
            <w:tcBorders>
              <w:top w:val="single" w:sz="4" w:space="0" w:color="000000"/>
            </w:tcBorders>
          </w:tcPr>
          <w:p>
            <w:pPr>
              <w:pStyle w:val="TableParagraph"/>
              <w:spacing w:before="23"/>
              <w:ind w:left="15"/>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1993</w:t>
            </w:r>
          </w:p>
        </w:tc>
        <w:tc>
          <w:tcPr>
            <w:tcW w:w="881" w:type="dxa"/>
          </w:tcPr>
          <w:p>
            <w:pPr>
              <w:pStyle w:val="TableParagraph"/>
              <w:spacing w:before="49"/>
              <w:ind w:left="156"/>
              <w:rPr>
                <w:sz w:val="18"/>
              </w:rPr>
            </w:pPr>
            <w:r>
              <w:rPr>
                <w:w w:val="101"/>
                <w:sz w:val="18"/>
              </w:rPr>
              <w:t>2</w:t>
            </w:r>
          </w:p>
        </w:tc>
        <w:tc>
          <w:tcPr>
            <w:tcW w:w="567" w:type="dxa"/>
          </w:tcPr>
          <w:p>
            <w:pPr>
              <w:pStyle w:val="TableParagraph"/>
              <w:ind w:right="23"/>
              <w:rPr>
                <w:sz w:val="18"/>
              </w:rPr>
            </w:pPr>
            <w:r>
              <w:rPr>
                <w:w w:val="101"/>
                <w:sz w:val="18"/>
              </w:rPr>
              <w:t>-</w:t>
            </w:r>
          </w:p>
        </w:tc>
        <w:tc>
          <w:tcPr>
            <w:tcW w:w="591" w:type="dxa"/>
          </w:tcPr>
          <w:p>
            <w:pPr>
              <w:pStyle w:val="TableParagraph"/>
              <w:spacing w:before="49"/>
              <w:ind w:left="103" w:right="100"/>
              <w:rPr>
                <w:sz w:val="18"/>
              </w:rPr>
            </w:pPr>
            <w:r>
              <w:rPr>
                <w:spacing w:val="-5"/>
                <w:sz w:val="18"/>
              </w:rPr>
              <w:t>56</w:t>
            </w:r>
          </w:p>
        </w:tc>
        <w:tc>
          <w:tcPr>
            <w:tcW w:w="725" w:type="dxa"/>
          </w:tcPr>
          <w:p>
            <w:pPr>
              <w:pStyle w:val="TableParagraph"/>
              <w:ind w:left="143" w:right="143"/>
              <w:rPr>
                <w:sz w:val="18"/>
              </w:rPr>
            </w:pPr>
            <w:r>
              <w:rPr>
                <w:spacing w:val="-5"/>
                <w:sz w:val="18"/>
              </w:rPr>
              <w:t>177</w:t>
            </w:r>
          </w:p>
        </w:tc>
        <w:tc>
          <w:tcPr>
            <w:tcW w:w="703" w:type="dxa"/>
          </w:tcPr>
          <w:p>
            <w:pPr>
              <w:pStyle w:val="TableParagraph"/>
              <w:spacing w:before="49"/>
              <w:ind w:left="116" w:right="97"/>
              <w:rPr>
                <w:sz w:val="18"/>
              </w:rPr>
            </w:pPr>
            <w:r>
              <w:rPr>
                <w:spacing w:val="-2"/>
                <w:sz w:val="18"/>
              </w:rPr>
              <w:t>202.8</w:t>
            </w:r>
          </w:p>
        </w:tc>
        <w:tc>
          <w:tcPr>
            <w:tcW w:w="657" w:type="dxa"/>
          </w:tcPr>
          <w:p>
            <w:pPr>
              <w:pStyle w:val="TableParagraph"/>
              <w:spacing w:before="49"/>
              <w:ind w:left="122" w:right="100"/>
              <w:rPr>
                <w:sz w:val="18"/>
              </w:rPr>
            </w:pPr>
            <w:r>
              <w:rPr>
                <w:spacing w:val="-2"/>
                <w:sz w:val="18"/>
              </w:rPr>
              <w:t>17.25</w:t>
            </w:r>
          </w:p>
        </w:tc>
        <w:tc>
          <w:tcPr>
            <w:tcW w:w="635" w:type="dxa"/>
          </w:tcPr>
          <w:p>
            <w:pPr>
              <w:pStyle w:val="TableParagraph"/>
              <w:spacing w:before="49"/>
              <w:ind w:left="99" w:right="100"/>
              <w:rPr>
                <w:sz w:val="18"/>
              </w:rPr>
            </w:pPr>
            <w:r>
              <w:rPr>
                <w:spacing w:val="-4"/>
                <w:sz w:val="18"/>
              </w:rPr>
              <w:t>1.25</w:t>
            </w:r>
          </w:p>
        </w:tc>
        <w:tc>
          <w:tcPr>
            <w:tcW w:w="748" w:type="dxa"/>
          </w:tcPr>
          <w:p>
            <w:pPr>
              <w:pStyle w:val="TableParagraph"/>
              <w:spacing w:before="49"/>
              <w:ind w:left="100" w:right="119"/>
              <w:rPr>
                <w:sz w:val="18"/>
              </w:rPr>
            </w:pPr>
            <w:r>
              <w:rPr>
                <w:spacing w:val="-2"/>
                <w:sz w:val="18"/>
              </w:rPr>
              <w:t>55.25</w:t>
            </w:r>
          </w:p>
        </w:tc>
        <w:tc>
          <w:tcPr>
            <w:tcW w:w="678" w:type="dxa"/>
          </w:tcPr>
          <w:p>
            <w:pPr>
              <w:pStyle w:val="TableParagraph"/>
              <w:spacing w:before="49"/>
              <w:ind w:left="119" w:right="117"/>
              <w:rPr>
                <w:sz w:val="18"/>
              </w:rPr>
            </w:pPr>
            <w:r>
              <w:rPr>
                <w:spacing w:val="-4"/>
                <w:sz w:val="18"/>
              </w:rPr>
              <w:t>35.5</w:t>
            </w:r>
          </w:p>
        </w:tc>
        <w:tc>
          <w:tcPr>
            <w:tcW w:w="678" w:type="dxa"/>
          </w:tcPr>
          <w:p>
            <w:pPr>
              <w:pStyle w:val="TableParagraph"/>
              <w:spacing w:before="49"/>
              <w:ind w:left="122" w:right="113"/>
              <w:rPr>
                <w:sz w:val="18"/>
              </w:rPr>
            </w:pPr>
            <w:r>
              <w:rPr>
                <w:spacing w:val="-4"/>
                <w:sz w:val="18"/>
              </w:rPr>
              <w:t>16.6</w:t>
            </w:r>
          </w:p>
        </w:tc>
        <w:tc>
          <w:tcPr>
            <w:tcW w:w="565" w:type="dxa"/>
          </w:tcPr>
          <w:p>
            <w:pPr>
              <w:pStyle w:val="TableParagraph"/>
              <w:ind w:right="13"/>
              <w:rPr>
                <w:sz w:val="18"/>
              </w:rPr>
            </w:pPr>
            <w:r>
              <w:rPr>
                <w:w w:val="101"/>
                <w:sz w:val="18"/>
              </w:rPr>
              <w:t>-</w:t>
            </w:r>
          </w:p>
        </w:tc>
        <w:tc>
          <w:tcPr>
            <w:tcW w:w="680" w:type="dxa"/>
          </w:tcPr>
          <w:p>
            <w:pPr>
              <w:pStyle w:val="TableParagraph"/>
              <w:ind w:left="16"/>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1993</w:t>
            </w:r>
          </w:p>
        </w:tc>
        <w:tc>
          <w:tcPr>
            <w:tcW w:w="881" w:type="dxa"/>
          </w:tcPr>
          <w:p>
            <w:pPr>
              <w:pStyle w:val="TableParagraph"/>
              <w:spacing w:before="49"/>
              <w:ind w:left="156"/>
              <w:rPr>
                <w:sz w:val="18"/>
              </w:rPr>
            </w:pPr>
            <w:r>
              <w:rPr>
                <w:w w:val="101"/>
                <w:sz w:val="18"/>
              </w:rPr>
              <w:t>3</w:t>
            </w:r>
          </w:p>
        </w:tc>
        <w:tc>
          <w:tcPr>
            <w:tcW w:w="567" w:type="dxa"/>
          </w:tcPr>
          <w:p>
            <w:pPr>
              <w:pStyle w:val="TableParagraph"/>
              <w:ind w:right="23"/>
              <w:rPr>
                <w:sz w:val="18"/>
              </w:rPr>
            </w:pPr>
            <w:r>
              <w:rPr>
                <w:w w:val="101"/>
                <w:sz w:val="18"/>
              </w:rPr>
              <w:t>-</w:t>
            </w:r>
          </w:p>
        </w:tc>
        <w:tc>
          <w:tcPr>
            <w:tcW w:w="591" w:type="dxa"/>
          </w:tcPr>
          <w:p>
            <w:pPr>
              <w:pStyle w:val="TableParagraph"/>
              <w:spacing w:before="49"/>
              <w:ind w:left="102" w:right="103"/>
              <w:rPr>
                <w:sz w:val="18"/>
              </w:rPr>
            </w:pPr>
            <w:r>
              <w:rPr>
                <w:spacing w:val="-5"/>
                <w:sz w:val="18"/>
              </w:rPr>
              <w:t>450</w:t>
            </w:r>
          </w:p>
        </w:tc>
        <w:tc>
          <w:tcPr>
            <w:tcW w:w="725" w:type="dxa"/>
          </w:tcPr>
          <w:p>
            <w:pPr>
              <w:pStyle w:val="TableParagraph"/>
              <w:ind w:left="143" w:right="143"/>
              <w:rPr>
                <w:sz w:val="18"/>
              </w:rPr>
            </w:pPr>
            <w:r>
              <w:rPr>
                <w:spacing w:val="-5"/>
                <w:sz w:val="18"/>
              </w:rPr>
              <w:t>177</w:t>
            </w:r>
          </w:p>
        </w:tc>
        <w:tc>
          <w:tcPr>
            <w:tcW w:w="703" w:type="dxa"/>
          </w:tcPr>
          <w:p>
            <w:pPr>
              <w:pStyle w:val="TableParagraph"/>
              <w:spacing w:before="49"/>
              <w:ind w:left="116" w:right="97"/>
              <w:rPr>
                <w:sz w:val="18"/>
              </w:rPr>
            </w:pPr>
            <w:r>
              <w:rPr>
                <w:spacing w:val="-4"/>
                <w:sz w:val="18"/>
              </w:rPr>
              <w:t>55.3</w:t>
            </w:r>
          </w:p>
        </w:tc>
        <w:tc>
          <w:tcPr>
            <w:tcW w:w="657" w:type="dxa"/>
          </w:tcPr>
          <w:p>
            <w:pPr>
              <w:pStyle w:val="TableParagraph"/>
              <w:spacing w:before="49"/>
              <w:ind w:left="122" w:right="100"/>
              <w:rPr>
                <w:sz w:val="18"/>
              </w:rPr>
            </w:pPr>
            <w:r>
              <w:rPr>
                <w:spacing w:val="-2"/>
                <w:sz w:val="18"/>
              </w:rPr>
              <w:t>17.25</w:t>
            </w:r>
          </w:p>
        </w:tc>
        <w:tc>
          <w:tcPr>
            <w:tcW w:w="635" w:type="dxa"/>
          </w:tcPr>
          <w:p>
            <w:pPr>
              <w:pStyle w:val="TableParagraph"/>
              <w:spacing w:before="49"/>
              <w:ind w:left="99" w:right="99"/>
              <w:rPr>
                <w:sz w:val="18"/>
              </w:rPr>
            </w:pPr>
            <w:r>
              <w:rPr>
                <w:spacing w:val="-4"/>
                <w:sz w:val="18"/>
              </w:rPr>
              <w:t>1.25</w:t>
            </w:r>
          </w:p>
        </w:tc>
        <w:tc>
          <w:tcPr>
            <w:tcW w:w="748" w:type="dxa"/>
          </w:tcPr>
          <w:p>
            <w:pPr>
              <w:pStyle w:val="TableParagraph"/>
              <w:spacing w:before="49"/>
              <w:ind w:left="99" w:right="119"/>
              <w:rPr>
                <w:sz w:val="18"/>
              </w:rPr>
            </w:pPr>
            <w:r>
              <w:rPr>
                <w:spacing w:val="-2"/>
                <w:sz w:val="18"/>
              </w:rPr>
              <w:t>55.25</w:t>
            </w:r>
          </w:p>
        </w:tc>
        <w:tc>
          <w:tcPr>
            <w:tcW w:w="678" w:type="dxa"/>
          </w:tcPr>
          <w:p>
            <w:pPr>
              <w:pStyle w:val="TableParagraph"/>
              <w:spacing w:before="49"/>
              <w:ind w:left="118" w:right="117"/>
              <w:rPr>
                <w:sz w:val="18"/>
              </w:rPr>
            </w:pPr>
            <w:r>
              <w:rPr>
                <w:spacing w:val="-4"/>
                <w:sz w:val="18"/>
              </w:rPr>
              <w:t>35.5</w:t>
            </w:r>
          </w:p>
        </w:tc>
        <w:tc>
          <w:tcPr>
            <w:tcW w:w="678" w:type="dxa"/>
          </w:tcPr>
          <w:p>
            <w:pPr>
              <w:pStyle w:val="TableParagraph"/>
              <w:spacing w:before="49"/>
              <w:ind w:left="121" w:right="117"/>
              <w:rPr>
                <w:sz w:val="18"/>
              </w:rPr>
            </w:pPr>
            <w:r>
              <w:rPr>
                <w:spacing w:val="-5"/>
                <w:sz w:val="18"/>
              </w:rPr>
              <w:t>4.0</w:t>
            </w:r>
          </w:p>
        </w:tc>
        <w:tc>
          <w:tcPr>
            <w:tcW w:w="565" w:type="dxa"/>
          </w:tcPr>
          <w:p>
            <w:pPr>
              <w:pStyle w:val="TableParagraph"/>
              <w:ind w:right="14"/>
              <w:rPr>
                <w:sz w:val="18"/>
              </w:rPr>
            </w:pPr>
            <w:r>
              <w:rPr>
                <w:w w:val="101"/>
                <w:sz w:val="18"/>
              </w:rPr>
              <w:t>-</w:t>
            </w:r>
          </w:p>
        </w:tc>
        <w:tc>
          <w:tcPr>
            <w:tcW w:w="680" w:type="dxa"/>
          </w:tcPr>
          <w:p>
            <w:pPr>
              <w:pStyle w:val="TableParagraph"/>
              <w:ind w:left="100" w:right="88"/>
              <w:rPr>
                <w:sz w:val="18"/>
              </w:rPr>
            </w:pPr>
            <w:r>
              <w:rPr>
                <w:spacing w:val="-4"/>
                <w:sz w:val="18"/>
              </w:rPr>
              <w:t>9876</w:t>
            </w:r>
          </w:p>
        </w:tc>
      </w:tr>
      <w:tr>
        <w:trPr>
          <w:trHeight w:val="287" w:hRule="atLeast"/>
        </w:trPr>
        <w:tc>
          <w:tcPr>
            <w:tcW w:w="626" w:type="dxa"/>
          </w:tcPr>
          <w:p>
            <w:pPr>
              <w:pStyle w:val="TableParagraph"/>
              <w:spacing w:before="49"/>
              <w:ind w:left="139"/>
              <w:jc w:val="left"/>
              <w:rPr>
                <w:sz w:val="18"/>
              </w:rPr>
            </w:pPr>
            <w:r>
              <w:rPr>
                <w:spacing w:val="-4"/>
                <w:sz w:val="18"/>
              </w:rPr>
              <w:t>1993</w:t>
            </w:r>
          </w:p>
        </w:tc>
        <w:tc>
          <w:tcPr>
            <w:tcW w:w="881" w:type="dxa"/>
          </w:tcPr>
          <w:p>
            <w:pPr>
              <w:pStyle w:val="TableParagraph"/>
              <w:spacing w:before="49"/>
              <w:ind w:left="156"/>
              <w:rPr>
                <w:sz w:val="18"/>
              </w:rPr>
            </w:pPr>
            <w:r>
              <w:rPr>
                <w:w w:val="101"/>
                <w:sz w:val="18"/>
              </w:rPr>
              <w:t>4</w:t>
            </w:r>
          </w:p>
        </w:tc>
        <w:tc>
          <w:tcPr>
            <w:tcW w:w="567" w:type="dxa"/>
          </w:tcPr>
          <w:p>
            <w:pPr>
              <w:pStyle w:val="TableParagraph"/>
              <w:ind w:left="125" w:right="147"/>
              <w:rPr>
                <w:sz w:val="18"/>
              </w:rPr>
            </w:pPr>
            <w:r>
              <w:rPr>
                <w:spacing w:val="-5"/>
                <w:sz w:val="18"/>
              </w:rPr>
              <w:t>188</w:t>
            </w:r>
          </w:p>
        </w:tc>
        <w:tc>
          <w:tcPr>
            <w:tcW w:w="591" w:type="dxa"/>
          </w:tcPr>
          <w:p>
            <w:pPr>
              <w:pStyle w:val="TableParagraph"/>
              <w:rPr>
                <w:sz w:val="18"/>
              </w:rPr>
            </w:pPr>
            <w:r>
              <w:rPr>
                <w:w w:val="101"/>
                <w:sz w:val="18"/>
              </w:rPr>
              <w:t>-</w:t>
            </w:r>
          </w:p>
        </w:tc>
        <w:tc>
          <w:tcPr>
            <w:tcW w:w="725" w:type="dxa"/>
          </w:tcPr>
          <w:p>
            <w:pPr>
              <w:pStyle w:val="TableParagraph"/>
              <w:ind w:left="142" w:right="143"/>
              <w:rPr>
                <w:sz w:val="18"/>
              </w:rPr>
            </w:pPr>
            <w:r>
              <w:rPr>
                <w:spacing w:val="-5"/>
                <w:sz w:val="18"/>
              </w:rPr>
              <w:t>177</w:t>
            </w:r>
          </w:p>
        </w:tc>
        <w:tc>
          <w:tcPr>
            <w:tcW w:w="703" w:type="dxa"/>
          </w:tcPr>
          <w:p>
            <w:pPr>
              <w:pStyle w:val="TableParagraph"/>
              <w:spacing w:before="49"/>
              <w:ind w:left="116" w:right="97"/>
              <w:rPr>
                <w:sz w:val="18"/>
              </w:rPr>
            </w:pPr>
            <w:r>
              <w:rPr>
                <w:spacing w:val="-2"/>
                <w:sz w:val="18"/>
              </w:rPr>
              <w:t>169.8</w:t>
            </w:r>
          </w:p>
        </w:tc>
        <w:tc>
          <w:tcPr>
            <w:tcW w:w="657" w:type="dxa"/>
          </w:tcPr>
          <w:p>
            <w:pPr>
              <w:pStyle w:val="TableParagraph"/>
              <w:spacing w:before="49"/>
              <w:ind w:left="122" w:right="100"/>
              <w:rPr>
                <w:sz w:val="18"/>
              </w:rPr>
            </w:pPr>
            <w:r>
              <w:rPr>
                <w:spacing w:val="-2"/>
                <w:sz w:val="18"/>
              </w:rPr>
              <w:t>17.25</w:t>
            </w:r>
          </w:p>
        </w:tc>
        <w:tc>
          <w:tcPr>
            <w:tcW w:w="635" w:type="dxa"/>
          </w:tcPr>
          <w:p>
            <w:pPr>
              <w:pStyle w:val="TableParagraph"/>
              <w:spacing w:before="49"/>
              <w:ind w:left="99" w:right="99"/>
              <w:rPr>
                <w:sz w:val="18"/>
              </w:rPr>
            </w:pPr>
            <w:r>
              <w:rPr>
                <w:spacing w:val="-4"/>
                <w:sz w:val="18"/>
              </w:rPr>
              <w:t>1.25</w:t>
            </w:r>
          </w:p>
        </w:tc>
        <w:tc>
          <w:tcPr>
            <w:tcW w:w="748" w:type="dxa"/>
          </w:tcPr>
          <w:p>
            <w:pPr>
              <w:pStyle w:val="TableParagraph"/>
              <w:spacing w:before="49"/>
              <w:ind w:left="99" w:right="119"/>
              <w:rPr>
                <w:sz w:val="18"/>
              </w:rPr>
            </w:pPr>
            <w:r>
              <w:rPr>
                <w:spacing w:val="-2"/>
                <w:sz w:val="18"/>
              </w:rPr>
              <w:t>55.25</w:t>
            </w:r>
          </w:p>
        </w:tc>
        <w:tc>
          <w:tcPr>
            <w:tcW w:w="678" w:type="dxa"/>
          </w:tcPr>
          <w:p>
            <w:pPr>
              <w:pStyle w:val="TableParagraph"/>
              <w:spacing w:before="49"/>
              <w:ind w:left="118" w:right="117"/>
              <w:rPr>
                <w:sz w:val="18"/>
              </w:rPr>
            </w:pPr>
            <w:r>
              <w:rPr>
                <w:spacing w:val="-4"/>
                <w:sz w:val="18"/>
              </w:rPr>
              <w:t>35.5</w:t>
            </w:r>
          </w:p>
        </w:tc>
        <w:tc>
          <w:tcPr>
            <w:tcW w:w="678" w:type="dxa"/>
          </w:tcPr>
          <w:p>
            <w:pPr>
              <w:pStyle w:val="TableParagraph"/>
              <w:spacing w:before="49"/>
              <w:ind w:left="121" w:right="117"/>
              <w:rPr>
                <w:sz w:val="18"/>
              </w:rPr>
            </w:pPr>
            <w:r>
              <w:rPr>
                <w:spacing w:val="-5"/>
                <w:sz w:val="18"/>
              </w:rPr>
              <w:t>6.9</w:t>
            </w:r>
          </w:p>
        </w:tc>
        <w:tc>
          <w:tcPr>
            <w:tcW w:w="565" w:type="dxa"/>
          </w:tcPr>
          <w:p>
            <w:pPr>
              <w:pStyle w:val="TableParagraph"/>
              <w:ind w:right="14"/>
              <w:rPr>
                <w:sz w:val="18"/>
              </w:rPr>
            </w:pPr>
            <w:r>
              <w:rPr>
                <w:w w:val="101"/>
                <w:sz w:val="18"/>
              </w:rPr>
              <w:t>-</w:t>
            </w:r>
          </w:p>
        </w:tc>
        <w:tc>
          <w:tcPr>
            <w:tcW w:w="680" w:type="dxa"/>
          </w:tcPr>
          <w:p>
            <w:pPr>
              <w:pStyle w:val="TableParagraph"/>
              <w:spacing w:before="49"/>
              <w:ind w:left="15"/>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1994</w:t>
            </w:r>
          </w:p>
        </w:tc>
        <w:tc>
          <w:tcPr>
            <w:tcW w:w="881" w:type="dxa"/>
          </w:tcPr>
          <w:p>
            <w:pPr>
              <w:pStyle w:val="TableParagraph"/>
              <w:spacing w:before="49"/>
              <w:ind w:left="156"/>
              <w:rPr>
                <w:sz w:val="18"/>
              </w:rPr>
            </w:pPr>
            <w:r>
              <w:rPr>
                <w:w w:val="101"/>
                <w:sz w:val="18"/>
              </w:rPr>
              <w:t>1</w:t>
            </w:r>
          </w:p>
        </w:tc>
        <w:tc>
          <w:tcPr>
            <w:tcW w:w="567" w:type="dxa"/>
          </w:tcPr>
          <w:p>
            <w:pPr>
              <w:pStyle w:val="TableParagraph"/>
              <w:ind w:left="125" w:right="147"/>
              <w:rPr>
                <w:sz w:val="18"/>
              </w:rPr>
            </w:pPr>
            <w:r>
              <w:rPr>
                <w:spacing w:val="-5"/>
                <w:sz w:val="18"/>
              </w:rPr>
              <w:t>234</w:t>
            </w:r>
          </w:p>
        </w:tc>
        <w:tc>
          <w:tcPr>
            <w:tcW w:w="591" w:type="dxa"/>
          </w:tcPr>
          <w:p>
            <w:pPr>
              <w:pStyle w:val="TableParagraph"/>
              <w:rPr>
                <w:sz w:val="18"/>
              </w:rPr>
            </w:pPr>
            <w:r>
              <w:rPr>
                <w:w w:val="101"/>
                <w:sz w:val="18"/>
              </w:rPr>
              <w:t>-</w:t>
            </w:r>
          </w:p>
        </w:tc>
        <w:tc>
          <w:tcPr>
            <w:tcW w:w="725" w:type="dxa"/>
          </w:tcPr>
          <w:p>
            <w:pPr>
              <w:pStyle w:val="TableParagraph"/>
              <w:ind w:left="143" w:right="143"/>
              <w:rPr>
                <w:sz w:val="18"/>
              </w:rPr>
            </w:pPr>
            <w:r>
              <w:rPr>
                <w:spacing w:val="-2"/>
                <w:sz w:val="18"/>
              </w:rPr>
              <w:t>95.75</w:t>
            </w:r>
          </w:p>
        </w:tc>
        <w:tc>
          <w:tcPr>
            <w:tcW w:w="703" w:type="dxa"/>
          </w:tcPr>
          <w:p>
            <w:pPr>
              <w:pStyle w:val="TableParagraph"/>
              <w:spacing w:before="49"/>
              <w:ind w:left="116" w:right="97"/>
              <w:rPr>
                <w:sz w:val="18"/>
              </w:rPr>
            </w:pPr>
            <w:r>
              <w:rPr>
                <w:spacing w:val="-2"/>
                <w:sz w:val="18"/>
              </w:rPr>
              <w:t>108.6</w:t>
            </w:r>
          </w:p>
        </w:tc>
        <w:tc>
          <w:tcPr>
            <w:tcW w:w="657" w:type="dxa"/>
          </w:tcPr>
          <w:p>
            <w:pPr>
              <w:pStyle w:val="TableParagraph"/>
              <w:spacing w:before="49"/>
              <w:ind w:left="118" w:right="100"/>
              <w:rPr>
                <w:sz w:val="18"/>
              </w:rPr>
            </w:pPr>
            <w:r>
              <w:rPr>
                <w:spacing w:val="-5"/>
                <w:sz w:val="18"/>
              </w:rPr>
              <w:t>8.5</w:t>
            </w:r>
          </w:p>
        </w:tc>
        <w:tc>
          <w:tcPr>
            <w:tcW w:w="635" w:type="dxa"/>
          </w:tcPr>
          <w:p>
            <w:pPr>
              <w:pStyle w:val="TableParagraph"/>
              <w:spacing w:before="49"/>
              <w:ind w:left="99" w:right="100"/>
              <w:rPr>
                <w:sz w:val="18"/>
              </w:rPr>
            </w:pPr>
            <w:r>
              <w:rPr>
                <w:spacing w:val="-4"/>
                <w:sz w:val="18"/>
              </w:rPr>
              <w:t>0.25</w:t>
            </w:r>
          </w:p>
        </w:tc>
        <w:tc>
          <w:tcPr>
            <w:tcW w:w="748" w:type="dxa"/>
          </w:tcPr>
          <w:p>
            <w:pPr>
              <w:pStyle w:val="TableParagraph"/>
              <w:spacing w:before="49"/>
              <w:ind w:left="100" w:right="119"/>
              <w:rPr>
                <w:sz w:val="18"/>
              </w:rPr>
            </w:pPr>
            <w:r>
              <w:rPr>
                <w:spacing w:val="-2"/>
                <w:sz w:val="18"/>
              </w:rPr>
              <w:t>34.25</w:t>
            </w:r>
          </w:p>
        </w:tc>
        <w:tc>
          <w:tcPr>
            <w:tcW w:w="678" w:type="dxa"/>
          </w:tcPr>
          <w:p>
            <w:pPr>
              <w:pStyle w:val="TableParagraph"/>
              <w:spacing w:before="49"/>
              <w:ind w:left="122" w:right="115"/>
              <w:rPr>
                <w:sz w:val="18"/>
              </w:rPr>
            </w:pPr>
            <w:r>
              <w:rPr>
                <w:spacing w:val="-5"/>
                <w:sz w:val="18"/>
              </w:rPr>
              <w:t>49</w:t>
            </w:r>
          </w:p>
        </w:tc>
        <w:tc>
          <w:tcPr>
            <w:tcW w:w="678" w:type="dxa"/>
          </w:tcPr>
          <w:p>
            <w:pPr>
              <w:pStyle w:val="TableParagraph"/>
              <w:spacing w:before="49"/>
              <w:ind w:left="122" w:right="113"/>
              <w:rPr>
                <w:sz w:val="18"/>
              </w:rPr>
            </w:pPr>
            <w:r>
              <w:rPr>
                <w:spacing w:val="-4"/>
                <w:sz w:val="18"/>
              </w:rPr>
              <w:t>40.6</w:t>
            </w:r>
          </w:p>
        </w:tc>
        <w:tc>
          <w:tcPr>
            <w:tcW w:w="565" w:type="dxa"/>
          </w:tcPr>
          <w:p>
            <w:pPr>
              <w:pStyle w:val="TableParagraph"/>
              <w:ind w:right="13"/>
              <w:rPr>
                <w:sz w:val="18"/>
              </w:rPr>
            </w:pPr>
            <w:r>
              <w:rPr>
                <w:w w:val="101"/>
                <w:sz w:val="18"/>
              </w:rPr>
              <w:t>-</w:t>
            </w:r>
          </w:p>
        </w:tc>
        <w:tc>
          <w:tcPr>
            <w:tcW w:w="680" w:type="dxa"/>
          </w:tcPr>
          <w:p>
            <w:pPr>
              <w:pStyle w:val="TableParagraph"/>
              <w:spacing w:before="49"/>
              <w:ind w:left="16"/>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1994</w:t>
            </w:r>
          </w:p>
        </w:tc>
        <w:tc>
          <w:tcPr>
            <w:tcW w:w="881" w:type="dxa"/>
          </w:tcPr>
          <w:p>
            <w:pPr>
              <w:pStyle w:val="TableParagraph"/>
              <w:spacing w:before="49"/>
              <w:ind w:left="156"/>
              <w:rPr>
                <w:sz w:val="18"/>
              </w:rPr>
            </w:pPr>
            <w:r>
              <w:rPr>
                <w:w w:val="101"/>
                <w:sz w:val="18"/>
              </w:rPr>
              <w:t>2</w:t>
            </w:r>
          </w:p>
        </w:tc>
        <w:tc>
          <w:tcPr>
            <w:tcW w:w="567" w:type="dxa"/>
          </w:tcPr>
          <w:p>
            <w:pPr>
              <w:pStyle w:val="TableParagraph"/>
              <w:ind w:right="23"/>
              <w:rPr>
                <w:sz w:val="18"/>
              </w:rPr>
            </w:pPr>
            <w:r>
              <w:rPr>
                <w:w w:val="101"/>
                <w:sz w:val="18"/>
              </w:rPr>
              <w:t>-</w:t>
            </w:r>
          </w:p>
        </w:tc>
        <w:tc>
          <w:tcPr>
            <w:tcW w:w="591" w:type="dxa"/>
          </w:tcPr>
          <w:p>
            <w:pPr>
              <w:pStyle w:val="TableParagraph"/>
              <w:spacing w:before="49"/>
              <w:ind w:left="103" w:right="100"/>
              <w:rPr>
                <w:sz w:val="18"/>
              </w:rPr>
            </w:pPr>
            <w:r>
              <w:rPr>
                <w:spacing w:val="-5"/>
                <w:sz w:val="18"/>
              </w:rPr>
              <w:t>98</w:t>
            </w:r>
          </w:p>
        </w:tc>
        <w:tc>
          <w:tcPr>
            <w:tcW w:w="725" w:type="dxa"/>
          </w:tcPr>
          <w:p>
            <w:pPr>
              <w:pStyle w:val="TableParagraph"/>
              <w:ind w:left="143" w:right="143"/>
              <w:rPr>
                <w:sz w:val="18"/>
              </w:rPr>
            </w:pPr>
            <w:r>
              <w:rPr>
                <w:spacing w:val="-2"/>
                <w:sz w:val="18"/>
              </w:rPr>
              <w:t>95.75</w:t>
            </w:r>
          </w:p>
        </w:tc>
        <w:tc>
          <w:tcPr>
            <w:tcW w:w="703" w:type="dxa"/>
          </w:tcPr>
          <w:p>
            <w:pPr>
              <w:pStyle w:val="TableParagraph"/>
              <w:spacing w:before="49"/>
              <w:ind w:left="116" w:right="97"/>
              <w:rPr>
                <w:sz w:val="18"/>
              </w:rPr>
            </w:pPr>
            <w:r>
              <w:rPr>
                <w:spacing w:val="-2"/>
                <w:sz w:val="18"/>
              </w:rPr>
              <w:t>142.4</w:t>
            </w:r>
          </w:p>
        </w:tc>
        <w:tc>
          <w:tcPr>
            <w:tcW w:w="657" w:type="dxa"/>
          </w:tcPr>
          <w:p>
            <w:pPr>
              <w:pStyle w:val="TableParagraph"/>
              <w:spacing w:before="49"/>
              <w:ind w:left="117" w:right="100"/>
              <w:rPr>
                <w:sz w:val="18"/>
              </w:rPr>
            </w:pPr>
            <w:r>
              <w:rPr>
                <w:spacing w:val="-5"/>
                <w:sz w:val="18"/>
              </w:rPr>
              <w:t>8.5</w:t>
            </w:r>
          </w:p>
        </w:tc>
        <w:tc>
          <w:tcPr>
            <w:tcW w:w="635" w:type="dxa"/>
          </w:tcPr>
          <w:p>
            <w:pPr>
              <w:pStyle w:val="TableParagraph"/>
              <w:spacing w:before="49"/>
              <w:ind w:left="99" w:right="99"/>
              <w:rPr>
                <w:sz w:val="18"/>
              </w:rPr>
            </w:pPr>
            <w:r>
              <w:rPr>
                <w:spacing w:val="-4"/>
                <w:sz w:val="18"/>
              </w:rPr>
              <w:t>0.25</w:t>
            </w:r>
          </w:p>
        </w:tc>
        <w:tc>
          <w:tcPr>
            <w:tcW w:w="748" w:type="dxa"/>
          </w:tcPr>
          <w:p>
            <w:pPr>
              <w:pStyle w:val="TableParagraph"/>
              <w:spacing w:before="49"/>
              <w:ind w:left="99" w:right="119"/>
              <w:rPr>
                <w:sz w:val="18"/>
              </w:rPr>
            </w:pPr>
            <w:r>
              <w:rPr>
                <w:spacing w:val="-2"/>
                <w:sz w:val="18"/>
              </w:rPr>
              <w:t>34.25</w:t>
            </w:r>
          </w:p>
        </w:tc>
        <w:tc>
          <w:tcPr>
            <w:tcW w:w="678" w:type="dxa"/>
          </w:tcPr>
          <w:p>
            <w:pPr>
              <w:pStyle w:val="TableParagraph"/>
              <w:spacing w:before="49"/>
              <w:ind w:left="122" w:right="116"/>
              <w:rPr>
                <w:sz w:val="18"/>
              </w:rPr>
            </w:pPr>
            <w:r>
              <w:rPr>
                <w:spacing w:val="-5"/>
                <w:sz w:val="18"/>
              </w:rPr>
              <w:t>49</w:t>
            </w:r>
          </w:p>
        </w:tc>
        <w:tc>
          <w:tcPr>
            <w:tcW w:w="678" w:type="dxa"/>
          </w:tcPr>
          <w:p>
            <w:pPr>
              <w:pStyle w:val="TableParagraph"/>
              <w:spacing w:before="49"/>
              <w:ind w:left="122" w:right="114"/>
              <w:rPr>
                <w:sz w:val="18"/>
              </w:rPr>
            </w:pPr>
            <w:r>
              <w:rPr>
                <w:spacing w:val="-4"/>
                <w:sz w:val="18"/>
              </w:rPr>
              <w:t>15.4</w:t>
            </w:r>
          </w:p>
        </w:tc>
        <w:tc>
          <w:tcPr>
            <w:tcW w:w="565" w:type="dxa"/>
          </w:tcPr>
          <w:p>
            <w:pPr>
              <w:pStyle w:val="TableParagraph"/>
              <w:ind w:right="14"/>
              <w:rPr>
                <w:sz w:val="18"/>
              </w:rPr>
            </w:pPr>
            <w:r>
              <w:rPr>
                <w:w w:val="101"/>
                <w:sz w:val="18"/>
              </w:rPr>
              <w:t>-</w:t>
            </w:r>
          </w:p>
        </w:tc>
        <w:tc>
          <w:tcPr>
            <w:tcW w:w="680" w:type="dxa"/>
          </w:tcPr>
          <w:p>
            <w:pPr>
              <w:pStyle w:val="TableParagraph"/>
              <w:spacing w:before="49"/>
              <w:ind w:left="15"/>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1994</w:t>
            </w:r>
          </w:p>
        </w:tc>
        <w:tc>
          <w:tcPr>
            <w:tcW w:w="881" w:type="dxa"/>
          </w:tcPr>
          <w:p>
            <w:pPr>
              <w:pStyle w:val="TableParagraph"/>
              <w:spacing w:before="49"/>
              <w:ind w:left="156"/>
              <w:rPr>
                <w:sz w:val="18"/>
              </w:rPr>
            </w:pPr>
            <w:r>
              <w:rPr>
                <w:w w:val="101"/>
                <w:sz w:val="18"/>
              </w:rPr>
              <w:t>3</w:t>
            </w:r>
          </w:p>
        </w:tc>
        <w:tc>
          <w:tcPr>
            <w:tcW w:w="567" w:type="dxa"/>
          </w:tcPr>
          <w:p>
            <w:pPr>
              <w:pStyle w:val="TableParagraph"/>
              <w:ind w:right="23"/>
              <w:rPr>
                <w:sz w:val="18"/>
              </w:rPr>
            </w:pPr>
            <w:r>
              <w:rPr>
                <w:w w:val="101"/>
                <w:sz w:val="18"/>
              </w:rPr>
              <w:t>-</w:t>
            </w:r>
          </w:p>
        </w:tc>
        <w:tc>
          <w:tcPr>
            <w:tcW w:w="591" w:type="dxa"/>
          </w:tcPr>
          <w:p>
            <w:pPr>
              <w:pStyle w:val="TableParagraph"/>
              <w:spacing w:before="49"/>
              <w:ind w:left="102" w:right="103"/>
              <w:rPr>
                <w:sz w:val="18"/>
              </w:rPr>
            </w:pPr>
            <w:r>
              <w:rPr>
                <w:spacing w:val="-5"/>
                <w:sz w:val="18"/>
              </w:rPr>
              <w:t>784</w:t>
            </w:r>
          </w:p>
        </w:tc>
        <w:tc>
          <w:tcPr>
            <w:tcW w:w="725" w:type="dxa"/>
          </w:tcPr>
          <w:p>
            <w:pPr>
              <w:pStyle w:val="TableParagraph"/>
              <w:ind w:left="143" w:right="143"/>
              <w:rPr>
                <w:sz w:val="18"/>
              </w:rPr>
            </w:pPr>
            <w:r>
              <w:rPr>
                <w:spacing w:val="-2"/>
                <w:sz w:val="18"/>
              </w:rPr>
              <w:t>95.75</w:t>
            </w:r>
          </w:p>
        </w:tc>
        <w:tc>
          <w:tcPr>
            <w:tcW w:w="703" w:type="dxa"/>
          </w:tcPr>
          <w:p>
            <w:pPr>
              <w:pStyle w:val="TableParagraph"/>
              <w:spacing w:before="49"/>
              <w:ind w:left="116" w:right="97"/>
              <w:rPr>
                <w:sz w:val="18"/>
              </w:rPr>
            </w:pPr>
            <w:r>
              <w:rPr>
                <w:spacing w:val="-4"/>
                <w:sz w:val="18"/>
              </w:rPr>
              <w:t>32.4</w:t>
            </w:r>
          </w:p>
        </w:tc>
        <w:tc>
          <w:tcPr>
            <w:tcW w:w="657" w:type="dxa"/>
          </w:tcPr>
          <w:p>
            <w:pPr>
              <w:pStyle w:val="TableParagraph"/>
              <w:spacing w:before="49"/>
              <w:ind w:left="118" w:right="100"/>
              <w:rPr>
                <w:sz w:val="18"/>
              </w:rPr>
            </w:pPr>
            <w:r>
              <w:rPr>
                <w:spacing w:val="-5"/>
                <w:sz w:val="18"/>
              </w:rPr>
              <w:t>8.5</w:t>
            </w:r>
          </w:p>
        </w:tc>
        <w:tc>
          <w:tcPr>
            <w:tcW w:w="635" w:type="dxa"/>
          </w:tcPr>
          <w:p>
            <w:pPr>
              <w:pStyle w:val="TableParagraph"/>
              <w:spacing w:before="49"/>
              <w:ind w:left="99" w:right="100"/>
              <w:rPr>
                <w:sz w:val="18"/>
              </w:rPr>
            </w:pPr>
            <w:r>
              <w:rPr>
                <w:spacing w:val="-4"/>
                <w:sz w:val="18"/>
              </w:rPr>
              <w:t>0.25</w:t>
            </w:r>
          </w:p>
        </w:tc>
        <w:tc>
          <w:tcPr>
            <w:tcW w:w="748" w:type="dxa"/>
          </w:tcPr>
          <w:p>
            <w:pPr>
              <w:pStyle w:val="TableParagraph"/>
              <w:spacing w:before="49"/>
              <w:ind w:left="100" w:right="119"/>
              <w:rPr>
                <w:sz w:val="18"/>
              </w:rPr>
            </w:pPr>
            <w:r>
              <w:rPr>
                <w:spacing w:val="-2"/>
                <w:sz w:val="18"/>
              </w:rPr>
              <w:t>34.25</w:t>
            </w:r>
          </w:p>
        </w:tc>
        <w:tc>
          <w:tcPr>
            <w:tcW w:w="678" w:type="dxa"/>
          </w:tcPr>
          <w:p>
            <w:pPr>
              <w:pStyle w:val="TableParagraph"/>
              <w:spacing w:before="49"/>
              <w:ind w:left="122" w:right="115"/>
              <w:rPr>
                <w:sz w:val="18"/>
              </w:rPr>
            </w:pPr>
            <w:r>
              <w:rPr>
                <w:spacing w:val="-5"/>
                <w:sz w:val="18"/>
              </w:rPr>
              <w:t>49</w:t>
            </w:r>
          </w:p>
        </w:tc>
        <w:tc>
          <w:tcPr>
            <w:tcW w:w="678" w:type="dxa"/>
          </w:tcPr>
          <w:p>
            <w:pPr>
              <w:pStyle w:val="TableParagraph"/>
              <w:spacing w:before="49"/>
              <w:ind w:left="122" w:right="113"/>
              <w:rPr>
                <w:sz w:val="18"/>
              </w:rPr>
            </w:pPr>
            <w:r>
              <w:rPr>
                <w:spacing w:val="-4"/>
                <w:sz w:val="18"/>
              </w:rPr>
              <w:t>21.6</w:t>
            </w:r>
          </w:p>
        </w:tc>
        <w:tc>
          <w:tcPr>
            <w:tcW w:w="565" w:type="dxa"/>
          </w:tcPr>
          <w:p>
            <w:pPr>
              <w:pStyle w:val="TableParagraph"/>
              <w:ind w:right="13"/>
              <w:rPr>
                <w:sz w:val="18"/>
              </w:rPr>
            </w:pPr>
            <w:r>
              <w:rPr>
                <w:w w:val="101"/>
                <w:sz w:val="18"/>
              </w:rPr>
              <w:t>-</w:t>
            </w:r>
          </w:p>
        </w:tc>
        <w:tc>
          <w:tcPr>
            <w:tcW w:w="680" w:type="dxa"/>
          </w:tcPr>
          <w:p>
            <w:pPr>
              <w:pStyle w:val="TableParagraph"/>
              <w:spacing w:before="49"/>
              <w:ind w:left="16"/>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1994</w:t>
            </w:r>
          </w:p>
        </w:tc>
        <w:tc>
          <w:tcPr>
            <w:tcW w:w="881" w:type="dxa"/>
          </w:tcPr>
          <w:p>
            <w:pPr>
              <w:pStyle w:val="TableParagraph"/>
              <w:spacing w:before="49"/>
              <w:ind w:left="156"/>
              <w:rPr>
                <w:sz w:val="18"/>
              </w:rPr>
            </w:pPr>
            <w:r>
              <w:rPr>
                <w:w w:val="101"/>
                <w:sz w:val="18"/>
              </w:rPr>
              <w:t>4</w:t>
            </w:r>
          </w:p>
        </w:tc>
        <w:tc>
          <w:tcPr>
            <w:tcW w:w="567" w:type="dxa"/>
          </w:tcPr>
          <w:p>
            <w:pPr>
              <w:pStyle w:val="TableParagraph"/>
              <w:ind w:left="125" w:right="147"/>
              <w:rPr>
                <w:sz w:val="18"/>
              </w:rPr>
            </w:pPr>
            <w:r>
              <w:rPr>
                <w:spacing w:val="-5"/>
                <w:sz w:val="18"/>
              </w:rPr>
              <w:t>327</w:t>
            </w:r>
          </w:p>
        </w:tc>
        <w:tc>
          <w:tcPr>
            <w:tcW w:w="591" w:type="dxa"/>
          </w:tcPr>
          <w:p>
            <w:pPr>
              <w:pStyle w:val="TableParagraph"/>
              <w:ind w:right="1"/>
              <w:rPr>
                <w:sz w:val="18"/>
              </w:rPr>
            </w:pPr>
            <w:r>
              <w:rPr>
                <w:w w:val="101"/>
                <w:sz w:val="18"/>
              </w:rPr>
              <w:t>-</w:t>
            </w:r>
          </w:p>
        </w:tc>
        <w:tc>
          <w:tcPr>
            <w:tcW w:w="725" w:type="dxa"/>
          </w:tcPr>
          <w:p>
            <w:pPr>
              <w:pStyle w:val="TableParagraph"/>
              <w:ind w:left="143" w:right="143"/>
              <w:rPr>
                <w:sz w:val="18"/>
              </w:rPr>
            </w:pPr>
            <w:r>
              <w:rPr>
                <w:spacing w:val="-2"/>
                <w:sz w:val="18"/>
              </w:rPr>
              <w:t>95.75</w:t>
            </w:r>
          </w:p>
        </w:tc>
        <w:tc>
          <w:tcPr>
            <w:tcW w:w="703" w:type="dxa"/>
          </w:tcPr>
          <w:p>
            <w:pPr>
              <w:pStyle w:val="TableParagraph"/>
              <w:spacing w:before="49"/>
              <w:ind w:left="116" w:right="97"/>
              <w:rPr>
                <w:sz w:val="18"/>
              </w:rPr>
            </w:pPr>
            <w:r>
              <w:rPr>
                <w:spacing w:val="-4"/>
                <w:sz w:val="18"/>
              </w:rPr>
              <w:t>79.9</w:t>
            </w:r>
          </w:p>
        </w:tc>
        <w:tc>
          <w:tcPr>
            <w:tcW w:w="657" w:type="dxa"/>
          </w:tcPr>
          <w:p>
            <w:pPr>
              <w:pStyle w:val="TableParagraph"/>
              <w:spacing w:before="49"/>
              <w:ind w:left="117" w:right="100"/>
              <w:rPr>
                <w:sz w:val="18"/>
              </w:rPr>
            </w:pPr>
            <w:r>
              <w:rPr>
                <w:spacing w:val="-5"/>
                <w:sz w:val="18"/>
              </w:rPr>
              <w:t>8.5</w:t>
            </w:r>
          </w:p>
        </w:tc>
        <w:tc>
          <w:tcPr>
            <w:tcW w:w="635" w:type="dxa"/>
          </w:tcPr>
          <w:p>
            <w:pPr>
              <w:pStyle w:val="TableParagraph"/>
              <w:spacing w:before="49"/>
              <w:ind w:left="99" w:right="99"/>
              <w:rPr>
                <w:sz w:val="18"/>
              </w:rPr>
            </w:pPr>
            <w:r>
              <w:rPr>
                <w:spacing w:val="-4"/>
                <w:sz w:val="18"/>
              </w:rPr>
              <w:t>0.25</w:t>
            </w:r>
          </w:p>
        </w:tc>
        <w:tc>
          <w:tcPr>
            <w:tcW w:w="748" w:type="dxa"/>
          </w:tcPr>
          <w:p>
            <w:pPr>
              <w:pStyle w:val="TableParagraph"/>
              <w:spacing w:before="49"/>
              <w:ind w:left="99" w:right="119"/>
              <w:rPr>
                <w:sz w:val="18"/>
              </w:rPr>
            </w:pPr>
            <w:r>
              <w:rPr>
                <w:spacing w:val="-2"/>
                <w:sz w:val="18"/>
              </w:rPr>
              <w:t>34.25</w:t>
            </w:r>
          </w:p>
        </w:tc>
        <w:tc>
          <w:tcPr>
            <w:tcW w:w="678" w:type="dxa"/>
          </w:tcPr>
          <w:p>
            <w:pPr>
              <w:pStyle w:val="TableParagraph"/>
              <w:spacing w:before="49"/>
              <w:ind w:left="122" w:right="116"/>
              <w:rPr>
                <w:sz w:val="18"/>
              </w:rPr>
            </w:pPr>
            <w:r>
              <w:rPr>
                <w:spacing w:val="-5"/>
                <w:sz w:val="18"/>
              </w:rPr>
              <w:t>49</w:t>
            </w:r>
          </w:p>
        </w:tc>
        <w:tc>
          <w:tcPr>
            <w:tcW w:w="678" w:type="dxa"/>
          </w:tcPr>
          <w:p>
            <w:pPr>
              <w:pStyle w:val="TableParagraph"/>
              <w:spacing w:before="49"/>
              <w:ind w:left="122" w:right="114"/>
              <w:rPr>
                <w:sz w:val="18"/>
              </w:rPr>
            </w:pPr>
            <w:r>
              <w:rPr>
                <w:spacing w:val="-4"/>
                <w:sz w:val="18"/>
              </w:rPr>
              <w:t>23.7</w:t>
            </w:r>
          </w:p>
        </w:tc>
        <w:tc>
          <w:tcPr>
            <w:tcW w:w="565" w:type="dxa"/>
          </w:tcPr>
          <w:p>
            <w:pPr>
              <w:pStyle w:val="TableParagraph"/>
              <w:ind w:right="14"/>
              <w:rPr>
                <w:sz w:val="18"/>
              </w:rPr>
            </w:pPr>
            <w:r>
              <w:rPr>
                <w:w w:val="101"/>
                <w:sz w:val="18"/>
              </w:rPr>
              <w:t>-</w:t>
            </w:r>
          </w:p>
        </w:tc>
        <w:tc>
          <w:tcPr>
            <w:tcW w:w="680" w:type="dxa"/>
          </w:tcPr>
          <w:p>
            <w:pPr>
              <w:pStyle w:val="TableParagraph"/>
              <w:spacing w:before="49"/>
              <w:ind w:left="15"/>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1995</w:t>
            </w:r>
          </w:p>
        </w:tc>
        <w:tc>
          <w:tcPr>
            <w:tcW w:w="881" w:type="dxa"/>
          </w:tcPr>
          <w:p>
            <w:pPr>
              <w:pStyle w:val="TableParagraph"/>
              <w:spacing w:before="49"/>
              <w:ind w:left="156"/>
              <w:rPr>
                <w:sz w:val="18"/>
              </w:rPr>
            </w:pPr>
            <w:r>
              <w:rPr>
                <w:w w:val="101"/>
                <w:sz w:val="18"/>
              </w:rPr>
              <w:t>1</w:t>
            </w:r>
          </w:p>
        </w:tc>
        <w:tc>
          <w:tcPr>
            <w:tcW w:w="567" w:type="dxa"/>
          </w:tcPr>
          <w:p>
            <w:pPr>
              <w:pStyle w:val="TableParagraph"/>
              <w:ind w:left="125" w:right="147"/>
              <w:rPr>
                <w:sz w:val="18"/>
              </w:rPr>
            </w:pPr>
            <w:r>
              <w:rPr>
                <w:spacing w:val="-5"/>
                <w:sz w:val="18"/>
              </w:rPr>
              <w:t>157</w:t>
            </w:r>
          </w:p>
        </w:tc>
        <w:tc>
          <w:tcPr>
            <w:tcW w:w="591" w:type="dxa"/>
          </w:tcPr>
          <w:p>
            <w:pPr>
              <w:pStyle w:val="TableParagraph"/>
              <w:rPr>
                <w:sz w:val="18"/>
              </w:rPr>
            </w:pPr>
            <w:r>
              <w:rPr>
                <w:w w:val="101"/>
                <w:sz w:val="18"/>
              </w:rPr>
              <w:t>-</w:t>
            </w:r>
          </w:p>
        </w:tc>
        <w:tc>
          <w:tcPr>
            <w:tcW w:w="725" w:type="dxa"/>
          </w:tcPr>
          <w:p>
            <w:pPr>
              <w:pStyle w:val="TableParagraph"/>
              <w:ind w:left="143" w:right="143"/>
              <w:rPr>
                <w:sz w:val="18"/>
              </w:rPr>
            </w:pPr>
            <w:r>
              <w:rPr>
                <w:spacing w:val="-2"/>
                <w:sz w:val="18"/>
              </w:rPr>
              <w:t>70.75</w:t>
            </w:r>
          </w:p>
        </w:tc>
        <w:tc>
          <w:tcPr>
            <w:tcW w:w="703" w:type="dxa"/>
          </w:tcPr>
          <w:p>
            <w:pPr>
              <w:pStyle w:val="TableParagraph"/>
              <w:spacing w:before="49"/>
              <w:ind w:left="116" w:right="97"/>
              <w:rPr>
                <w:sz w:val="18"/>
              </w:rPr>
            </w:pPr>
            <w:r>
              <w:rPr>
                <w:spacing w:val="-2"/>
                <w:sz w:val="18"/>
              </w:rPr>
              <w:t>105.3</w:t>
            </w:r>
          </w:p>
        </w:tc>
        <w:tc>
          <w:tcPr>
            <w:tcW w:w="657" w:type="dxa"/>
          </w:tcPr>
          <w:p>
            <w:pPr>
              <w:pStyle w:val="TableParagraph"/>
              <w:spacing w:before="49"/>
              <w:ind w:left="117" w:right="100"/>
              <w:rPr>
                <w:sz w:val="18"/>
              </w:rPr>
            </w:pPr>
            <w:r>
              <w:rPr>
                <w:spacing w:val="-5"/>
                <w:sz w:val="18"/>
              </w:rPr>
              <w:t>13</w:t>
            </w:r>
          </w:p>
        </w:tc>
        <w:tc>
          <w:tcPr>
            <w:tcW w:w="635" w:type="dxa"/>
          </w:tcPr>
          <w:p>
            <w:pPr>
              <w:pStyle w:val="TableParagraph"/>
              <w:spacing w:before="49"/>
              <w:ind w:left="99" w:right="99"/>
              <w:rPr>
                <w:sz w:val="18"/>
              </w:rPr>
            </w:pPr>
            <w:r>
              <w:rPr>
                <w:spacing w:val="-4"/>
                <w:sz w:val="18"/>
              </w:rPr>
              <w:t>6.75</w:t>
            </w:r>
          </w:p>
        </w:tc>
        <w:tc>
          <w:tcPr>
            <w:tcW w:w="748" w:type="dxa"/>
          </w:tcPr>
          <w:p>
            <w:pPr>
              <w:pStyle w:val="TableParagraph"/>
              <w:spacing w:before="49"/>
              <w:ind w:left="99" w:right="119"/>
              <w:rPr>
                <w:sz w:val="18"/>
              </w:rPr>
            </w:pPr>
            <w:r>
              <w:rPr>
                <w:spacing w:val="-2"/>
                <w:sz w:val="18"/>
              </w:rPr>
              <w:t>20.75</w:t>
            </w:r>
          </w:p>
        </w:tc>
        <w:tc>
          <w:tcPr>
            <w:tcW w:w="678" w:type="dxa"/>
          </w:tcPr>
          <w:p>
            <w:pPr>
              <w:pStyle w:val="TableParagraph"/>
              <w:spacing w:before="49"/>
              <w:ind w:left="118" w:right="117"/>
              <w:rPr>
                <w:sz w:val="18"/>
              </w:rPr>
            </w:pPr>
            <w:r>
              <w:rPr>
                <w:spacing w:val="-4"/>
                <w:sz w:val="18"/>
              </w:rPr>
              <w:t>20.5</w:t>
            </w:r>
          </w:p>
        </w:tc>
        <w:tc>
          <w:tcPr>
            <w:tcW w:w="678" w:type="dxa"/>
          </w:tcPr>
          <w:p>
            <w:pPr>
              <w:pStyle w:val="TableParagraph"/>
              <w:spacing w:before="49"/>
              <w:ind w:left="122" w:right="114"/>
              <w:rPr>
                <w:sz w:val="18"/>
              </w:rPr>
            </w:pPr>
            <w:r>
              <w:rPr>
                <w:spacing w:val="-4"/>
                <w:sz w:val="18"/>
              </w:rPr>
              <w:t>46.8</w:t>
            </w:r>
          </w:p>
        </w:tc>
        <w:tc>
          <w:tcPr>
            <w:tcW w:w="565" w:type="dxa"/>
          </w:tcPr>
          <w:p>
            <w:pPr>
              <w:pStyle w:val="TableParagraph"/>
              <w:ind w:right="14"/>
              <w:rPr>
                <w:sz w:val="18"/>
              </w:rPr>
            </w:pPr>
            <w:r>
              <w:rPr>
                <w:w w:val="101"/>
                <w:sz w:val="18"/>
              </w:rPr>
              <w:t>-</w:t>
            </w:r>
          </w:p>
        </w:tc>
        <w:tc>
          <w:tcPr>
            <w:tcW w:w="680" w:type="dxa"/>
          </w:tcPr>
          <w:p>
            <w:pPr>
              <w:pStyle w:val="TableParagraph"/>
              <w:spacing w:before="49"/>
              <w:ind w:left="15"/>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1995</w:t>
            </w:r>
          </w:p>
        </w:tc>
        <w:tc>
          <w:tcPr>
            <w:tcW w:w="881" w:type="dxa"/>
          </w:tcPr>
          <w:p>
            <w:pPr>
              <w:pStyle w:val="TableParagraph"/>
              <w:spacing w:before="49"/>
              <w:ind w:left="156"/>
              <w:rPr>
                <w:sz w:val="18"/>
              </w:rPr>
            </w:pPr>
            <w:r>
              <w:rPr>
                <w:w w:val="101"/>
                <w:sz w:val="18"/>
              </w:rPr>
              <w:t>2</w:t>
            </w:r>
          </w:p>
        </w:tc>
        <w:tc>
          <w:tcPr>
            <w:tcW w:w="567" w:type="dxa"/>
          </w:tcPr>
          <w:p>
            <w:pPr>
              <w:pStyle w:val="TableParagraph"/>
              <w:ind w:right="23"/>
              <w:rPr>
                <w:sz w:val="18"/>
              </w:rPr>
            </w:pPr>
            <w:r>
              <w:rPr>
                <w:w w:val="101"/>
                <w:sz w:val="18"/>
              </w:rPr>
              <w:t>-</w:t>
            </w:r>
          </w:p>
        </w:tc>
        <w:tc>
          <w:tcPr>
            <w:tcW w:w="591" w:type="dxa"/>
          </w:tcPr>
          <w:p>
            <w:pPr>
              <w:pStyle w:val="TableParagraph"/>
              <w:spacing w:before="49"/>
              <w:ind w:left="103" w:right="100"/>
              <w:rPr>
                <w:sz w:val="18"/>
              </w:rPr>
            </w:pPr>
            <w:r>
              <w:rPr>
                <w:spacing w:val="-5"/>
                <w:sz w:val="18"/>
              </w:rPr>
              <w:t>66</w:t>
            </w:r>
          </w:p>
        </w:tc>
        <w:tc>
          <w:tcPr>
            <w:tcW w:w="725" w:type="dxa"/>
          </w:tcPr>
          <w:p>
            <w:pPr>
              <w:pStyle w:val="TableParagraph"/>
              <w:ind w:left="143" w:right="143"/>
              <w:rPr>
                <w:sz w:val="18"/>
              </w:rPr>
            </w:pPr>
            <w:r>
              <w:rPr>
                <w:spacing w:val="-2"/>
                <w:sz w:val="18"/>
              </w:rPr>
              <w:t>70.75</w:t>
            </w:r>
          </w:p>
        </w:tc>
        <w:tc>
          <w:tcPr>
            <w:tcW w:w="703" w:type="dxa"/>
          </w:tcPr>
          <w:p>
            <w:pPr>
              <w:pStyle w:val="TableParagraph"/>
              <w:spacing w:before="49"/>
              <w:ind w:left="116" w:right="97"/>
              <w:rPr>
                <w:sz w:val="18"/>
              </w:rPr>
            </w:pPr>
            <w:r>
              <w:rPr>
                <w:spacing w:val="-2"/>
                <w:sz w:val="18"/>
              </w:rPr>
              <w:t>201.1</w:t>
            </w:r>
          </w:p>
        </w:tc>
        <w:tc>
          <w:tcPr>
            <w:tcW w:w="657" w:type="dxa"/>
          </w:tcPr>
          <w:p>
            <w:pPr>
              <w:pStyle w:val="TableParagraph"/>
              <w:spacing w:before="49"/>
              <w:ind w:left="118" w:right="100"/>
              <w:rPr>
                <w:sz w:val="18"/>
              </w:rPr>
            </w:pPr>
            <w:r>
              <w:rPr>
                <w:spacing w:val="-5"/>
                <w:sz w:val="18"/>
              </w:rPr>
              <w:t>13</w:t>
            </w:r>
          </w:p>
        </w:tc>
        <w:tc>
          <w:tcPr>
            <w:tcW w:w="635" w:type="dxa"/>
          </w:tcPr>
          <w:p>
            <w:pPr>
              <w:pStyle w:val="TableParagraph"/>
              <w:spacing w:before="49"/>
              <w:ind w:left="99" w:right="100"/>
              <w:rPr>
                <w:sz w:val="18"/>
              </w:rPr>
            </w:pPr>
            <w:r>
              <w:rPr>
                <w:spacing w:val="-4"/>
                <w:sz w:val="18"/>
              </w:rPr>
              <w:t>6.75</w:t>
            </w:r>
          </w:p>
        </w:tc>
        <w:tc>
          <w:tcPr>
            <w:tcW w:w="748" w:type="dxa"/>
          </w:tcPr>
          <w:p>
            <w:pPr>
              <w:pStyle w:val="TableParagraph"/>
              <w:spacing w:before="49"/>
              <w:ind w:left="100" w:right="119"/>
              <w:rPr>
                <w:sz w:val="18"/>
              </w:rPr>
            </w:pPr>
            <w:r>
              <w:rPr>
                <w:spacing w:val="-2"/>
                <w:sz w:val="18"/>
              </w:rPr>
              <w:t>20.75</w:t>
            </w:r>
          </w:p>
        </w:tc>
        <w:tc>
          <w:tcPr>
            <w:tcW w:w="678" w:type="dxa"/>
          </w:tcPr>
          <w:p>
            <w:pPr>
              <w:pStyle w:val="TableParagraph"/>
              <w:spacing w:before="49"/>
              <w:ind w:left="119" w:right="117"/>
              <w:rPr>
                <w:sz w:val="18"/>
              </w:rPr>
            </w:pPr>
            <w:r>
              <w:rPr>
                <w:spacing w:val="-4"/>
                <w:sz w:val="18"/>
              </w:rPr>
              <w:t>20.5</w:t>
            </w:r>
          </w:p>
        </w:tc>
        <w:tc>
          <w:tcPr>
            <w:tcW w:w="678" w:type="dxa"/>
          </w:tcPr>
          <w:p>
            <w:pPr>
              <w:pStyle w:val="TableParagraph"/>
              <w:spacing w:before="49"/>
              <w:ind w:left="122" w:right="113"/>
              <w:rPr>
                <w:sz w:val="18"/>
              </w:rPr>
            </w:pPr>
            <w:r>
              <w:rPr>
                <w:spacing w:val="-4"/>
                <w:sz w:val="18"/>
              </w:rPr>
              <w:t>27.2</w:t>
            </w:r>
          </w:p>
        </w:tc>
        <w:tc>
          <w:tcPr>
            <w:tcW w:w="565" w:type="dxa"/>
          </w:tcPr>
          <w:p>
            <w:pPr>
              <w:pStyle w:val="TableParagraph"/>
              <w:ind w:right="13"/>
              <w:rPr>
                <w:sz w:val="18"/>
              </w:rPr>
            </w:pPr>
            <w:r>
              <w:rPr>
                <w:w w:val="101"/>
                <w:sz w:val="18"/>
              </w:rPr>
              <w:t>-</w:t>
            </w:r>
          </w:p>
        </w:tc>
        <w:tc>
          <w:tcPr>
            <w:tcW w:w="680" w:type="dxa"/>
          </w:tcPr>
          <w:p>
            <w:pPr>
              <w:pStyle w:val="TableParagraph"/>
              <w:spacing w:before="49"/>
              <w:ind w:left="16"/>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1995</w:t>
            </w:r>
          </w:p>
        </w:tc>
        <w:tc>
          <w:tcPr>
            <w:tcW w:w="881" w:type="dxa"/>
          </w:tcPr>
          <w:p>
            <w:pPr>
              <w:pStyle w:val="TableParagraph"/>
              <w:spacing w:before="49"/>
              <w:ind w:left="156"/>
              <w:rPr>
                <w:sz w:val="18"/>
              </w:rPr>
            </w:pPr>
            <w:r>
              <w:rPr>
                <w:w w:val="101"/>
                <w:sz w:val="18"/>
              </w:rPr>
              <w:t>3</w:t>
            </w:r>
          </w:p>
        </w:tc>
        <w:tc>
          <w:tcPr>
            <w:tcW w:w="567" w:type="dxa"/>
          </w:tcPr>
          <w:p>
            <w:pPr>
              <w:pStyle w:val="TableParagraph"/>
              <w:ind w:right="23"/>
              <w:rPr>
                <w:sz w:val="18"/>
              </w:rPr>
            </w:pPr>
            <w:r>
              <w:rPr>
                <w:w w:val="101"/>
                <w:sz w:val="18"/>
              </w:rPr>
              <w:t>-</w:t>
            </w:r>
          </w:p>
        </w:tc>
        <w:tc>
          <w:tcPr>
            <w:tcW w:w="591" w:type="dxa"/>
          </w:tcPr>
          <w:p>
            <w:pPr>
              <w:pStyle w:val="TableParagraph"/>
              <w:spacing w:before="49"/>
              <w:ind w:left="102" w:right="103"/>
              <w:rPr>
                <w:sz w:val="18"/>
              </w:rPr>
            </w:pPr>
            <w:r>
              <w:rPr>
                <w:spacing w:val="-5"/>
                <w:sz w:val="18"/>
              </w:rPr>
              <w:t>527</w:t>
            </w:r>
          </w:p>
        </w:tc>
        <w:tc>
          <w:tcPr>
            <w:tcW w:w="725" w:type="dxa"/>
          </w:tcPr>
          <w:p>
            <w:pPr>
              <w:pStyle w:val="TableParagraph"/>
              <w:ind w:left="143" w:right="143"/>
              <w:rPr>
                <w:sz w:val="18"/>
              </w:rPr>
            </w:pPr>
            <w:r>
              <w:rPr>
                <w:spacing w:val="-2"/>
                <w:sz w:val="18"/>
              </w:rPr>
              <w:t>70.75</w:t>
            </w:r>
          </w:p>
        </w:tc>
        <w:tc>
          <w:tcPr>
            <w:tcW w:w="703" w:type="dxa"/>
          </w:tcPr>
          <w:p>
            <w:pPr>
              <w:pStyle w:val="TableParagraph"/>
              <w:spacing w:before="49"/>
              <w:ind w:left="116" w:right="97"/>
              <w:rPr>
                <w:sz w:val="18"/>
              </w:rPr>
            </w:pPr>
            <w:r>
              <w:rPr>
                <w:spacing w:val="-4"/>
                <w:sz w:val="18"/>
              </w:rPr>
              <w:t>96.5</w:t>
            </w:r>
          </w:p>
        </w:tc>
        <w:tc>
          <w:tcPr>
            <w:tcW w:w="657" w:type="dxa"/>
          </w:tcPr>
          <w:p>
            <w:pPr>
              <w:pStyle w:val="TableParagraph"/>
              <w:spacing w:before="49"/>
              <w:ind w:left="117" w:right="100"/>
              <w:rPr>
                <w:sz w:val="18"/>
              </w:rPr>
            </w:pPr>
            <w:r>
              <w:rPr>
                <w:spacing w:val="-5"/>
                <w:sz w:val="18"/>
              </w:rPr>
              <w:t>13</w:t>
            </w:r>
          </w:p>
        </w:tc>
        <w:tc>
          <w:tcPr>
            <w:tcW w:w="635" w:type="dxa"/>
          </w:tcPr>
          <w:p>
            <w:pPr>
              <w:pStyle w:val="TableParagraph"/>
              <w:spacing w:before="49"/>
              <w:ind w:left="99" w:right="99"/>
              <w:rPr>
                <w:sz w:val="18"/>
              </w:rPr>
            </w:pPr>
            <w:r>
              <w:rPr>
                <w:spacing w:val="-4"/>
                <w:sz w:val="18"/>
              </w:rPr>
              <w:t>6.75</w:t>
            </w:r>
          </w:p>
        </w:tc>
        <w:tc>
          <w:tcPr>
            <w:tcW w:w="748" w:type="dxa"/>
          </w:tcPr>
          <w:p>
            <w:pPr>
              <w:pStyle w:val="TableParagraph"/>
              <w:spacing w:before="49"/>
              <w:ind w:left="99" w:right="119"/>
              <w:rPr>
                <w:sz w:val="18"/>
              </w:rPr>
            </w:pPr>
            <w:r>
              <w:rPr>
                <w:spacing w:val="-2"/>
                <w:sz w:val="18"/>
              </w:rPr>
              <w:t>20.75</w:t>
            </w:r>
          </w:p>
        </w:tc>
        <w:tc>
          <w:tcPr>
            <w:tcW w:w="678" w:type="dxa"/>
          </w:tcPr>
          <w:p>
            <w:pPr>
              <w:pStyle w:val="TableParagraph"/>
              <w:spacing w:before="49"/>
              <w:ind w:left="118" w:right="117"/>
              <w:rPr>
                <w:sz w:val="18"/>
              </w:rPr>
            </w:pPr>
            <w:r>
              <w:rPr>
                <w:spacing w:val="-4"/>
                <w:sz w:val="18"/>
              </w:rPr>
              <w:t>20.5</w:t>
            </w:r>
          </w:p>
        </w:tc>
        <w:tc>
          <w:tcPr>
            <w:tcW w:w="678" w:type="dxa"/>
          </w:tcPr>
          <w:p>
            <w:pPr>
              <w:pStyle w:val="TableParagraph"/>
              <w:spacing w:before="49"/>
              <w:ind w:left="122" w:right="114"/>
              <w:rPr>
                <w:sz w:val="18"/>
              </w:rPr>
            </w:pPr>
            <w:r>
              <w:rPr>
                <w:spacing w:val="-4"/>
                <w:sz w:val="18"/>
              </w:rPr>
              <w:t>12.0</w:t>
            </w:r>
          </w:p>
        </w:tc>
        <w:tc>
          <w:tcPr>
            <w:tcW w:w="565" w:type="dxa"/>
          </w:tcPr>
          <w:p>
            <w:pPr>
              <w:pStyle w:val="TableParagraph"/>
              <w:ind w:right="14"/>
              <w:rPr>
                <w:sz w:val="18"/>
              </w:rPr>
            </w:pPr>
            <w:r>
              <w:rPr>
                <w:w w:val="101"/>
                <w:sz w:val="18"/>
              </w:rPr>
              <w:t>-</w:t>
            </w:r>
          </w:p>
        </w:tc>
        <w:tc>
          <w:tcPr>
            <w:tcW w:w="680" w:type="dxa"/>
          </w:tcPr>
          <w:p>
            <w:pPr>
              <w:pStyle w:val="TableParagraph"/>
              <w:spacing w:before="49"/>
              <w:ind w:left="15"/>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1995</w:t>
            </w:r>
          </w:p>
        </w:tc>
        <w:tc>
          <w:tcPr>
            <w:tcW w:w="881" w:type="dxa"/>
          </w:tcPr>
          <w:p>
            <w:pPr>
              <w:pStyle w:val="TableParagraph"/>
              <w:spacing w:before="49"/>
              <w:ind w:left="156"/>
              <w:rPr>
                <w:sz w:val="18"/>
              </w:rPr>
            </w:pPr>
            <w:r>
              <w:rPr>
                <w:w w:val="101"/>
                <w:sz w:val="18"/>
              </w:rPr>
              <w:t>4</w:t>
            </w:r>
          </w:p>
        </w:tc>
        <w:tc>
          <w:tcPr>
            <w:tcW w:w="567" w:type="dxa"/>
          </w:tcPr>
          <w:p>
            <w:pPr>
              <w:pStyle w:val="TableParagraph"/>
              <w:ind w:left="125" w:right="147"/>
              <w:rPr>
                <w:sz w:val="18"/>
              </w:rPr>
            </w:pPr>
            <w:r>
              <w:rPr>
                <w:spacing w:val="-5"/>
                <w:sz w:val="18"/>
              </w:rPr>
              <w:t>220</w:t>
            </w:r>
          </w:p>
        </w:tc>
        <w:tc>
          <w:tcPr>
            <w:tcW w:w="591" w:type="dxa"/>
          </w:tcPr>
          <w:p>
            <w:pPr>
              <w:pStyle w:val="TableParagraph"/>
              <w:rPr>
                <w:sz w:val="18"/>
              </w:rPr>
            </w:pPr>
            <w:r>
              <w:rPr>
                <w:w w:val="101"/>
                <w:sz w:val="18"/>
              </w:rPr>
              <w:t>-</w:t>
            </w:r>
          </w:p>
        </w:tc>
        <w:tc>
          <w:tcPr>
            <w:tcW w:w="725" w:type="dxa"/>
          </w:tcPr>
          <w:p>
            <w:pPr>
              <w:pStyle w:val="TableParagraph"/>
              <w:ind w:left="143" w:right="143"/>
              <w:rPr>
                <w:sz w:val="18"/>
              </w:rPr>
            </w:pPr>
            <w:r>
              <w:rPr>
                <w:spacing w:val="-2"/>
                <w:sz w:val="18"/>
              </w:rPr>
              <w:t>70.75</w:t>
            </w:r>
          </w:p>
        </w:tc>
        <w:tc>
          <w:tcPr>
            <w:tcW w:w="703" w:type="dxa"/>
          </w:tcPr>
          <w:p>
            <w:pPr>
              <w:pStyle w:val="TableParagraph"/>
              <w:spacing w:before="49"/>
              <w:ind w:left="116" w:right="97"/>
              <w:rPr>
                <w:sz w:val="18"/>
              </w:rPr>
            </w:pPr>
            <w:r>
              <w:rPr>
                <w:spacing w:val="-2"/>
                <w:sz w:val="18"/>
              </w:rPr>
              <w:t>335.3</w:t>
            </w:r>
          </w:p>
        </w:tc>
        <w:tc>
          <w:tcPr>
            <w:tcW w:w="657" w:type="dxa"/>
          </w:tcPr>
          <w:p>
            <w:pPr>
              <w:pStyle w:val="TableParagraph"/>
              <w:spacing w:before="49"/>
              <w:ind w:left="118" w:right="100"/>
              <w:rPr>
                <w:sz w:val="18"/>
              </w:rPr>
            </w:pPr>
            <w:r>
              <w:rPr>
                <w:spacing w:val="-5"/>
                <w:sz w:val="18"/>
              </w:rPr>
              <w:t>13</w:t>
            </w:r>
          </w:p>
        </w:tc>
        <w:tc>
          <w:tcPr>
            <w:tcW w:w="635" w:type="dxa"/>
          </w:tcPr>
          <w:p>
            <w:pPr>
              <w:pStyle w:val="TableParagraph"/>
              <w:spacing w:before="49"/>
              <w:ind w:left="99" w:right="100"/>
              <w:rPr>
                <w:sz w:val="18"/>
              </w:rPr>
            </w:pPr>
            <w:r>
              <w:rPr>
                <w:spacing w:val="-4"/>
                <w:sz w:val="18"/>
              </w:rPr>
              <w:t>6.75</w:t>
            </w:r>
          </w:p>
        </w:tc>
        <w:tc>
          <w:tcPr>
            <w:tcW w:w="748" w:type="dxa"/>
          </w:tcPr>
          <w:p>
            <w:pPr>
              <w:pStyle w:val="TableParagraph"/>
              <w:spacing w:before="49"/>
              <w:ind w:left="100" w:right="119"/>
              <w:rPr>
                <w:sz w:val="18"/>
              </w:rPr>
            </w:pPr>
            <w:r>
              <w:rPr>
                <w:spacing w:val="-2"/>
                <w:sz w:val="18"/>
              </w:rPr>
              <w:t>20.75</w:t>
            </w:r>
          </w:p>
        </w:tc>
        <w:tc>
          <w:tcPr>
            <w:tcW w:w="678" w:type="dxa"/>
          </w:tcPr>
          <w:p>
            <w:pPr>
              <w:pStyle w:val="TableParagraph"/>
              <w:spacing w:before="49"/>
              <w:ind w:left="119" w:right="117"/>
              <w:rPr>
                <w:sz w:val="18"/>
              </w:rPr>
            </w:pPr>
            <w:r>
              <w:rPr>
                <w:spacing w:val="-4"/>
                <w:sz w:val="18"/>
              </w:rPr>
              <w:t>20.5</w:t>
            </w:r>
          </w:p>
        </w:tc>
        <w:tc>
          <w:tcPr>
            <w:tcW w:w="678" w:type="dxa"/>
          </w:tcPr>
          <w:p>
            <w:pPr>
              <w:pStyle w:val="TableParagraph"/>
              <w:spacing w:before="49"/>
              <w:ind w:left="122" w:right="113"/>
              <w:rPr>
                <w:sz w:val="18"/>
              </w:rPr>
            </w:pPr>
            <w:r>
              <w:rPr>
                <w:spacing w:val="-4"/>
                <w:sz w:val="18"/>
              </w:rPr>
              <w:t>24.0</w:t>
            </w:r>
          </w:p>
        </w:tc>
        <w:tc>
          <w:tcPr>
            <w:tcW w:w="565" w:type="dxa"/>
          </w:tcPr>
          <w:p>
            <w:pPr>
              <w:pStyle w:val="TableParagraph"/>
              <w:ind w:right="13"/>
              <w:rPr>
                <w:sz w:val="18"/>
              </w:rPr>
            </w:pPr>
            <w:r>
              <w:rPr>
                <w:w w:val="101"/>
                <w:sz w:val="18"/>
              </w:rPr>
              <w:t>-</w:t>
            </w:r>
          </w:p>
        </w:tc>
        <w:tc>
          <w:tcPr>
            <w:tcW w:w="680" w:type="dxa"/>
          </w:tcPr>
          <w:p>
            <w:pPr>
              <w:pStyle w:val="TableParagraph"/>
              <w:spacing w:before="49"/>
              <w:ind w:left="16"/>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1996</w:t>
            </w:r>
          </w:p>
        </w:tc>
        <w:tc>
          <w:tcPr>
            <w:tcW w:w="881" w:type="dxa"/>
          </w:tcPr>
          <w:p>
            <w:pPr>
              <w:pStyle w:val="TableParagraph"/>
              <w:spacing w:before="49"/>
              <w:ind w:left="156"/>
              <w:rPr>
                <w:sz w:val="18"/>
              </w:rPr>
            </w:pPr>
            <w:r>
              <w:rPr>
                <w:w w:val="101"/>
                <w:sz w:val="18"/>
              </w:rPr>
              <w:t>1</w:t>
            </w:r>
          </w:p>
        </w:tc>
        <w:tc>
          <w:tcPr>
            <w:tcW w:w="567" w:type="dxa"/>
          </w:tcPr>
          <w:p>
            <w:pPr>
              <w:pStyle w:val="TableParagraph"/>
              <w:ind w:left="125" w:right="147"/>
              <w:rPr>
                <w:sz w:val="18"/>
              </w:rPr>
            </w:pPr>
            <w:r>
              <w:rPr>
                <w:spacing w:val="-5"/>
                <w:sz w:val="18"/>
              </w:rPr>
              <w:t>114</w:t>
            </w:r>
          </w:p>
        </w:tc>
        <w:tc>
          <w:tcPr>
            <w:tcW w:w="591" w:type="dxa"/>
          </w:tcPr>
          <w:p>
            <w:pPr>
              <w:pStyle w:val="TableParagraph"/>
              <w:ind w:right="1"/>
              <w:rPr>
                <w:sz w:val="18"/>
              </w:rPr>
            </w:pPr>
            <w:r>
              <w:rPr>
                <w:w w:val="101"/>
                <w:sz w:val="18"/>
              </w:rPr>
              <w:t>-</w:t>
            </w:r>
          </w:p>
        </w:tc>
        <w:tc>
          <w:tcPr>
            <w:tcW w:w="725" w:type="dxa"/>
          </w:tcPr>
          <w:p>
            <w:pPr>
              <w:pStyle w:val="TableParagraph"/>
              <w:ind w:left="145" w:right="143"/>
              <w:rPr>
                <w:sz w:val="18"/>
              </w:rPr>
            </w:pPr>
            <w:r>
              <w:rPr>
                <w:spacing w:val="-5"/>
                <w:sz w:val="18"/>
              </w:rPr>
              <w:t>38</w:t>
            </w:r>
          </w:p>
        </w:tc>
        <w:tc>
          <w:tcPr>
            <w:tcW w:w="703" w:type="dxa"/>
          </w:tcPr>
          <w:p>
            <w:pPr>
              <w:pStyle w:val="TableParagraph"/>
              <w:spacing w:before="49"/>
              <w:ind w:left="116" w:right="97"/>
              <w:rPr>
                <w:sz w:val="18"/>
              </w:rPr>
            </w:pPr>
            <w:r>
              <w:rPr>
                <w:spacing w:val="-2"/>
                <w:sz w:val="18"/>
              </w:rPr>
              <w:t>156.4</w:t>
            </w:r>
          </w:p>
        </w:tc>
        <w:tc>
          <w:tcPr>
            <w:tcW w:w="657" w:type="dxa"/>
          </w:tcPr>
          <w:p>
            <w:pPr>
              <w:pStyle w:val="TableParagraph"/>
              <w:spacing w:before="49"/>
              <w:ind w:left="122" w:right="100"/>
              <w:rPr>
                <w:sz w:val="18"/>
              </w:rPr>
            </w:pPr>
            <w:r>
              <w:rPr>
                <w:spacing w:val="-2"/>
                <w:sz w:val="18"/>
              </w:rPr>
              <w:t>13.75</w:t>
            </w:r>
          </w:p>
        </w:tc>
        <w:tc>
          <w:tcPr>
            <w:tcW w:w="635" w:type="dxa"/>
          </w:tcPr>
          <w:p>
            <w:pPr>
              <w:pStyle w:val="TableParagraph"/>
              <w:spacing w:before="49"/>
              <w:ind w:left="94" w:right="100"/>
              <w:rPr>
                <w:sz w:val="18"/>
              </w:rPr>
            </w:pPr>
            <w:r>
              <w:rPr>
                <w:spacing w:val="-5"/>
                <w:sz w:val="18"/>
              </w:rPr>
              <w:t>6.5</w:t>
            </w:r>
          </w:p>
        </w:tc>
        <w:tc>
          <w:tcPr>
            <w:tcW w:w="748" w:type="dxa"/>
          </w:tcPr>
          <w:p>
            <w:pPr>
              <w:pStyle w:val="TableParagraph"/>
              <w:spacing w:before="49"/>
              <w:ind w:left="98" w:right="119"/>
              <w:rPr>
                <w:sz w:val="18"/>
              </w:rPr>
            </w:pPr>
            <w:r>
              <w:rPr>
                <w:spacing w:val="-4"/>
                <w:sz w:val="18"/>
              </w:rPr>
              <w:t>40.5</w:t>
            </w:r>
          </w:p>
        </w:tc>
        <w:tc>
          <w:tcPr>
            <w:tcW w:w="678" w:type="dxa"/>
          </w:tcPr>
          <w:p>
            <w:pPr>
              <w:pStyle w:val="TableParagraph"/>
              <w:spacing w:before="49"/>
              <w:ind w:left="118" w:right="117"/>
              <w:rPr>
                <w:sz w:val="18"/>
              </w:rPr>
            </w:pPr>
            <w:r>
              <w:rPr>
                <w:spacing w:val="-2"/>
                <w:sz w:val="18"/>
              </w:rPr>
              <w:t>11.75</w:t>
            </w:r>
          </w:p>
        </w:tc>
        <w:tc>
          <w:tcPr>
            <w:tcW w:w="678" w:type="dxa"/>
          </w:tcPr>
          <w:p>
            <w:pPr>
              <w:pStyle w:val="TableParagraph"/>
              <w:spacing w:before="49"/>
              <w:ind w:left="122" w:right="114"/>
              <w:rPr>
                <w:sz w:val="18"/>
              </w:rPr>
            </w:pPr>
            <w:r>
              <w:rPr>
                <w:spacing w:val="-4"/>
                <w:sz w:val="18"/>
              </w:rPr>
              <w:t>18.4</w:t>
            </w:r>
          </w:p>
        </w:tc>
        <w:tc>
          <w:tcPr>
            <w:tcW w:w="565" w:type="dxa"/>
          </w:tcPr>
          <w:p>
            <w:pPr>
              <w:pStyle w:val="TableParagraph"/>
              <w:ind w:right="14"/>
              <w:rPr>
                <w:sz w:val="18"/>
              </w:rPr>
            </w:pPr>
            <w:r>
              <w:rPr>
                <w:w w:val="101"/>
                <w:sz w:val="18"/>
              </w:rPr>
              <w:t>-</w:t>
            </w:r>
          </w:p>
        </w:tc>
        <w:tc>
          <w:tcPr>
            <w:tcW w:w="680" w:type="dxa"/>
          </w:tcPr>
          <w:p>
            <w:pPr>
              <w:pStyle w:val="TableParagraph"/>
              <w:spacing w:before="49"/>
              <w:ind w:left="15"/>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1996</w:t>
            </w:r>
          </w:p>
        </w:tc>
        <w:tc>
          <w:tcPr>
            <w:tcW w:w="881" w:type="dxa"/>
          </w:tcPr>
          <w:p>
            <w:pPr>
              <w:pStyle w:val="TableParagraph"/>
              <w:spacing w:before="49"/>
              <w:ind w:left="156"/>
              <w:rPr>
                <w:sz w:val="18"/>
              </w:rPr>
            </w:pPr>
            <w:r>
              <w:rPr>
                <w:w w:val="101"/>
                <w:sz w:val="18"/>
              </w:rPr>
              <w:t>2</w:t>
            </w:r>
          </w:p>
        </w:tc>
        <w:tc>
          <w:tcPr>
            <w:tcW w:w="567" w:type="dxa"/>
          </w:tcPr>
          <w:p>
            <w:pPr>
              <w:pStyle w:val="TableParagraph"/>
              <w:ind w:right="23"/>
              <w:rPr>
                <w:sz w:val="18"/>
              </w:rPr>
            </w:pPr>
            <w:r>
              <w:rPr>
                <w:w w:val="101"/>
                <w:sz w:val="18"/>
              </w:rPr>
              <w:t>-</w:t>
            </w:r>
          </w:p>
        </w:tc>
        <w:tc>
          <w:tcPr>
            <w:tcW w:w="591" w:type="dxa"/>
          </w:tcPr>
          <w:p>
            <w:pPr>
              <w:pStyle w:val="TableParagraph"/>
              <w:spacing w:before="49"/>
              <w:ind w:left="103" w:right="100"/>
              <w:rPr>
                <w:sz w:val="18"/>
              </w:rPr>
            </w:pPr>
            <w:r>
              <w:rPr>
                <w:spacing w:val="-5"/>
                <w:sz w:val="18"/>
              </w:rPr>
              <w:t>48</w:t>
            </w:r>
          </w:p>
        </w:tc>
        <w:tc>
          <w:tcPr>
            <w:tcW w:w="725" w:type="dxa"/>
          </w:tcPr>
          <w:p>
            <w:pPr>
              <w:pStyle w:val="TableParagraph"/>
              <w:ind w:left="145" w:right="143"/>
              <w:rPr>
                <w:sz w:val="18"/>
              </w:rPr>
            </w:pPr>
            <w:r>
              <w:rPr>
                <w:spacing w:val="-5"/>
                <w:sz w:val="18"/>
              </w:rPr>
              <w:t>38</w:t>
            </w:r>
          </w:p>
        </w:tc>
        <w:tc>
          <w:tcPr>
            <w:tcW w:w="703" w:type="dxa"/>
          </w:tcPr>
          <w:p>
            <w:pPr>
              <w:pStyle w:val="TableParagraph"/>
              <w:spacing w:before="49"/>
              <w:ind w:left="116" w:right="97"/>
              <w:rPr>
                <w:sz w:val="18"/>
              </w:rPr>
            </w:pPr>
            <w:r>
              <w:rPr>
                <w:spacing w:val="-2"/>
                <w:sz w:val="18"/>
              </w:rPr>
              <w:t>167.4</w:t>
            </w:r>
          </w:p>
        </w:tc>
        <w:tc>
          <w:tcPr>
            <w:tcW w:w="657" w:type="dxa"/>
          </w:tcPr>
          <w:p>
            <w:pPr>
              <w:pStyle w:val="TableParagraph"/>
              <w:spacing w:before="49"/>
              <w:ind w:left="122" w:right="100"/>
              <w:rPr>
                <w:sz w:val="18"/>
              </w:rPr>
            </w:pPr>
            <w:r>
              <w:rPr>
                <w:spacing w:val="-2"/>
                <w:sz w:val="18"/>
              </w:rPr>
              <w:t>13.75</w:t>
            </w:r>
          </w:p>
        </w:tc>
        <w:tc>
          <w:tcPr>
            <w:tcW w:w="635" w:type="dxa"/>
          </w:tcPr>
          <w:p>
            <w:pPr>
              <w:pStyle w:val="TableParagraph"/>
              <w:spacing w:before="49"/>
              <w:ind w:left="94" w:right="100"/>
              <w:rPr>
                <w:sz w:val="18"/>
              </w:rPr>
            </w:pPr>
            <w:r>
              <w:rPr>
                <w:spacing w:val="-5"/>
                <w:sz w:val="18"/>
              </w:rPr>
              <w:t>6.5</w:t>
            </w:r>
          </w:p>
        </w:tc>
        <w:tc>
          <w:tcPr>
            <w:tcW w:w="748" w:type="dxa"/>
          </w:tcPr>
          <w:p>
            <w:pPr>
              <w:pStyle w:val="TableParagraph"/>
              <w:spacing w:before="49"/>
              <w:ind w:left="98" w:right="119"/>
              <w:rPr>
                <w:sz w:val="18"/>
              </w:rPr>
            </w:pPr>
            <w:r>
              <w:rPr>
                <w:spacing w:val="-4"/>
                <w:sz w:val="18"/>
              </w:rPr>
              <w:t>40.5</w:t>
            </w:r>
          </w:p>
        </w:tc>
        <w:tc>
          <w:tcPr>
            <w:tcW w:w="678" w:type="dxa"/>
          </w:tcPr>
          <w:p>
            <w:pPr>
              <w:pStyle w:val="TableParagraph"/>
              <w:spacing w:before="49"/>
              <w:ind w:left="118" w:right="117"/>
              <w:rPr>
                <w:sz w:val="18"/>
              </w:rPr>
            </w:pPr>
            <w:r>
              <w:rPr>
                <w:spacing w:val="-2"/>
                <w:sz w:val="18"/>
              </w:rPr>
              <w:t>11.75</w:t>
            </w:r>
          </w:p>
        </w:tc>
        <w:tc>
          <w:tcPr>
            <w:tcW w:w="678" w:type="dxa"/>
          </w:tcPr>
          <w:p>
            <w:pPr>
              <w:pStyle w:val="TableParagraph"/>
              <w:spacing w:before="49"/>
              <w:ind w:left="121" w:right="117"/>
              <w:rPr>
                <w:sz w:val="18"/>
              </w:rPr>
            </w:pPr>
            <w:r>
              <w:rPr>
                <w:spacing w:val="-5"/>
                <w:sz w:val="18"/>
              </w:rPr>
              <w:t>6.7</w:t>
            </w:r>
          </w:p>
        </w:tc>
        <w:tc>
          <w:tcPr>
            <w:tcW w:w="565" w:type="dxa"/>
          </w:tcPr>
          <w:p>
            <w:pPr>
              <w:pStyle w:val="TableParagraph"/>
              <w:ind w:right="14"/>
              <w:rPr>
                <w:sz w:val="18"/>
              </w:rPr>
            </w:pPr>
            <w:r>
              <w:rPr>
                <w:w w:val="101"/>
                <w:sz w:val="18"/>
              </w:rPr>
              <w:t>-</w:t>
            </w:r>
          </w:p>
        </w:tc>
        <w:tc>
          <w:tcPr>
            <w:tcW w:w="680" w:type="dxa"/>
          </w:tcPr>
          <w:p>
            <w:pPr>
              <w:pStyle w:val="TableParagraph"/>
              <w:spacing w:before="49"/>
              <w:ind w:left="15"/>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1996</w:t>
            </w:r>
          </w:p>
        </w:tc>
        <w:tc>
          <w:tcPr>
            <w:tcW w:w="881" w:type="dxa"/>
          </w:tcPr>
          <w:p>
            <w:pPr>
              <w:pStyle w:val="TableParagraph"/>
              <w:spacing w:before="49"/>
              <w:ind w:left="156"/>
              <w:rPr>
                <w:sz w:val="18"/>
              </w:rPr>
            </w:pPr>
            <w:r>
              <w:rPr>
                <w:w w:val="101"/>
                <w:sz w:val="18"/>
              </w:rPr>
              <w:t>3</w:t>
            </w:r>
          </w:p>
        </w:tc>
        <w:tc>
          <w:tcPr>
            <w:tcW w:w="567" w:type="dxa"/>
          </w:tcPr>
          <w:p>
            <w:pPr>
              <w:pStyle w:val="TableParagraph"/>
              <w:ind w:right="23"/>
              <w:rPr>
                <w:sz w:val="18"/>
              </w:rPr>
            </w:pPr>
            <w:r>
              <w:rPr>
                <w:w w:val="101"/>
                <w:sz w:val="18"/>
              </w:rPr>
              <w:t>-</w:t>
            </w:r>
          </w:p>
        </w:tc>
        <w:tc>
          <w:tcPr>
            <w:tcW w:w="591" w:type="dxa"/>
          </w:tcPr>
          <w:p>
            <w:pPr>
              <w:pStyle w:val="TableParagraph"/>
              <w:spacing w:before="49"/>
              <w:ind w:left="102" w:right="103"/>
              <w:rPr>
                <w:sz w:val="18"/>
              </w:rPr>
            </w:pPr>
            <w:r>
              <w:rPr>
                <w:spacing w:val="-5"/>
                <w:sz w:val="18"/>
              </w:rPr>
              <w:t>382</w:t>
            </w:r>
          </w:p>
        </w:tc>
        <w:tc>
          <w:tcPr>
            <w:tcW w:w="725" w:type="dxa"/>
          </w:tcPr>
          <w:p>
            <w:pPr>
              <w:pStyle w:val="TableParagraph"/>
              <w:ind w:left="145" w:right="143"/>
              <w:rPr>
                <w:sz w:val="18"/>
              </w:rPr>
            </w:pPr>
            <w:r>
              <w:rPr>
                <w:spacing w:val="-5"/>
                <w:sz w:val="18"/>
              </w:rPr>
              <w:t>38</w:t>
            </w:r>
          </w:p>
        </w:tc>
        <w:tc>
          <w:tcPr>
            <w:tcW w:w="703" w:type="dxa"/>
          </w:tcPr>
          <w:p>
            <w:pPr>
              <w:pStyle w:val="TableParagraph"/>
              <w:spacing w:before="49"/>
              <w:ind w:left="116" w:right="97"/>
              <w:rPr>
                <w:sz w:val="18"/>
              </w:rPr>
            </w:pPr>
            <w:r>
              <w:rPr>
                <w:spacing w:val="-4"/>
                <w:sz w:val="18"/>
              </w:rPr>
              <w:t>63.7</w:t>
            </w:r>
          </w:p>
        </w:tc>
        <w:tc>
          <w:tcPr>
            <w:tcW w:w="657" w:type="dxa"/>
          </w:tcPr>
          <w:p>
            <w:pPr>
              <w:pStyle w:val="TableParagraph"/>
              <w:spacing w:before="49"/>
              <w:ind w:left="122" w:right="100"/>
              <w:rPr>
                <w:sz w:val="18"/>
              </w:rPr>
            </w:pPr>
            <w:r>
              <w:rPr>
                <w:spacing w:val="-2"/>
                <w:sz w:val="18"/>
              </w:rPr>
              <w:t>13.75</w:t>
            </w:r>
          </w:p>
        </w:tc>
        <w:tc>
          <w:tcPr>
            <w:tcW w:w="635" w:type="dxa"/>
          </w:tcPr>
          <w:p>
            <w:pPr>
              <w:pStyle w:val="TableParagraph"/>
              <w:spacing w:before="49"/>
              <w:ind w:left="96" w:right="100"/>
              <w:rPr>
                <w:sz w:val="18"/>
              </w:rPr>
            </w:pPr>
            <w:r>
              <w:rPr>
                <w:spacing w:val="-5"/>
                <w:sz w:val="18"/>
              </w:rPr>
              <w:t>6.5</w:t>
            </w:r>
          </w:p>
        </w:tc>
        <w:tc>
          <w:tcPr>
            <w:tcW w:w="748" w:type="dxa"/>
          </w:tcPr>
          <w:p>
            <w:pPr>
              <w:pStyle w:val="TableParagraph"/>
              <w:spacing w:before="49"/>
              <w:ind w:left="100" w:right="119"/>
              <w:rPr>
                <w:sz w:val="18"/>
              </w:rPr>
            </w:pPr>
            <w:r>
              <w:rPr>
                <w:spacing w:val="-4"/>
                <w:sz w:val="18"/>
              </w:rPr>
              <w:t>40.5</w:t>
            </w:r>
          </w:p>
        </w:tc>
        <w:tc>
          <w:tcPr>
            <w:tcW w:w="678" w:type="dxa"/>
          </w:tcPr>
          <w:p>
            <w:pPr>
              <w:pStyle w:val="TableParagraph"/>
              <w:spacing w:before="49"/>
              <w:ind w:left="119" w:right="117"/>
              <w:rPr>
                <w:sz w:val="18"/>
              </w:rPr>
            </w:pPr>
            <w:r>
              <w:rPr>
                <w:spacing w:val="-2"/>
                <w:sz w:val="18"/>
              </w:rPr>
              <w:t>11.75</w:t>
            </w:r>
          </w:p>
        </w:tc>
        <w:tc>
          <w:tcPr>
            <w:tcW w:w="678" w:type="dxa"/>
          </w:tcPr>
          <w:p>
            <w:pPr>
              <w:pStyle w:val="TableParagraph"/>
              <w:spacing w:before="49"/>
              <w:ind w:left="121" w:right="117"/>
              <w:rPr>
                <w:sz w:val="18"/>
              </w:rPr>
            </w:pPr>
            <w:r>
              <w:rPr>
                <w:spacing w:val="-5"/>
                <w:sz w:val="18"/>
              </w:rPr>
              <w:t>8.1</w:t>
            </w:r>
          </w:p>
        </w:tc>
        <w:tc>
          <w:tcPr>
            <w:tcW w:w="565" w:type="dxa"/>
          </w:tcPr>
          <w:p>
            <w:pPr>
              <w:pStyle w:val="TableParagraph"/>
              <w:ind w:right="13"/>
              <w:rPr>
                <w:sz w:val="18"/>
              </w:rPr>
            </w:pPr>
            <w:r>
              <w:rPr>
                <w:w w:val="101"/>
                <w:sz w:val="18"/>
              </w:rPr>
              <w:t>-</w:t>
            </w:r>
          </w:p>
        </w:tc>
        <w:tc>
          <w:tcPr>
            <w:tcW w:w="680" w:type="dxa"/>
          </w:tcPr>
          <w:p>
            <w:pPr>
              <w:pStyle w:val="TableParagraph"/>
              <w:spacing w:before="49"/>
              <w:ind w:left="16"/>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1996</w:t>
            </w:r>
          </w:p>
        </w:tc>
        <w:tc>
          <w:tcPr>
            <w:tcW w:w="881" w:type="dxa"/>
          </w:tcPr>
          <w:p>
            <w:pPr>
              <w:pStyle w:val="TableParagraph"/>
              <w:spacing w:before="49"/>
              <w:ind w:left="156"/>
              <w:rPr>
                <w:sz w:val="18"/>
              </w:rPr>
            </w:pPr>
            <w:r>
              <w:rPr>
                <w:w w:val="101"/>
                <w:sz w:val="18"/>
              </w:rPr>
              <w:t>4</w:t>
            </w:r>
          </w:p>
        </w:tc>
        <w:tc>
          <w:tcPr>
            <w:tcW w:w="567" w:type="dxa"/>
          </w:tcPr>
          <w:p>
            <w:pPr>
              <w:pStyle w:val="TableParagraph"/>
              <w:ind w:left="125" w:right="147"/>
              <w:rPr>
                <w:sz w:val="18"/>
              </w:rPr>
            </w:pPr>
            <w:r>
              <w:rPr>
                <w:spacing w:val="-5"/>
                <w:sz w:val="18"/>
              </w:rPr>
              <w:t>159</w:t>
            </w:r>
          </w:p>
        </w:tc>
        <w:tc>
          <w:tcPr>
            <w:tcW w:w="591" w:type="dxa"/>
          </w:tcPr>
          <w:p>
            <w:pPr>
              <w:pStyle w:val="TableParagraph"/>
              <w:rPr>
                <w:sz w:val="18"/>
              </w:rPr>
            </w:pPr>
            <w:r>
              <w:rPr>
                <w:w w:val="101"/>
                <w:sz w:val="18"/>
              </w:rPr>
              <w:t>-</w:t>
            </w:r>
          </w:p>
        </w:tc>
        <w:tc>
          <w:tcPr>
            <w:tcW w:w="725" w:type="dxa"/>
          </w:tcPr>
          <w:p>
            <w:pPr>
              <w:pStyle w:val="TableParagraph"/>
              <w:ind w:left="145" w:right="143"/>
              <w:rPr>
                <w:sz w:val="18"/>
              </w:rPr>
            </w:pPr>
            <w:r>
              <w:rPr>
                <w:spacing w:val="-5"/>
                <w:sz w:val="18"/>
              </w:rPr>
              <w:t>38</w:t>
            </w:r>
          </w:p>
        </w:tc>
        <w:tc>
          <w:tcPr>
            <w:tcW w:w="703" w:type="dxa"/>
          </w:tcPr>
          <w:p>
            <w:pPr>
              <w:pStyle w:val="TableParagraph"/>
              <w:spacing w:before="49"/>
              <w:ind w:left="116" w:right="97"/>
              <w:rPr>
                <w:sz w:val="18"/>
              </w:rPr>
            </w:pPr>
            <w:r>
              <w:rPr>
                <w:spacing w:val="-2"/>
                <w:sz w:val="18"/>
              </w:rPr>
              <w:t>127.7</w:t>
            </w:r>
          </w:p>
        </w:tc>
        <w:tc>
          <w:tcPr>
            <w:tcW w:w="657" w:type="dxa"/>
          </w:tcPr>
          <w:p>
            <w:pPr>
              <w:pStyle w:val="TableParagraph"/>
              <w:spacing w:before="49"/>
              <w:ind w:left="122" w:right="100"/>
              <w:rPr>
                <w:sz w:val="18"/>
              </w:rPr>
            </w:pPr>
            <w:r>
              <w:rPr>
                <w:spacing w:val="-2"/>
                <w:sz w:val="18"/>
              </w:rPr>
              <w:t>13.75</w:t>
            </w:r>
          </w:p>
        </w:tc>
        <w:tc>
          <w:tcPr>
            <w:tcW w:w="635" w:type="dxa"/>
          </w:tcPr>
          <w:p>
            <w:pPr>
              <w:pStyle w:val="TableParagraph"/>
              <w:spacing w:before="49"/>
              <w:ind w:left="94" w:right="100"/>
              <w:rPr>
                <w:sz w:val="18"/>
              </w:rPr>
            </w:pPr>
            <w:r>
              <w:rPr>
                <w:spacing w:val="-5"/>
                <w:sz w:val="18"/>
              </w:rPr>
              <w:t>6.5</w:t>
            </w:r>
          </w:p>
        </w:tc>
        <w:tc>
          <w:tcPr>
            <w:tcW w:w="748" w:type="dxa"/>
          </w:tcPr>
          <w:p>
            <w:pPr>
              <w:pStyle w:val="TableParagraph"/>
              <w:spacing w:before="49"/>
              <w:ind w:left="98" w:right="119"/>
              <w:rPr>
                <w:sz w:val="18"/>
              </w:rPr>
            </w:pPr>
            <w:r>
              <w:rPr>
                <w:spacing w:val="-4"/>
                <w:sz w:val="18"/>
              </w:rPr>
              <w:t>40.5</w:t>
            </w:r>
          </w:p>
        </w:tc>
        <w:tc>
          <w:tcPr>
            <w:tcW w:w="678" w:type="dxa"/>
          </w:tcPr>
          <w:p>
            <w:pPr>
              <w:pStyle w:val="TableParagraph"/>
              <w:spacing w:before="49"/>
              <w:ind w:left="118" w:right="117"/>
              <w:rPr>
                <w:sz w:val="18"/>
              </w:rPr>
            </w:pPr>
            <w:r>
              <w:rPr>
                <w:spacing w:val="-2"/>
                <w:sz w:val="18"/>
              </w:rPr>
              <w:t>11.75</w:t>
            </w:r>
          </w:p>
        </w:tc>
        <w:tc>
          <w:tcPr>
            <w:tcW w:w="678" w:type="dxa"/>
          </w:tcPr>
          <w:p>
            <w:pPr>
              <w:pStyle w:val="TableParagraph"/>
              <w:spacing w:before="49"/>
              <w:ind w:left="122" w:right="114"/>
              <w:rPr>
                <w:sz w:val="18"/>
              </w:rPr>
            </w:pPr>
            <w:r>
              <w:rPr>
                <w:spacing w:val="-4"/>
                <w:sz w:val="18"/>
              </w:rPr>
              <w:t>30.7</w:t>
            </w:r>
          </w:p>
        </w:tc>
        <w:tc>
          <w:tcPr>
            <w:tcW w:w="565" w:type="dxa"/>
          </w:tcPr>
          <w:p>
            <w:pPr>
              <w:pStyle w:val="TableParagraph"/>
              <w:ind w:right="14"/>
              <w:rPr>
                <w:sz w:val="18"/>
              </w:rPr>
            </w:pPr>
            <w:r>
              <w:rPr>
                <w:w w:val="101"/>
                <w:sz w:val="18"/>
              </w:rPr>
              <w:t>-</w:t>
            </w:r>
          </w:p>
        </w:tc>
        <w:tc>
          <w:tcPr>
            <w:tcW w:w="680" w:type="dxa"/>
          </w:tcPr>
          <w:p>
            <w:pPr>
              <w:pStyle w:val="TableParagraph"/>
              <w:spacing w:before="49"/>
              <w:ind w:left="15"/>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1997</w:t>
            </w:r>
          </w:p>
        </w:tc>
        <w:tc>
          <w:tcPr>
            <w:tcW w:w="881" w:type="dxa"/>
          </w:tcPr>
          <w:p>
            <w:pPr>
              <w:pStyle w:val="TableParagraph"/>
              <w:spacing w:before="49"/>
              <w:ind w:left="156"/>
              <w:rPr>
                <w:sz w:val="18"/>
              </w:rPr>
            </w:pPr>
            <w:r>
              <w:rPr>
                <w:w w:val="101"/>
                <w:sz w:val="18"/>
              </w:rPr>
              <w:t>1</w:t>
            </w:r>
          </w:p>
        </w:tc>
        <w:tc>
          <w:tcPr>
            <w:tcW w:w="567" w:type="dxa"/>
          </w:tcPr>
          <w:p>
            <w:pPr>
              <w:pStyle w:val="TableParagraph"/>
              <w:ind w:left="125" w:right="147"/>
              <w:rPr>
                <w:sz w:val="18"/>
              </w:rPr>
            </w:pPr>
            <w:r>
              <w:rPr>
                <w:spacing w:val="-5"/>
                <w:sz w:val="18"/>
              </w:rPr>
              <w:t>132</w:t>
            </w:r>
          </w:p>
        </w:tc>
        <w:tc>
          <w:tcPr>
            <w:tcW w:w="591" w:type="dxa"/>
          </w:tcPr>
          <w:p>
            <w:pPr>
              <w:pStyle w:val="TableParagraph"/>
              <w:rPr>
                <w:sz w:val="18"/>
              </w:rPr>
            </w:pPr>
            <w:r>
              <w:rPr>
                <w:w w:val="101"/>
                <w:sz w:val="18"/>
              </w:rPr>
              <w:t>-</w:t>
            </w:r>
          </w:p>
        </w:tc>
        <w:tc>
          <w:tcPr>
            <w:tcW w:w="725" w:type="dxa"/>
          </w:tcPr>
          <w:p>
            <w:pPr>
              <w:pStyle w:val="TableParagraph"/>
              <w:ind w:left="143" w:right="143"/>
              <w:rPr>
                <w:sz w:val="18"/>
              </w:rPr>
            </w:pPr>
            <w:r>
              <w:rPr>
                <w:spacing w:val="-2"/>
                <w:sz w:val="18"/>
              </w:rPr>
              <w:t>40.75</w:t>
            </w:r>
          </w:p>
        </w:tc>
        <w:tc>
          <w:tcPr>
            <w:tcW w:w="703" w:type="dxa"/>
          </w:tcPr>
          <w:p>
            <w:pPr>
              <w:pStyle w:val="TableParagraph"/>
              <w:spacing w:before="49"/>
              <w:ind w:left="116" w:right="97"/>
              <w:rPr>
                <w:sz w:val="18"/>
              </w:rPr>
            </w:pPr>
            <w:r>
              <w:rPr>
                <w:spacing w:val="-4"/>
                <w:sz w:val="18"/>
              </w:rPr>
              <w:t>95.8</w:t>
            </w:r>
          </w:p>
        </w:tc>
        <w:tc>
          <w:tcPr>
            <w:tcW w:w="657" w:type="dxa"/>
          </w:tcPr>
          <w:p>
            <w:pPr>
              <w:pStyle w:val="TableParagraph"/>
              <w:spacing w:before="49"/>
              <w:ind w:left="122" w:right="100"/>
              <w:rPr>
                <w:sz w:val="18"/>
              </w:rPr>
            </w:pPr>
            <w:r>
              <w:rPr>
                <w:spacing w:val="-4"/>
                <w:sz w:val="18"/>
              </w:rPr>
              <w:t>9.75</w:t>
            </w:r>
          </w:p>
        </w:tc>
        <w:tc>
          <w:tcPr>
            <w:tcW w:w="635" w:type="dxa"/>
          </w:tcPr>
          <w:p>
            <w:pPr>
              <w:pStyle w:val="TableParagraph"/>
              <w:spacing w:before="49"/>
              <w:ind w:left="99" w:right="100"/>
              <w:rPr>
                <w:sz w:val="18"/>
              </w:rPr>
            </w:pPr>
            <w:r>
              <w:rPr>
                <w:spacing w:val="-2"/>
                <w:sz w:val="18"/>
              </w:rPr>
              <w:t>14.75</w:t>
            </w:r>
          </w:p>
        </w:tc>
        <w:tc>
          <w:tcPr>
            <w:tcW w:w="748" w:type="dxa"/>
          </w:tcPr>
          <w:p>
            <w:pPr>
              <w:pStyle w:val="TableParagraph"/>
              <w:spacing w:before="49"/>
              <w:ind w:left="100" w:right="119"/>
              <w:rPr>
                <w:sz w:val="18"/>
              </w:rPr>
            </w:pPr>
            <w:r>
              <w:rPr>
                <w:spacing w:val="-4"/>
                <w:sz w:val="18"/>
              </w:rPr>
              <w:t>72.5</w:t>
            </w:r>
          </w:p>
        </w:tc>
        <w:tc>
          <w:tcPr>
            <w:tcW w:w="678" w:type="dxa"/>
          </w:tcPr>
          <w:p>
            <w:pPr>
              <w:pStyle w:val="TableParagraph"/>
              <w:spacing w:before="49"/>
              <w:ind w:left="119" w:right="117"/>
              <w:rPr>
                <w:sz w:val="18"/>
              </w:rPr>
            </w:pPr>
            <w:r>
              <w:rPr>
                <w:spacing w:val="-2"/>
                <w:sz w:val="18"/>
              </w:rPr>
              <w:t>11.75</w:t>
            </w:r>
          </w:p>
        </w:tc>
        <w:tc>
          <w:tcPr>
            <w:tcW w:w="678" w:type="dxa"/>
          </w:tcPr>
          <w:p>
            <w:pPr>
              <w:pStyle w:val="TableParagraph"/>
              <w:spacing w:before="49"/>
              <w:ind w:left="122" w:right="113"/>
              <w:rPr>
                <w:sz w:val="18"/>
              </w:rPr>
            </w:pPr>
            <w:r>
              <w:rPr>
                <w:spacing w:val="-4"/>
                <w:sz w:val="18"/>
              </w:rPr>
              <w:t>12.9</w:t>
            </w:r>
          </w:p>
        </w:tc>
        <w:tc>
          <w:tcPr>
            <w:tcW w:w="565" w:type="dxa"/>
          </w:tcPr>
          <w:p>
            <w:pPr>
              <w:pStyle w:val="TableParagraph"/>
              <w:ind w:right="13"/>
              <w:rPr>
                <w:sz w:val="18"/>
              </w:rPr>
            </w:pPr>
            <w:r>
              <w:rPr>
                <w:w w:val="101"/>
                <w:sz w:val="18"/>
              </w:rPr>
              <w:t>-</w:t>
            </w:r>
          </w:p>
        </w:tc>
        <w:tc>
          <w:tcPr>
            <w:tcW w:w="680" w:type="dxa"/>
          </w:tcPr>
          <w:p>
            <w:pPr>
              <w:pStyle w:val="TableParagraph"/>
              <w:spacing w:before="49"/>
              <w:ind w:left="16"/>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1997</w:t>
            </w:r>
          </w:p>
        </w:tc>
        <w:tc>
          <w:tcPr>
            <w:tcW w:w="881" w:type="dxa"/>
          </w:tcPr>
          <w:p>
            <w:pPr>
              <w:pStyle w:val="TableParagraph"/>
              <w:spacing w:before="49"/>
              <w:ind w:left="156"/>
              <w:rPr>
                <w:sz w:val="18"/>
              </w:rPr>
            </w:pPr>
            <w:r>
              <w:rPr>
                <w:w w:val="101"/>
                <w:sz w:val="18"/>
              </w:rPr>
              <w:t>2</w:t>
            </w:r>
          </w:p>
        </w:tc>
        <w:tc>
          <w:tcPr>
            <w:tcW w:w="567" w:type="dxa"/>
          </w:tcPr>
          <w:p>
            <w:pPr>
              <w:pStyle w:val="TableParagraph"/>
              <w:ind w:right="23"/>
              <w:rPr>
                <w:sz w:val="18"/>
              </w:rPr>
            </w:pPr>
            <w:r>
              <w:rPr>
                <w:w w:val="101"/>
                <w:sz w:val="18"/>
              </w:rPr>
              <w:t>-</w:t>
            </w:r>
          </w:p>
        </w:tc>
        <w:tc>
          <w:tcPr>
            <w:tcW w:w="591" w:type="dxa"/>
          </w:tcPr>
          <w:p>
            <w:pPr>
              <w:pStyle w:val="TableParagraph"/>
              <w:spacing w:before="49"/>
              <w:ind w:left="103" w:right="100"/>
              <w:rPr>
                <w:sz w:val="18"/>
              </w:rPr>
            </w:pPr>
            <w:r>
              <w:rPr>
                <w:spacing w:val="-5"/>
                <w:sz w:val="18"/>
              </w:rPr>
              <w:t>55</w:t>
            </w:r>
          </w:p>
        </w:tc>
        <w:tc>
          <w:tcPr>
            <w:tcW w:w="725" w:type="dxa"/>
          </w:tcPr>
          <w:p>
            <w:pPr>
              <w:pStyle w:val="TableParagraph"/>
              <w:ind w:left="143" w:right="143"/>
              <w:rPr>
                <w:sz w:val="18"/>
              </w:rPr>
            </w:pPr>
            <w:r>
              <w:rPr>
                <w:spacing w:val="-2"/>
                <w:sz w:val="18"/>
              </w:rPr>
              <w:t>40.75</w:t>
            </w:r>
          </w:p>
        </w:tc>
        <w:tc>
          <w:tcPr>
            <w:tcW w:w="703" w:type="dxa"/>
          </w:tcPr>
          <w:p>
            <w:pPr>
              <w:pStyle w:val="TableParagraph"/>
              <w:spacing w:before="49"/>
              <w:ind w:left="116" w:right="97"/>
              <w:rPr>
                <w:sz w:val="18"/>
              </w:rPr>
            </w:pPr>
            <w:r>
              <w:rPr>
                <w:spacing w:val="-2"/>
                <w:sz w:val="18"/>
              </w:rPr>
              <w:t>246.6</w:t>
            </w:r>
          </w:p>
        </w:tc>
        <w:tc>
          <w:tcPr>
            <w:tcW w:w="657" w:type="dxa"/>
          </w:tcPr>
          <w:p>
            <w:pPr>
              <w:pStyle w:val="TableParagraph"/>
              <w:spacing w:before="49"/>
              <w:ind w:left="122" w:right="100"/>
              <w:rPr>
                <w:sz w:val="18"/>
              </w:rPr>
            </w:pPr>
            <w:r>
              <w:rPr>
                <w:spacing w:val="-4"/>
                <w:sz w:val="18"/>
              </w:rPr>
              <w:t>9.75</w:t>
            </w:r>
          </w:p>
        </w:tc>
        <w:tc>
          <w:tcPr>
            <w:tcW w:w="635" w:type="dxa"/>
          </w:tcPr>
          <w:p>
            <w:pPr>
              <w:pStyle w:val="TableParagraph"/>
              <w:spacing w:before="49"/>
              <w:ind w:left="99" w:right="99"/>
              <w:rPr>
                <w:sz w:val="18"/>
              </w:rPr>
            </w:pPr>
            <w:r>
              <w:rPr>
                <w:spacing w:val="-2"/>
                <w:sz w:val="18"/>
              </w:rPr>
              <w:t>14.75</w:t>
            </w:r>
          </w:p>
        </w:tc>
        <w:tc>
          <w:tcPr>
            <w:tcW w:w="748" w:type="dxa"/>
          </w:tcPr>
          <w:p>
            <w:pPr>
              <w:pStyle w:val="TableParagraph"/>
              <w:spacing w:before="49"/>
              <w:ind w:left="98" w:right="119"/>
              <w:rPr>
                <w:sz w:val="18"/>
              </w:rPr>
            </w:pPr>
            <w:r>
              <w:rPr>
                <w:spacing w:val="-4"/>
                <w:sz w:val="18"/>
              </w:rPr>
              <w:t>72.5</w:t>
            </w:r>
          </w:p>
        </w:tc>
        <w:tc>
          <w:tcPr>
            <w:tcW w:w="678" w:type="dxa"/>
          </w:tcPr>
          <w:p>
            <w:pPr>
              <w:pStyle w:val="TableParagraph"/>
              <w:spacing w:before="49"/>
              <w:ind w:left="118" w:right="117"/>
              <w:rPr>
                <w:sz w:val="18"/>
              </w:rPr>
            </w:pPr>
            <w:r>
              <w:rPr>
                <w:spacing w:val="-2"/>
                <w:sz w:val="18"/>
              </w:rPr>
              <w:t>11.75</w:t>
            </w:r>
          </w:p>
        </w:tc>
        <w:tc>
          <w:tcPr>
            <w:tcW w:w="678" w:type="dxa"/>
          </w:tcPr>
          <w:p>
            <w:pPr>
              <w:pStyle w:val="TableParagraph"/>
              <w:spacing w:before="49"/>
              <w:ind w:left="121" w:right="117"/>
              <w:rPr>
                <w:sz w:val="18"/>
              </w:rPr>
            </w:pPr>
            <w:r>
              <w:rPr>
                <w:spacing w:val="-5"/>
                <w:sz w:val="18"/>
              </w:rPr>
              <w:t>5.5</w:t>
            </w:r>
          </w:p>
        </w:tc>
        <w:tc>
          <w:tcPr>
            <w:tcW w:w="565" w:type="dxa"/>
          </w:tcPr>
          <w:p>
            <w:pPr>
              <w:pStyle w:val="TableParagraph"/>
              <w:ind w:right="14"/>
              <w:rPr>
                <w:sz w:val="18"/>
              </w:rPr>
            </w:pPr>
            <w:r>
              <w:rPr>
                <w:w w:val="101"/>
                <w:sz w:val="18"/>
              </w:rPr>
              <w:t>-</w:t>
            </w:r>
          </w:p>
        </w:tc>
        <w:tc>
          <w:tcPr>
            <w:tcW w:w="680" w:type="dxa"/>
          </w:tcPr>
          <w:p>
            <w:pPr>
              <w:pStyle w:val="TableParagraph"/>
              <w:spacing w:before="49"/>
              <w:ind w:left="15"/>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1997</w:t>
            </w:r>
          </w:p>
        </w:tc>
        <w:tc>
          <w:tcPr>
            <w:tcW w:w="881" w:type="dxa"/>
          </w:tcPr>
          <w:p>
            <w:pPr>
              <w:pStyle w:val="TableParagraph"/>
              <w:spacing w:before="49"/>
              <w:ind w:left="156"/>
              <w:rPr>
                <w:sz w:val="18"/>
              </w:rPr>
            </w:pPr>
            <w:r>
              <w:rPr>
                <w:w w:val="101"/>
                <w:sz w:val="18"/>
              </w:rPr>
              <w:t>3</w:t>
            </w:r>
          </w:p>
        </w:tc>
        <w:tc>
          <w:tcPr>
            <w:tcW w:w="567" w:type="dxa"/>
          </w:tcPr>
          <w:p>
            <w:pPr>
              <w:pStyle w:val="TableParagraph"/>
              <w:ind w:right="23"/>
              <w:rPr>
                <w:sz w:val="18"/>
              </w:rPr>
            </w:pPr>
            <w:r>
              <w:rPr>
                <w:w w:val="101"/>
                <w:sz w:val="18"/>
              </w:rPr>
              <w:t>-</w:t>
            </w:r>
          </w:p>
        </w:tc>
        <w:tc>
          <w:tcPr>
            <w:tcW w:w="591" w:type="dxa"/>
          </w:tcPr>
          <w:p>
            <w:pPr>
              <w:pStyle w:val="TableParagraph"/>
              <w:spacing w:before="49"/>
              <w:ind w:left="102" w:right="103"/>
              <w:rPr>
                <w:sz w:val="18"/>
              </w:rPr>
            </w:pPr>
            <w:r>
              <w:rPr>
                <w:spacing w:val="-5"/>
                <w:sz w:val="18"/>
              </w:rPr>
              <w:t>442</w:t>
            </w:r>
          </w:p>
        </w:tc>
        <w:tc>
          <w:tcPr>
            <w:tcW w:w="725" w:type="dxa"/>
          </w:tcPr>
          <w:p>
            <w:pPr>
              <w:pStyle w:val="TableParagraph"/>
              <w:ind w:left="143" w:right="143"/>
              <w:rPr>
                <w:sz w:val="18"/>
              </w:rPr>
            </w:pPr>
            <w:r>
              <w:rPr>
                <w:spacing w:val="-2"/>
                <w:sz w:val="18"/>
              </w:rPr>
              <w:t>40.75</w:t>
            </w:r>
          </w:p>
        </w:tc>
        <w:tc>
          <w:tcPr>
            <w:tcW w:w="703" w:type="dxa"/>
          </w:tcPr>
          <w:p>
            <w:pPr>
              <w:pStyle w:val="TableParagraph"/>
              <w:spacing w:before="49"/>
              <w:ind w:left="116" w:right="97"/>
              <w:rPr>
                <w:sz w:val="18"/>
              </w:rPr>
            </w:pPr>
            <w:r>
              <w:rPr>
                <w:spacing w:val="-4"/>
                <w:sz w:val="18"/>
              </w:rPr>
              <w:t>32.1</w:t>
            </w:r>
          </w:p>
        </w:tc>
        <w:tc>
          <w:tcPr>
            <w:tcW w:w="657" w:type="dxa"/>
          </w:tcPr>
          <w:p>
            <w:pPr>
              <w:pStyle w:val="TableParagraph"/>
              <w:spacing w:before="49"/>
              <w:ind w:left="122" w:right="100"/>
              <w:rPr>
                <w:sz w:val="18"/>
              </w:rPr>
            </w:pPr>
            <w:r>
              <w:rPr>
                <w:spacing w:val="-4"/>
                <w:sz w:val="18"/>
              </w:rPr>
              <w:t>9.75</w:t>
            </w:r>
          </w:p>
        </w:tc>
        <w:tc>
          <w:tcPr>
            <w:tcW w:w="635" w:type="dxa"/>
          </w:tcPr>
          <w:p>
            <w:pPr>
              <w:pStyle w:val="TableParagraph"/>
              <w:spacing w:before="49"/>
              <w:ind w:left="99" w:right="99"/>
              <w:rPr>
                <w:sz w:val="18"/>
              </w:rPr>
            </w:pPr>
            <w:r>
              <w:rPr>
                <w:spacing w:val="-2"/>
                <w:sz w:val="18"/>
              </w:rPr>
              <w:t>14.75</w:t>
            </w:r>
          </w:p>
        </w:tc>
        <w:tc>
          <w:tcPr>
            <w:tcW w:w="748" w:type="dxa"/>
          </w:tcPr>
          <w:p>
            <w:pPr>
              <w:pStyle w:val="TableParagraph"/>
              <w:spacing w:before="49"/>
              <w:ind w:left="98" w:right="119"/>
              <w:rPr>
                <w:sz w:val="18"/>
              </w:rPr>
            </w:pPr>
            <w:r>
              <w:rPr>
                <w:spacing w:val="-4"/>
                <w:sz w:val="18"/>
              </w:rPr>
              <w:t>72.5</w:t>
            </w:r>
          </w:p>
        </w:tc>
        <w:tc>
          <w:tcPr>
            <w:tcW w:w="678" w:type="dxa"/>
          </w:tcPr>
          <w:p>
            <w:pPr>
              <w:pStyle w:val="TableParagraph"/>
              <w:spacing w:before="49"/>
              <w:ind w:left="118" w:right="117"/>
              <w:rPr>
                <w:sz w:val="18"/>
              </w:rPr>
            </w:pPr>
            <w:r>
              <w:rPr>
                <w:spacing w:val="-2"/>
                <w:sz w:val="18"/>
              </w:rPr>
              <w:t>11.75</w:t>
            </w:r>
          </w:p>
        </w:tc>
        <w:tc>
          <w:tcPr>
            <w:tcW w:w="678" w:type="dxa"/>
          </w:tcPr>
          <w:p>
            <w:pPr>
              <w:pStyle w:val="TableParagraph"/>
              <w:spacing w:before="49"/>
              <w:ind w:left="121" w:right="117"/>
              <w:rPr>
                <w:sz w:val="18"/>
              </w:rPr>
            </w:pPr>
            <w:r>
              <w:rPr>
                <w:spacing w:val="-5"/>
                <w:sz w:val="18"/>
              </w:rPr>
              <w:t>9.7</w:t>
            </w:r>
          </w:p>
        </w:tc>
        <w:tc>
          <w:tcPr>
            <w:tcW w:w="565" w:type="dxa"/>
          </w:tcPr>
          <w:p>
            <w:pPr>
              <w:pStyle w:val="TableParagraph"/>
              <w:ind w:right="14"/>
              <w:rPr>
                <w:sz w:val="18"/>
              </w:rPr>
            </w:pPr>
            <w:r>
              <w:rPr>
                <w:w w:val="101"/>
                <w:sz w:val="18"/>
              </w:rPr>
              <w:t>-</w:t>
            </w:r>
          </w:p>
        </w:tc>
        <w:tc>
          <w:tcPr>
            <w:tcW w:w="680" w:type="dxa"/>
          </w:tcPr>
          <w:p>
            <w:pPr>
              <w:pStyle w:val="TableParagraph"/>
              <w:spacing w:before="49"/>
              <w:ind w:left="15"/>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1997</w:t>
            </w:r>
          </w:p>
        </w:tc>
        <w:tc>
          <w:tcPr>
            <w:tcW w:w="881" w:type="dxa"/>
          </w:tcPr>
          <w:p>
            <w:pPr>
              <w:pStyle w:val="TableParagraph"/>
              <w:spacing w:before="49"/>
              <w:ind w:left="156"/>
              <w:rPr>
                <w:sz w:val="18"/>
              </w:rPr>
            </w:pPr>
            <w:r>
              <w:rPr>
                <w:w w:val="101"/>
                <w:sz w:val="18"/>
              </w:rPr>
              <w:t>4</w:t>
            </w:r>
          </w:p>
        </w:tc>
        <w:tc>
          <w:tcPr>
            <w:tcW w:w="567" w:type="dxa"/>
          </w:tcPr>
          <w:p>
            <w:pPr>
              <w:pStyle w:val="TableParagraph"/>
              <w:ind w:left="125" w:right="147"/>
              <w:rPr>
                <w:sz w:val="18"/>
              </w:rPr>
            </w:pPr>
            <w:r>
              <w:rPr>
                <w:spacing w:val="-5"/>
                <w:sz w:val="18"/>
              </w:rPr>
              <w:t>184</w:t>
            </w:r>
          </w:p>
        </w:tc>
        <w:tc>
          <w:tcPr>
            <w:tcW w:w="591" w:type="dxa"/>
          </w:tcPr>
          <w:p>
            <w:pPr>
              <w:pStyle w:val="TableParagraph"/>
              <w:rPr>
                <w:sz w:val="18"/>
              </w:rPr>
            </w:pPr>
            <w:r>
              <w:rPr>
                <w:w w:val="101"/>
                <w:sz w:val="18"/>
              </w:rPr>
              <w:t>-</w:t>
            </w:r>
          </w:p>
        </w:tc>
        <w:tc>
          <w:tcPr>
            <w:tcW w:w="725" w:type="dxa"/>
          </w:tcPr>
          <w:p>
            <w:pPr>
              <w:pStyle w:val="TableParagraph"/>
              <w:ind w:left="143" w:right="143"/>
              <w:rPr>
                <w:sz w:val="18"/>
              </w:rPr>
            </w:pPr>
            <w:r>
              <w:rPr>
                <w:spacing w:val="-2"/>
                <w:sz w:val="18"/>
              </w:rPr>
              <w:t>40.75</w:t>
            </w:r>
          </w:p>
        </w:tc>
        <w:tc>
          <w:tcPr>
            <w:tcW w:w="703" w:type="dxa"/>
          </w:tcPr>
          <w:p>
            <w:pPr>
              <w:pStyle w:val="TableParagraph"/>
              <w:spacing w:before="49"/>
              <w:ind w:left="116" w:right="97"/>
              <w:rPr>
                <w:sz w:val="18"/>
              </w:rPr>
            </w:pPr>
            <w:r>
              <w:rPr>
                <w:spacing w:val="-4"/>
                <w:sz w:val="18"/>
              </w:rPr>
              <w:t>93.5</w:t>
            </w:r>
          </w:p>
        </w:tc>
        <w:tc>
          <w:tcPr>
            <w:tcW w:w="657" w:type="dxa"/>
          </w:tcPr>
          <w:p>
            <w:pPr>
              <w:pStyle w:val="TableParagraph"/>
              <w:spacing w:before="49"/>
              <w:ind w:left="122" w:right="100"/>
              <w:rPr>
                <w:sz w:val="18"/>
              </w:rPr>
            </w:pPr>
            <w:r>
              <w:rPr>
                <w:spacing w:val="-4"/>
                <w:sz w:val="18"/>
              </w:rPr>
              <w:t>9.75</w:t>
            </w:r>
          </w:p>
        </w:tc>
        <w:tc>
          <w:tcPr>
            <w:tcW w:w="635" w:type="dxa"/>
          </w:tcPr>
          <w:p>
            <w:pPr>
              <w:pStyle w:val="TableParagraph"/>
              <w:spacing w:before="49"/>
              <w:ind w:left="99" w:right="100"/>
              <w:rPr>
                <w:sz w:val="18"/>
              </w:rPr>
            </w:pPr>
            <w:r>
              <w:rPr>
                <w:spacing w:val="-2"/>
                <w:sz w:val="18"/>
              </w:rPr>
              <w:t>14.75</w:t>
            </w:r>
          </w:p>
        </w:tc>
        <w:tc>
          <w:tcPr>
            <w:tcW w:w="748" w:type="dxa"/>
          </w:tcPr>
          <w:p>
            <w:pPr>
              <w:pStyle w:val="TableParagraph"/>
              <w:spacing w:before="49"/>
              <w:ind w:left="100" w:right="119"/>
              <w:rPr>
                <w:sz w:val="18"/>
              </w:rPr>
            </w:pPr>
            <w:r>
              <w:rPr>
                <w:spacing w:val="-4"/>
                <w:sz w:val="18"/>
              </w:rPr>
              <w:t>72.5</w:t>
            </w:r>
          </w:p>
        </w:tc>
        <w:tc>
          <w:tcPr>
            <w:tcW w:w="678" w:type="dxa"/>
          </w:tcPr>
          <w:p>
            <w:pPr>
              <w:pStyle w:val="TableParagraph"/>
              <w:spacing w:before="49"/>
              <w:ind w:left="119" w:right="117"/>
              <w:rPr>
                <w:sz w:val="18"/>
              </w:rPr>
            </w:pPr>
            <w:r>
              <w:rPr>
                <w:spacing w:val="-2"/>
                <w:sz w:val="18"/>
              </w:rPr>
              <w:t>11.75</w:t>
            </w:r>
          </w:p>
        </w:tc>
        <w:tc>
          <w:tcPr>
            <w:tcW w:w="678" w:type="dxa"/>
          </w:tcPr>
          <w:p>
            <w:pPr>
              <w:pStyle w:val="TableParagraph"/>
              <w:spacing w:before="49"/>
              <w:ind w:left="122" w:right="113"/>
              <w:rPr>
                <w:sz w:val="18"/>
              </w:rPr>
            </w:pPr>
            <w:r>
              <w:rPr>
                <w:spacing w:val="-4"/>
                <w:sz w:val="18"/>
              </w:rPr>
              <w:t>36.5</w:t>
            </w:r>
          </w:p>
        </w:tc>
        <w:tc>
          <w:tcPr>
            <w:tcW w:w="565" w:type="dxa"/>
          </w:tcPr>
          <w:p>
            <w:pPr>
              <w:pStyle w:val="TableParagraph"/>
              <w:ind w:right="13"/>
              <w:rPr>
                <w:sz w:val="18"/>
              </w:rPr>
            </w:pPr>
            <w:r>
              <w:rPr>
                <w:w w:val="101"/>
                <w:sz w:val="18"/>
              </w:rPr>
              <w:t>-</w:t>
            </w:r>
          </w:p>
        </w:tc>
        <w:tc>
          <w:tcPr>
            <w:tcW w:w="680" w:type="dxa"/>
          </w:tcPr>
          <w:p>
            <w:pPr>
              <w:pStyle w:val="TableParagraph"/>
              <w:spacing w:before="49"/>
              <w:ind w:left="16"/>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1998</w:t>
            </w:r>
          </w:p>
        </w:tc>
        <w:tc>
          <w:tcPr>
            <w:tcW w:w="881" w:type="dxa"/>
          </w:tcPr>
          <w:p>
            <w:pPr>
              <w:pStyle w:val="TableParagraph"/>
              <w:spacing w:before="49"/>
              <w:ind w:left="156"/>
              <w:rPr>
                <w:sz w:val="18"/>
              </w:rPr>
            </w:pPr>
            <w:r>
              <w:rPr>
                <w:w w:val="101"/>
                <w:sz w:val="18"/>
              </w:rPr>
              <w:t>1</w:t>
            </w:r>
          </w:p>
        </w:tc>
        <w:tc>
          <w:tcPr>
            <w:tcW w:w="567" w:type="dxa"/>
          </w:tcPr>
          <w:p>
            <w:pPr>
              <w:pStyle w:val="TableParagraph"/>
              <w:ind w:left="125" w:right="147"/>
              <w:rPr>
                <w:sz w:val="18"/>
              </w:rPr>
            </w:pPr>
            <w:r>
              <w:rPr>
                <w:spacing w:val="-5"/>
                <w:sz w:val="18"/>
              </w:rPr>
              <w:t>177</w:t>
            </w:r>
          </w:p>
        </w:tc>
        <w:tc>
          <w:tcPr>
            <w:tcW w:w="591" w:type="dxa"/>
          </w:tcPr>
          <w:p>
            <w:pPr>
              <w:pStyle w:val="TableParagraph"/>
              <w:rPr>
                <w:sz w:val="18"/>
              </w:rPr>
            </w:pPr>
            <w:r>
              <w:rPr>
                <w:w w:val="101"/>
                <w:sz w:val="18"/>
              </w:rPr>
              <w:t>-</w:t>
            </w:r>
          </w:p>
        </w:tc>
        <w:tc>
          <w:tcPr>
            <w:tcW w:w="725" w:type="dxa"/>
          </w:tcPr>
          <w:p>
            <w:pPr>
              <w:pStyle w:val="TableParagraph"/>
              <w:ind w:left="145" w:right="143"/>
              <w:rPr>
                <w:sz w:val="18"/>
              </w:rPr>
            </w:pPr>
            <w:r>
              <w:rPr>
                <w:spacing w:val="-5"/>
                <w:sz w:val="18"/>
              </w:rPr>
              <w:t>76</w:t>
            </w:r>
          </w:p>
        </w:tc>
        <w:tc>
          <w:tcPr>
            <w:tcW w:w="703" w:type="dxa"/>
          </w:tcPr>
          <w:p>
            <w:pPr>
              <w:pStyle w:val="TableParagraph"/>
              <w:spacing w:before="49"/>
              <w:ind w:left="116" w:right="97"/>
              <w:rPr>
                <w:sz w:val="18"/>
              </w:rPr>
            </w:pPr>
            <w:r>
              <w:rPr>
                <w:spacing w:val="-4"/>
                <w:sz w:val="18"/>
              </w:rPr>
              <w:t>79.3</w:t>
            </w:r>
          </w:p>
        </w:tc>
        <w:tc>
          <w:tcPr>
            <w:tcW w:w="657" w:type="dxa"/>
          </w:tcPr>
          <w:p>
            <w:pPr>
              <w:pStyle w:val="TableParagraph"/>
              <w:spacing w:before="49"/>
              <w:ind w:left="117" w:right="100"/>
              <w:rPr>
                <w:sz w:val="18"/>
              </w:rPr>
            </w:pPr>
            <w:r>
              <w:rPr>
                <w:spacing w:val="-5"/>
                <w:sz w:val="18"/>
              </w:rPr>
              <w:t>6.5</w:t>
            </w:r>
          </w:p>
        </w:tc>
        <w:tc>
          <w:tcPr>
            <w:tcW w:w="635" w:type="dxa"/>
          </w:tcPr>
          <w:p>
            <w:pPr>
              <w:pStyle w:val="TableParagraph"/>
              <w:spacing w:before="49"/>
              <w:ind w:left="99" w:right="99"/>
              <w:rPr>
                <w:sz w:val="18"/>
              </w:rPr>
            </w:pPr>
            <w:r>
              <w:rPr>
                <w:spacing w:val="-4"/>
                <w:sz w:val="18"/>
              </w:rPr>
              <w:t>22.5</w:t>
            </w:r>
          </w:p>
        </w:tc>
        <w:tc>
          <w:tcPr>
            <w:tcW w:w="748" w:type="dxa"/>
          </w:tcPr>
          <w:p>
            <w:pPr>
              <w:pStyle w:val="TableParagraph"/>
              <w:spacing w:before="49"/>
              <w:ind w:left="99" w:right="119"/>
              <w:rPr>
                <w:sz w:val="18"/>
              </w:rPr>
            </w:pPr>
            <w:r>
              <w:rPr>
                <w:spacing w:val="-2"/>
                <w:sz w:val="18"/>
              </w:rPr>
              <w:t>51.25</w:t>
            </w:r>
          </w:p>
        </w:tc>
        <w:tc>
          <w:tcPr>
            <w:tcW w:w="678" w:type="dxa"/>
          </w:tcPr>
          <w:p>
            <w:pPr>
              <w:pStyle w:val="TableParagraph"/>
              <w:spacing w:before="49"/>
              <w:ind w:left="118" w:right="117"/>
              <w:rPr>
                <w:sz w:val="18"/>
              </w:rPr>
            </w:pPr>
            <w:r>
              <w:rPr>
                <w:spacing w:val="-4"/>
                <w:sz w:val="18"/>
              </w:rPr>
              <w:t>12.5</w:t>
            </w:r>
          </w:p>
        </w:tc>
        <w:tc>
          <w:tcPr>
            <w:tcW w:w="678" w:type="dxa"/>
          </w:tcPr>
          <w:p>
            <w:pPr>
              <w:pStyle w:val="TableParagraph"/>
              <w:spacing w:before="49"/>
              <w:ind w:left="122" w:right="114"/>
              <w:rPr>
                <w:sz w:val="18"/>
              </w:rPr>
            </w:pPr>
            <w:r>
              <w:rPr>
                <w:spacing w:val="-4"/>
                <w:sz w:val="18"/>
              </w:rPr>
              <w:t>38.4</w:t>
            </w:r>
          </w:p>
        </w:tc>
        <w:tc>
          <w:tcPr>
            <w:tcW w:w="565" w:type="dxa"/>
          </w:tcPr>
          <w:p>
            <w:pPr>
              <w:pStyle w:val="TableParagraph"/>
              <w:ind w:right="14"/>
              <w:rPr>
                <w:sz w:val="18"/>
              </w:rPr>
            </w:pPr>
            <w:r>
              <w:rPr>
                <w:w w:val="101"/>
                <w:sz w:val="18"/>
              </w:rPr>
              <w:t>-</w:t>
            </w:r>
          </w:p>
        </w:tc>
        <w:tc>
          <w:tcPr>
            <w:tcW w:w="680" w:type="dxa"/>
          </w:tcPr>
          <w:p>
            <w:pPr>
              <w:pStyle w:val="TableParagraph"/>
              <w:spacing w:before="49"/>
              <w:ind w:left="15"/>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1998</w:t>
            </w:r>
          </w:p>
        </w:tc>
        <w:tc>
          <w:tcPr>
            <w:tcW w:w="881" w:type="dxa"/>
          </w:tcPr>
          <w:p>
            <w:pPr>
              <w:pStyle w:val="TableParagraph"/>
              <w:spacing w:before="49"/>
              <w:ind w:left="156"/>
              <w:rPr>
                <w:sz w:val="18"/>
              </w:rPr>
            </w:pPr>
            <w:r>
              <w:rPr>
                <w:w w:val="101"/>
                <w:sz w:val="18"/>
              </w:rPr>
              <w:t>2</w:t>
            </w:r>
          </w:p>
        </w:tc>
        <w:tc>
          <w:tcPr>
            <w:tcW w:w="567" w:type="dxa"/>
          </w:tcPr>
          <w:p>
            <w:pPr>
              <w:pStyle w:val="TableParagraph"/>
              <w:ind w:right="23"/>
              <w:rPr>
                <w:sz w:val="18"/>
              </w:rPr>
            </w:pPr>
            <w:r>
              <w:rPr>
                <w:w w:val="101"/>
                <w:sz w:val="18"/>
              </w:rPr>
              <w:t>-</w:t>
            </w:r>
          </w:p>
        </w:tc>
        <w:tc>
          <w:tcPr>
            <w:tcW w:w="591" w:type="dxa"/>
          </w:tcPr>
          <w:p>
            <w:pPr>
              <w:pStyle w:val="TableParagraph"/>
              <w:spacing w:before="49"/>
              <w:ind w:left="103" w:right="100"/>
              <w:rPr>
                <w:sz w:val="18"/>
              </w:rPr>
            </w:pPr>
            <w:r>
              <w:rPr>
                <w:spacing w:val="-5"/>
                <w:sz w:val="18"/>
              </w:rPr>
              <w:t>74</w:t>
            </w:r>
          </w:p>
        </w:tc>
        <w:tc>
          <w:tcPr>
            <w:tcW w:w="725" w:type="dxa"/>
          </w:tcPr>
          <w:p>
            <w:pPr>
              <w:pStyle w:val="TableParagraph"/>
              <w:ind w:left="145" w:right="143"/>
              <w:rPr>
                <w:sz w:val="18"/>
              </w:rPr>
            </w:pPr>
            <w:r>
              <w:rPr>
                <w:spacing w:val="-5"/>
                <w:sz w:val="18"/>
              </w:rPr>
              <w:t>76</w:t>
            </w:r>
          </w:p>
        </w:tc>
        <w:tc>
          <w:tcPr>
            <w:tcW w:w="703" w:type="dxa"/>
          </w:tcPr>
          <w:p>
            <w:pPr>
              <w:pStyle w:val="TableParagraph"/>
              <w:spacing w:before="49"/>
              <w:ind w:left="116" w:right="97"/>
              <w:rPr>
                <w:sz w:val="18"/>
              </w:rPr>
            </w:pPr>
            <w:r>
              <w:rPr>
                <w:spacing w:val="-2"/>
                <w:sz w:val="18"/>
              </w:rPr>
              <w:t>116.1</w:t>
            </w:r>
          </w:p>
        </w:tc>
        <w:tc>
          <w:tcPr>
            <w:tcW w:w="657" w:type="dxa"/>
          </w:tcPr>
          <w:p>
            <w:pPr>
              <w:pStyle w:val="TableParagraph"/>
              <w:spacing w:before="49"/>
              <w:ind w:left="118" w:right="100"/>
              <w:rPr>
                <w:sz w:val="18"/>
              </w:rPr>
            </w:pPr>
            <w:r>
              <w:rPr>
                <w:spacing w:val="-5"/>
                <w:sz w:val="18"/>
              </w:rPr>
              <w:t>6.5</w:t>
            </w:r>
          </w:p>
        </w:tc>
        <w:tc>
          <w:tcPr>
            <w:tcW w:w="635" w:type="dxa"/>
          </w:tcPr>
          <w:p>
            <w:pPr>
              <w:pStyle w:val="TableParagraph"/>
              <w:spacing w:before="49"/>
              <w:ind w:left="99" w:right="100"/>
              <w:rPr>
                <w:sz w:val="18"/>
              </w:rPr>
            </w:pPr>
            <w:r>
              <w:rPr>
                <w:spacing w:val="-4"/>
                <w:sz w:val="18"/>
              </w:rPr>
              <w:t>22.5</w:t>
            </w:r>
          </w:p>
        </w:tc>
        <w:tc>
          <w:tcPr>
            <w:tcW w:w="748" w:type="dxa"/>
          </w:tcPr>
          <w:p>
            <w:pPr>
              <w:pStyle w:val="TableParagraph"/>
              <w:spacing w:before="49"/>
              <w:ind w:left="100" w:right="119"/>
              <w:rPr>
                <w:sz w:val="18"/>
              </w:rPr>
            </w:pPr>
            <w:r>
              <w:rPr>
                <w:spacing w:val="-2"/>
                <w:sz w:val="18"/>
              </w:rPr>
              <w:t>51.25</w:t>
            </w:r>
          </w:p>
        </w:tc>
        <w:tc>
          <w:tcPr>
            <w:tcW w:w="678" w:type="dxa"/>
          </w:tcPr>
          <w:p>
            <w:pPr>
              <w:pStyle w:val="TableParagraph"/>
              <w:spacing w:before="49"/>
              <w:ind w:left="119" w:right="117"/>
              <w:rPr>
                <w:sz w:val="18"/>
              </w:rPr>
            </w:pPr>
            <w:r>
              <w:rPr>
                <w:spacing w:val="-4"/>
                <w:sz w:val="18"/>
              </w:rPr>
              <w:t>12.5</w:t>
            </w:r>
          </w:p>
        </w:tc>
        <w:tc>
          <w:tcPr>
            <w:tcW w:w="678" w:type="dxa"/>
          </w:tcPr>
          <w:p>
            <w:pPr>
              <w:pStyle w:val="TableParagraph"/>
              <w:spacing w:before="49"/>
              <w:ind w:left="122" w:right="113"/>
              <w:rPr>
                <w:sz w:val="18"/>
              </w:rPr>
            </w:pPr>
            <w:r>
              <w:rPr>
                <w:spacing w:val="-4"/>
                <w:sz w:val="18"/>
              </w:rPr>
              <w:t>22.0</w:t>
            </w:r>
          </w:p>
        </w:tc>
        <w:tc>
          <w:tcPr>
            <w:tcW w:w="565" w:type="dxa"/>
          </w:tcPr>
          <w:p>
            <w:pPr>
              <w:pStyle w:val="TableParagraph"/>
              <w:ind w:right="13"/>
              <w:rPr>
                <w:sz w:val="18"/>
              </w:rPr>
            </w:pPr>
            <w:r>
              <w:rPr>
                <w:w w:val="101"/>
                <w:sz w:val="18"/>
              </w:rPr>
              <w:t>-</w:t>
            </w:r>
          </w:p>
        </w:tc>
        <w:tc>
          <w:tcPr>
            <w:tcW w:w="680" w:type="dxa"/>
          </w:tcPr>
          <w:p>
            <w:pPr>
              <w:pStyle w:val="TableParagraph"/>
              <w:spacing w:before="49"/>
              <w:ind w:left="16"/>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1998</w:t>
            </w:r>
          </w:p>
        </w:tc>
        <w:tc>
          <w:tcPr>
            <w:tcW w:w="881" w:type="dxa"/>
          </w:tcPr>
          <w:p>
            <w:pPr>
              <w:pStyle w:val="TableParagraph"/>
              <w:spacing w:before="49"/>
              <w:ind w:left="156"/>
              <w:rPr>
                <w:sz w:val="18"/>
              </w:rPr>
            </w:pPr>
            <w:r>
              <w:rPr>
                <w:w w:val="101"/>
                <w:sz w:val="18"/>
              </w:rPr>
              <w:t>3</w:t>
            </w:r>
          </w:p>
        </w:tc>
        <w:tc>
          <w:tcPr>
            <w:tcW w:w="567" w:type="dxa"/>
          </w:tcPr>
          <w:p>
            <w:pPr>
              <w:pStyle w:val="TableParagraph"/>
              <w:ind w:right="23"/>
              <w:rPr>
                <w:sz w:val="18"/>
              </w:rPr>
            </w:pPr>
            <w:r>
              <w:rPr>
                <w:w w:val="101"/>
                <w:sz w:val="18"/>
              </w:rPr>
              <w:t>-</w:t>
            </w:r>
          </w:p>
        </w:tc>
        <w:tc>
          <w:tcPr>
            <w:tcW w:w="591" w:type="dxa"/>
          </w:tcPr>
          <w:p>
            <w:pPr>
              <w:pStyle w:val="TableParagraph"/>
              <w:spacing w:before="49"/>
              <w:ind w:left="102" w:right="103"/>
              <w:rPr>
                <w:sz w:val="18"/>
              </w:rPr>
            </w:pPr>
            <w:r>
              <w:rPr>
                <w:spacing w:val="-5"/>
                <w:sz w:val="18"/>
              </w:rPr>
              <w:t>593</w:t>
            </w:r>
          </w:p>
        </w:tc>
        <w:tc>
          <w:tcPr>
            <w:tcW w:w="725" w:type="dxa"/>
          </w:tcPr>
          <w:p>
            <w:pPr>
              <w:pStyle w:val="TableParagraph"/>
              <w:ind w:left="145" w:right="143"/>
              <w:rPr>
                <w:sz w:val="18"/>
              </w:rPr>
            </w:pPr>
            <w:r>
              <w:rPr>
                <w:spacing w:val="-5"/>
                <w:sz w:val="18"/>
              </w:rPr>
              <w:t>76</w:t>
            </w:r>
          </w:p>
        </w:tc>
        <w:tc>
          <w:tcPr>
            <w:tcW w:w="703" w:type="dxa"/>
          </w:tcPr>
          <w:p>
            <w:pPr>
              <w:pStyle w:val="TableParagraph"/>
              <w:spacing w:before="49"/>
              <w:ind w:left="116" w:right="97"/>
              <w:rPr>
                <w:sz w:val="18"/>
              </w:rPr>
            </w:pPr>
            <w:r>
              <w:rPr>
                <w:spacing w:val="-4"/>
                <w:sz w:val="18"/>
              </w:rPr>
              <w:t>64.3</w:t>
            </w:r>
          </w:p>
        </w:tc>
        <w:tc>
          <w:tcPr>
            <w:tcW w:w="657" w:type="dxa"/>
          </w:tcPr>
          <w:p>
            <w:pPr>
              <w:pStyle w:val="TableParagraph"/>
              <w:spacing w:before="49"/>
              <w:ind w:left="117" w:right="100"/>
              <w:rPr>
                <w:sz w:val="18"/>
              </w:rPr>
            </w:pPr>
            <w:r>
              <w:rPr>
                <w:spacing w:val="-5"/>
                <w:sz w:val="18"/>
              </w:rPr>
              <w:t>6.5</w:t>
            </w:r>
          </w:p>
        </w:tc>
        <w:tc>
          <w:tcPr>
            <w:tcW w:w="635" w:type="dxa"/>
          </w:tcPr>
          <w:p>
            <w:pPr>
              <w:pStyle w:val="TableParagraph"/>
              <w:spacing w:before="49"/>
              <w:ind w:left="99" w:right="99"/>
              <w:rPr>
                <w:sz w:val="18"/>
              </w:rPr>
            </w:pPr>
            <w:r>
              <w:rPr>
                <w:spacing w:val="-4"/>
                <w:sz w:val="18"/>
              </w:rPr>
              <w:t>22.5</w:t>
            </w:r>
          </w:p>
        </w:tc>
        <w:tc>
          <w:tcPr>
            <w:tcW w:w="748" w:type="dxa"/>
          </w:tcPr>
          <w:p>
            <w:pPr>
              <w:pStyle w:val="TableParagraph"/>
              <w:spacing w:before="49"/>
              <w:ind w:left="99" w:right="119"/>
              <w:rPr>
                <w:sz w:val="18"/>
              </w:rPr>
            </w:pPr>
            <w:r>
              <w:rPr>
                <w:spacing w:val="-2"/>
                <w:sz w:val="18"/>
              </w:rPr>
              <w:t>51.25</w:t>
            </w:r>
          </w:p>
        </w:tc>
        <w:tc>
          <w:tcPr>
            <w:tcW w:w="678" w:type="dxa"/>
          </w:tcPr>
          <w:p>
            <w:pPr>
              <w:pStyle w:val="TableParagraph"/>
              <w:spacing w:before="49"/>
              <w:ind w:left="118" w:right="117"/>
              <w:rPr>
                <w:sz w:val="18"/>
              </w:rPr>
            </w:pPr>
            <w:r>
              <w:rPr>
                <w:spacing w:val="-4"/>
                <w:sz w:val="18"/>
              </w:rPr>
              <w:t>12.5</w:t>
            </w:r>
          </w:p>
        </w:tc>
        <w:tc>
          <w:tcPr>
            <w:tcW w:w="678" w:type="dxa"/>
          </w:tcPr>
          <w:p>
            <w:pPr>
              <w:pStyle w:val="TableParagraph"/>
              <w:spacing w:before="49"/>
              <w:ind w:left="122" w:right="114"/>
              <w:rPr>
                <w:sz w:val="18"/>
              </w:rPr>
            </w:pPr>
            <w:r>
              <w:rPr>
                <w:spacing w:val="-4"/>
                <w:sz w:val="18"/>
              </w:rPr>
              <w:t>48.1</w:t>
            </w:r>
          </w:p>
        </w:tc>
        <w:tc>
          <w:tcPr>
            <w:tcW w:w="565" w:type="dxa"/>
          </w:tcPr>
          <w:p>
            <w:pPr>
              <w:pStyle w:val="TableParagraph"/>
              <w:ind w:right="14"/>
              <w:rPr>
                <w:sz w:val="18"/>
              </w:rPr>
            </w:pPr>
            <w:r>
              <w:rPr>
                <w:w w:val="101"/>
                <w:sz w:val="18"/>
              </w:rPr>
              <w:t>-</w:t>
            </w:r>
          </w:p>
        </w:tc>
        <w:tc>
          <w:tcPr>
            <w:tcW w:w="680" w:type="dxa"/>
          </w:tcPr>
          <w:p>
            <w:pPr>
              <w:pStyle w:val="TableParagraph"/>
              <w:spacing w:before="49"/>
              <w:ind w:left="15"/>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1998</w:t>
            </w:r>
          </w:p>
        </w:tc>
        <w:tc>
          <w:tcPr>
            <w:tcW w:w="881" w:type="dxa"/>
          </w:tcPr>
          <w:p>
            <w:pPr>
              <w:pStyle w:val="TableParagraph"/>
              <w:spacing w:before="49"/>
              <w:ind w:left="156"/>
              <w:rPr>
                <w:sz w:val="18"/>
              </w:rPr>
            </w:pPr>
            <w:r>
              <w:rPr>
                <w:w w:val="101"/>
                <w:sz w:val="18"/>
              </w:rPr>
              <w:t>4</w:t>
            </w:r>
          </w:p>
        </w:tc>
        <w:tc>
          <w:tcPr>
            <w:tcW w:w="567" w:type="dxa"/>
          </w:tcPr>
          <w:p>
            <w:pPr>
              <w:pStyle w:val="TableParagraph"/>
              <w:ind w:left="125" w:right="147"/>
              <w:rPr>
                <w:sz w:val="18"/>
              </w:rPr>
            </w:pPr>
            <w:r>
              <w:rPr>
                <w:spacing w:val="-5"/>
                <w:sz w:val="18"/>
              </w:rPr>
              <w:t>248</w:t>
            </w:r>
          </w:p>
        </w:tc>
        <w:tc>
          <w:tcPr>
            <w:tcW w:w="591" w:type="dxa"/>
          </w:tcPr>
          <w:p>
            <w:pPr>
              <w:pStyle w:val="TableParagraph"/>
              <w:rPr>
                <w:sz w:val="18"/>
              </w:rPr>
            </w:pPr>
            <w:r>
              <w:rPr>
                <w:w w:val="101"/>
                <w:sz w:val="18"/>
              </w:rPr>
              <w:t>-</w:t>
            </w:r>
          </w:p>
        </w:tc>
        <w:tc>
          <w:tcPr>
            <w:tcW w:w="725" w:type="dxa"/>
          </w:tcPr>
          <w:p>
            <w:pPr>
              <w:pStyle w:val="TableParagraph"/>
              <w:ind w:left="145" w:right="143"/>
              <w:rPr>
                <w:sz w:val="18"/>
              </w:rPr>
            </w:pPr>
            <w:r>
              <w:rPr>
                <w:spacing w:val="-5"/>
                <w:sz w:val="18"/>
              </w:rPr>
              <w:t>76</w:t>
            </w:r>
          </w:p>
        </w:tc>
        <w:tc>
          <w:tcPr>
            <w:tcW w:w="703" w:type="dxa"/>
          </w:tcPr>
          <w:p>
            <w:pPr>
              <w:pStyle w:val="TableParagraph"/>
              <w:spacing w:before="49"/>
              <w:ind w:left="116" w:right="97"/>
              <w:rPr>
                <w:sz w:val="18"/>
              </w:rPr>
            </w:pPr>
            <w:r>
              <w:rPr>
                <w:spacing w:val="-2"/>
                <w:sz w:val="18"/>
              </w:rPr>
              <w:t>239.3</w:t>
            </w:r>
          </w:p>
        </w:tc>
        <w:tc>
          <w:tcPr>
            <w:tcW w:w="657" w:type="dxa"/>
          </w:tcPr>
          <w:p>
            <w:pPr>
              <w:pStyle w:val="TableParagraph"/>
              <w:spacing w:before="49"/>
              <w:ind w:left="117" w:right="100"/>
              <w:rPr>
                <w:sz w:val="18"/>
              </w:rPr>
            </w:pPr>
            <w:r>
              <w:rPr>
                <w:spacing w:val="-5"/>
                <w:sz w:val="18"/>
              </w:rPr>
              <w:t>6.5</w:t>
            </w:r>
          </w:p>
        </w:tc>
        <w:tc>
          <w:tcPr>
            <w:tcW w:w="635" w:type="dxa"/>
          </w:tcPr>
          <w:p>
            <w:pPr>
              <w:pStyle w:val="TableParagraph"/>
              <w:spacing w:before="49"/>
              <w:ind w:left="99" w:right="99"/>
              <w:rPr>
                <w:sz w:val="18"/>
              </w:rPr>
            </w:pPr>
            <w:r>
              <w:rPr>
                <w:spacing w:val="-4"/>
                <w:sz w:val="18"/>
              </w:rPr>
              <w:t>22.5</w:t>
            </w:r>
          </w:p>
        </w:tc>
        <w:tc>
          <w:tcPr>
            <w:tcW w:w="748" w:type="dxa"/>
          </w:tcPr>
          <w:p>
            <w:pPr>
              <w:pStyle w:val="TableParagraph"/>
              <w:spacing w:before="49"/>
              <w:ind w:left="99" w:right="119"/>
              <w:rPr>
                <w:sz w:val="18"/>
              </w:rPr>
            </w:pPr>
            <w:r>
              <w:rPr>
                <w:spacing w:val="-2"/>
                <w:sz w:val="18"/>
              </w:rPr>
              <w:t>51.25</w:t>
            </w:r>
          </w:p>
        </w:tc>
        <w:tc>
          <w:tcPr>
            <w:tcW w:w="678" w:type="dxa"/>
          </w:tcPr>
          <w:p>
            <w:pPr>
              <w:pStyle w:val="TableParagraph"/>
              <w:spacing w:before="49"/>
              <w:ind w:left="118" w:right="117"/>
              <w:rPr>
                <w:sz w:val="18"/>
              </w:rPr>
            </w:pPr>
            <w:r>
              <w:rPr>
                <w:spacing w:val="-4"/>
                <w:sz w:val="18"/>
              </w:rPr>
              <w:t>12.5</w:t>
            </w:r>
          </w:p>
        </w:tc>
        <w:tc>
          <w:tcPr>
            <w:tcW w:w="678" w:type="dxa"/>
          </w:tcPr>
          <w:p>
            <w:pPr>
              <w:pStyle w:val="TableParagraph"/>
              <w:spacing w:before="49"/>
              <w:ind w:left="122" w:right="114"/>
              <w:rPr>
                <w:sz w:val="18"/>
              </w:rPr>
            </w:pPr>
            <w:r>
              <w:rPr>
                <w:spacing w:val="-2"/>
                <w:sz w:val="18"/>
              </w:rPr>
              <w:t>112.5</w:t>
            </w:r>
          </w:p>
        </w:tc>
        <w:tc>
          <w:tcPr>
            <w:tcW w:w="565" w:type="dxa"/>
          </w:tcPr>
          <w:p>
            <w:pPr>
              <w:pStyle w:val="TableParagraph"/>
              <w:ind w:right="14"/>
              <w:rPr>
                <w:sz w:val="18"/>
              </w:rPr>
            </w:pPr>
            <w:r>
              <w:rPr>
                <w:w w:val="101"/>
                <w:sz w:val="18"/>
              </w:rPr>
              <w:t>-</w:t>
            </w:r>
          </w:p>
        </w:tc>
        <w:tc>
          <w:tcPr>
            <w:tcW w:w="680" w:type="dxa"/>
          </w:tcPr>
          <w:p>
            <w:pPr>
              <w:pStyle w:val="TableParagraph"/>
              <w:spacing w:before="49"/>
              <w:ind w:left="15"/>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1999</w:t>
            </w:r>
          </w:p>
        </w:tc>
        <w:tc>
          <w:tcPr>
            <w:tcW w:w="881" w:type="dxa"/>
          </w:tcPr>
          <w:p>
            <w:pPr>
              <w:pStyle w:val="TableParagraph"/>
              <w:spacing w:before="49"/>
              <w:ind w:left="156"/>
              <w:rPr>
                <w:sz w:val="18"/>
              </w:rPr>
            </w:pPr>
            <w:r>
              <w:rPr>
                <w:w w:val="101"/>
                <w:sz w:val="18"/>
              </w:rPr>
              <w:t>1</w:t>
            </w:r>
          </w:p>
        </w:tc>
        <w:tc>
          <w:tcPr>
            <w:tcW w:w="567" w:type="dxa"/>
          </w:tcPr>
          <w:p>
            <w:pPr>
              <w:pStyle w:val="TableParagraph"/>
              <w:ind w:left="125" w:right="147"/>
              <w:rPr>
                <w:sz w:val="18"/>
              </w:rPr>
            </w:pPr>
            <w:r>
              <w:rPr>
                <w:spacing w:val="-5"/>
                <w:sz w:val="18"/>
              </w:rPr>
              <w:t>182</w:t>
            </w:r>
          </w:p>
        </w:tc>
        <w:tc>
          <w:tcPr>
            <w:tcW w:w="591" w:type="dxa"/>
          </w:tcPr>
          <w:p>
            <w:pPr>
              <w:pStyle w:val="TableParagraph"/>
              <w:rPr>
                <w:sz w:val="18"/>
              </w:rPr>
            </w:pPr>
            <w:r>
              <w:rPr>
                <w:w w:val="101"/>
                <w:sz w:val="18"/>
              </w:rPr>
              <w:t>-</w:t>
            </w:r>
          </w:p>
        </w:tc>
        <w:tc>
          <w:tcPr>
            <w:tcW w:w="725" w:type="dxa"/>
          </w:tcPr>
          <w:p>
            <w:pPr>
              <w:pStyle w:val="TableParagraph"/>
              <w:ind w:left="145" w:right="143"/>
              <w:rPr>
                <w:sz w:val="18"/>
              </w:rPr>
            </w:pPr>
            <w:r>
              <w:rPr>
                <w:spacing w:val="-5"/>
                <w:sz w:val="18"/>
              </w:rPr>
              <w:t>46</w:t>
            </w:r>
          </w:p>
        </w:tc>
        <w:tc>
          <w:tcPr>
            <w:tcW w:w="703" w:type="dxa"/>
          </w:tcPr>
          <w:p>
            <w:pPr>
              <w:pStyle w:val="TableParagraph"/>
              <w:spacing w:before="49"/>
              <w:ind w:left="116" w:right="97"/>
              <w:rPr>
                <w:sz w:val="18"/>
              </w:rPr>
            </w:pPr>
            <w:r>
              <w:rPr>
                <w:spacing w:val="-2"/>
                <w:sz w:val="18"/>
              </w:rPr>
              <w:t>118.5</w:t>
            </w:r>
          </w:p>
        </w:tc>
        <w:tc>
          <w:tcPr>
            <w:tcW w:w="657" w:type="dxa"/>
          </w:tcPr>
          <w:p>
            <w:pPr>
              <w:pStyle w:val="TableParagraph"/>
              <w:spacing w:before="49"/>
              <w:ind w:left="122" w:right="100"/>
              <w:rPr>
                <w:sz w:val="18"/>
              </w:rPr>
            </w:pPr>
            <w:r>
              <w:rPr>
                <w:spacing w:val="-4"/>
                <w:sz w:val="18"/>
              </w:rPr>
              <w:t>7.25</w:t>
            </w:r>
          </w:p>
        </w:tc>
        <w:tc>
          <w:tcPr>
            <w:tcW w:w="635" w:type="dxa"/>
          </w:tcPr>
          <w:p>
            <w:pPr>
              <w:pStyle w:val="TableParagraph"/>
              <w:spacing w:before="49"/>
              <w:ind w:left="99" w:right="100"/>
              <w:rPr>
                <w:sz w:val="18"/>
              </w:rPr>
            </w:pPr>
            <w:r>
              <w:rPr>
                <w:spacing w:val="-4"/>
                <w:sz w:val="18"/>
              </w:rPr>
              <w:t>16.5</w:t>
            </w:r>
          </w:p>
        </w:tc>
        <w:tc>
          <w:tcPr>
            <w:tcW w:w="748" w:type="dxa"/>
          </w:tcPr>
          <w:p>
            <w:pPr>
              <w:pStyle w:val="TableParagraph"/>
              <w:spacing w:before="49"/>
              <w:ind w:left="105" w:right="119"/>
              <w:rPr>
                <w:sz w:val="18"/>
              </w:rPr>
            </w:pPr>
            <w:r>
              <w:rPr>
                <w:spacing w:val="-5"/>
                <w:sz w:val="18"/>
              </w:rPr>
              <w:t>32</w:t>
            </w:r>
          </w:p>
        </w:tc>
        <w:tc>
          <w:tcPr>
            <w:tcW w:w="678" w:type="dxa"/>
          </w:tcPr>
          <w:p>
            <w:pPr>
              <w:pStyle w:val="TableParagraph"/>
              <w:spacing w:before="49"/>
              <w:ind w:left="119" w:right="117"/>
              <w:rPr>
                <w:sz w:val="18"/>
              </w:rPr>
            </w:pPr>
            <w:r>
              <w:rPr>
                <w:spacing w:val="-4"/>
                <w:sz w:val="18"/>
              </w:rPr>
              <w:t>10.5</w:t>
            </w:r>
          </w:p>
        </w:tc>
        <w:tc>
          <w:tcPr>
            <w:tcW w:w="678" w:type="dxa"/>
          </w:tcPr>
          <w:p>
            <w:pPr>
              <w:pStyle w:val="TableParagraph"/>
              <w:spacing w:before="49"/>
              <w:ind w:left="122" w:right="113"/>
              <w:rPr>
                <w:sz w:val="18"/>
              </w:rPr>
            </w:pPr>
            <w:r>
              <w:rPr>
                <w:spacing w:val="-4"/>
                <w:sz w:val="18"/>
              </w:rPr>
              <w:t>63.9</w:t>
            </w:r>
          </w:p>
        </w:tc>
        <w:tc>
          <w:tcPr>
            <w:tcW w:w="565" w:type="dxa"/>
          </w:tcPr>
          <w:p>
            <w:pPr>
              <w:pStyle w:val="TableParagraph"/>
              <w:ind w:right="13"/>
              <w:rPr>
                <w:sz w:val="18"/>
              </w:rPr>
            </w:pPr>
            <w:r>
              <w:rPr>
                <w:w w:val="101"/>
                <w:sz w:val="18"/>
              </w:rPr>
              <w:t>-</w:t>
            </w:r>
          </w:p>
        </w:tc>
        <w:tc>
          <w:tcPr>
            <w:tcW w:w="680" w:type="dxa"/>
          </w:tcPr>
          <w:p>
            <w:pPr>
              <w:pStyle w:val="TableParagraph"/>
              <w:spacing w:before="49"/>
              <w:ind w:left="16"/>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1999</w:t>
            </w:r>
          </w:p>
        </w:tc>
        <w:tc>
          <w:tcPr>
            <w:tcW w:w="881" w:type="dxa"/>
          </w:tcPr>
          <w:p>
            <w:pPr>
              <w:pStyle w:val="TableParagraph"/>
              <w:spacing w:before="49"/>
              <w:ind w:left="156"/>
              <w:rPr>
                <w:sz w:val="18"/>
              </w:rPr>
            </w:pPr>
            <w:r>
              <w:rPr>
                <w:w w:val="101"/>
                <w:sz w:val="18"/>
              </w:rPr>
              <w:t>2</w:t>
            </w:r>
          </w:p>
        </w:tc>
        <w:tc>
          <w:tcPr>
            <w:tcW w:w="567" w:type="dxa"/>
          </w:tcPr>
          <w:p>
            <w:pPr>
              <w:pStyle w:val="TableParagraph"/>
              <w:ind w:right="23"/>
              <w:rPr>
                <w:sz w:val="18"/>
              </w:rPr>
            </w:pPr>
            <w:r>
              <w:rPr>
                <w:w w:val="101"/>
                <w:sz w:val="18"/>
              </w:rPr>
              <w:t>-</w:t>
            </w:r>
          </w:p>
        </w:tc>
        <w:tc>
          <w:tcPr>
            <w:tcW w:w="591" w:type="dxa"/>
          </w:tcPr>
          <w:p>
            <w:pPr>
              <w:pStyle w:val="TableParagraph"/>
              <w:spacing w:before="49"/>
              <w:ind w:left="103" w:right="100"/>
              <w:rPr>
                <w:sz w:val="18"/>
              </w:rPr>
            </w:pPr>
            <w:r>
              <w:rPr>
                <w:spacing w:val="-5"/>
                <w:sz w:val="18"/>
              </w:rPr>
              <w:t>77</w:t>
            </w:r>
          </w:p>
        </w:tc>
        <w:tc>
          <w:tcPr>
            <w:tcW w:w="725" w:type="dxa"/>
          </w:tcPr>
          <w:p>
            <w:pPr>
              <w:pStyle w:val="TableParagraph"/>
              <w:ind w:left="145" w:right="143"/>
              <w:rPr>
                <w:sz w:val="18"/>
              </w:rPr>
            </w:pPr>
            <w:r>
              <w:rPr>
                <w:spacing w:val="-5"/>
                <w:sz w:val="18"/>
              </w:rPr>
              <w:t>46</w:t>
            </w:r>
          </w:p>
        </w:tc>
        <w:tc>
          <w:tcPr>
            <w:tcW w:w="703" w:type="dxa"/>
          </w:tcPr>
          <w:p>
            <w:pPr>
              <w:pStyle w:val="TableParagraph"/>
              <w:spacing w:before="49"/>
              <w:ind w:left="116" w:right="97"/>
              <w:rPr>
                <w:sz w:val="18"/>
              </w:rPr>
            </w:pPr>
            <w:r>
              <w:rPr>
                <w:spacing w:val="-2"/>
                <w:sz w:val="18"/>
              </w:rPr>
              <w:t>133.9</w:t>
            </w:r>
          </w:p>
        </w:tc>
        <w:tc>
          <w:tcPr>
            <w:tcW w:w="657" w:type="dxa"/>
          </w:tcPr>
          <w:p>
            <w:pPr>
              <w:pStyle w:val="TableParagraph"/>
              <w:spacing w:before="49"/>
              <w:ind w:left="122" w:right="100"/>
              <w:rPr>
                <w:sz w:val="18"/>
              </w:rPr>
            </w:pPr>
            <w:r>
              <w:rPr>
                <w:spacing w:val="-4"/>
                <w:sz w:val="18"/>
              </w:rPr>
              <w:t>7.25</w:t>
            </w:r>
          </w:p>
        </w:tc>
        <w:tc>
          <w:tcPr>
            <w:tcW w:w="635" w:type="dxa"/>
          </w:tcPr>
          <w:p>
            <w:pPr>
              <w:pStyle w:val="TableParagraph"/>
              <w:spacing w:before="49"/>
              <w:ind w:left="99" w:right="99"/>
              <w:rPr>
                <w:sz w:val="18"/>
              </w:rPr>
            </w:pPr>
            <w:r>
              <w:rPr>
                <w:spacing w:val="-4"/>
                <w:sz w:val="18"/>
              </w:rPr>
              <w:t>16.5</w:t>
            </w:r>
          </w:p>
        </w:tc>
        <w:tc>
          <w:tcPr>
            <w:tcW w:w="748" w:type="dxa"/>
          </w:tcPr>
          <w:p>
            <w:pPr>
              <w:pStyle w:val="TableParagraph"/>
              <w:spacing w:before="49"/>
              <w:ind w:left="104" w:right="119"/>
              <w:rPr>
                <w:sz w:val="18"/>
              </w:rPr>
            </w:pPr>
            <w:r>
              <w:rPr>
                <w:spacing w:val="-5"/>
                <w:sz w:val="18"/>
              </w:rPr>
              <w:t>32</w:t>
            </w:r>
          </w:p>
        </w:tc>
        <w:tc>
          <w:tcPr>
            <w:tcW w:w="678" w:type="dxa"/>
          </w:tcPr>
          <w:p>
            <w:pPr>
              <w:pStyle w:val="TableParagraph"/>
              <w:spacing w:before="49"/>
              <w:ind w:left="118" w:right="117"/>
              <w:rPr>
                <w:sz w:val="18"/>
              </w:rPr>
            </w:pPr>
            <w:r>
              <w:rPr>
                <w:spacing w:val="-4"/>
                <w:sz w:val="18"/>
              </w:rPr>
              <w:t>10.5</w:t>
            </w:r>
          </w:p>
        </w:tc>
        <w:tc>
          <w:tcPr>
            <w:tcW w:w="678" w:type="dxa"/>
          </w:tcPr>
          <w:p>
            <w:pPr>
              <w:pStyle w:val="TableParagraph"/>
              <w:spacing w:before="49"/>
              <w:ind w:left="122" w:right="114"/>
              <w:rPr>
                <w:sz w:val="18"/>
              </w:rPr>
            </w:pPr>
            <w:r>
              <w:rPr>
                <w:spacing w:val="-4"/>
                <w:sz w:val="18"/>
              </w:rPr>
              <w:t>43.2</w:t>
            </w:r>
          </w:p>
        </w:tc>
        <w:tc>
          <w:tcPr>
            <w:tcW w:w="565" w:type="dxa"/>
          </w:tcPr>
          <w:p>
            <w:pPr>
              <w:pStyle w:val="TableParagraph"/>
              <w:ind w:right="14"/>
              <w:rPr>
                <w:sz w:val="18"/>
              </w:rPr>
            </w:pPr>
            <w:r>
              <w:rPr>
                <w:w w:val="101"/>
                <w:sz w:val="18"/>
              </w:rPr>
              <w:t>-</w:t>
            </w:r>
          </w:p>
        </w:tc>
        <w:tc>
          <w:tcPr>
            <w:tcW w:w="680" w:type="dxa"/>
          </w:tcPr>
          <w:p>
            <w:pPr>
              <w:pStyle w:val="TableParagraph"/>
              <w:spacing w:before="49"/>
              <w:ind w:left="15"/>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1999</w:t>
            </w:r>
          </w:p>
        </w:tc>
        <w:tc>
          <w:tcPr>
            <w:tcW w:w="881" w:type="dxa"/>
          </w:tcPr>
          <w:p>
            <w:pPr>
              <w:pStyle w:val="TableParagraph"/>
              <w:spacing w:before="49"/>
              <w:ind w:left="156"/>
              <w:rPr>
                <w:sz w:val="18"/>
              </w:rPr>
            </w:pPr>
            <w:r>
              <w:rPr>
                <w:w w:val="101"/>
                <w:sz w:val="18"/>
              </w:rPr>
              <w:t>3</w:t>
            </w:r>
          </w:p>
        </w:tc>
        <w:tc>
          <w:tcPr>
            <w:tcW w:w="567" w:type="dxa"/>
          </w:tcPr>
          <w:p>
            <w:pPr>
              <w:pStyle w:val="TableParagraph"/>
              <w:ind w:right="23"/>
              <w:rPr>
                <w:sz w:val="18"/>
              </w:rPr>
            </w:pPr>
            <w:r>
              <w:rPr>
                <w:w w:val="101"/>
                <w:sz w:val="18"/>
              </w:rPr>
              <w:t>-</w:t>
            </w:r>
          </w:p>
        </w:tc>
        <w:tc>
          <w:tcPr>
            <w:tcW w:w="591" w:type="dxa"/>
          </w:tcPr>
          <w:p>
            <w:pPr>
              <w:pStyle w:val="TableParagraph"/>
              <w:spacing w:before="49"/>
              <w:ind w:left="102" w:right="103"/>
              <w:rPr>
                <w:sz w:val="18"/>
              </w:rPr>
            </w:pPr>
            <w:r>
              <w:rPr>
                <w:spacing w:val="-5"/>
                <w:sz w:val="18"/>
              </w:rPr>
              <w:t>612</w:t>
            </w:r>
          </w:p>
        </w:tc>
        <w:tc>
          <w:tcPr>
            <w:tcW w:w="725" w:type="dxa"/>
          </w:tcPr>
          <w:p>
            <w:pPr>
              <w:pStyle w:val="TableParagraph"/>
              <w:ind w:left="145" w:right="143"/>
              <w:rPr>
                <w:sz w:val="18"/>
              </w:rPr>
            </w:pPr>
            <w:r>
              <w:rPr>
                <w:spacing w:val="-5"/>
                <w:sz w:val="18"/>
              </w:rPr>
              <w:t>46</w:t>
            </w:r>
          </w:p>
        </w:tc>
        <w:tc>
          <w:tcPr>
            <w:tcW w:w="703" w:type="dxa"/>
          </w:tcPr>
          <w:p>
            <w:pPr>
              <w:pStyle w:val="TableParagraph"/>
              <w:spacing w:before="49"/>
              <w:ind w:left="116" w:right="97"/>
              <w:rPr>
                <w:sz w:val="18"/>
              </w:rPr>
            </w:pPr>
            <w:r>
              <w:rPr>
                <w:spacing w:val="-4"/>
                <w:sz w:val="18"/>
              </w:rPr>
              <w:t>69.7</w:t>
            </w:r>
          </w:p>
        </w:tc>
        <w:tc>
          <w:tcPr>
            <w:tcW w:w="657" w:type="dxa"/>
          </w:tcPr>
          <w:p>
            <w:pPr>
              <w:pStyle w:val="TableParagraph"/>
              <w:spacing w:before="49"/>
              <w:ind w:left="122" w:right="100"/>
              <w:rPr>
                <w:sz w:val="18"/>
              </w:rPr>
            </w:pPr>
            <w:r>
              <w:rPr>
                <w:spacing w:val="-4"/>
                <w:sz w:val="18"/>
              </w:rPr>
              <w:t>7.25</w:t>
            </w:r>
          </w:p>
        </w:tc>
        <w:tc>
          <w:tcPr>
            <w:tcW w:w="635" w:type="dxa"/>
          </w:tcPr>
          <w:p>
            <w:pPr>
              <w:pStyle w:val="TableParagraph"/>
              <w:spacing w:before="49"/>
              <w:ind w:left="99" w:right="100"/>
              <w:rPr>
                <w:sz w:val="18"/>
              </w:rPr>
            </w:pPr>
            <w:r>
              <w:rPr>
                <w:spacing w:val="-4"/>
                <w:sz w:val="18"/>
              </w:rPr>
              <w:t>16.5</w:t>
            </w:r>
          </w:p>
        </w:tc>
        <w:tc>
          <w:tcPr>
            <w:tcW w:w="748" w:type="dxa"/>
          </w:tcPr>
          <w:p>
            <w:pPr>
              <w:pStyle w:val="TableParagraph"/>
              <w:spacing w:before="49"/>
              <w:ind w:left="105" w:right="119"/>
              <w:rPr>
                <w:sz w:val="18"/>
              </w:rPr>
            </w:pPr>
            <w:r>
              <w:rPr>
                <w:spacing w:val="-5"/>
                <w:sz w:val="18"/>
              </w:rPr>
              <w:t>32</w:t>
            </w:r>
          </w:p>
        </w:tc>
        <w:tc>
          <w:tcPr>
            <w:tcW w:w="678" w:type="dxa"/>
          </w:tcPr>
          <w:p>
            <w:pPr>
              <w:pStyle w:val="TableParagraph"/>
              <w:spacing w:before="49"/>
              <w:ind w:left="119" w:right="117"/>
              <w:rPr>
                <w:sz w:val="18"/>
              </w:rPr>
            </w:pPr>
            <w:r>
              <w:rPr>
                <w:spacing w:val="-4"/>
                <w:sz w:val="18"/>
              </w:rPr>
              <w:t>10.5</w:t>
            </w:r>
          </w:p>
        </w:tc>
        <w:tc>
          <w:tcPr>
            <w:tcW w:w="678" w:type="dxa"/>
          </w:tcPr>
          <w:p>
            <w:pPr>
              <w:pStyle w:val="TableParagraph"/>
              <w:spacing w:before="49"/>
              <w:ind w:left="122" w:right="113"/>
              <w:rPr>
                <w:sz w:val="18"/>
              </w:rPr>
            </w:pPr>
            <w:r>
              <w:rPr>
                <w:spacing w:val="-4"/>
                <w:sz w:val="18"/>
              </w:rPr>
              <w:t>26.9</w:t>
            </w:r>
          </w:p>
        </w:tc>
        <w:tc>
          <w:tcPr>
            <w:tcW w:w="565" w:type="dxa"/>
          </w:tcPr>
          <w:p>
            <w:pPr>
              <w:pStyle w:val="TableParagraph"/>
              <w:ind w:right="13"/>
              <w:rPr>
                <w:sz w:val="18"/>
              </w:rPr>
            </w:pPr>
            <w:r>
              <w:rPr>
                <w:w w:val="101"/>
                <w:sz w:val="18"/>
              </w:rPr>
              <w:t>-</w:t>
            </w:r>
          </w:p>
        </w:tc>
        <w:tc>
          <w:tcPr>
            <w:tcW w:w="680" w:type="dxa"/>
          </w:tcPr>
          <w:p>
            <w:pPr>
              <w:pStyle w:val="TableParagraph"/>
              <w:spacing w:before="49"/>
              <w:ind w:left="16"/>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1999</w:t>
            </w:r>
          </w:p>
        </w:tc>
        <w:tc>
          <w:tcPr>
            <w:tcW w:w="881" w:type="dxa"/>
          </w:tcPr>
          <w:p>
            <w:pPr>
              <w:pStyle w:val="TableParagraph"/>
              <w:spacing w:before="49"/>
              <w:ind w:left="156"/>
              <w:rPr>
                <w:sz w:val="18"/>
              </w:rPr>
            </w:pPr>
            <w:r>
              <w:rPr>
                <w:w w:val="101"/>
                <w:sz w:val="18"/>
              </w:rPr>
              <w:t>4</w:t>
            </w:r>
          </w:p>
        </w:tc>
        <w:tc>
          <w:tcPr>
            <w:tcW w:w="567" w:type="dxa"/>
          </w:tcPr>
          <w:p>
            <w:pPr>
              <w:pStyle w:val="TableParagraph"/>
              <w:ind w:left="125" w:right="147"/>
              <w:rPr>
                <w:sz w:val="18"/>
              </w:rPr>
            </w:pPr>
            <w:r>
              <w:rPr>
                <w:spacing w:val="-5"/>
                <w:sz w:val="18"/>
              </w:rPr>
              <w:t>255</w:t>
            </w:r>
          </w:p>
        </w:tc>
        <w:tc>
          <w:tcPr>
            <w:tcW w:w="591" w:type="dxa"/>
          </w:tcPr>
          <w:p>
            <w:pPr>
              <w:pStyle w:val="TableParagraph"/>
              <w:ind w:right="1"/>
              <w:rPr>
                <w:sz w:val="18"/>
              </w:rPr>
            </w:pPr>
            <w:r>
              <w:rPr>
                <w:w w:val="101"/>
                <w:sz w:val="18"/>
              </w:rPr>
              <w:t>-</w:t>
            </w:r>
          </w:p>
        </w:tc>
        <w:tc>
          <w:tcPr>
            <w:tcW w:w="725" w:type="dxa"/>
          </w:tcPr>
          <w:p>
            <w:pPr>
              <w:pStyle w:val="TableParagraph"/>
              <w:ind w:left="145" w:right="143"/>
              <w:rPr>
                <w:sz w:val="18"/>
              </w:rPr>
            </w:pPr>
            <w:r>
              <w:rPr>
                <w:spacing w:val="-5"/>
                <w:sz w:val="18"/>
              </w:rPr>
              <w:t>46</w:t>
            </w:r>
          </w:p>
        </w:tc>
        <w:tc>
          <w:tcPr>
            <w:tcW w:w="703" w:type="dxa"/>
          </w:tcPr>
          <w:p>
            <w:pPr>
              <w:pStyle w:val="TableParagraph"/>
              <w:spacing w:before="49"/>
              <w:ind w:left="116" w:right="97"/>
              <w:rPr>
                <w:sz w:val="18"/>
              </w:rPr>
            </w:pPr>
            <w:r>
              <w:rPr>
                <w:spacing w:val="-2"/>
                <w:sz w:val="18"/>
              </w:rPr>
              <w:t>129.0</w:t>
            </w:r>
          </w:p>
        </w:tc>
        <w:tc>
          <w:tcPr>
            <w:tcW w:w="657" w:type="dxa"/>
          </w:tcPr>
          <w:p>
            <w:pPr>
              <w:pStyle w:val="TableParagraph"/>
              <w:spacing w:before="49"/>
              <w:ind w:left="122" w:right="100"/>
              <w:rPr>
                <w:sz w:val="18"/>
              </w:rPr>
            </w:pPr>
            <w:r>
              <w:rPr>
                <w:spacing w:val="-4"/>
                <w:sz w:val="18"/>
              </w:rPr>
              <w:t>7.25</w:t>
            </w:r>
          </w:p>
        </w:tc>
        <w:tc>
          <w:tcPr>
            <w:tcW w:w="635" w:type="dxa"/>
          </w:tcPr>
          <w:p>
            <w:pPr>
              <w:pStyle w:val="TableParagraph"/>
              <w:spacing w:before="49"/>
              <w:ind w:left="99" w:right="99"/>
              <w:rPr>
                <w:sz w:val="18"/>
              </w:rPr>
            </w:pPr>
            <w:r>
              <w:rPr>
                <w:spacing w:val="-4"/>
                <w:sz w:val="18"/>
              </w:rPr>
              <w:t>16.5</w:t>
            </w:r>
          </w:p>
        </w:tc>
        <w:tc>
          <w:tcPr>
            <w:tcW w:w="748" w:type="dxa"/>
          </w:tcPr>
          <w:p>
            <w:pPr>
              <w:pStyle w:val="TableParagraph"/>
              <w:spacing w:before="49"/>
              <w:ind w:left="104" w:right="119"/>
              <w:rPr>
                <w:sz w:val="18"/>
              </w:rPr>
            </w:pPr>
            <w:r>
              <w:rPr>
                <w:spacing w:val="-5"/>
                <w:sz w:val="18"/>
              </w:rPr>
              <w:t>32</w:t>
            </w:r>
          </w:p>
        </w:tc>
        <w:tc>
          <w:tcPr>
            <w:tcW w:w="678" w:type="dxa"/>
          </w:tcPr>
          <w:p>
            <w:pPr>
              <w:pStyle w:val="TableParagraph"/>
              <w:spacing w:before="49"/>
              <w:ind w:left="118" w:right="117"/>
              <w:rPr>
                <w:sz w:val="18"/>
              </w:rPr>
            </w:pPr>
            <w:r>
              <w:rPr>
                <w:spacing w:val="-4"/>
                <w:sz w:val="18"/>
              </w:rPr>
              <w:t>10.5</w:t>
            </w:r>
          </w:p>
        </w:tc>
        <w:tc>
          <w:tcPr>
            <w:tcW w:w="678" w:type="dxa"/>
          </w:tcPr>
          <w:p>
            <w:pPr>
              <w:pStyle w:val="TableParagraph"/>
              <w:spacing w:before="49"/>
              <w:ind w:left="122" w:right="114"/>
              <w:rPr>
                <w:sz w:val="18"/>
              </w:rPr>
            </w:pPr>
            <w:r>
              <w:rPr>
                <w:spacing w:val="-4"/>
                <w:sz w:val="18"/>
              </w:rPr>
              <w:t>31.3</w:t>
            </w:r>
          </w:p>
        </w:tc>
        <w:tc>
          <w:tcPr>
            <w:tcW w:w="565" w:type="dxa"/>
          </w:tcPr>
          <w:p>
            <w:pPr>
              <w:pStyle w:val="TableParagraph"/>
              <w:ind w:right="14"/>
              <w:rPr>
                <w:sz w:val="18"/>
              </w:rPr>
            </w:pPr>
            <w:r>
              <w:rPr>
                <w:w w:val="101"/>
                <w:sz w:val="18"/>
              </w:rPr>
              <w:t>-</w:t>
            </w:r>
          </w:p>
        </w:tc>
        <w:tc>
          <w:tcPr>
            <w:tcW w:w="680" w:type="dxa"/>
          </w:tcPr>
          <w:p>
            <w:pPr>
              <w:pStyle w:val="TableParagraph"/>
              <w:spacing w:before="49"/>
              <w:ind w:left="15"/>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2000</w:t>
            </w:r>
          </w:p>
        </w:tc>
        <w:tc>
          <w:tcPr>
            <w:tcW w:w="881" w:type="dxa"/>
          </w:tcPr>
          <w:p>
            <w:pPr>
              <w:pStyle w:val="TableParagraph"/>
              <w:spacing w:before="49"/>
              <w:ind w:left="156"/>
              <w:rPr>
                <w:sz w:val="18"/>
              </w:rPr>
            </w:pPr>
            <w:r>
              <w:rPr>
                <w:w w:val="101"/>
                <w:sz w:val="18"/>
              </w:rPr>
              <w:t>1</w:t>
            </w:r>
          </w:p>
        </w:tc>
        <w:tc>
          <w:tcPr>
            <w:tcW w:w="567" w:type="dxa"/>
          </w:tcPr>
          <w:p>
            <w:pPr>
              <w:pStyle w:val="TableParagraph"/>
              <w:ind w:left="125" w:right="147"/>
              <w:rPr>
                <w:sz w:val="18"/>
              </w:rPr>
            </w:pPr>
            <w:r>
              <w:rPr>
                <w:spacing w:val="-5"/>
                <w:sz w:val="18"/>
              </w:rPr>
              <w:t>172</w:t>
            </w:r>
          </w:p>
        </w:tc>
        <w:tc>
          <w:tcPr>
            <w:tcW w:w="591" w:type="dxa"/>
          </w:tcPr>
          <w:p>
            <w:pPr>
              <w:pStyle w:val="TableParagraph"/>
              <w:rPr>
                <w:sz w:val="18"/>
              </w:rPr>
            </w:pPr>
            <w:r>
              <w:rPr>
                <w:w w:val="101"/>
                <w:sz w:val="18"/>
              </w:rPr>
              <w:t>-</w:t>
            </w:r>
          </w:p>
        </w:tc>
        <w:tc>
          <w:tcPr>
            <w:tcW w:w="725" w:type="dxa"/>
          </w:tcPr>
          <w:p>
            <w:pPr>
              <w:pStyle w:val="TableParagraph"/>
              <w:ind w:left="143" w:right="143"/>
              <w:rPr>
                <w:sz w:val="18"/>
              </w:rPr>
            </w:pPr>
            <w:r>
              <w:rPr>
                <w:spacing w:val="-2"/>
                <w:sz w:val="18"/>
              </w:rPr>
              <w:t>74.25</w:t>
            </w:r>
          </w:p>
        </w:tc>
        <w:tc>
          <w:tcPr>
            <w:tcW w:w="703" w:type="dxa"/>
          </w:tcPr>
          <w:p>
            <w:pPr>
              <w:pStyle w:val="TableParagraph"/>
              <w:spacing w:before="49"/>
              <w:ind w:left="116" w:right="97"/>
              <w:rPr>
                <w:sz w:val="18"/>
              </w:rPr>
            </w:pPr>
            <w:r>
              <w:rPr>
                <w:spacing w:val="-4"/>
                <w:sz w:val="18"/>
              </w:rPr>
              <w:t>69.8</w:t>
            </w:r>
          </w:p>
        </w:tc>
        <w:tc>
          <w:tcPr>
            <w:tcW w:w="657" w:type="dxa"/>
          </w:tcPr>
          <w:p>
            <w:pPr>
              <w:pStyle w:val="TableParagraph"/>
              <w:spacing w:before="49"/>
              <w:ind w:left="122" w:right="100"/>
              <w:rPr>
                <w:sz w:val="18"/>
              </w:rPr>
            </w:pPr>
            <w:r>
              <w:rPr>
                <w:spacing w:val="-4"/>
                <w:sz w:val="18"/>
              </w:rPr>
              <w:t>3.75</w:t>
            </w:r>
          </w:p>
        </w:tc>
        <w:tc>
          <w:tcPr>
            <w:tcW w:w="635" w:type="dxa"/>
          </w:tcPr>
          <w:p>
            <w:pPr>
              <w:pStyle w:val="TableParagraph"/>
              <w:spacing w:before="49"/>
              <w:ind w:left="99" w:right="99"/>
              <w:rPr>
                <w:sz w:val="18"/>
              </w:rPr>
            </w:pPr>
            <w:r>
              <w:rPr>
                <w:spacing w:val="-4"/>
                <w:sz w:val="18"/>
              </w:rPr>
              <w:t>22.5</w:t>
            </w:r>
          </w:p>
        </w:tc>
        <w:tc>
          <w:tcPr>
            <w:tcW w:w="748" w:type="dxa"/>
          </w:tcPr>
          <w:p>
            <w:pPr>
              <w:pStyle w:val="TableParagraph"/>
              <w:spacing w:before="49"/>
              <w:ind w:left="99" w:right="119"/>
              <w:rPr>
                <w:sz w:val="18"/>
              </w:rPr>
            </w:pPr>
            <w:r>
              <w:rPr>
                <w:spacing w:val="-2"/>
                <w:sz w:val="18"/>
              </w:rPr>
              <w:t>40.25</w:t>
            </w:r>
          </w:p>
        </w:tc>
        <w:tc>
          <w:tcPr>
            <w:tcW w:w="678" w:type="dxa"/>
          </w:tcPr>
          <w:p>
            <w:pPr>
              <w:pStyle w:val="TableParagraph"/>
              <w:spacing w:before="49"/>
              <w:ind w:left="118" w:right="117"/>
              <w:rPr>
                <w:sz w:val="18"/>
              </w:rPr>
            </w:pPr>
            <w:r>
              <w:rPr>
                <w:spacing w:val="-2"/>
                <w:sz w:val="18"/>
              </w:rPr>
              <w:t>13.75</w:t>
            </w:r>
          </w:p>
        </w:tc>
        <w:tc>
          <w:tcPr>
            <w:tcW w:w="678" w:type="dxa"/>
          </w:tcPr>
          <w:p>
            <w:pPr>
              <w:pStyle w:val="TableParagraph"/>
              <w:spacing w:before="49"/>
              <w:ind w:left="122" w:right="114"/>
              <w:rPr>
                <w:sz w:val="18"/>
              </w:rPr>
            </w:pPr>
            <w:r>
              <w:rPr>
                <w:spacing w:val="-4"/>
                <w:sz w:val="18"/>
              </w:rPr>
              <w:t>18.5</w:t>
            </w:r>
          </w:p>
        </w:tc>
        <w:tc>
          <w:tcPr>
            <w:tcW w:w="565" w:type="dxa"/>
          </w:tcPr>
          <w:p>
            <w:pPr>
              <w:pStyle w:val="TableParagraph"/>
              <w:ind w:right="14"/>
              <w:rPr>
                <w:sz w:val="18"/>
              </w:rPr>
            </w:pPr>
            <w:r>
              <w:rPr>
                <w:w w:val="101"/>
                <w:sz w:val="18"/>
              </w:rPr>
              <w:t>-</w:t>
            </w:r>
          </w:p>
        </w:tc>
        <w:tc>
          <w:tcPr>
            <w:tcW w:w="680" w:type="dxa"/>
          </w:tcPr>
          <w:p>
            <w:pPr>
              <w:pStyle w:val="TableParagraph"/>
              <w:spacing w:before="49"/>
              <w:ind w:left="15"/>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2000</w:t>
            </w:r>
          </w:p>
        </w:tc>
        <w:tc>
          <w:tcPr>
            <w:tcW w:w="881" w:type="dxa"/>
          </w:tcPr>
          <w:p>
            <w:pPr>
              <w:pStyle w:val="TableParagraph"/>
              <w:spacing w:before="49"/>
              <w:ind w:left="156"/>
              <w:rPr>
                <w:sz w:val="18"/>
              </w:rPr>
            </w:pPr>
            <w:r>
              <w:rPr>
                <w:w w:val="101"/>
                <w:sz w:val="18"/>
              </w:rPr>
              <w:t>2</w:t>
            </w:r>
          </w:p>
        </w:tc>
        <w:tc>
          <w:tcPr>
            <w:tcW w:w="567" w:type="dxa"/>
          </w:tcPr>
          <w:p>
            <w:pPr>
              <w:pStyle w:val="TableParagraph"/>
              <w:ind w:right="23"/>
              <w:rPr>
                <w:sz w:val="18"/>
              </w:rPr>
            </w:pPr>
            <w:r>
              <w:rPr>
                <w:w w:val="101"/>
                <w:sz w:val="18"/>
              </w:rPr>
              <w:t>-</w:t>
            </w:r>
          </w:p>
        </w:tc>
        <w:tc>
          <w:tcPr>
            <w:tcW w:w="591" w:type="dxa"/>
          </w:tcPr>
          <w:p>
            <w:pPr>
              <w:pStyle w:val="TableParagraph"/>
              <w:spacing w:before="49"/>
              <w:ind w:left="103" w:right="100"/>
              <w:rPr>
                <w:sz w:val="18"/>
              </w:rPr>
            </w:pPr>
            <w:r>
              <w:rPr>
                <w:spacing w:val="-5"/>
                <w:sz w:val="18"/>
              </w:rPr>
              <w:t>72</w:t>
            </w:r>
          </w:p>
        </w:tc>
        <w:tc>
          <w:tcPr>
            <w:tcW w:w="725" w:type="dxa"/>
          </w:tcPr>
          <w:p>
            <w:pPr>
              <w:pStyle w:val="TableParagraph"/>
              <w:ind w:left="143" w:right="143"/>
              <w:rPr>
                <w:sz w:val="18"/>
              </w:rPr>
            </w:pPr>
            <w:r>
              <w:rPr>
                <w:spacing w:val="-2"/>
                <w:sz w:val="18"/>
              </w:rPr>
              <w:t>74.25</w:t>
            </w:r>
          </w:p>
        </w:tc>
        <w:tc>
          <w:tcPr>
            <w:tcW w:w="703" w:type="dxa"/>
          </w:tcPr>
          <w:p>
            <w:pPr>
              <w:pStyle w:val="TableParagraph"/>
              <w:spacing w:before="49"/>
              <w:ind w:left="116" w:right="97"/>
              <w:rPr>
                <w:sz w:val="18"/>
              </w:rPr>
            </w:pPr>
            <w:r>
              <w:rPr>
                <w:spacing w:val="-4"/>
                <w:sz w:val="18"/>
              </w:rPr>
              <w:t>90.6</w:t>
            </w:r>
          </w:p>
        </w:tc>
        <w:tc>
          <w:tcPr>
            <w:tcW w:w="657" w:type="dxa"/>
          </w:tcPr>
          <w:p>
            <w:pPr>
              <w:pStyle w:val="TableParagraph"/>
              <w:spacing w:before="49"/>
              <w:ind w:left="122" w:right="100"/>
              <w:rPr>
                <w:sz w:val="18"/>
              </w:rPr>
            </w:pPr>
            <w:r>
              <w:rPr>
                <w:spacing w:val="-4"/>
                <w:sz w:val="18"/>
              </w:rPr>
              <w:t>3.75</w:t>
            </w:r>
          </w:p>
        </w:tc>
        <w:tc>
          <w:tcPr>
            <w:tcW w:w="635" w:type="dxa"/>
          </w:tcPr>
          <w:p>
            <w:pPr>
              <w:pStyle w:val="TableParagraph"/>
              <w:spacing w:before="49"/>
              <w:ind w:left="99" w:right="100"/>
              <w:rPr>
                <w:sz w:val="18"/>
              </w:rPr>
            </w:pPr>
            <w:r>
              <w:rPr>
                <w:spacing w:val="-4"/>
                <w:sz w:val="18"/>
              </w:rPr>
              <w:t>22.5</w:t>
            </w:r>
          </w:p>
        </w:tc>
        <w:tc>
          <w:tcPr>
            <w:tcW w:w="748" w:type="dxa"/>
          </w:tcPr>
          <w:p>
            <w:pPr>
              <w:pStyle w:val="TableParagraph"/>
              <w:spacing w:before="49"/>
              <w:ind w:left="100" w:right="119"/>
              <w:rPr>
                <w:sz w:val="18"/>
              </w:rPr>
            </w:pPr>
            <w:r>
              <w:rPr>
                <w:spacing w:val="-2"/>
                <w:sz w:val="18"/>
              </w:rPr>
              <w:t>40.25</w:t>
            </w:r>
          </w:p>
        </w:tc>
        <w:tc>
          <w:tcPr>
            <w:tcW w:w="678" w:type="dxa"/>
          </w:tcPr>
          <w:p>
            <w:pPr>
              <w:pStyle w:val="TableParagraph"/>
              <w:spacing w:before="49"/>
              <w:ind w:left="119" w:right="117"/>
              <w:rPr>
                <w:sz w:val="18"/>
              </w:rPr>
            </w:pPr>
            <w:r>
              <w:rPr>
                <w:spacing w:val="-2"/>
                <w:sz w:val="18"/>
              </w:rPr>
              <w:t>13.75</w:t>
            </w:r>
          </w:p>
        </w:tc>
        <w:tc>
          <w:tcPr>
            <w:tcW w:w="678" w:type="dxa"/>
          </w:tcPr>
          <w:p>
            <w:pPr>
              <w:pStyle w:val="TableParagraph"/>
              <w:spacing w:before="49"/>
              <w:ind w:left="122" w:right="113"/>
              <w:rPr>
                <w:sz w:val="18"/>
              </w:rPr>
            </w:pPr>
            <w:r>
              <w:rPr>
                <w:spacing w:val="-4"/>
                <w:sz w:val="18"/>
              </w:rPr>
              <w:t>11.2</w:t>
            </w:r>
          </w:p>
        </w:tc>
        <w:tc>
          <w:tcPr>
            <w:tcW w:w="565" w:type="dxa"/>
          </w:tcPr>
          <w:p>
            <w:pPr>
              <w:pStyle w:val="TableParagraph"/>
              <w:ind w:right="13"/>
              <w:rPr>
                <w:sz w:val="18"/>
              </w:rPr>
            </w:pPr>
            <w:r>
              <w:rPr>
                <w:w w:val="101"/>
                <w:sz w:val="18"/>
              </w:rPr>
              <w:t>-</w:t>
            </w:r>
          </w:p>
        </w:tc>
        <w:tc>
          <w:tcPr>
            <w:tcW w:w="680" w:type="dxa"/>
          </w:tcPr>
          <w:p>
            <w:pPr>
              <w:pStyle w:val="TableParagraph"/>
              <w:spacing w:before="49"/>
              <w:ind w:left="16"/>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2000</w:t>
            </w:r>
          </w:p>
        </w:tc>
        <w:tc>
          <w:tcPr>
            <w:tcW w:w="881" w:type="dxa"/>
          </w:tcPr>
          <w:p>
            <w:pPr>
              <w:pStyle w:val="TableParagraph"/>
              <w:spacing w:before="49"/>
              <w:ind w:left="156"/>
              <w:rPr>
                <w:sz w:val="18"/>
              </w:rPr>
            </w:pPr>
            <w:r>
              <w:rPr>
                <w:w w:val="101"/>
                <w:sz w:val="18"/>
              </w:rPr>
              <w:t>3</w:t>
            </w:r>
          </w:p>
        </w:tc>
        <w:tc>
          <w:tcPr>
            <w:tcW w:w="567" w:type="dxa"/>
          </w:tcPr>
          <w:p>
            <w:pPr>
              <w:pStyle w:val="TableParagraph"/>
              <w:ind w:right="23"/>
              <w:rPr>
                <w:sz w:val="18"/>
              </w:rPr>
            </w:pPr>
            <w:r>
              <w:rPr>
                <w:w w:val="101"/>
                <w:sz w:val="18"/>
              </w:rPr>
              <w:t>-</w:t>
            </w:r>
          </w:p>
        </w:tc>
        <w:tc>
          <w:tcPr>
            <w:tcW w:w="591" w:type="dxa"/>
          </w:tcPr>
          <w:p>
            <w:pPr>
              <w:pStyle w:val="TableParagraph"/>
              <w:spacing w:before="49"/>
              <w:ind w:left="102" w:right="103"/>
              <w:rPr>
                <w:sz w:val="18"/>
              </w:rPr>
            </w:pPr>
            <w:r>
              <w:rPr>
                <w:spacing w:val="-5"/>
                <w:sz w:val="18"/>
              </w:rPr>
              <w:t>577</w:t>
            </w:r>
          </w:p>
        </w:tc>
        <w:tc>
          <w:tcPr>
            <w:tcW w:w="725" w:type="dxa"/>
          </w:tcPr>
          <w:p>
            <w:pPr>
              <w:pStyle w:val="TableParagraph"/>
              <w:ind w:left="143" w:right="143"/>
              <w:rPr>
                <w:sz w:val="18"/>
              </w:rPr>
            </w:pPr>
            <w:r>
              <w:rPr>
                <w:spacing w:val="-2"/>
                <w:sz w:val="18"/>
              </w:rPr>
              <w:t>74.25</w:t>
            </w:r>
          </w:p>
        </w:tc>
        <w:tc>
          <w:tcPr>
            <w:tcW w:w="703" w:type="dxa"/>
          </w:tcPr>
          <w:p>
            <w:pPr>
              <w:pStyle w:val="TableParagraph"/>
              <w:spacing w:before="49"/>
              <w:ind w:left="116" w:right="97"/>
              <w:rPr>
                <w:sz w:val="18"/>
              </w:rPr>
            </w:pPr>
            <w:r>
              <w:rPr>
                <w:spacing w:val="-4"/>
                <w:sz w:val="18"/>
              </w:rPr>
              <w:t>21.5</w:t>
            </w:r>
          </w:p>
        </w:tc>
        <w:tc>
          <w:tcPr>
            <w:tcW w:w="657" w:type="dxa"/>
          </w:tcPr>
          <w:p>
            <w:pPr>
              <w:pStyle w:val="TableParagraph"/>
              <w:spacing w:before="49"/>
              <w:ind w:left="122" w:right="100"/>
              <w:rPr>
                <w:sz w:val="18"/>
              </w:rPr>
            </w:pPr>
            <w:r>
              <w:rPr>
                <w:spacing w:val="-4"/>
                <w:sz w:val="18"/>
              </w:rPr>
              <w:t>3.75</w:t>
            </w:r>
          </w:p>
        </w:tc>
        <w:tc>
          <w:tcPr>
            <w:tcW w:w="635" w:type="dxa"/>
          </w:tcPr>
          <w:p>
            <w:pPr>
              <w:pStyle w:val="TableParagraph"/>
              <w:spacing w:before="49"/>
              <w:ind w:left="99" w:right="99"/>
              <w:rPr>
                <w:sz w:val="18"/>
              </w:rPr>
            </w:pPr>
            <w:r>
              <w:rPr>
                <w:spacing w:val="-4"/>
                <w:sz w:val="18"/>
              </w:rPr>
              <w:t>22.5</w:t>
            </w:r>
          </w:p>
        </w:tc>
        <w:tc>
          <w:tcPr>
            <w:tcW w:w="748" w:type="dxa"/>
          </w:tcPr>
          <w:p>
            <w:pPr>
              <w:pStyle w:val="TableParagraph"/>
              <w:spacing w:before="49"/>
              <w:ind w:left="99" w:right="119"/>
              <w:rPr>
                <w:sz w:val="18"/>
              </w:rPr>
            </w:pPr>
            <w:r>
              <w:rPr>
                <w:spacing w:val="-2"/>
                <w:sz w:val="18"/>
              </w:rPr>
              <w:t>40.25</w:t>
            </w:r>
          </w:p>
        </w:tc>
        <w:tc>
          <w:tcPr>
            <w:tcW w:w="678" w:type="dxa"/>
          </w:tcPr>
          <w:p>
            <w:pPr>
              <w:pStyle w:val="TableParagraph"/>
              <w:spacing w:before="49"/>
              <w:ind w:left="118" w:right="117"/>
              <w:rPr>
                <w:sz w:val="18"/>
              </w:rPr>
            </w:pPr>
            <w:r>
              <w:rPr>
                <w:spacing w:val="-2"/>
                <w:sz w:val="18"/>
              </w:rPr>
              <w:t>13.75</w:t>
            </w:r>
          </w:p>
        </w:tc>
        <w:tc>
          <w:tcPr>
            <w:tcW w:w="678" w:type="dxa"/>
          </w:tcPr>
          <w:p>
            <w:pPr>
              <w:pStyle w:val="TableParagraph"/>
              <w:spacing w:before="49"/>
              <w:ind w:left="122" w:right="114"/>
              <w:rPr>
                <w:sz w:val="18"/>
              </w:rPr>
            </w:pPr>
            <w:r>
              <w:rPr>
                <w:spacing w:val="-4"/>
                <w:sz w:val="18"/>
              </w:rPr>
              <w:t>26.9</w:t>
            </w:r>
          </w:p>
        </w:tc>
        <w:tc>
          <w:tcPr>
            <w:tcW w:w="565" w:type="dxa"/>
          </w:tcPr>
          <w:p>
            <w:pPr>
              <w:pStyle w:val="TableParagraph"/>
              <w:ind w:right="14"/>
              <w:rPr>
                <w:sz w:val="18"/>
              </w:rPr>
            </w:pPr>
            <w:r>
              <w:rPr>
                <w:w w:val="101"/>
                <w:sz w:val="18"/>
              </w:rPr>
              <w:t>-</w:t>
            </w:r>
          </w:p>
        </w:tc>
        <w:tc>
          <w:tcPr>
            <w:tcW w:w="680" w:type="dxa"/>
          </w:tcPr>
          <w:p>
            <w:pPr>
              <w:pStyle w:val="TableParagraph"/>
              <w:spacing w:before="49"/>
              <w:ind w:left="15"/>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2000</w:t>
            </w:r>
          </w:p>
        </w:tc>
        <w:tc>
          <w:tcPr>
            <w:tcW w:w="881" w:type="dxa"/>
          </w:tcPr>
          <w:p>
            <w:pPr>
              <w:pStyle w:val="TableParagraph"/>
              <w:spacing w:before="49"/>
              <w:ind w:left="156"/>
              <w:rPr>
                <w:sz w:val="18"/>
              </w:rPr>
            </w:pPr>
            <w:r>
              <w:rPr>
                <w:w w:val="101"/>
                <w:sz w:val="18"/>
              </w:rPr>
              <w:t>4</w:t>
            </w:r>
          </w:p>
        </w:tc>
        <w:tc>
          <w:tcPr>
            <w:tcW w:w="567" w:type="dxa"/>
          </w:tcPr>
          <w:p>
            <w:pPr>
              <w:pStyle w:val="TableParagraph"/>
              <w:ind w:left="125" w:right="147"/>
              <w:rPr>
                <w:sz w:val="18"/>
              </w:rPr>
            </w:pPr>
            <w:r>
              <w:rPr>
                <w:spacing w:val="-5"/>
                <w:sz w:val="18"/>
              </w:rPr>
              <w:t>241</w:t>
            </w:r>
          </w:p>
        </w:tc>
        <w:tc>
          <w:tcPr>
            <w:tcW w:w="591" w:type="dxa"/>
          </w:tcPr>
          <w:p>
            <w:pPr>
              <w:pStyle w:val="TableParagraph"/>
              <w:rPr>
                <w:sz w:val="18"/>
              </w:rPr>
            </w:pPr>
            <w:r>
              <w:rPr>
                <w:w w:val="101"/>
                <w:sz w:val="18"/>
              </w:rPr>
              <w:t>-</w:t>
            </w:r>
          </w:p>
        </w:tc>
        <w:tc>
          <w:tcPr>
            <w:tcW w:w="725" w:type="dxa"/>
          </w:tcPr>
          <w:p>
            <w:pPr>
              <w:pStyle w:val="TableParagraph"/>
              <w:ind w:left="143" w:right="143"/>
              <w:rPr>
                <w:sz w:val="18"/>
              </w:rPr>
            </w:pPr>
            <w:r>
              <w:rPr>
                <w:spacing w:val="-2"/>
                <w:sz w:val="18"/>
              </w:rPr>
              <w:t>74.25</w:t>
            </w:r>
          </w:p>
        </w:tc>
        <w:tc>
          <w:tcPr>
            <w:tcW w:w="703" w:type="dxa"/>
          </w:tcPr>
          <w:p>
            <w:pPr>
              <w:pStyle w:val="TableParagraph"/>
              <w:spacing w:before="49"/>
              <w:ind w:left="116" w:right="97"/>
              <w:rPr>
                <w:sz w:val="18"/>
              </w:rPr>
            </w:pPr>
            <w:r>
              <w:rPr>
                <w:spacing w:val="-4"/>
                <w:sz w:val="18"/>
              </w:rPr>
              <w:t>51.3</w:t>
            </w:r>
          </w:p>
        </w:tc>
        <w:tc>
          <w:tcPr>
            <w:tcW w:w="657" w:type="dxa"/>
          </w:tcPr>
          <w:p>
            <w:pPr>
              <w:pStyle w:val="TableParagraph"/>
              <w:spacing w:before="49"/>
              <w:ind w:left="122" w:right="100"/>
              <w:rPr>
                <w:sz w:val="18"/>
              </w:rPr>
            </w:pPr>
            <w:r>
              <w:rPr>
                <w:spacing w:val="-4"/>
                <w:sz w:val="18"/>
              </w:rPr>
              <w:t>3.75</w:t>
            </w:r>
          </w:p>
        </w:tc>
        <w:tc>
          <w:tcPr>
            <w:tcW w:w="635" w:type="dxa"/>
          </w:tcPr>
          <w:p>
            <w:pPr>
              <w:pStyle w:val="TableParagraph"/>
              <w:spacing w:before="49"/>
              <w:ind w:left="99" w:right="100"/>
              <w:rPr>
                <w:sz w:val="18"/>
              </w:rPr>
            </w:pPr>
            <w:r>
              <w:rPr>
                <w:spacing w:val="-4"/>
                <w:sz w:val="18"/>
              </w:rPr>
              <w:t>22.5</w:t>
            </w:r>
          </w:p>
        </w:tc>
        <w:tc>
          <w:tcPr>
            <w:tcW w:w="748" w:type="dxa"/>
          </w:tcPr>
          <w:p>
            <w:pPr>
              <w:pStyle w:val="TableParagraph"/>
              <w:spacing w:before="49"/>
              <w:ind w:left="100" w:right="119"/>
              <w:rPr>
                <w:sz w:val="18"/>
              </w:rPr>
            </w:pPr>
            <w:r>
              <w:rPr>
                <w:spacing w:val="-2"/>
                <w:sz w:val="18"/>
              </w:rPr>
              <w:t>40.25</w:t>
            </w:r>
          </w:p>
        </w:tc>
        <w:tc>
          <w:tcPr>
            <w:tcW w:w="678" w:type="dxa"/>
          </w:tcPr>
          <w:p>
            <w:pPr>
              <w:pStyle w:val="TableParagraph"/>
              <w:spacing w:before="49"/>
              <w:ind w:left="119" w:right="117"/>
              <w:rPr>
                <w:sz w:val="18"/>
              </w:rPr>
            </w:pPr>
            <w:r>
              <w:rPr>
                <w:spacing w:val="-2"/>
                <w:sz w:val="18"/>
              </w:rPr>
              <w:t>13.75</w:t>
            </w:r>
          </w:p>
        </w:tc>
        <w:tc>
          <w:tcPr>
            <w:tcW w:w="678" w:type="dxa"/>
          </w:tcPr>
          <w:p>
            <w:pPr>
              <w:pStyle w:val="TableParagraph"/>
              <w:spacing w:before="49"/>
              <w:ind w:left="122" w:right="113"/>
              <w:rPr>
                <w:sz w:val="18"/>
              </w:rPr>
            </w:pPr>
            <w:r>
              <w:rPr>
                <w:spacing w:val="-4"/>
                <w:sz w:val="18"/>
              </w:rPr>
              <w:t>18.8</w:t>
            </w:r>
          </w:p>
        </w:tc>
        <w:tc>
          <w:tcPr>
            <w:tcW w:w="565" w:type="dxa"/>
          </w:tcPr>
          <w:p>
            <w:pPr>
              <w:pStyle w:val="TableParagraph"/>
              <w:ind w:right="13"/>
              <w:rPr>
                <w:sz w:val="18"/>
              </w:rPr>
            </w:pPr>
            <w:r>
              <w:rPr>
                <w:w w:val="101"/>
                <w:sz w:val="18"/>
              </w:rPr>
              <w:t>-</w:t>
            </w:r>
          </w:p>
        </w:tc>
        <w:tc>
          <w:tcPr>
            <w:tcW w:w="680" w:type="dxa"/>
          </w:tcPr>
          <w:p>
            <w:pPr>
              <w:pStyle w:val="TableParagraph"/>
              <w:spacing w:before="49"/>
              <w:ind w:left="16"/>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2001</w:t>
            </w:r>
          </w:p>
        </w:tc>
        <w:tc>
          <w:tcPr>
            <w:tcW w:w="881" w:type="dxa"/>
          </w:tcPr>
          <w:p>
            <w:pPr>
              <w:pStyle w:val="TableParagraph"/>
              <w:spacing w:before="49"/>
              <w:ind w:left="156"/>
              <w:rPr>
                <w:sz w:val="18"/>
              </w:rPr>
            </w:pPr>
            <w:r>
              <w:rPr>
                <w:w w:val="101"/>
                <w:sz w:val="18"/>
              </w:rPr>
              <w:t>1</w:t>
            </w:r>
          </w:p>
        </w:tc>
        <w:tc>
          <w:tcPr>
            <w:tcW w:w="567" w:type="dxa"/>
          </w:tcPr>
          <w:p>
            <w:pPr>
              <w:pStyle w:val="TableParagraph"/>
              <w:ind w:left="125" w:right="147"/>
              <w:rPr>
                <w:sz w:val="18"/>
              </w:rPr>
            </w:pPr>
            <w:r>
              <w:rPr>
                <w:spacing w:val="-5"/>
                <w:sz w:val="18"/>
              </w:rPr>
              <w:t>174</w:t>
            </w:r>
          </w:p>
        </w:tc>
        <w:tc>
          <w:tcPr>
            <w:tcW w:w="591" w:type="dxa"/>
          </w:tcPr>
          <w:p>
            <w:pPr>
              <w:pStyle w:val="TableParagraph"/>
              <w:ind w:right="1"/>
              <w:rPr>
                <w:sz w:val="18"/>
              </w:rPr>
            </w:pPr>
            <w:r>
              <w:rPr>
                <w:w w:val="101"/>
                <w:sz w:val="18"/>
              </w:rPr>
              <w:t>-</w:t>
            </w:r>
          </w:p>
        </w:tc>
        <w:tc>
          <w:tcPr>
            <w:tcW w:w="725" w:type="dxa"/>
          </w:tcPr>
          <w:p>
            <w:pPr>
              <w:pStyle w:val="TableParagraph"/>
              <w:ind w:left="143" w:right="143"/>
              <w:rPr>
                <w:sz w:val="18"/>
              </w:rPr>
            </w:pPr>
            <w:r>
              <w:rPr>
                <w:spacing w:val="-2"/>
                <w:sz w:val="18"/>
              </w:rPr>
              <w:t>59.25</w:t>
            </w:r>
          </w:p>
        </w:tc>
        <w:tc>
          <w:tcPr>
            <w:tcW w:w="703" w:type="dxa"/>
          </w:tcPr>
          <w:p>
            <w:pPr>
              <w:pStyle w:val="TableParagraph"/>
              <w:spacing w:before="49"/>
              <w:ind w:left="116" w:right="97"/>
              <w:rPr>
                <w:sz w:val="18"/>
              </w:rPr>
            </w:pPr>
            <w:r>
              <w:rPr>
                <w:spacing w:val="-4"/>
                <w:sz w:val="18"/>
              </w:rPr>
              <w:t>71.9</w:t>
            </w:r>
          </w:p>
        </w:tc>
        <w:tc>
          <w:tcPr>
            <w:tcW w:w="657" w:type="dxa"/>
          </w:tcPr>
          <w:p>
            <w:pPr>
              <w:pStyle w:val="TableParagraph"/>
              <w:spacing w:before="49"/>
              <w:ind w:left="117" w:right="100"/>
              <w:rPr>
                <w:sz w:val="18"/>
              </w:rPr>
            </w:pPr>
            <w:r>
              <w:rPr>
                <w:spacing w:val="-5"/>
                <w:sz w:val="18"/>
              </w:rPr>
              <w:t>11</w:t>
            </w:r>
          </w:p>
        </w:tc>
        <w:tc>
          <w:tcPr>
            <w:tcW w:w="635" w:type="dxa"/>
          </w:tcPr>
          <w:p>
            <w:pPr>
              <w:pStyle w:val="TableParagraph"/>
              <w:spacing w:before="49"/>
              <w:ind w:left="99" w:right="99"/>
              <w:rPr>
                <w:sz w:val="18"/>
              </w:rPr>
            </w:pPr>
            <w:r>
              <w:rPr>
                <w:spacing w:val="-4"/>
                <w:sz w:val="18"/>
              </w:rPr>
              <w:t>5.25</w:t>
            </w:r>
          </w:p>
        </w:tc>
        <w:tc>
          <w:tcPr>
            <w:tcW w:w="748" w:type="dxa"/>
          </w:tcPr>
          <w:p>
            <w:pPr>
              <w:pStyle w:val="TableParagraph"/>
              <w:spacing w:before="49"/>
              <w:ind w:left="99" w:right="119"/>
              <w:rPr>
                <w:sz w:val="18"/>
              </w:rPr>
            </w:pPr>
            <w:r>
              <w:rPr>
                <w:spacing w:val="-2"/>
                <w:sz w:val="18"/>
              </w:rPr>
              <w:t>32.25</w:t>
            </w:r>
          </w:p>
        </w:tc>
        <w:tc>
          <w:tcPr>
            <w:tcW w:w="678" w:type="dxa"/>
          </w:tcPr>
          <w:p>
            <w:pPr>
              <w:pStyle w:val="TableParagraph"/>
              <w:spacing w:before="49"/>
              <w:ind w:left="118" w:right="117"/>
              <w:rPr>
                <w:sz w:val="18"/>
              </w:rPr>
            </w:pPr>
            <w:r>
              <w:rPr>
                <w:spacing w:val="-2"/>
                <w:sz w:val="18"/>
              </w:rPr>
              <w:t>12.75</w:t>
            </w:r>
          </w:p>
        </w:tc>
        <w:tc>
          <w:tcPr>
            <w:tcW w:w="678" w:type="dxa"/>
          </w:tcPr>
          <w:p>
            <w:pPr>
              <w:pStyle w:val="TableParagraph"/>
              <w:spacing w:before="49"/>
              <w:ind w:left="121" w:right="117"/>
              <w:rPr>
                <w:sz w:val="18"/>
              </w:rPr>
            </w:pPr>
            <w:r>
              <w:rPr>
                <w:spacing w:val="-5"/>
                <w:sz w:val="18"/>
              </w:rPr>
              <w:t>5.0</w:t>
            </w:r>
          </w:p>
        </w:tc>
        <w:tc>
          <w:tcPr>
            <w:tcW w:w="565" w:type="dxa"/>
          </w:tcPr>
          <w:p>
            <w:pPr>
              <w:pStyle w:val="TableParagraph"/>
              <w:ind w:right="14"/>
              <w:rPr>
                <w:sz w:val="18"/>
              </w:rPr>
            </w:pPr>
            <w:r>
              <w:rPr>
                <w:w w:val="101"/>
                <w:sz w:val="18"/>
              </w:rPr>
              <w:t>-</w:t>
            </w:r>
          </w:p>
        </w:tc>
        <w:tc>
          <w:tcPr>
            <w:tcW w:w="680" w:type="dxa"/>
          </w:tcPr>
          <w:p>
            <w:pPr>
              <w:pStyle w:val="TableParagraph"/>
              <w:spacing w:before="49"/>
              <w:ind w:left="15"/>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2001</w:t>
            </w:r>
          </w:p>
        </w:tc>
        <w:tc>
          <w:tcPr>
            <w:tcW w:w="881" w:type="dxa"/>
          </w:tcPr>
          <w:p>
            <w:pPr>
              <w:pStyle w:val="TableParagraph"/>
              <w:spacing w:before="49"/>
              <w:ind w:left="156"/>
              <w:rPr>
                <w:sz w:val="18"/>
              </w:rPr>
            </w:pPr>
            <w:r>
              <w:rPr>
                <w:w w:val="101"/>
                <w:sz w:val="18"/>
              </w:rPr>
              <w:t>2</w:t>
            </w:r>
          </w:p>
        </w:tc>
        <w:tc>
          <w:tcPr>
            <w:tcW w:w="567" w:type="dxa"/>
          </w:tcPr>
          <w:p>
            <w:pPr>
              <w:pStyle w:val="TableParagraph"/>
              <w:ind w:right="23"/>
              <w:rPr>
                <w:sz w:val="18"/>
              </w:rPr>
            </w:pPr>
            <w:r>
              <w:rPr>
                <w:w w:val="101"/>
                <w:sz w:val="18"/>
              </w:rPr>
              <w:t>-</w:t>
            </w:r>
          </w:p>
        </w:tc>
        <w:tc>
          <w:tcPr>
            <w:tcW w:w="591" w:type="dxa"/>
          </w:tcPr>
          <w:p>
            <w:pPr>
              <w:pStyle w:val="TableParagraph"/>
              <w:spacing w:before="49"/>
              <w:ind w:left="103" w:right="100"/>
              <w:rPr>
                <w:sz w:val="18"/>
              </w:rPr>
            </w:pPr>
            <w:r>
              <w:rPr>
                <w:spacing w:val="-5"/>
                <w:sz w:val="18"/>
              </w:rPr>
              <w:t>73</w:t>
            </w:r>
          </w:p>
        </w:tc>
        <w:tc>
          <w:tcPr>
            <w:tcW w:w="725" w:type="dxa"/>
          </w:tcPr>
          <w:p>
            <w:pPr>
              <w:pStyle w:val="TableParagraph"/>
              <w:ind w:left="143" w:right="143"/>
              <w:rPr>
                <w:sz w:val="18"/>
              </w:rPr>
            </w:pPr>
            <w:r>
              <w:rPr>
                <w:spacing w:val="-2"/>
                <w:sz w:val="18"/>
              </w:rPr>
              <w:t>59.25</w:t>
            </w:r>
          </w:p>
        </w:tc>
        <w:tc>
          <w:tcPr>
            <w:tcW w:w="703" w:type="dxa"/>
          </w:tcPr>
          <w:p>
            <w:pPr>
              <w:pStyle w:val="TableParagraph"/>
              <w:spacing w:before="49"/>
              <w:ind w:left="116" w:right="97"/>
              <w:rPr>
                <w:sz w:val="18"/>
              </w:rPr>
            </w:pPr>
            <w:r>
              <w:rPr>
                <w:spacing w:val="-4"/>
                <w:sz w:val="18"/>
              </w:rPr>
              <w:t>95.4</w:t>
            </w:r>
          </w:p>
        </w:tc>
        <w:tc>
          <w:tcPr>
            <w:tcW w:w="657" w:type="dxa"/>
          </w:tcPr>
          <w:p>
            <w:pPr>
              <w:pStyle w:val="TableParagraph"/>
              <w:spacing w:before="49"/>
              <w:ind w:left="117" w:right="100"/>
              <w:rPr>
                <w:sz w:val="18"/>
              </w:rPr>
            </w:pPr>
            <w:r>
              <w:rPr>
                <w:spacing w:val="-5"/>
                <w:sz w:val="18"/>
              </w:rPr>
              <w:t>11</w:t>
            </w:r>
          </w:p>
        </w:tc>
        <w:tc>
          <w:tcPr>
            <w:tcW w:w="635" w:type="dxa"/>
          </w:tcPr>
          <w:p>
            <w:pPr>
              <w:pStyle w:val="TableParagraph"/>
              <w:spacing w:before="49"/>
              <w:ind w:left="99" w:right="99"/>
              <w:rPr>
                <w:sz w:val="18"/>
              </w:rPr>
            </w:pPr>
            <w:r>
              <w:rPr>
                <w:spacing w:val="-4"/>
                <w:sz w:val="18"/>
              </w:rPr>
              <w:t>5.25</w:t>
            </w:r>
          </w:p>
        </w:tc>
        <w:tc>
          <w:tcPr>
            <w:tcW w:w="748" w:type="dxa"/>
          </w:tcPr>
          <w:p>
            <w:pPr>
              <w:pStyle w:val="TableParagraph"/>
              <w:spacing w:before="49"/>
              <w:ind w:left="99" w:right="119"/>
              <w:rPr>
                <w:sz w:val="18"/>
              </w:rPr>
            </w:pPr>
            <w:r>
              <w:rPr>
                <w:spacing w:val="-2"/>
                <w:sz w:val="18"/>
              </w:rPr>
              <w:t>32.25</w:t>
            </w:r>
          </w:p>
        </w:tc>
        <w:tc>
          <w:tcPr>
            <w:tcW w:w="678" w:type="dxa"/>
          </w:tcPr>
          <w:p>
            <w:pPr>
              <w:pStyle w:val="TableParagraph"/>
              <w:spacing w:before="49"/>
              <w:ind w:left="118" w:right="117"/>
              <w:rPr>
                <w:sz w:val="18"/>
              </w:rPr>
            </w:pPr>
            <w:r>
              <w:rPr>
                <w:spacing w:val="-2"/>
                <w:sz w:val="18"/>
              </w:rPr>
              <w:t>12.75</w:t>
            </w:r>
          </w:p>
        </w:tc>
        <w:tc>
          <w:tcPr>
            <w:tcW w:w="678" w:type="dxa"/>
          </w:tcPr>
          <w:p>
            <w:pPr>
              <w:pStyle w:val="TableParagraph"/>
              <w:spacing w:before="49"/>
              <w:ind w:left="122" w:right="114"/>
              <w:rPr>
                <w:sz w:val="18"/>
              </w:rPr>
            </w:pPr>
            <w:r>
              <w:rPr>
                <w:spacing w:val="-4"/>
                <w:sz w:val="18"/>
              </w:rPr>
              <w:t>14.2</w:t>
            </w:r>
          </w:p>
        </w:tc>
        <w:tc>
          <w:tcPr>
            <w:tcW w:w="565" w:type="dxa"/>
          </w:tcPr>
          <w:p>
            <w:pPr>
              <w:pStyle w:val="TableParagraph"/>
              <w:ind w:right="14"/>
              <w:rPr>
                <w:sz w:val="18"/>
              </w:rPr>
            </w:pPr>
            <w:r>
              <w:rPr>
                <w:w w:val="101"/>
                <w:sz w:val="18"/>
              </w:rPr>
              <w:t>-</w:t>
            </w:r>
          </w:p>
        </w:tc>
        <w:tc>
          <w:tcPr>
            <w:tcW w:w="680" w:type="dxa"/>
          </w:tcPr>
          <w:p>
            <w:pPr>
              <w:pStyle w:val="TableParagraph"/>
              <w:spacing w:before="49"/>
              <w:ind w:left="15"/>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2001</w:t>
            </w:r>
          </w:p>
        </w:tc>
        <w:tc>
          <w:tcPr>
            <w:tcW w:w="881" w:type="dxa"/>
          </w:tcPr>
          <w:p>
            <w:pPr>
              <w:pStyle w:val="TableParagraph"/>
              <w:spacing w:before="49"/>
              <w:ind w:left="156"/>
              <w:rPr>
                <w:sz w:val="18"/>
              </w:rPr>
            </w:pPr>
            <w:r>
              <w:rPr>
                <w:w w:val="101"/>
                <w:sz w:val="18"/>
              </w:rPr>
              <w:t>3</w:t>
            </w:r>
          </w:p>
        </w:tc>
        <w:tc>
          <w:tcPr>
            <w:tcW w:w="567" w:type="dxa"/>
          </w:tcPr>
          <w:p>
            <w:pPr>
              <w:pStyle w:val="TableParagraph"/>
              <w:ind w:right="23"/>
              <w:rPr>
                <w:sz w:val="18"/>
              </w:rPr>
            </w:pPr>
            <w:r>
              <w:rPr>
                <w:w w:val="101"/>
                <w:sz w:val="18"/>
              </w:rPr>
              <w:t>-</w:t>
            </w:r>
          </w:p>
        </w:tc>
        <w:tc>
          <w:tcPr>
            <w:tcW w:w="591" w:type="dxa"/>
          </w:tcPr>
          <w:p>
            <w:pPr>
              <w:pStyle w:val="TableParagraph"/>
              <w:spacing w:before="49"/>
              <w:ind w:left="102" w:right="103"/>
              <w:rPr>
                <w:sz w:val="18"/>
              </w:rPr>
            </w:pPr>
            <w:r>
              <w:rPr>
                <w:spacing w:val="-5"/>
                <w:sz w:val="18"/>
              </w:rPr>
              <w:t>585</w:t>
            </w:r>
          </w:p>
        </w:tc>
        <w:tc>
          <w:tcPr>
            <w:tcW w:w="725" w:type="dxa"/>
          </w:tcPr>
          <w:p>
            <w:pPr>
              <w:pStyle w:val="TableParagraph"/>
              <w:ind w:left="143" w:right="143"/>
              <w:rPr>
                <w:sz w:val="18"/>
              </w:rPr>
            </w:pPr>
            <w:r>
              <w:rPr>
                <w:spacing w:val="-2"/>
                <w:sz w:val="18"/>
              </w:rPr>
              <w:t>59.25</w:t>
            </w:r>
          </w:p>
        </w:tc>
        <w:tc>
          <w:tcPr>
            <w:tcW w:w="703" w:type="dxa"/>
          </w:tcPr>
          <w:p>
            <w:pPr>
              <w:pStyle w:val="TableParagraph"/>
              <w:spacing w:before="49"/>
              <w:ind w:left="116" w:right="97"/>
              <w:rPr>
                <w:sz w:val="18"/>
              </w:rPr>
            </w:pPr>
            <w:r>
              <w:rPr>
                <w:spacing w:val="-4"/>
                <w:sz w:val="18"/>
              </w:rPr>
              <w:t>31.1</w:t>
            </w:r>
          </w:p>
        </w:tc>
        <w:tc>
          <w:tcPr>
            <w:tcW w:w="657" w:type="dxa"/>
          </w:tcPr>
          <w:p>
            <w:pPr>
              <w:pStyle w:val="TableParagraph"/>
              <w:spacing w:before="49"/>
              <w:ind w:left="118" w:right="100"/>
              <w:rPr>
                <w:sz w:val="18"/>
              </w:rPr>
            </w:pPr>
            <w:r>
              <w:rPr>
                <w:spacing w:val="-5"/>
                <w:sz w:val="18"/>
              </w:rPr>
              <w:t>11</w:t>
            </w:r>
          </w:p>
        </w:tc>
        <w:tc>
          <w:tcPr>
            <w:tcW w:w="635" w:type="dxa"/>
          </w:tcPr>
          <w:p>
            <w:pPr>
              <w:pStyle w:val="TableParagraph"/>
              <w:spacing w:before="49"/>
              <w:ind w:left="99" w:right="100"/>
              <w:rPr>
                <w:sz w:val="18"/>
              </w:rPr>
            </w:pPr>
            <w:r>
              <w:rPr>
                <w:spacing w:val="-4"/>
                <w:sz w:val="18"/>
              </w:rPr>
              <w:t>5.25</w:t>
            </w:r>
          </w:p>
        </w:tc>
        <w:tc>
          <w:tcPr>
            <w:tcW w:w="748" w:type="dxa"/>
          </w:tcPr>
          <w:p>
            <w:pPr>
              <w:pStyle w:val="TableParagraph"/>
              <w:spacing w:before="49"/>
              <w:ind w:left="100" w:right="119"/>
              <w:rPr>
                <w:sz w:val="18"/>
              </w:rPr>
            </w:pPr>
            <w:r>
              <w:rPr>
                <w:spacing w:val="-2"/>
                <w:sz w:val="18"/>
              </w:rPr>
              <w:t>32.25</w:t>
            </w:r>
          </w:p>
        </w:tc>
        <w:tc>
          <w:tcPr>
            <w:tcW w:w="678" w:type="dxa"/>
          </w:tcPr>
          <w:p>
            <w:pPr>
              <w:pStyle w:val="TableParagraph"/>
              <w:spacing w:before="49"/>
              <w:ind w:left="119" w:right="117"/>
              <w:rPr>
                <w:sz w:val="18"/>
              </w:rPr>
            </w:pPr>
            <w:r>
              <w:rPr>
                <w:spacing w:val="-2"/>
                <w:sz w:val="18"/>
              </w:rPr>
              <w:t>12.75</w:t>
            </w:r>
          </w:p>
        </w:tc>
        <w:tc>
          <w:tcPr>
            <w:tcW w:w="678" w:type="dxa"/>
          </w:tcPr>
          <w:p>
            <w:pPr>
              <w:pStyle w:val="TableParagraph"/>
              <w:spacing w:before="49"/>
              <w:ind w:left="121" w:right="117"/>
              <w:rPr>
                <w:sz w:val="18"/>
              </w:rPr>
            </w:pPr>
            <w:r>
              <w:rPr>
                <w:spacing w:val="-5"/>
                <w:sz w:val="18"/>
              </w:rPr>
              <w:t>8.9</w:t>
            </w:r>
          </w:p>
        </w:tc>
        <w:tc>
          <w:tcPr>
            <w:tcW w:w="565" w:type="dxa"/>
          </w:tcPr>
          <w:p>
            <w:pPr>
              <w:pStyle w:val="TableParagraph"/>
              <w:ind w:right="13"/>
              <w:rPr>
                <w:sz w:val="18"/>
              </w:rPr>
            </w:pPr>
            <w:r>
              <w:rPr>
                <w:w w:val="101"/>
                <w:sz w:val="18"/>
              </w:rPr>
              <w:t>-</w:t>
            </w:r>
          </w:p>
        </w:tc>
        <w:tc>
          <w:tcPr>
            <w:tcW w:w="680" w:type="dxa"/>
          </w:tcPr>
          <w:p>
            <w:pPr>
              <w:pStyle w:val="TableParagraph"/>
              <w:spacing w:before="49"/>
              <w:ind w:left="16"/>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2001</w:t>
            </w:r>
          </w:p>
        </w:tc>
        <w:tc>
          <w:tcPr>
            <w:tcW w:w="881" w:type="dxa"/>
          </w:tcPr>
          <w:p>
            <w:pPr>
              <w:pStyle w:val="TableParagraph"/>
              <w:spacing w:before="49"/>
              <w:ind w:left="156"/>
              <w:rPr>
                <w:sz w:val="18"/>
              </w:rPr>
            </w:pPr>
            <w:r>
              <w:rPr>
                <w:w w:val="101"/>
                <w:sz w:val="18"/>
              </w:rPr>
              <w:t>4</w:t>
            </w:r>
          </w:p>
        </w:tc>
        <w:tc>
          <w:tcPr>
            <w:tcW w:w="567" w:type="dxa"/>
          </w:tcPr>
          <w:p>
            <w:pPr>
              <w:pStyle w:val="TableParagraph"/>
              <w:ind w:left="125" w:right="147"/>
              <w:rPr>
                <w:sz w:val="18"/>
              </w:rPr>
            </w:pPr>
            <w:r>
              <w:rPr>
                <w:spacing w:val="-5"/>
                <w:sz w:val="18"/>
              </w:rPr>
              <w:t>244</w:t>
            </w:r>
          </w:p>
        </w:tc>
        <w:tc>
          <w:tcPr>
            <w:tcW w:w="591" w:type="dxa"/>
          </w:tcPr>
          <w:p>
            <w:pPr>
              <w:pStyle w:val="TableParagraph"/>
              <w:rPr>
                <w:sz w:val="18"/>
              </w:rPr>
            </w:pPr>
            <w:r>
              <w:rPr>
                <w:w w:val="101"/>
                <w:sz w:val="18"/>
              </w:rPr>
              <w:t>-</w:t>
            </w:r>
          </w:p>
        </w:tc>
        <w:tc>
          <w:tcPr>
            <w:tcW w:w="725" w:type="dxa"/>
          </w:tcPr>
          <w:p>
            <w:pPr>
              <w:pStyle w:val="TableParagraph"/>
              <w:ind w:left="143" w:right="143"/>
              <w:rPr>
                <w:sz w:val="18"/>
              </w:rPr>
            </w:pPr>
            <w:r>
              <w:rPr>
                <w:spacing w:val="-2"/>
                <w:sz w:val="18"/>
              </w:rPr>
              <w:t>59.25</w:t>
            </w:r>
          </w:p>
        </w:tc>
        <w:tc>
          <w:tcPr>
            <w:tcW w:w="703" w:type="dxa"/>
          </w:tcPr>
          <w:p>
            <w:pPr>
              <w:pStyle w:val="TableParagraph"/>
              <w:spacing w:before="49"/>
              <w:ind w:left="116" w:right="97"/>
              <w:rPr>
                <w:sz w:val="18"/>
              </w:rPr>
            </w:pPr>
            <w:r>
              <w:rPr>
                <w:spacing w:val="-2"/>
                <w:sz w:val="18"/>
              </w:rPr>
              <w:t>217.0</w:t>
            </w:r>
          </w:p>
        </w:tc>
        <w:tc>
          <w:tcPr>
            <w:tcW w:w="657" w:type="dxa"/>
          </w:tcPr>
          <w:p>
            <w:pPr>
              <w:pStyle w:val="TableParagraph"/>
              <w:spacing w:before="49"/>
              <w:ind w:left="117" w:right="100"/>
              <w:rPr>
                <w:sz w:val="18"/>
              </w:rPr>
            </w:pPr>
            <w:r>
              <w:rPr>
                <w:spacing w:val="-5"/>
                <w:sz w:val="18"/>
              </w:rPr>
              <w:t>11</w:t>
            </w:r>
          </w:p>
        </w:tc>
        <w:tc>
          <w:tcPr>
            <w:tcW w:w="635" w:type="dxa"/>
          </w:tcPr>
          <w:p>
            <w:pPr>
              <w:pStyle w:val="TableParagraph"/>
              <w:spacing w:before="49"/>
              <w:ind w:left="99" w:right="99"/>
              <w:rPr>
                <w:sz w:val="18"/>
              </w:rPr>
            </w:pPr>
            <w:r>
              <w:rPr>
                <w:spacing w:val="-4"/>
                <w:sz w:val="18"/>
              </w:rPr>
              <w:t>5.25</w:t>
            </w:r>
          </w:p>
        </w:tc>
        <w:tc>
          <w:tcPr>
            <w:tcW w:w="748" w:type="dxa"/>
          </w:tcPr>
          <w:p>
            <w:pPr>
              <w:pStyle w:val="TableParagraph"/>
              <w:spacing w:before="49"/>
              <w:ind w:left="99" w:right="119"/>
              <w:rPr>
                <w:sz w:val="18"/>
              </w:rPr>
            </w:pPr>
            <w:r>
              <w:rPr>
                <w:spacing w:val="-2"/>
                <w:sz w:val="18"/>
              </w:rPr>
              <w:t>32.25</w:t>
            </w:r>
          </w:p>
        </w:tc>
        <w:tc>
          <w:tcPr>
            <w:tcW w:w="678" w:type="dxa"/>
          </w:tcPr>
          <w:p>
            <w:pPr>
              <w:pStyle w:val="TableParagraph"/>
              <w:spacing w:before="49"/>
              <w:ind w:left="118" w:right="117"/>
              <w:rPr>
                <w:sz w:val="18"/>
              </w:rPr>
            </w:pPr>
            <w:r>
              <w:rPr>
                <w:spacing w:val="-2"/>
                <w:sz w:val="18"/>
              </w:rPr>
              <w:t>12.75</w:t>
            </w:r>
          </w:p>
        </w:tc>
        <w:tc>
          <w:tcPr>
            <w:tcW w:w="678" w:type="dxa"/>
          </w:tcPr>
          <w:p>
            <w:pPr>
              <w:pStyle w:val="TableParagraph"/>
              <w:spacing w:before="49"/>
              <w:ind w:left="121" w:right="117"/>
              <w:rPr>
                <w:sz w:val="18"/>
              </w:rPr>
            </w:pPr>
            <w:r>
              <w:rPr>
                <w:spacing w:val="-5"/>
                <w:sz w:val="18"/>
              </w:rPr>
              <w:t>7.7</w:t>
            </w:r>
          </w:p>
        </w:tc>
        <w:tc>
          <w:tcPr>
            <w:tcW w:w="565" w:type="dxa"/>
          </w:tcPr>
          <w:p>
            <w:pPr>
              <w:pStyle w:val="TableParagraph"/>
              <w:ind w:right="14"/>
              <w:rPr>
                <w:sz w:val="18"/>
              </w:rPr>
            </w:pPr>
            <w:r>
              <w:rPr>
                <w:w w:val="101"/>
                <w:sz w:val="18"/>
              </w:rPr>
              <w:t>-</w:t>
            </w:r>
          </w:p>
        </w:tc>
        <w:tc>
          <w:tcPr>
            <w:tcW w:w="680" w:type="dxa"/>
          </w:tcPr>
          <w:p>
            <w:pPr>
              <w:pStyle w:val="TableParagraph"/>
              <w:spacing w:before="49"/>
              <w:ind w:left="15"/>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2002</w:t>
            </w:r>
          </w:p>
        </w:tc>
        <w:tc>
          <w:tcPr>
            <w:tcW w:w="881" w:type="dxa"/>
          </w:tcPr>
          <w:p>
            <w:pPr>
              <w:pStyle w:val="TableParagraph"/>
              <w:spacing w:before="49"/>
              <w:ind w:left="156"/>
              <w:rPr>
                <w:sz w:val="18"/>
              </w:rPr>
            </w:pPr>
            <w:r>
              <w:rPr>
                <w:w w:val="101"/>
                <w:sz w:val="18"/>
              </w:rPr>
              <w:t>1</w:t>
            </w:r>
          </w:p>
        </w:tc>
        <w:tc>
          <w:tcPr>
            <w:tcW w:w="567" w:type="dxa"/>
          </w:tcPr>
          <w:p>
            <w:pPr>
              <w:pStyle w:val="TableParagraph"/>
              <w:ind w:left="125" w:right="147"/>
              <w:rPr>
                <w:sz w:val="18"/>
              </w:rPr>
            </w:pPr>
            <w:r>
              <w:rPr>
                <w:spacing w:val="-5"/>
                <w:sz w:val="18"/>
              </w:rPr>
              <w:t>205</w:t>
            </w:r>
          </w:p>
        </w:tc>
        <w:tc>
          <w:tcPr>
            <w:tcW w:w="591" w:type="dxa"/>
          </w:tcPr>
          <w:p>
            <w:pPr>
              <w:pStyle w:val="TableParagraph"/>
              <w:rPr>
                <w:sz w:val="18"/>
              </w:rPr>
            </w:pPr>
            <w:r>
              <w:rPr>
                <w:w w:val="101"/>
                <w:sz w:val="18"/>
              </w:rPr>
              <w:t>-</w:t>
            </w:r>
          </w:p>
        </w:tc>
        <w:tc>
          <w:tcPr>
            <w:tcW w:w="725" w:type="dxa"/>
          </w:tcPr>
          <w:p>
            <w:pPr>
              <w:pStyle w:val="TableParagraph"/>
              <w:ind w:left="142" w:right="143"/>
              <w:rPr>
                <w:sz w:val="18"/>
              </w:rPr>
            </w:pPr>
            <w:r>
              <w:rPr>
                <w:spacing w:val="-4"/>
                <w:sz w:val="18"/>
              </w:rPr>
              <w:t>72.5</w:t>
            </w:r>
          </w:p>
        </w:tc>
        <w:tc>
          <w:tcPr>
            <w:tcW w:w="703" w:type="dxa"/>
          </w:tcPr>
          <w:p>
            <w:pPr>
              <w:pStyle w:val="TableParagraph"/>
              <w:spacing w:before="49"/>
              <w:ind w:left="116" w:right="97"/>
              <w:rPr>
                <w:sz w:val="18"/>
              </w:rPr>
            </w:pPr>
            <w:r>
              <w:rPr>
                <w:spacing w:val="-4"/>
                <w:sz w:val="18"/>
              </w:rPr>
              <w:t>72.5</w:t>
            </w:r>
          </w:p>
        </w:tc>
        <w:tc>
          <w:tcPr>
            <w:tcW w:w="657" w:type="dxa"/>
          </w:tcPr>
          <w:p>
            <w:pPr>
              <w:pStyle w:val="TableParagraph"/>
              <w:spacing w:before="49"/>
              <w:ind w:left="118" w:right="100"/>
              <w:rPr>
                <w:sz w:val="18"/>
              </w:rPr>
            </w:pPr>
            <w:r>
              <w:rPr>
                <w:spacing w:val="-5"/>
                <w:sz w:val="18"/>
              </w:rPr>
              <w:t>7.5</w:t>
            </w:r>
          </w:p>
        </w:tc>
        <w:tc>
          <w:tcPr>
            <w:tcW w:w="635" w:type="dxa"/>
          </w:tcPr>
          <w:p>
            <w:pPr>
              <w:pStyle w:val="TableParagraph"/>
              <w:spacing w:before="49"/>
              <w:ind w:left="99" w:right="100"/>
              <w:rPr>
                <w:sz w:val="18"/>
              </w:rPr>
            </w:pPr>
            <w:r>
              <w:rPr>
                <w:spacing w:val="-2"/>
                <w:sz w:val="18"/>
              </w:rPr>
              <w:t>12.75</w:t>
            </w:r>
          </w:p>
        </w:tc>
        <w:tc>
          <w:tcPr>
            <w:tcW w:w="748" w:type="dxa"/>
          </w:tcPr>
          <w:p>
            <w:pPr>
              <w:pStyle w:val="TableParagraph"/>
              <w:spacing w:before="49"/>
              <w:ind w:left="100" w:right="119"/>
              <w:rPr>
                <w:sz w:val="18"/>
              </w:rPr>
            </w:pPr>
            <w:r>
              <w:rPr>
                <w:spacing w:val="-4"/>
                <w:sz w:val="18"/>
              </w:rPr>
              <w:t>56.5</w:t>
            </w:r>
          </w:p>
        </w:tc>
        <w:tc>
          <w:tcPr>
            <w:tcW w:w="678" w:type="dxa"/>
          </w:tcPr>
          <w:p>
            <w:pPr>
              <w:pStyle w:val="TableParagraph"/>
              <w:spacing w:before="49"/>
              <w:ind w:left="119" w:right="117"/>
              <w:rPr>
                <w:sz w:val="18"/>
              </w:rPr>
            </w:pPr>
            <w:r>
              <w:rPr>
                <w:spacing w:val="-4"/>
                <w:sz w:val="18"/>
              </w:rPr>
              <w:t>7.25</w:t>
            </w:r>
          </w:p>
        </w:tc>
        <w:tc>
          <w:tcPr>
            <w:tcW w:w="678" w:type="dxa"/>
          </w:tcPr>
          <w:p>
            <w:pPr>
              <w:pStyle w:val="TableParagraph"/>
              <w:spacing w:before="49"/>
              <w:ind w:left="122" w:right="113"/>
              <w:rPr>
                <w:sz w:val="18"/>
              </w:rPr>
            </w:pPr>
            <w:r>
              <w:rPr>
                <w:spacing w:val="-4"/>
                <w:sz w:val="18"/>
              </w:rPr>
              <w:t>35.3</w:t>
            </w:r>
          </w:p>
        </w:tc>
        <w:tc>
          <w:tcPr>
            <w:tcW w:w="565" w:type="dxa"/>
          </w:tcPr>
          <w:p>
            <w:pPr>
              <w:pStyle w:val="TableParagraph"/>
              <w:ind w:right="13"/>
              <w:rPr>
                <w:sz w:val="18"/>
              </w:rPr>
            </w:pPr>
            <w:r>
              <w:rPr>
                <w:w w:val="101"/>
                <w:sz w:val="18"/>
              </w:rPr>
              <w:t>-</w:t>
            </w:r>
          </w:p>
        </w:tc>
        <w:tc>
          <w:tcPr>
            <w:tcW w:w="680" w:type="dxa"/>
          </w:tcPr>
          <w:p>
            <w:pPr>
              <w:pStyle w:val="TableParagraph"/>
              <w:spacing w:before="49"/>
              <w:ind w:left="16"/>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2002</w:t>
            </w:r>
          </w:p>
        </w:tc>
        <w:tc>
          <w:tcPr>
            <w:tcW w:w="881" w:type="dxa"/>
          </w:tcPr>
          <w:p>
            <w:pPr>
              <w:pStyle w:val="TableParagraph"/>
              <w:spacing w:before="49"/>
              <w:ind w:left="156"/>
              <w:rPr>
                <w:sz w:val="18"/>
              </w:rPr>
            </w:pPr>
            <w:r>
              <w:rPr>
                <w:w w:val="101"/>
                <w:sz w:val="18"/>
              </w:rPr>
              <w:t>2</w:t>
            </w:r>
          </w:p>
        </w:tc>
        <w:tc>
          <w:tcPr>
            <w:tcW w:w="567" w:type="dxa"/>
          </w:tcPr>
          <w:p>
            <w:pPr>
              <w:pStyle w:val="TableParagraph"/>
              <w:ind w:right="23"/>
              <w:rPr>
                <w:sz w:val="18"/>
              </w:rPr>
            </w:pPr>
            <w:r>
              <w:rPr>
                <w:w w:val="101"/>
                <w:sz w:val="18"/>
              </w:rPr>
              <w:t>-</w:t>
            </w:r>
          </w:p>
        </w:tc>
        <w:tc>
          <w:tcPr>
            <w:tcW w:w="591" w:type="dxa"/>
          </w:tcPr>
          <w:p>
            <w:pPr>
              <w:pStyle w:val="TableParagraph"/>
              <w:spacing w:before="49"/>
              <w:ind w:left="103" w:right="100"/>
              <w:rPr>
                <w:sz w:val="18"/>
              </w:rPr>
            </w:pPr>
            <w:r>
              <w:rPr>
                <w:spacing w:val="-5"/>
                <w:sz w:val="18"/>
              </w:rPr>
              <w:t>86</w:t>
            </w:r>
          </w:p>
        </w:tc>
        <w:tc>
          <w:tcPr>
            <w:tcW w:w="725" w:type="dxa"/>
          </w:tcPr>
          <w:p>
            <w:pPr>
              <w:pStyle w:val="TableParagraph"/>
              <w:ind w:left="143" w:right="143"/>
              <w:rPr>
                <w:sz w:val="18"/>
              </w:rPr>
            </w:pPr>
            <w:r>
              <w:rPr>
                <w:spacing w:val="-4"/>
                <w:sz w:val="18"/>
              </w:rPr>
              <w:t>72.5</w:t>
            </w:r>
          </w:p>
        </w:tc>
        <w:tc>
          <w:tcPr>
            <w:tcW w:w="703" w:type="dxa"/>
          </w:tcPr>
          <w:p>
            <w:pPr>
              <w:pStyle w:val="TableParagraph"/>
              <w:spacing w:before="49"/>
              <w:ind w:left="116" w:right="97"/>
              <w:rPr>
                <w:sz w:val="18"/>
              </w:rPr>
            </w:pPr>
            <w:r>
              <w:rPr>
                <w:spacing w:val="-4"/>
                <w:sz w:val="18"/>
              </w:rPr>
              <w:t>56.4</w:t>
            </w:r>
          </w:p>
        </w:tc>
        <w:tc>
          <w:tcPr>
            <w:tcW w:w="657" w:type="dxa"/>
          </w:tcPr>
          <w:p>
            <w:pPr>
              <w:pStyle w:val="TableParagraph"/>
              <w:spacing w:before="49"/>
              <w:ind w:left="117" w:right="100"/>
              <w:rPr>
                <w:sz w:val="18"/>
              </w:rPr>
            </w:pPr>
            <w:r>
              <w:rPr>
                <w:spacing w:val="-5"/>
                <w:sz w:val="18"/>
              </w:rPr>
              <w:t>7.5</w:t>
            </w:r>
          </w:p>
        </w:tc>
        <w:tc>
          <w:tcPr>
            <w:tcW w:w="635" w:type="dxa"/>
          </w:tcPr>
          <w:p>
            <w:pPr>
              <w:pStyle w:val="TableParagraph"/>
              <w:spacing w:before="49"/>
              <w:ind w:left="99" w:right="99"/>
              <w:rPr>
                <w:sz w:val="18"/>
              </w:rPr>
            </w:pPr>
            <w:r>
              <w:rPr>
                <w:spacing w:val="-2"/>
                <w:sz w:val="18"/>
              </w:rPr>
              <w:t>12.75</w:t>
            </w:r>
          </w:p>
        </w:tc>
        <w:tc>
          <w:tcPr>
            <w:tcW w:w="748" w:type="dxa"/>
          </w:tcPr>
          <w:p>
            <w:pPr>
              <w:pStyle w:val="TableParagraph"/>
              <w:spacing w:before="49"/>
              <w:ind w:left="98" w:right="119"/>
              <w:rPr>
                <w:sz w:val="18"/>
              </w:rPr>
            </w:pPr>
            <w:r>
              <w:rPr>
                <w:spacing w:val="-4"/>
                <w:sz w:val="18"/>
              </w:rPr>
              <w:t>56.5</w:t>
            </w:r>
          </w:p>
        </w:tc>
        <w:tc>
          <w:tcPr>
            <w:tcW w:w="678" w:type="dxa"/>
          </w:tcPr>
          <w:p>
            <w:pPr>
              <w:pStyle w:val="TableParagraph"/>
              <w:spacing w:before="49"/>
              <w:ind w:left="118" w:right="117"/>
              <w:rPr>
                <w:sz w:val="18"/>
              </w:rPr>
            </w:pPr>
            <w:r>
              <w:rPr>
                <w:spacing w:val="-4"/>
                <w:sz w:val="18"/>
              </w:rPr>
              <w:t>7.25</w:t>
            </w:r>
          </w:p>
        </w:tc>
        <w:tc>
          <w:tcPr>
            <w:tcW w:w="678" w:type="dxa"/>
          </w:tcPr>
          <w:p>
            <w:pPr>
              <w:pStyle w:val="TableParagraph"/>
              <w:spacing w:before="49"/>
              <w:ind w:left="122" w:right="114"/>
              <w:rPr>
                <w:sz w:val="18"/>
              </w:rPr>
            </w:pPr>
            <w:r>
              <w:rPr>
                <w:spacing w:val="-4"/>
                <w:sz w:val="18"/>
              </w:rPr>
              <w:t>56.0</w:t>
            </w:r>
          </w:p>
        </w:tc>
        <w:tc>
          <w:tcPr>
            <w:tcW w:w="565" w:type="dxa"/>
          </w:tcPr>
          <w:p>
            <w:pPr>
              <w:pStyle w:val="TableParagraph"/>
              <w:ind w:right="14"/>
              <w:rPr>
                <w:sz w:val="18"/>
              </w:rPr>
            </w:pPr>
            <w:r>
              <w:rPr>
                <w:w w:val="101"/>
                <w:sz w:val="18"/>
              </w:rPr>
              <w:t>-</w:t>
            </w:r>
          </w:p>
        </w:tc>
        <w:tc>
          <w:tcPr>
            <w:tcW w:w="680" w:type="dxa"/>
          </w:tcPr>
          <w:p>
            <w:pPr>
              <w:pStyle w:val="TableParagraph"/>
              <w:spacing w:before="49"/>
              <w:ind w:left="15"/>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2002</w:t>
            </w:r>
          </w:p>
        </w:tc>
        <w:tc>
          <w:tcPr>
            <w:tcW w:w="881" w:type="dxa"/>
          </w:tcPr>
          <w:p>
            <w:pPr>
              <w:pStyle w:val="TableParagraph"/>
              <w:spacing w:before="49"/>
              <w:ind w:left="156"/>
              <w:rPr>
                <w:sz w:val="18"/>
              </w:rPr>
            </w:pPr>
            <w:r>
              <w:rPr>
                <w:w w:val="101"/>
                <w:sz w:val="18"/>
              </w:rPr>
              <w:t>3</w:t>
            </w:r>
          </w:p>
        </w:tc>
        <w:tc>
          <w:tcPr>
            <w:tcW w:w="567" w:type="dxa"/>
          </w:tcPr>
          <w:p>
            <w:pPr>
              <w:pStyle w:val="TableParagraph"/>
              <w:ind w:right="23"/>
              <w:rPr>
                <w:sz w:val="18"/>
              </w:rPr>
            </w:pPr>
            <w:r>
              <w:rPr>
                <w:w w:val="101"/>
                <w:sz w:val="18"/>
              </w:rPr>
              <w:t>-</w:t>
            </w:r>
          </w:p>
        </w:tc>
        <w:tc>
          <w:tcPr>
            <w:tcW w:w="591" w:type="dxa"/>
          </w:tcPr>
          <w:p>
            <w:pPr>
              <w:pStyle w:val="TableParagraph"/>
              <w:spacing w:before="49"/>
              <w:ind w:left="102" w:right="103"/>
              <w:rPr>
                <w:sz w:val="18"/>
              </w:rPr>
            </w:pPr>
            <w:r>
              <w:rPr>
                <w:spacing w:val="-5"/>
                <w:sz w:val="18"/>
              </w:rPr>
              <w:t>686</w:t>
            </w:r>
          </w:p>
        </w:tc>
        <w:tc>
          <w:tcPr>
            <w:tcW w:w="725" w:type="dxa"/>
          </w:tcPr>
          <w:p>
            <w:pPr>
              <w:pStyle w:val="TableParagraph"/>
              <w:ind w:left="143" w:right="143"/>
              <w:rPr>
                <w:sz w:val="18"/>
              </w:rPr>
            </w:pPr>
            <w:r>
              <w:rPr>
                <w:spacing w:val="-4"/>
                <w:sz w:val="18"/>
              </w:rPr>
              <w:t>72.5</w:t>
            </w:r>
          </w:p>
        </w:tc>
        <w:tc>
          <w:tcPr>
            <w:tcW w:w="703" w:type="dxa"/>
          </w:tcPr>
          <w:p>
            <w:pPr>
              <w:pStyle w:val="TableParagraph"/>
              <w:spacing w:before="49"/>
              <w:ind w:left="116" w:right="97"/>
              <w:rPr>
                <w:sz w:val="18"/>
              </w:rPr>
            </w:pPr>
            <w:r>
              <w:rPr>
                <w:spacing w:val="-4"/>
                <w:sz w:val="18"/>
              </w:rPr>
              <w:t>13.9</w:t>
            </w:r>
          </w:p>
        </w:tc>
        <w:tc>
          <w:tcPr>
            <w:tcW w:w="657" w:type="dxa"/>
          </w:tcPr>
          <w:p>
            <w:pPr>
              <w:pStyle w:val="TableParagraph"/>
              <w:spacing w:before="49"/>
              <w:ind w:left="117" w:right="100"/>
              <w:rPr>
                <w:sz w:val="18"/>
              </w:rPr>
            </w:pPr>
            <w:r>
              <w:rPr>
                <w:spacing w:val="-5"/>
                <w:sz w:val="18"/>
              </w:rPr>
              <w:t>7.5</w:t>
            </w:r>
          </w:p>
        </w:tc>
        <w:tc>
          <w:tcPr>
            <w:tcW w:w="635" w:type="dxa"/>
          </w:tcPr>
          <w:p>
            <w:pPr>
              <w:pStyle w:val="TableParagraph"/>
              <w:spacing w:before="49"/>
              <w:ind w:left="99" w:right="99"/>
              <w:rPr>
                <w:sz w:val="18"/>
              </w:rPr>
            </w:pPr>
            <w:r>
              <w:rPr>
                <w:spacing w:val="-2"/>
                <w:sz w:val="18"/>
              </w:rPr>
              <w:t>12.75</w:t>
            </w:r>
          </w:p>
        </w:tc>
        <w:tc>
          <w:tcPr>
            <w:tcW w:w="748" w:type="dxa"/>
          </w:tcPr>
          <w:p>
            <w:pPr>
              <w:pStyle w:val="TableParagraph"/>
              <w:spacing w:before="49"/>
              <w:ind w:left="98" w:right="119"/>
              <w:rPr>
                <w:sz w:val="18"/>
              </w:rPr>
            </w:pPr>
            <w:r>
              <w:rPr>
                <w:spacing w:val="-4"/>
                <w:sz w:val="18"/>
              </w:rPr>
              <w:t>56.5</w:t>
            </w:r>
          </w:p>
        </w:tc>
        <w:tc>
          <w:tcPr>
            <w:tcW w:w="678" w:type="dxa"/>
          </w:tcPr>
          <w:p>
            <w:pPr>
              <w:pStyle w:val="TableParagraph"/>
              <w:spacing w:before="49"/>
              <w:ind w:left="118" w:right="117"/>
              <w:rPr>
                <w:sz w:val="18"/>
              </w:rPr>
            </w:pPr>
            <w:r>
              <w:rPr>
                <w:spacing w:val="-4"/>
                <w:sz w:val="18"/>
              </w:rPr>
              <w:t>7.25</w:t>
            </w:r>
          </w:p>
        </w:tc>
        <w:tc>
          <w:tcPr>
            <w:tcW w:w="678" w:type="dxa"/>
          </w:tcPr>
          <w:p>
            <w:pPr>
              <w:pStyle w:val="TableParagraph"/>
              <w:spacing w:before="49"/>
              <w:ind w:left="122" w:right="114"/>
              <w:rPr>
                <w:sz w:val="18"/>
              </w:rPr>
            </w:pPr>
            <w:r>
              <w:rPr>
                <w:spacing w:val="-4"/>
                <w:sz w:val="18"/>
              </w:rPr>
              <w:t>19.5</w:t>
            </w:r>
          </w:p>
        </w:tc>
        <w:tc>
          <w:tcPr>
            <w:tcW w:w="565" w:type="dxa"/>
          </w:tcPr>
          <w:p>
            <w:pPr>
              <w:pStyle w:val="TableParagraph"/>
              <w:ind w:right="14"/>
              <w:rPr>
                <w:sz w:val="18"/>
              </w:rPr>
            </w:pPr>
            <w:r>
              <w:rPr>
                <w:w w:val="101"/>
                <w:sz w:val="18"/>
              </w:rPr>
              <w:t>-</w:t>
            </w:r>
          </w:p>
        </w:tc>
        <w:tc>
          <w:tcPr>
            <w:tcW w:w="680" w:type="dxa"/>
          </w:tcPr>
          <w:p>
            <w:pPr>
              <w:pStyle w:val="TableParagraph"/>
              <w:spacing w:before="49"/>
              <w:ind w:left="15"/>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2002</w:t>
            </w:r>
          </w:p>
        </w:tc>
        <w:tc>
          <w:tcPr>
            <w:tcW w:w="881" w:type="dxa"/>
          </w:tcPr>
          <w:p>
            <w:pPr>
              <w:pStyle w:val="TableParagraph"/>
              <w:spacing w:before="49"/>
              <w:ind w:left="156"/>
              <w:rPr>
                <w:sz w:val="18"/>
              </w:rPr>
            </w:pPr>
            <w:r>
              <w:rPr>
                <w:w w:val="101"/>
                <w:sz w:val="18"/>
              </w:rPr>
              <w:t>4</w:t>
            </w:r>
          </w:p>
        </w:tc>
        <w:tc>
          <w:tcPr>
            <w:tcW w:w="567" w:type="dxa"/>
          </w:tcPr>
          <w:p>
            <w:pPr>
              <w:pStyle w:val="TableParagraph"/>
              <w:ind w:left="125" w:right="147"/>
              <w:rPr>
                <w:sz w:val="18"/>
              </w:rPr>
            </w:pPr>
            <w:r>
              <w:rPr>
                <w:spacing w:val="-5"/>
                <w:sz w:val="18"/>
              </w:rPr>
              <w:t>287</w:t>
            </w:r>
          </w:p>
        </w:tc>
        <w:tc>
          <w:tcPr>
            <w:tcW w:w="591" w:type="dxa"/>
          </w:tcPr>
          <w:p>
            <w:pPr>
              <w:pStyle w:val="TableParagraph"/>
              <w:rPr>
                <w:sz w:val="18"/>
              </w:rPr>
            </w:pPr>
            <w:r>
              <w:rPr>
                <w:w w:val="101"/>
                <w:sz w:val="18"/>
              </w:rPr>
              <w:t>-</w:t>
            </w:r>
          </w:p>
        </w:tc>
        <w:tc>
          <w:tcPr>
            <w:tcW w:w="725" w:type="dxa"/>
          </w:tcPr>
          <w:p>
            <w:pPr>
              <w:pStyle w:val="TableParagraph"/>
              <w:ind w:left="142" w:right="143"/>
              <w:rPr>
                <w:sz w:val="18"/>
              </w:rPr>
            </w:pPr>
            <w:r>
              <w:rPr>
                <w:spacing w:val="-4"/>
                <w:sz w:val="18"/>
              </w:rPr>
              <w:t>72.5</w:t>
            </w:r>
          </w:p>
        </w:tc>
        <w:tc>
          <w:tcPr>
            <w:tcW w:w="703" w:type="dxa"/>
          </w:tcPr>
          <w:p>
            <w:pPr>
              <w:pStyle w:val="TableParagraph"/>
              <w:spacing w:before="49"/>
              <w:ind w:left="116" w:right="97"/>
              <w:rPr>
                <w:sz w:val="18"/>
              </w:rPr>
            </w:pPr>
            <w:r>
              <w:rPr>
                <w:spacing w:val="-4"/>
                <w:sz w:val="18"/>
              </w:rPr>
              <w:t>89.3</w:t>
            </w:r>
          </w:p>
        </w:tc>
        <w:tc>
          <w:tcPr>
            <w:tcW w:w="657" w:type="dxa"/>
          </w:tcPr>
          <w:p>
            <w:pPr>
              <w:pStyle w:val="TableParagraph"/>
              <w:spacing w:before="49"/>
              <w:ind w:left="118" w:right="100"/>
              <w:rPr>
                <w:sz w:val="18"/>
              </w:rPr>
            </w:pPr>
            <w:r>
              <w:rPr>
                <w:spacing w:val="-5"/>
                <w:sz w:val="18"/>
              </w:rPr>
              <w:t>7.5</w:t>
            </w:r>
          </w:p>
        </w:tc>
        <w:tc>
          <w:tcPr>
            <w:tcW w:w="635" w:type="dxa"/>
          </w:tcPr>
          <w:p>
            <w:pPr>
              <w:pStyle w:val="TableParagraph"/>
              <w:spacing w:before="49"/>
              <w:ind w:left="99" w:right="100"/>
              <w:rPr>
                <w:sz w:val="18"/>
              </w:rPr>
            </w:pPr>
            <w:r>
              <w:rPr>
                <w:spacing w:val="-2"/>
                <w:sz w:val="18"/>
              </w:rPr>
              <w:t>12.75</w:t>
            </w:r>
          </w:p>
        </w:tc>
        <w:tc>
          <w:tcPr>
            <w:tcW w:w="748" w:type="dxa"/>
          </w:tcPr>
          <w:p>
            <w:pPr>
              <w:pStyle w:val="TableParagraph"/>
              <w:spacing w:before="49"/>
              <w:ind w:left="100" w:right="119"/>
              <w:rPr>
                <w:sz w:val="18"/>
              </w:rPr>
            </w:pPr>
            <w:r>
              <w:rPr>
                <w:spacing w:val="-4"/>
                <w:sz w:val="18"/>
              </w:rPr>
              <w:t>56.5</w:t>
            </w:r>
          </w:p>
        </w:tc>
        <w:tc>
          <w:tcPr>
            <w:tcW w:w="678" w:type="dxa"/>
          </w:tcPr>
          <w:p>
            <w:pPr>
              <w:pStyle w:val="TableParagraph"/>
              <w:spacing w:before="49"/>
              <w:ind w:left="119" w:right="117"/>
              <w:rPr>
                <w:sz w:val="18"/>
              </w:rPr>
            </w:pPr>
            <w:r>
              <w:rPr>
                <w:spacing w:val="-4"/>
                <w:sz w:val="18"/>
              </w:rPr>
              <w:t>7.25</w:t>
            </w:r>
          </w:p>
        </w:tc>
        <w:tc>
          <w:tcPr>
            <w:tcW w:w="678" w:type="dxa"/>
          </w:tcPr>
          <w:p>
            <w:pPr>
              <w:pStyle w:val="TableParagraph"/>
              <w:spacing w:before="49"/>
              <w:ind w:left="122" w:right="113"/>
              <w:rPr>
                <w:sz w:val="18"/>
              </w:rPr>
            </w:pPr>
            <w:r>
              <w:rPr>
                <w:spacing w:val="-4"/>
                <w:sz w:val="18"/>
              </w:rPr>
              <w:t>28.8</w:t>
            </w:r>
          </w:p>
        </w:tc>
        <w:tc>
          <w:tcPr>
            <w:tcW w:w="565" w:type="dxa"/>
          </w:tcPr>
          <w:p>
            <w:pPr>
              <w:pStyle w:val="TableParagraph"/>
              <w:ind w:right="13"/>
              <w:rPr>
                <w:sz w:val="18"/>
              </w:rPr>
            </w:pPr>
            <w:r>
              <w:rPr>
                <w:w w:val="101"/>
                <w:sz w:val="18"/>
              </w:rPr>
              <w:t>-</w:t>
            </w:r>
          </w:p>
        </w:tc>
        <w:tc>
          <w:tcPr>
            <w:tcW w:w="680" w:type="dxa"/>
          </w:tcPr>
          <w:p>
            <w:pPr>
              <w:pStyle w:val="TableParagraph"/>
              <w:spacing w:before="49"/>
              <w:ind w:left="16"/>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2003</w:t>
            </w:r>
          </w:p>
        </w:tc>
        <w:tc>
          <w:tcPr>
            <w:tcW w:w="881" w:type="dxa"/>
          </w:tcPr>
          <w:p>
            <w:pPr>
              <w:pStyle w:val="TableParagraph"/>
              <w:spacing w:before="49"/>
              <w:ind w:left="156"/>
              <w:rPr>
                <w:sz w:val="18"/>
              </w:rPr>
            </w:pPr>
            <w:r>
              <w:rPr>
                <w:w w:val="101"/>
                <w:sz w:val="18"/>
              </w:rPr>
              <w:t>1</w:t>
            </w:r>
          </w:p>
        </w:tc>
        <w:tc>
          <w:tcPr>
            <w:tcW w:w="567" w:type="dxa"/>
          </w:tcPr>
          <w:p>
            <w:pPr>
              <w:pStyle w:val="TableParagraph"/>
              <w:ind w:left="125" w:right="147"/>
              <w:rPr>
                <w:sz w:val="18"/>
              </w:rPr>
            </w:pPr>
            <w:r>
              <w:rPr>
                <w:spacing w:val="-5"/>
                <w:sz w:val="18"/>
              </w:rPr>
              <w:t>172</w:t>
            </w:r>
          </w:p>
        </w:tc>
        <w:tc>
          <w:tcPr>
            <w:tcW w:w="591" w:type="dxa"/>
          </w:tcPr>
          <w:p>
            <w:pPr>
              <w:pStyle w:val="TableParagraph"/>
              <w:rPr>
                <w:sz w:val="18"/>
              </w:rPr>
            </w:pPr>
            <w:r>
              <w:rPr>
                <w:w w:val="101"/>
                <w:sz w:val="18"/>
              </w:rPr>
              <w:t>-</w:t>
            </w:r>
          </w:p>
        </w:tc>
        <w:tc>
          <w:tcPr>
            <w:tcW w:w="725" w:type="dxa"/>
          </w:tcPr>
          <w:p>
            <w:pPr>
              <w:pStyle w:val="TableParagraph"/>
              <w:ind w:left="143" w:right="143"/>
              <w:rPr>
                <w:sz w:val="18"/>
              </w:rPr>
            </w:pPr>
            <w:r>
              <w:rPr>
                <w:spacing w:val="-2"/>
                <w:sz w:val="18"/>
              </w:rPr>
              <w:t>50.75</w:t>
            </w:r>
          </w:p>
        </w:tc>
        <w:tc>
          <w:tcPr>
            <w:tcW w:w="703" w:type="dxa"/>
          </w:tcPr>
          <w:p>
            <w:pPr>
              <w:pStyle w:val="TableParagraph"/>
              <w:spacing w:before="49"/>
              <w:ind w:left="116" w:right="97"/>
              <w:rPr>
                <w:sz w:val="18"/>
              </w:rPr>
            </w:pPr>
            <w:r>
              <w:rPr>
                <w:spacing w:val="-2"/>
                <w:sz w:val="18"/>
              </w:rPr>
              <w:t>288.2</w:t>
            </w:r>
          </w:p>
        </w:tc>
        <w:tc>
          <w:tcPr>
            <w:tcW w:w="657" w:type="dxa"/>
          </w:tcPr>
          <w:p>
            <w:pPr>
              <w:pStyle w:val="TableParagraph"/>
              <w:spacing w:before="49"/>
              <w:ind w:left="117" w:right="100"/>
              <w:rPr>
                <w:sz w:val="18"/>
              </w:rPr>
            </w:pPr>
            <w:r>
              <w:rPr>
                <w:spacing w:val="-5"/>
                <w:sz w:val="18"/>
              </w:rPr>
              <w:t>7.5</w:t>
            </w:r>
          </w:p>
        </w:tc>
        <w:tc>
          <w:tcPr>
            <w:tcW w:w="635" w:type="dxa"/>
          </w:tcPr>
          <w:p>
            <w:pPr>
              <w:pStyle w:val="TableParagraph"/>
              <w:spacing w:before="49"/>
              <w:ind w:left="94" w:right="100"/>
              <w:rPr>
                <w:sz w:val="18"/>
              </w:rPr>
            </w:pPr>
            <w:r>
              <w:rPr>
                <w:spacing w:val="-5"/>
                <w:sz w:val="18"/>
              </w:rPr>
              <w:t>43</w:t>
            </w:r>
          </w:p>
        </w:tc>
        <w:tc>
          <w:tcPr>
            <w:tcW w:w="748" w:type="dxa"/>
          </w:tcPr>
          <w:p>
            <w:pPr>
              <w:pStyle w:val="TableParagraph"/>
              <w:spacing w:before="49"/>
              <w:ind w:left="104" w:right="119"/>
              <w:rPr>
                <w:sz w:val="18"/>
              </w:rPr>
            </w:pPr>
            <w:r>
              <w:rPr>
                <w:spacing w:val="-2"/>
                <w:sz w:val="18"/>
              </w:rPr>
              <w:t>170.25</w:t>
            </w:r>
          </w:p>
        </w:tc>
        <w:tc>
          <w:tcPr>
            <w:tcW w:w="678" w:type="dxa"/>
          </w:tcPr>
          <w:p>
            <w:pPr>
              <w:pStyle w:val="TableParagraph"/>
              <w:spacing w:before="49"/>
              <w:ind w:left="118" w:right="117"/>
              <w:rPr>
                <w:sz w:val="18"/>
              </w:rPr>
            </w:pPr>
            <w:r>
              <w:rPr>
                <w:spacing w:val="-2"/>
                <w:sz w:val="18"/>
              </w:rPr>
              <w:t>10.75</w:t>
            </w:r>
          </w:p>
        </w:tc>
        <w:tc>
          <w:tcPr>
            <w:tcW w:w="678" w:type="dxa"/>
          </w:tcPr>
          <w:p>
            <w:pPr>
              <w:pStyle w:val="TableParagraph"/>
              <w:spacing w:before="49"/>
              <w:ind w:left="122" w:right="114"/>
              <w:rPr>
                <w:sz w:val="18"/>
              </w:rPr>
            </w:pPr>
            <w:r>
              <w:rPr>
                <w:spacing w:val="-2"/>
                <w:sz w:val="18"/>
              </w:rPr>
              <w:t>105.9</w:t>
            </w:r>
          </w:p>
        </w:tc>
        <w:tc>
          <w:tcPr>
            <w:tcW w:w="565" w:type="dxa"/>
          </w:tcPr>
          <w:p>
            <w:pPr>
              <w:pStyle w:val="TableParagraph"/>
              <w:ind w:right="14"/>
              <w:rPr>
                <w:sz w:val="18"/>
              </w:rPr>
            </w:pPr>
            <w:r>
              <w:rPr>
                <w:w w:val="101"/>
                <w:sz w:val="18"/>
              </w:rPr>
              <w:t>-</w:t>
            </w:r>
          </w:p>
        </w:tc>
        <w:tc>
          <w:tcPr>
            <w:tcW w:w="680" w:type="dxa"/>
          </w:tcPr>
          <w:p>
            <w:pPr>
              <w:pStyle w:val="TableParagraph"/>
              <w:spacing w:before="49"/>
              <w:ind w:left="15"/>
              <w:rPr>
                <w:sz w:val="18"/>
              </w:rPr>
            </w:pPr>
            <w:r>
              <w:rPr>
                <w:w w:val="101"/>
                <w:sz w:val="18"/>
              </w:rPr>
              <w:t>-</w:t>
            </w:r>
          </w:p>
        </w:tc>
      </w:tr>
      <w:tr>
        <w:trPr>
          <w:trHeight w:val="279" w:hRule="atLeast"/>
        </w:trPr>
        <w:tc>
          <w:tcPr>
            <w:tcW w:w="626" w:type="dxa"/>
            <w:tcBorders>
              <w:bottom w:val="single" w:sz="4" w:space="0" w:color="000000"/>
            </w:tcBorders>
          </w:tcPr>
          <w:p>
            <w:pPr>
              <w:pStyle w:val="TableParagraph"/>
              <w:spacing w:before="49"/>
              <w:ind w:left="139"/>
              <w:jc w:val="left"/>
              <w:rPr>
                <w:sz w:val="18"/>
              </w:rPr>
            </w:pPr>
            <w:r>
              <w:rPr>
                <w:spacing w:val="-4"/>
                <w:sz w:val="18"/>
              </w:rPr>
              <w:t>2003</w:t>
            </w:r>
          </w:p>
        </w:tc>
        <w:tc>
          <w:tcPr>
            <w:tcW w:w="881" w:type="dxa"/>
            <w:tcBorders>
              <w:bottom w:val="single" w:sz="4" w:space="0" w:color="000000"/>
            </w:tcBorders>
          </w:tcPr>
          <w:p>
            <w:pPr>
              <w:pStyle w:val="TableParagraph"/>
              <w:spacing w:before="49"/>
              <w:ind w:left="156"/>
              <w:rPr>
                <w:sz w:val="18"/>
              </w:rPr>
            </w:pPr>
            <w:r>
              <w:rPr>
                <w:w w:val="101"/>
                <w:sz w:val="18"/>
              </w:rPr>
              <w:t>2</w:t>
            </w:r>
          </w:p>
        </w:tc>
        <w:tc>
          <w:tcPr>
            <w:tcW w:w="567" w:type="dxa"/>
            <w:tcBorders>
              <w:bottom w:val="single" w:sz="4" w:space="0" w:color="000000"/>
            </w:tcBorders>
          </w:tcPr>
          <w:p>
            <w:pPr>
              <w:pStyle w:val="TableParagraph"/>
              <w:ind w:right="23"/>
              <w:rPr>
                <w:sz w:val="18"/>
              </w:rPr>
            </w:pPr>
            <w:r>
              <w:rPr>
                <w:w w:val="101"/>
                <w:sz w:val="18"/>
              </w:rPr>
              <w:t>-</w:t>
            </w:r>
          </w:p>
        </w:tc>
        <w:tc>
          <w:tcPr>
            <w:tcW w:w="591" w:type="dxa"/>
            <w:tcBorders>
              <w:bottom w:val="single" w:sz="4" w:space="0" w:color="000000"/>
            </w:tcBorders>
          </w:tcPr>
          <w:p>
            <w:pPr>
              <w:pStyle w:val="TableParagraph"/>
              <w:spacing w:before="49"/>
              <w:ind w:left="103" w:right="100"/>
              <w:rPr>
                <w:sz w:val="18"/>
              </w:rPr>
            </w:pPr>
            <w:r>
              <w:rPr>
                <w:spacing w:val="-5"/>
                <w:sz w:val="18"/>
              </w:rPr>
              <w:t>73</w:t>
            </w:r>
          </w:p>
        </w:tc>
        <w:tc>
          <w:tcPr>
            <w:tcW w:w="725" w:type="dxa"/>
            <w:tcBorders>
              <w:bottom w:val="single" w:sz="4" w:space="0" w:color="000000"/>
            </w:tcBorders>
          </w:tcPr>
          <w:p>
            <w:pPr>
              <w:pStyle w:val="TableParagraph"/>
              <w:ind w:left="143" w:right="143"/>
              <w:rPr>
                <w:sz w:val="18"/>
              </w:rPr>
            </w:pPr>
            <w:r>
              <w:rPr>
                <w:spacing w:val="-2"/>
                <w:sz w:val="18"/>
              </w:rPr>
              <w:t>50.75</w:t>
            </w:r>
          </w:p>
        </w:tc>
        <w:tc>
          <w:tcPr>
            <w:tcW w:w="703" w:type="dxa"/>
            <w:tcBorders>
              <w:bottom w:val="single" w:sz="4" w:space="0" w:color="000000"/>
            </w:tcBorders>
          </w:tcPr>
          <w:p>
            <w:pPr>
              <w:pStyle w:val="TableParagraph"/>
              <w:spacing w:before="49"/>
              <w:ind w:left="116" w:right="97"/>
              <w:rPr>
                <w:sz w:val="18"/>
              </w:rPr>
            </w:pPr>
            <w:r>
              <w:rPr>
                <w:spacing w:val="-2"/>
                <w:sz w:val="18"/>
              </w:rPr>
              <w:t>113.0</w:t>
            </w:r>
          </w:p>
        </w:tc>
        <w:tc>
          <w:tcPr>
            <w:tcW w:w="657" w:type="dxa"/>
            <w:tcBorders>
              <w:bottom w:val="single" w:sz="4" w:space="0" w:color="000000"/>
            </w:tcBorders>
          </w:tcPr>
          <w:p>
            <w:pPr>
              <w:pStyle w:val="TableParagraph"/>
              <w:spacing w:before="49"/>
              <w:ind w:left="118" w:right="100"/>
              <w:rPr>
                <w:sz w:val="18"/>
              </w:rPr>
            </w:pPr>
            <w:r>
              <w:rPr>
                <w:spacing w:val="-5"/>
                <w:sz w:val="18"/>
              </w:rPr>
              <w:t>7.5</w:t>
            </w:r>
          </w:p>
        </w:tc>
        <w:tc>
          <w:tcPr>
            <w:tcW w:w="635" w:type="dxa"/>
            <w:tcBorders>
              <w:bottom w:val="single" w:sz="4" w:space="0" w:color="000000"/>
            </w:tcBorders>
          </w:tcPr>
          <w:p>
            <w:pPr>
              <w:pStyle w:val="TableParagraph"/>
              <w:spacing w:before="49"/>
              <w:ind w:left="96" w:right="100"/>
              <w:rPr>
                <w:sz w:val="18"/>
              </w:rPr>
            </w:pPr>
            <w:r>
              <w:rPr>
                <w:spacing w:val="-5"/>
                <w:sz w:val="18"/>
              </w:rPr>
              <w:t>43</w:t>
            </w:r>
          </w:p>
        </w:tc>
        <w:tc>
          <w:tcPr>
            <w:tcW w:w="748" w:type="dxa"/>
            <w:tcBorders>
              <w:bottom w:val="single" w:sz="4" w:space="0" w:color="000000"/>
            </w:tcBorders>
          </w:tcPr>
          <w:p>
            <w:pPr>
              <w:pStyle w:val="TableParagraph"/>
              <w:spacing w:before="49"/>
              <w:ind w:left="105" w:right="119"/>
              <w:rPr>
                <w:sz w:val="18"/>
              </w:rPr>
            </w:pPr>
            <w:r>
              <w:rPr>
                <w:spacing w:val="-2"/>
                <w:sz w:val="18"/>
              </w:rPr>
              <w:t>170.25</w:t>
            </w:r>
          </w:p>
        </w:tc>
        <w:tc>
          <w:tcPr>
            <w:tcW w:w="678" w:type="dxa"/>
            <w:tcBorders>
              <w:bottom w:val="single" w:sz="4" w:space="0" w:color="000000"/>
            </w:tcBorders>
          </w:tcPr>
          <w:p>
            <w:pPr>
              <w:pStyle w:val="TableParagraph"/>
              <w:spacing w:before="49"/>
              <w:ind w:left="119" w:right="117"/>
              <w:rPr>
                <w:sz w:val="18"/>
              </w:rPr>
            </w:pPr>
            <w:r>
              <w:rPr>
                <w:spacing w:val="-2"/>
                <w:sz w:val="18"/>
              </w:rPr>
              <w:t>10.75</w:t>
            </w:r>
          </w:p>
        </w:tc>
        <w:tc>
          <w:tcPr>
            <w:tcW w:w="678" w:type="dxa"/>
            <w:tcBorders>
              <w:bottom w:val="single" w:sz="4" w:space="0" w:color="000000"/>
            </w:tcBorders>
          </w:tcPr>
          <w:p>
            <w:pPr>
              <w:pStyle w:val="TableParagraph"/>
              <w:spacing w:before="49"/>
              <w:ind w:left="122" w:right="113"/>
              <w:rPr>
                <w:sz w:val="18"/>
              </w:rPr>
            </w:pPr>
            <w:r>
              <w:rPr>
                <w:spacing w:val="-4"/>
                <w:sz w:val="18"/>
              </w:rPr>
              <w:t>34.2</w:t>
            </w:r>
          </w:p>
        </w:tc>
        <w:tc>
          <w:tcPr>
            <w:tcW w:w="565" w:type="dxa"/>
            <w:tcBorders>
              <w:bottom w:val="single" w:sz="4" w:space="0" w:color="000000"/>
            </w:tcBorders>
          </w:tcPr>
          <w:p>
            <w:pPr>
              <w:pStyle w:val="TableParagraph"/>
              <w:ind w:right="13"/>
              <w:rPr>
                <w:sz w:val="18"/>
              </w:rPr>
            </w:pPr>
            <w:r>
              <w:rPr>
                <w:w w:val="101"/>
                <w:sz w:val="18"/>
              </w:rPr>
              <w:t>-</w:t>
            </w:r>
          </w:p>
        </w:tc>
        <w:tc>
          <w:tcPr>
            <w:tcW w:w="680" w:type="dxa"/>
            <w:tcBorders>
              <w:bottom w:val="single" w:sz="4" w:space="0" w:color="000000"/>
            </w:tcBorders>
          </w:tcPr>
          <w:p>
            <w:pPr>
              <w:pStyle w:val="TableParagraph"/>
              <w:spacing w:before="49"/>
              <w:ind w:left="16"/>
              <w:rPr>
                <w:sz w:val="18"/>
              </w:rPr>
            </w:pPr>
            <w:r>
              <w:rPr>
                <w:w w:val="101"/>
                <w:sz w:val="18"/>
              </w:rPr>
              <w:t>-</w:t>
            </w:r>
          </w:p>
        </w:tc>
      </w:tr>
    </w:tbl>
    <w:p>
      <w:pPr>
        <w:spacing w:after="0"/>
        <w:rPr>
          <w:sz w:val="18"/>
        </w:rPr>
        <w:sectPr>
          <w:pgSz w:w="12240" w:h="15840"/>
          <w:pgMar w:header="722" w:footer="1070" w:top="980" w:bottom="1260" w:left="1320" w:right="700"/>
        </w:sectPr>
      </w:pPr>
    </w:p>
    <w:p>
      <w:pPr>
        <w:pStyle w:val="BodyText"/>
        <w:rPr>
          <w:sz w:val="20"/>
        </w:rPr>
      </w:pPr>
    </w:p>
    <w:p>
      <w:pPr>
        <w:pStyle w:val="BodyText"/>
        <w:spacing w:before="3"/>
        <w:rPr>
          <w:sz w:val="19"/>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6"/>
        <w:gridCol w:w="881"/>
        <w:gridCol w:w="567"/>
        <w:gridCol w:w="591"/>
        <w:gridCol w:w="704"/>
        <w:gridCol w:w="771"/>
        <w:gridCol w:w="591"/>
        <w:gridCol w:w="658"/>
        <w:gridCol w:w="749"/>
        <w:gridCol w:w="680"/>
        <w:gridCol w:w="704"/>
        <w:gridCol w:w="567"/>
        <w:gridCol w:w="658"/>
      </w:tblGrid>
      <w:tr>
        <w:trPr>
          <w:trHeight w:val="288" w:hRule="atLeast"/>
        </w:trPr>
        <w:tc>
          <w:tcPr>
            <w:tcW w:w="8747" w:type="dxa"/>
            <w:gridSpan w:val="13"/>
            <w:tcBorders>
              <w:top w:val="single" w:sz="4" w:space="0" w:color="000000"/>
            </w:tcBorders>
          </w:tcPr>
          <w:p>
            <w:pPr>
              <w:pStyle w:val="TableParagraph"/>
              <w:spacing w:before="38"/>
              <w:ind w:right="1815"/>
              <w:jc w:val="right"/>
              <w:rPr>
                <w:b/>
                <w:sz w:val="18"/>
              </w:rPr>
            </w:pPr>
            <w:r>
              <w:rPr>
                <w:b/>
                <w:spacing w:val="-2"/>
                <w:sz w:val="18"/>
              </w:rPr>
              <w:t>Fleet</w:t>
            </w:r>
          </w:p>
        </w:tc>
      </w:tr>
      <w:tr>
        <w:trPr>
          <w:trHeight w:val="286" w:hRule="atLeast"/>
        </w:trPr>
        <w:tc>
          <w:tcPr>
            <w:tcW w:w="626" w:type="dxa"/>
            <w:tcBorders>
              <w:bottom w:val="single" w:sz="4" w:space="0" w:color="000000"/>
            </w:tcBorders>
          </w:tcPr>
          <w:p>
            <w:pPr>
              <w:pStyle w:val="TableParagraph"/>
              <w:spacing w:before="37"/>
              <w:ind w:left="129"/>
              <w:jc w:val="left"/>
              <w:rPr>
                <w:b/>
                <w:sz w:val="18"/>
              </w:rPr>
            </w:pPr>
            <w:r>
              <w:rPr>
                <w:b/>
                <w:spacing w:val="-4"/>
                <w:sz w:val="18"/>
              </w:rPr>
              <w:t>Year</w:t>
            </w:r>
          </w:p>
        </w:tc>
        <w:tc>
          <w:tcPr>
            <w:tcW w:w="881" w:type="dxa"/>
            <w:tcBorders>
              <w:bottom w:val="single" w:sz="4" w:space="0" w:color="000000"/>
            </w:tcBorders>
          </w:tcPr>
          <w:p>
            <w:pPr>
              <w:pStyle w:val="TableParagraph"/>
              <w:spacing w:before="37"/>
              <w:ind w:left="113"/>
              <w:jc w:val="left"/>
              <w:rPr>
                <w:b/>
                <w:sz w:val="18"/>
              </w:rPr>
            </w:pPr>
            <w:r>
              <w:rPr>
                <w:b/>
                <w:spacing w:val="-2"/>
                <w:sz w:val="18"/>
              </w:rPr>
              <w:t>Quarter</w:t>
            </w:r>
          </w:p>
        </w:tc>
        <w:tc>
          <w:tcPr>
            <w:tcW w:w="567" w:type="dxa"/>
            <w:tcBorders>
              <w:bottom w:val="single" w:sz="4" w:space="0" w:color="000000"/>
            </w:tcBorders>
          </w:tcPr>
          <w:p>
            <w:pPr>
              <w:pStyle w:val="TableParagraph"/>
              <w:spacing w:before="37"/>
              <w:ind w:left="125" w:right="142"/>
              <w:rPr>
                <w:b/>
                <w:sz w:val="18"/>
              </w:rPr>
            </w:pPr>
            <w:r>
              <w:rPr>
                <w:b/>
                <w:spacing w:val="-5"/>
                <w:sz w:val="18"/>
              </w:rPr>
              <w:t>13</w:t>
            </w:r>
          </w:p>
        </w:tc>
        <w:tc>
          <w:tcPr>
            <w:tcW w:w="591" w:type="dxa"/>
            <w:tcBorders>
              <w:bottom w:val="single" w:sz="4" w:space="0" w:color="000000"/>
            </w:tcBorders>
          </w:tcPr>
          <w:p>
            <w:pPr>
              <w:pStyle w:val="TableParagraph"/>
              <w:spacing w:before="37"/>
              <w:ind w:left="103" w:right="100"/>
              <w:rPr>
                <w:b/>
                <w:sz w:val="18"/>
              </w:rPr>
            </w:pPr>
            <w:r>
              <w:rPr>
                <w:b/>
                <w:spacing w:val="-5"/>
                <w:sz w:val="18"/>
              </w:rPr>
              <w:t>14</w:t>
            </w:r>
          </w:p>
        </w:tc>
        <w:tc>
          <w:tcPr>
            <w:tcW w:w="704" w:type="dxa"/>
            <w:tcBorders>
              <w:bottom w:val="single" w:sz="4" w:space="0" w:color="000000"/>
            </w:tcBorders>
          </w:tcPr>
          <w:p>
            <w:pPr>
              <w:pStyle w:val="TableParagraph"/>
              <w:spacing w:before="37"/>
              <w:ind w:left="120" w:right="97"/>
              <w:rPr>
                <w:b/>
                <w:sz w:val="18"/>
              </w:rPr>
            </w:pPr>
            <w:r>
              <w:rPr>
                <w:b/>
                <w:spacing w:val="-5"/>
                <w:sz w:val="18"/>
              </w:rPr>
              <w:t>15</w:t>
            </w:r>
          </w:p>
        </w:tc>
        <w:tc>
          <w:tcPr>
            <w:tcW w:w="771" w:type="dxa"/>
            <w:tcBorders>
              <w:bottom w:val="single" w:sz="4" w:space="0" w:color="000000"/>
            </w:tcBorders>
          </w:tcPr>
          <w:p>
            <w:pPr>
              <w:pStyle w:val="TableParagraph"/>
              <w:spacing w:before="37"/>
              <w:ind w:left="123" w:right="124"/>
              <w:rPr>
                <w:b/>
                <w:sz w:val="18"/>
              </w:rPr>
            </w:pPr>
            <w:r>
              <w:rPr>
                <w:b/>
                <w:spacing w:val="-5"/>
                <w:sz w:val="18"/>
              </w:rPr>
              <w:t>16</w:t>
            </w:r>
          </w:p>
        </w:tc>
        <w:tc>
          <w:tcPr>
            <w:tcW w:w="591" w:type="dxa"/>
            <w:tcBorders>
              <w:bottom w:val="single" w:sz="4" w:space="0" w:color="000000"/>
            </w:tcBorders>
          </w:tcPr>
          <w:p>
            <w:pPr>
              <w:pStyle w:val="TableParagraph"/>
              <w:spacing w:before="37"/>
              <w:ind w:left="96" w:right="103"/>
              <w:rPr>
                <w:b/>
                <w:sz w:val="18"/>
              </w:rPr>
            </w:pPr>
            <w:r>
              <w:rPr>
                <w:b/>
                <w:spacing w:val="-5"/>
                <w:sz w:val="18"/>
              </w:rPr>
              <w:t>17</w:t>
            </w:r>
          </w:p>
        </w:tc>
        <w:tc>
          <w:tcPr>
            <w:tcW w:w="658" w:type="dxa"/>
            <w:tcBorders>
              <w:bottom w:val="single" w:sz="4" w:space="0" w:color="000000"/>
            </w:tcBorders>
          </w:tcPr>
          <w:p>
            <w:pPr>
              <w:pStyle w:val="TableParagraph"/>
              <w:spacing w:before="37"/>
              <w:ind w:left="113" w:right="105"/>
              <w:rPr>
                <w:b/>
                <w:sz w:val="18"/>
              </w:rPr>
            </w:pPr>
            <w:r>
              <w:rPr>
                <w:b/>
                <w:spacing w:val="-5"/>
                <w:sz w:val="18"/>
              </w:rPr>
              <w:t>18</w:t>
            </w:r>
          </w:p>
        </w:tc>
        <w:tc>
          <w:tcPr>
            <w:tcW w:w="749" w:type="dxa"/>
            <w:tcBorders>
              <w:bottom w:val="single" w:sz="4" w:space="0" w:color="000000"/>
            </w:tcBorders>
          </w:tcPr>
          <w:p>
            <w:pPr>
              <w:pStyle w:val="TableParagraph"/>
              <w:spacing w:before="37"/>
              <w:ind w:left="257" w:right="280"/>
              <w:rPr>
                <w:b/>
                <w:sz w:val="18"/>
              </w:rPr>
            </w:pPr>
            <w:r>
              <w:rPr>
                <w:b/>
                <w:spacing w:val="-5"/>
                <w:sz w:val="18"/>
              </w:rPr>
              <w:t>19</w:t>
            </w:r>
          </w:p>
        </w:tc>
        <w:tc>
          <w:tcPr>
            <w:tcW w:w="680" w:type="dxa"/>
            <w:tcBorders>
              <w:bottom w:val="single" w:sz="4" w:space="0" w:color="000000"/>
            </w:tcBorders>
          </w:tcPr>
          <w:p>
            <w:pPr>
              <w:pStyle w:val="TableParagraph"/>
              <w:spacing w:before="37"/>
              <w:ind w:left="96" w:right="99"/>
              <w:rPr>
                <w:b/>
                <w:sz w:val="18"/>
              </w:rPr>
            </w:pPr>
            <w:r>
              <w:rPr>
                <w:b/>
                <w:spacing w:val="-5"/>
                <w:sz w:val="18"/>
              </w:rPr>
              <w:t>20</w:t>
            </w:r>
          </w:p>
        </w:tc>
        <w:tc>
          <w:tcPr>
            <w:tcW w:w="704" w:type="dxa"/>
            <w:tcBorders>
              <w:bottom w:val="single" w:sz="4" w:space="0" w:color="000000"/>
            </w:tcBorders>
          </w:tcPr>
          <w:p>
            <w:pPr>
              <w:pStyle w:val="TableParagraph"/>
              <w:spacing w:before="37"/>
              <w:ind w:left="92" w:right="125"/>
              <w:rPr>
                <w:b/>
                <w:sz w:val="18"/>
              </w:rPr>
            </w:pPr>
            <w:r>
              <w:rPr>
                <w:b/>
                <w:spacing w:val="-5"/>
                <w:sz w:val="18"/>
              </w:rPr>
              <w:t>21</w:t>
            </w:r>
          </w:p>
        </w:tc>
        <w:tc>
          <w:tcPr>
            <w:tcW w:w="567" w:type="dxa"/>
            <w:tcBorders>
              <w:bottom w:val="single" w:sz="4" w:space="0" w:color="000000"/>
            </w:tcBorders>
          </w:tcPr>
          <w:p>
            <w:pPr>
              <w:pStyle w:val="TableParagraph"/>
              <w:spacing w:before="37"/>
              <w:ind w:left="153"/>
              <w:jc w:val="left"/>
              <w:rPr>
                <w:b/>
                <w:sz w:val="18"/>
              </w:rPr>
            </w:pPr>
            <w:r>
              <w:rPr>
                <w:b/>
                <w:spacing w:val="-5"/>
                <w:sz w:val="18"/>
              </w:rPr>
              <w:t>22</w:t>
            </w:r>
          </w:p>
        </w:tc>
        <w:tc>
          <w:tcPr>
            <w:tcW w:w="658" w:type="dxa"/>
            <w:tcBorders>
              <w:bottom w:val="single" w:sz="4" w:space="0" w:color="000000"/>
            </w:tcBorders>
          </w:tcPr>
          <w:p>
            <w:pPr>
              <w:pStyle w:val="TableParagraph"/>
              <w:spacing w:before="37"/>
              <w:ind w:left="220"/>
              <w:jc w:val="left"/>
              <w:rPr>
                <w:b/>
                <w:sz w:val="18"/>
              </w:rPr>
            </w:pPr>
            <w:r>
              <w:rPr>
                <w:b/>
                <w:spacing w:val="-5"/>
                <w:sz w:val="18"/>
              </w:rPr>
              <w:t>23</w:t>
            </w:r>
          </w:p>
        </w:tc>
      </w:tr>
      <w:tr>
        <w:trPr>
          <w:trHeight w:val="286" w:hRule="atLeast"/>
        </w:trPr>
        <w:tc>
          <w:tcPr>
            <w:tcW w:w="626" w:type="dxa"/>
            <w:tcBorders>
              <w:top w:val="single" w:sz="4" w:space="0" w:color="000000"/>
            </w:tcBorders>
          </w:tcPr>
          <w:p>
            <w:pPr>
              <w:pStyle w:val="TableParagraph"/>
              <w:spacing w:before="47"/>
              <w:ind w:left="139"/>
              <w:jc w:val="left"/>
              <w:rPr>
                <w:sz w:val="18"/>
              </w:rPr>
            </w:pPr>
            <w:r>
              <w:rPr>
                <w:spacing w:val="-4"/>
                <w:sz w:val="18"/>
              </w:rPr>
              <w:t>2003</w:t>
            </w:r>
          </w:p>
        </w:tc>
        <w:tc>
          <w:tcPr>
            <w:tcW w:w="881" w:type="dxa"/>
            <w:tcBorders>
              <w:top w:val="single" w:sz="4" w:space="0" w:color="000000"/>
            </w:tcBorders>
          </w:tcPr>
          <w:p>
            <w:pPr>
              <w:pStyle w:val="TableParagraph"/>
              <w:spacing w:before="47"/>
              <w:ind w:left="156"/>
              <w:rPr>
                <w:sz w:val="18"/>
              </w:rPr>
            </w:pPr>
            <w:r>
              <w:rPr>
                <w:w w:val="101"/>
                <w:sz w:val="18"/>
              </w:rPr>
              <w:t>3</w:t>
            </w:r>
          </w:p>
        </w:tc>
        <w:tc>
          <w:tcPr>
            <w:tcW w:w="567" w:type="dxa"/>
            <w:tcBorders>
              <w:top w:val="single" w:sz="4" w:space="0" w:color="000000"/>
            </w:tcBorders>
          </w:tcPr>
          <w:p>
            <w:pPr>
              <w:pStyle w:val="TableParagraph"/>
              <w:spacing w:before="23"/>
              <w:ind w:right="23"/>
              <w:rPr>
                <w:sz w:val="18"/>
              </w:rPr>
            </w:pPr>
            <w:r>
              <w:rPr>
                <w:w w:val="101"/>
                <w:sz w:val="18"/>
              </w:rPr>
              <w:t>-</w:t>
            </w:r>
          </w:p>
        </w:tc>
        <w:tc>
          <w:tcPr>
            <w:tcW w:w="591" w:type="dxa"/>
            <w:tcBorders>
              <w:top w:val="single" w:sz="4" w:space="0" w:color="000000"/>
            </w:tcBorders>
          </w:tcPr>
          <w:p>
            <w:pPr>
              <w:pStyle w:val="TableParagraph"/>
              <w:spacing w:before="47"/>
              <w:ind w:left="102" w:right="103"/>
              <w:rPr>
                <w:sz w:val="18"/>
              </w:rPr>
            </w:pPr>
            <w:r>
              <w:rPr>
                <w:spacing w:val="-5"/>
                <w:sz w:val="18"/>
              </w:rPr>
              <w:t>578</w:t>
            </w:r>
          </w:p>
        </w:tc>
        <w:tc>
          <w:tcPr>
            <w:tcW w:w="704" w:type="dxa"/>
            <w:tcBorders>
              <w:top w:val="single" w:sz="4" w:space="0" w:color="000000"/>
            </w:tcBorders>
          </w:tcPr>
          <w:p>
            <w:pPr>
              <w:pStyle w:val="TableParagraph"/>
              <w:spacing w:before="23"/>
              <w:ind w:left="120" w:right="102"/>
              <w:rPr>
                <w:sz w:val="18"/>
              </w:rPr>
            </w:pPr>
            <w:r>
              <w:rPr>
                <w:spacing w:val="-2"/>
                <w:sz w:val="18"/>
              </w:rPr>
              <w:t>50.75</w:t>
            </w:r>
          </w:p>
        </w:tc>
        <w:tc>
          <w:tcPr>
            <w:tcW w:w="771" w:type="dxa"/>
            <w:tcBorders>
              <w:top w:val="single" w:sz="4" w:space="0" w:color="000000"/>
            </w:tcBorders>
          </w:tcPr>
          <w:p>
            <w:pPr>
              <w:pStyle w:val="TableParagraph"/>
              <w:spacing w:before="47"/>
              <w:ind w:left="120" w:right="124"/>
              <w:rPr>
                <w:sz w:val="18"/>
              </w:rPr>
            </w:pPr>
            <w:r>
              <w:rPr>
                <w:spacing w:val="-4"/>
                <w:sz w:val="18"/>
              </w:rPr>
              <w:t>55.8</w:t>
            </w:r>
          </w:p>
        </w:tc>
        <w:tc>
          <w:tcPr>
            <w:tcW w:w="591" w:type="dxa"/>
            <w:tcBorders>
              <w:top w:val="single" w:sz="4" w:space="0" w:color="000000"/>
            </w:tcBorders>
          </w:tcPr>
          <w:p>
            <w:pPr>
              <w:pStyle w:val="TableParagraph"/>
              <w:spacing w:before="47"/>
              <w:ind w:left="95" w:right="103"/>
              <w:rPr>
                <w:sz w:val="18"/>
              </w:rPr>
            </w:pPr>
            <w:r>
              <w:rPr>
                <w:spacing w:val="-5"/>
                <w:sz w:val="18"/>
              </w:rPr>
              <w:t>7.5</w:t>
            </w:r>
          </w:p>
        </w:tc>
        <w:tc>
          <w:tcPr>
            <w:tcW w:w="658" w:type="dxa"/>
            <w:tcBorders>
              <w:top w:val="single" w:sz="4" w:space="0" w:color="000000"/>
            </w:tcBorders>
          </w:tcPr>
          <w:p>
            <w:pPr>
              <w:pStyle w:val="TableParagraph"/>
              <w:spacing w:before="47"/>
              <w:ind w:left="113" w:right="105"/>
              <w:rPr>
                <w:sz w:val="18"/>
              </w:rPr>
            </w:pPr>
            <w:r>
              <w:rPr>
                <w:spacing w:val="-5"/>
                <w:sz w:val="18"/>
              </w:rPr>
              <w:t>43</w:t>
            </w:r>
          </w:p>
        </w:tc>
        <w:tc>
          <w:tcPr>
            <w:tcW w:w="749" w:type="dxa"/>
            <w:tcBorders>
              <w:top w:val="single" w:sz="4" w:space="0" w:color="000000"/>
            </w:tcBorders>
          </w:tcPr>
          <w:p>
            <w:pPr>
              <w:pStyle w:val="TableParagraph"/>
              <w:spacing w:before="47"/>
              <w:ind w:left="111"/>
              <w:jc w:val="left"/>
              <w:rPr>
                <w:sz w:val="18"/>
              </w:rPr>
            </w:pPr>
            <w:r>
              <w:rPr>
                <w:spacing w:val="-2"/>
                <w:sz w:val="18"/>
              </w:rPr>
              <w:t>170.25</w:t>
            </w:r>
          </w:p>
        </w:tc>
        <w:tc>
          <w:tcPr>
            <w:tcW w:w="680" w:type="dxa"/>
            <w:tcBorders>
              <w:top w:val="single" w:sz="4" w:space="0" w:color="000000"/>
            </w:tcBorders>
          </w:tcPr>
          <w:p>
            <w:pPr>
              <w:pStyle w:val="TableParagraph"/>
              <w:spacing w:before="47"/>
              <w:ind w:left="91" w:right="99"/>
              <w:rPr>
                <w:sz w:val="18"/>
              </w:rPr>
            </w:pPr>
            <w:r>
              <w:rPr>
                <w:spacing w:val="-2"/>
                <w:sz w:val="18"/>
              </w:rPr>
              <w:t>10.75</w:t>
            </w:r>
          </w:p>
        </w:tc>
        <w:tc>
          <w:tcPr>
            <w:tcW w:w="704" w:type="dxa"/>
            <w:tcBorders>
              <w:top w:val="single" w:sz="4" w:space="0" w:color="000000"/>
            </w:tcBorders>
          </w:tcPr>
          <w:p>
            <w:pPr>
              <w:pStyle w:val="TableParagraph"/>
              <w:spacing w:before="47"/>
              <w:ind w:left="96" w:right="125"/>
              <w:rPr>
                <w:sz w:val="18"/>
              </w:rPr>
            </w:pPr>
            <w:r>
              <w:rPr>
                <w:spacing w:val="-4"/>
                <w:sz w:val="18"/>
              </w:rPr>
              <w:t>13.3</w:t>
            </w:r>
          </w:p>
        </w:tc>
        <w:tc>
          <w:tcPr>
            <w:tcW w:w="567" w:type="dxa"/>
            <w:tcBorders>
              <w:top w:val="single" w:sz="4" w:space="0" w:color="000000"/>
            </w:tcBorders>
          </w:tcPr>
          <w:p>
            <w:pPr>
              <w:pStyle w:val="TableParagraph"/>
              <w:spacing w:before="23"/>
              <w:ind w:left="210"/>
              <w:jc w:val="left"/>
              <w:rPr>
                <w:sz w:val="18"/>
              </w:rPr>
            </w:pPr>
            <w:r>
              <w:rPr>
                <w:w w:val="101"/>
                <w:sz w:val="18"/>
              </w:rPr>
              <w:t>-</w:t>
            </w:r>
          </w:p>
        </w:tc>
        <w:tc>
          <w:tcPr>
            <w:tcW w:w="658" w:type="dxa"/>
            <w:tcBorders>
              <w:top w:val="single" w:sz="4" w:space="0" w:color="000000"/>
            </w:tcBorders>
          </w:tcPr>
          <w:p>
            <w:pPr>
              <w:pStyle w:val="TableParagraph"/>
              <w:spacing w:before="47"/>
              <w:ind w:left="282"/>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2003</w:t>
            </w:r>
          </w:p>
        </w:tc>
        <w:tc>
          <w:tcPr>
            <w:tcW w:w="881" w:type="dxa"/>
          </w:tcPr>
          <w:p>
            <w:pPr>
              <w:pStyle w:val="TableParagraph"/>
              <w:spacing w:before="49"/>
              <w:ind w:left="156"/>
              <w:rPr>
                <w:sz w:val="18"/>
              </w:rPr>
            </w:pPr>
            <w:r>
              <w:rPr>
                <w:w w:val="101"/>
                <w:sz w:val="18"/>
              </w:rPr>
              <w:t>4</w:t>
            </w:r>
          </w:p>
        </w:tc>
        <w:tc>
          <w:tcPr>
            <w:tcW w:w="567" w:type="dxa"/>
          </w:tcPr>
          <w:p>
            <w:pPr>
              <w:pStyle w:val="TableParagraph"/>
              <w:ind w:left="125" w:right="147"/>
              <w:rPr>
                <w:sz w:val="18"/>
              </w:rPr>
            </w:pPr>
            <w:r>
              <w:rPr>
                <w:spacing w:val="-5"/>
                <w:sz w:val="18"/>
              </w:rPr>
              <w:t>241</w:t>
            </w:r>
          </w:p>
        </w:tc>
        <w:tc>
          <w:tcPr>
            <w:tcW w:w="591" w:type="dxa"/>
          </w:tcPr>
          <w:p>
            <w:pPr>
              <w:pStyle w:val="TableParagraph"/>
              <w:rPr>
                <w:sz w:val="18"/>
              </w:rPr>
            </w:pPr>
            <w:r>
              <w:rPr>
                <w:w w:val="101"/>
                <w:sz w:val="18"/>
              </w:rPr>
              <w:t>-</w:t>
            </w:r>
          </w:p>
        </w:tc>
        <w:tc>
          <w:tcPr>
            <w:tcW w:w="704" w:type="dxa"/>
          </w:tcPr>
          <w:p>
            <w:pPr>
              <w:pStyle w:val="TableParagraph"/>
              <w:ind w:left="120" w:right="102"/>
              <w:rPr>
                <w:sz w:val="18"/>
              </w:rPr>
            </w:pPr>
            <w:r>
              <w:rPr>
                <w:spacing w:val="-2"/>
                <w:sz w:val="18"/>
              </w:rPr>
              <w:t>50.75</w:t>
            </w:r>
          </w:p>
        </w:tc>
        <w:tc>
          <w:tcPr>
            <w:tcW w:w="771" w:type="dxa"/>
          </w:tcPr>
          <w:p>
            <w:pPr>
              <w:pStyle w:val="TableParagraph"/>
              <w:spacing w:before="49"/>
              <w:ind w:left="120" w:right="124"/>
              <w:rPr>
                <w:sz w:val="18"/>
              </w:rPr>
            </w:pPr>
            <w:r>
              <w:rPr>
                <w:spacing w:val="-2"/>
                <w:sz w:val="18"/>
              </w:rPr>
              <w:t>302.2</w:t>
            </w:r>
          </w:p>
        </w:tc>
        <w:tc>
          <w:tcPr>
            <w:tcW w:w="591" w:type="dxa"/>
          </w:tcPr>
          <w:p>
            <w:pPr>
              <w:pStyle w:val="TableParagraph"/>
              <w:spacing w:before="49"/>
              <w:ind w:left="96" w:right="103"/>
              <w:rPr>
                <w:sz w:val="18"/>
              </w:rPr>
            </w:pPr>
            <w:r>
              <w:rPr>
                <w:spacing w:val="-5"/>
                <w:sz w:val="18"/>
              </w:rPr>
              <w:t>7.5</w:t>
            </w:r>
          </w:p>
        </w:tc>
        <w:tc>
          <w:tcPr>
            <w:tcW w:w="658" w:type="dxa"/>
          </w:tcPr>
          <w:p>
            <w:pPr>
              <w:pStyle w:val="TableParagraph"/>
              <w:spacing w:before="49"/>
              <w:ind w:left="113" w:right="105"/>
              <w:rPr>
                <w:sz w:val="18"/>
              </w:rPr>
            </w:pPr>
            <w:r>
              <w:rPr>
                <w:spacing w:val="-5"/>
                <w:sz w:val="18"/>
              </w:rPr>
              <w:t>43</w:t>
            </w:r>
          </w:p>
        </w:tc>
        <w:tc>
          <w:tcPr>
            <w:tcW w:w="749" w:type="dxa"/>
          </w:tcPr>
          <w:p>
            <w:pPr>
              <w:pStyle w:val="TableParagraph"/>
              <w:spacing w:before="49"/>
              <w:ind w:left="112"/>
              <w:jc w:val="left"/>
              <w:rPr>
                <w:sz w:val="18"/>
              </w:rPr>
            </w:pPr>
            <w:r>
              <w:rPr>
                <w:spacing w:val="-2"/>
                <w:sz w:val="18"/>
              </w:rPr>
              <w:t>170.25</w:t>
            </w:r>
          </w:p>
        </w:tc>
        <w:tc>
          <w:tcPr>
            <w:tcW w:w="680" w:type="dxa"/>
          </w:tcPr>
          <w:p>
            <w:pPr>
              <w:pStyle w:val="TableParagraph"/>
              <w:spacing w:before="49"/>
              <w:ind w:left="92" w:right="99"/>
              <w:rPr>
                <w:sz w:val="18"/>
              </w:rPr>
            </w:pPr>
            <w:r>
              <w:rPr>
                <w:spacing w:val="-2"/>
                <w:sz w:val="18"/>
              </w:rPr>
              <w:t>10.75</w:t>
            </w:r>
          </w:p>
        </w:tc>
        <w:tc>
          <w:tcPr>
            <w:tcW w:w="704" w:type="dxa"/>
          </w:tcPr>
          <w:p>
            <w:pPr>
              <w:pStyle w:val="TableParagraph"/>
              <w:spacing w:before="49"/>
              <w:ind w:left="97" w:right="125"/>
              <w:rPr>
                <w:sz w:val="18"/>
              </w:rPr>
            </w:pPr>
            <w:r>
              <w:rPr>
                <w:spacing w:val="-4"/>
                <w:sz w:val="18"/>
              </w:rPr>
              <w:t>58.4</w:t>
            </w:r>
          </w:p>
        </w:tc>
        <w:tc>
          <w:tcPr>
            <w:tcW w:w="567" w:type="dxa"/>
          </w:tcPr>
          <w:p>
            <w:pPr>
              <w:pStyle w:val="TableParagraph"/>
              <w:ind w:left="211"/>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2004</w:t>
            </w:r>
          </w:p>
        </w:tc>
        <w:tc>
          <w:tcPr>
            <w:tcW w:w="881" w:type="dxa"/>
          </w:tcPr>
          <w:p>
            <w:pPr>
              <w:pStyle w:val="TableParagraph"/>
              <w:spacing w:before="49"/>
              <w:ind w:left="156"/>
              <w:rPr>
                <w:sz w:val="18"/>
              </w:rPr>
            </w:pPr>
            <w:r>
              <w:rPr>
                <w:w w:val="101"/>
                <w:sz w:val="18"/>
              </w:rPr>
              <w:t>1</w:t>
            </w:r>
          </w:p>
        </w:tc>
        <w:tc>
          <w:tcPr>
            <w:tcW w:w="567" w:type="dxa"/>
          </w:tcPr>
          <w:p>
            <w:pPr>
              <w:pStyle w:val="TableParagraph"/>
              <w:ind w:left="125" w:right="147"/>
              <w:rPr>
                <w:sz w:val="18"/>
              </w:rPr>
            </w:pPr>
            <w:r>
              <w:rPr>
                <w:spacing w:val="-5"/>
                <w:sz w:val="18"/>
              </w:rPr>
              <w:t>217</w:t>
            </w:r>
          </w:p>
        </w:tc>
        <w:tc>
          <w:tcPr>
            <w:tcW w:w="591" w:type="dxa"/>
          </w:tcPr>
          <w:p>
            <w:pPr>
              <w:pStyle w:val="TableParagraph"/>
              <w:ind w:right="1"/>
              <w:rPr>
                <w:sz w:val="18"/>
              </w:rPr>
            </w:pPr>
            <w:r>
              <w:rPr>
                <w:w w:val="101"/>
                <w:sz w:val="18"/>
              </w:rPr>
              <w:t>-</w:t>
            </w:r>
          </w:p>
        </w:tc>
        <w:tc>
          <w:tcPr>
            <w:tcW w:w="704" w:type="dxa"/>
          </w:tcPr>
          <w:p>
            <w:pPr>
              <w:pStyle w:val="TableParagraph"/>
              <w:ind w:left="120" w:right="102"/>
              <w:rPr>
                <w:sz w:val="18"/>
              </w:rPr>
            </w:pPr>
            <w:r>
              <w:rPr>
                <w:spacing w:val="-4"/>
                <w:sz w:val="18"/>
              </w:rPr>
              <w:t>22.5</w:t>
            </w:r>
          </w:p>
        </w:tc>
        <w:tc>
          <w:tcPr>
            <w:tcW w:w="771" w:type="dxa"/>
          </w:tcPr>
          <w:p>
            <w:pPr>
              <w:pStyle w:val="TableParagraph"/>
              <w:spacing w:before="49"/>
              <w:ind w:left="120" w:right="124"/>
              <w:rPr>
                <w:sz w:val="18"/>
              </w:rPr>
            </w:pPr>
            <w:r>
              <w:rPr>
                <w:spacing w:val="-2"/>
                <w:sz w:val="18"/>
              </w:rPr>
              <w:t>185.2</w:t>
            </w:r>
          </w:p>
        </w:tc>
        <w:tc>
          <w:tcPr>
            <w:tcW w:w="591" w:type="dxa"/>
          </w:tcPr>
          <w:p>
            <w:pPr>
              <w:pStyle w:val="TableParagraph"/>
              <w:spacing w:before="49"/>
              <w:ind w:left="100" w:right="103"/>
              <w:rPr>
                <w:sz w:val="18"/>
              </w:rPr>
            </w:pPr>
            <w:r>
              <w:rPr>
                <w:spacing w:val="-4"/>
                <w:sz w:val="18"/>
              </w:rPr>
              <w:t>8.75</w:t>
            </w:r>
          </w:p>
        </w:tc>
        <w:tc>
          <w:tcPr>
            <w:tcW w:w="658" w:type="dxa"/>
          </w:tcPr>
          <w:p>
            <w:pPr>
              <w:pStyle w:val="TableParagraph"/>
              <w:spacing w:before="49"/>
              <w:ind w:left="113" w:right="105"/>
              <w:rPr>
                <w:sz w:val="18"/>
              </w:rPr>
            </w:pPr>
            <w:r>
              <w:rPr>
                <w:spacing w:val="-5"/>
                <w:sz w:val="18"/>
              </w:rPr>
              <w:t>57</w:t>
            </w:r>
          </w:p>
        </w:tc>
        <w:tc>
          <w:tcPr>
            <w:tcW w:w="749" w:type="dxa"/>
          </w:tcPr>
          <w:p>
            <w:pPr>
              <w:pStyle w:val="TableParagraph"/>
              <w:spacing w:before="49"/>
              <w:ind w:left="155"/>
              <w:jc w:val="left"/>
              <w:rPr>
                <w:sz w:val="18"/>
              </w:rPr>
            </w:pPr>
            <w:r>
              <w:rPr>
                <w:spacing w:val="-2"/>
                <w:sz w:val="18"/>
              </w:rPr>
              <w:t>65.25</w:t>
            </w:r>
          </w:p>
        </w:tc>
        <w:tc>
          <w:tcPr>
            <w:tcW w:w="680" w:type="dxa"/>
          </w:tcPr>
          <w:p>
            <w:pPr>
              <w:pStyle w:val="TableParagraph"/>
              <w:spacing w:before="49"/>
              <w:ind w:right="8"/>
              <w:rPr>
                <w:sz w:val="18"/>
              </w:rPr>
            </w:pPr>
            <w:r>
              <w:rPr>
                <w:w w:val="101"/>
                <w:sz w:val="18"/>
              </w:rPr>
              <w:t>6</w:t>
            </w:r>
          </w:p>
        </w:tc>
        <w:tc>
          <w:tcPr>
            <w:tcW w:w="704" w:type="dxa"/>
          </w:tcPr>
          <w:p>
            <w:pPr>
              <w:pStyle w:val="TableParagraph"/>
              <w:spacing w:before="49"/>
              <w:ind w:left="96" w:right="125"/>
              <w:rPr>
                <w:sz w:val="18"/>
              </w:rPr>
            </w:pPr>
            <w:r>
              <w:rPr>
                <w:spacing w:val="-4"/>
                <w:sz w:val="18"/>
              </w:rPr>
              <w:t>65.8</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2004</w:t>
            </w:r>
          </w:p>
        </w:tc>
        <w:tc>
          <w:tcPr>
            <w:tcW w:w="881" w:type="dxa"/>
          </w:tcPr>
          <w:p>
            <w:pPr>
              <w:pStyle w:val="TableParagraph"/>
              <w:spacing w:before="49"/>
              <w:ind w:left="156"/>
              <w:rPr>
                <w:sz w:val="18"/>
              </w:rPr>
            </w:pPr>
            <w:r>
              <w:rPr>
                <w:w w:val="101"/>
                <w:sz w:val="18"/>
              </w:rPr>
              <w:t>2</w:t>
            </w:r>
          </w:p>
        </w:tc>
        <w:tc>
          <w:tcPr>
            <w:tcW w:w="567" w:type="dxa"/>
          </w:tcPr>
          <w:p>
            <w:pPr>
              <w:pStyle w:val="TableParagraph"/>
              <w:ind w:right="23"/>
              <w:rPr>
                <w:sz w:val="18"/>
              </w:rPr>
            </w:pPr>
            <w:r>
              <w:rPr>
                <w:w w:val="101"/>
                <w:sz w:val="18"/>
              </w:rPr>
              <w:t>-</w:t>
            </w:r>
          </w:p>
        </w:tc>
        <w:tc>
          <w:tcPr>
            <w:tcW w:w="591" w:type="dxa"/>
          </w:tcPr>
          <w:p>
            <w:pPr>
              <w:pStyle w:val="TableParagraph"/>
              <w:spacing w:before="49"/>
              <w:ind w:left="103" w:right="100"/>
              <w:rPr>
                <w:sz w:val="18"/>
              </w:rPr>
            </w:pPr>
            <w:r>
              <w:rPr>
                <w:spacing w:val="-5"/>
                <w:sz w:val="18"/>
              </w:rPr>
              <w:t>91</w:t>
            </w:r>
          </w:p>
        </w:tc>
        <w:tc>
          <w:tcPr>
            <w:tcW w:w="704" w:type="dxa"/>
          </w:tcPr>
          <w:p>
            <w:pPr>
              <w:pStyle w:val="TableParagraph"/>
              <w:ind w:left="120" w:right="102"/>
              <w:rPr>
                <w:sz w:val="18"/>
              </w:rPr>
            </w:pPr>
            <w:r>
              <w:rPr>
                <w:spacing w:val="-4"/>
                <w:sz w:val="18"/>
              </w:rPr>
              <w:t>22.5</w:t>
            </w:r>
          </w:p>
        </w:tc>
        <w:tc>
          <w:tcPr>
            <w:tcW w:w="771" w:type="dxa"/>
          </w:tcPr>
          <w:p>
            <w:pPr>
              <w:pStyle w:val="TableParagraph"/>
              <w:spacing w:before="49"/>
              <w:ind w:left="120" w:right="124"/>
              <w:rPr>
                <w:sz w:val="18"/>
              </w:rPr>
            </w:pPr>
            <w:r>
              <w:rPr>
                <w:spacing w:val="-4"/>
                <w:sz w:val="18"/>
              </w:rPr>
              <w:t>89.2</w:t>
            </w:r>
          </w:p>
        </w:tc>
        <w:tc>
          <w:tcPr>
            <w:tcW w:w="591" w:type="dxa"/>
          </w:tcPr>
          <w:p>
            <w:pPr>
              <w:pStyle w:val="TableParagraph"/>
              <w:spacing w:before="49"/>
              <w:ind w:left="100" w:right="103"/>
              <w:rPr>
                <w:sz w:val="18"/>
              </w:rPr>
            </w:pPr>
            <w:r>
              <w:rPr>
                <w:spacing w:val="-4"/>
                <w:sz w:val="18"/>
              </w:rPr>
              <w:t>8.75</w:t>
            </w:r>
          </w:p>
        </w:tc>
        <w:tc>
          <w:tcPr>
            <w:tcW w:w="658" w:type="dxa"/>
          </w:tcPr>
          <w:p>
            <w:pPr>
              <w:pStyle w:val="TableParagraph"/>
              <w:spacing w:before="49"/>
              <w:ind w:left="113" w:right="105"/>
              <w:rPr>
                <w:sz w:val="18"/>
              </w:rPr>
            </w:pPr>
            <w:r>
              <w:rPr>
                <w:spacing w:val="-5"/>
                <w:sz w:val="18"/>
              </w:rPr>
              <w:t>57</w:t>
            </w:r>
          </w:p>
        </w:tc>
        <w:tc>
          <w:tcPr>
            <w:tcW w:w="749" w:type="dxa"/>
          </w:tcPr>
          <w:p>
            <w:pPr>
              <w:pStyle w:val="TableParagraph"/>
              <w:spacing w:before="49"/>
              <w:ind w:left="155"/>
              <w:jc w:val="left"/>
              <w:rPr>
                <w:sz w:val="18"/>
              </w:rPr>
            </w:pPr>
            <w:r>
              <w:rPr>
                <w:spacing w:val="-2"/>
                <w:sz w:val="18"/>
              </w:rPr>
              <w:t>65.25</w:t>
            </w:r>
          </w:p>
        </w:tc>
        <w:tc>
          <w:tcPr>
            <w:tcW w:w="680" w:type="dxa"/>
          </w:tcPr>
          <w:p>
            <w:pPr>
              <w:pStyle w:val="TableParagraph"/>
              <w:spacing w:before="49"/>
              <w:ind w:right="8"/>
              <w:rPr>
                <w:sz w:val="18"/>
              </w:rPr>
            </w:pPr>
            <w:r>
              <w:rPr>
                <w:w w:val="101"/>
                <w:sz w:val="18"/>
              </w:rPr>
              <w:t>6</w:t>
            </w:r>
          </w:p>
        </w:tc>
        <w:tc>
          <w:tcPr>
            <w:tcW w:w="704" w:type="dxa"/>
          </w:tcPr>
          <w:p>
            <w:pPr>
              <w:pStyle w:val="TableParagraph"/>
              <w:spacing w:before="49"/>
              <w:ind w:left="96" w:right="125"/>
              <w:rPr>
                <w:sz w:val="18"/>
              </w:rPr>
            </w:pPr>
            <w:r>
              <w:rPr>
                <w:spacing w:val="-4"/>
                <w:sz w:val="18"/>
              </w:rPr>
              <w:t>13.2</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2004</w:t>
            </w:r>
          </w:p>
        </w:tc>
        <w:tc>
          <w:tcPr>
            <w:tcW w:w="881" w:type="dxa"/>
          </w:tcPr>
          <w:p>
            <w:pPr>
              <w:pStyle w:val="TableParagraph"/>
              <w:spacing w:before="49"/>
              <w:ind w:left="156"/>
              <w:rPr>
                <w:sz w:val="18"/>
              </w:rPr>
            </w:pPr>
            <w:r>
              <w:rPr>
                <w:w w:val="101"/>
                <w:sz w:val="18"/>
              </w:rPr>
              <w:t>3</w:t>
            </w:r>
          </w:p>
        </w:tc>
        <w:tc>
          <w:tcPr>
            <w:tcW w:w="567" w:type="dxa"/>
          </w:tcPr>
          <w:p>
            <w:pPr>
              <w:pStyle w:val="TableParagraph"/>
              <w:ind w:right="23"/>
              <w:rPr>
                <w:sz w:val="18"/>
              </w:rPr>
            </w:pPr>
            <w:r>
              <w:rPr>
                <w:w w:val="101"/>
                <w:sz w:val="18"/>
              </w:rPr>
              <w:t>-</w:t>
            </w:r>
          </w:p>
        </w:tc>
        <w:tc>
          <w:tcPr>
            <w:tcW w:w="591" w:type="dxa"/>
          </w:tcPr>
          <w:p>
            <w:pPr>
              <w:pStyle w:val="TableParagraph"/>
              <w:spacing w:before="49"/>
              <w:ind w:left="102" w:right="103"/>
              <w:rPr>
                <w:sz w:val="18"/>
              </w:rPr>
            </w:pPr>
            <w:r>
              <w:rPr>
                <w:spacing w:val="-5"/>
                <w:sz w:val="18"/>
              </w:rPr>
              <w:t>727</w:t>
            </w:r>
          </w:p>
        </w:tc>
        <w:tc>
          <w:tcPr>
            <w:tcW w:w="704" w:type="dxa"/>
          </w:tcPr>
          <w:p>
            <w:pPr>
              <w:pStyle w:val="TableParagraph"/>
              <w:ind w:left="120" w:right="101"/>
              <w:rPr>
                <w:sz w:val="18"/>
              </w:rPr>
            </w:pPr>
            <w:r>
              <w:rPr>
                <w:spacing w:val="-4"/>
                <w:sz w:val="18"/>
              </w:rPr>
              <w:t>22.5</w:t>
            </w:r>
          </w:p>
        </w:tc>
        <w:tc>
          <w:tcPr>
            <w:tcW w:w="771" w:type="dxa"/>
          </w:tcPr>
          <w:p>
            <w:pPr>
              <w:pStyle w:val="TableParagraph"/>
              <w:spacing w:before="49"/>
              <w:ind w:left="120" w:right="124"/>
              <w:rPr>
                <w:sz w:val="18"/>
              </w:rPr>
            </w:pPr>
            <w:r>
              <w:rPr>
                <w:spacing w:val="-4"/>
                <w:sz w:val="18"/>
              </w:rPr>
              <w:t>48.0</w:t>
            </w:r>
          </w:p>
        </w:tc>
        <w:tc>
          <w:tcPr>
            <w:tcW w:w="591" w:type="dxa"/>
          </w:tcPr>
          <w:p>
            <w:pPr>
              <w:pStyle w:val="TableParagraph"/>
              <w:spacing w:before="49"/>
              <w:ind w:left="100" w:right="103"/>
              <w:rPr>
                <w:sz w:val="18"/>
              </w:rPr>
            </w:pPr>
            <w:r>
              <w:rPr>
                <w:spacing w:val="-4"/>
                <w:sz w:val="18"/>
              </w:rPr>
              <w:t>8.75</w:t>
            </w:r>
          </w:p>
        </w:tc>
        <w:tc>
          <w:tcPr>
            <w:tcW w:w="658" w:type="dxa"/>
          </w:tcPr>
          <w:p>
            <w:pPr>
              <w:pStyle w:val="TableParagraph"/>
              <w:spacing w:before="49"/>
              <w:ind w:left="113" w:right="105"/>
              <w:rPr>
                <w:sz w:val="18"/>
              </w:rPr>
            </w:pPr>
            <w:r>
              <w:rPr>
                <w:spacing w:val="-5"/>
                <w:sz w:val="18"/>
              </w:rPr>
              <w:t>57</w:t>
            </w:r>
          </w:p>
        </w:tc>
        <w:tc>
          <w:tcPr>
            <w:tcW w:w="749" w:type="dxa"/>
          </w:tcPr>
          <w:p>
            <w:pPr>
              <w:pStyle w:val="TableParagraph"/>
              <w:spacing w:before="49"/>
              <w:ind w:left="155"/>
              <w:jc w:val="left"/>
              <w:rPr>
                <w:sz w:val="18"/>
              </w:rPr>
            </w:pPr>
            <w:r>
              <w:rPr>
                <w:spacing w:val="-2"/>
                <w:sz w:val="18"/>
              </w:rPr>
              <w:t>65.25</w:t>
            </w:r>
          </w:p>
        </w:tc>
        <w:tc>
          <w:tcPr>
            <w:tcW w:w="680" w:type="dxa"/>
          </w:tcPr>
          <w:p>
            <w:pPr>
              <w:pStyle w:val="TableParagraph"/>
              <w:spacing w:before="49"/>
              <w:ind w:right="7"/>
              <w:rPr>
                <w:sz w:val="18"/>
              </w:rPr>
            </w:pPr>
            <w:r>
              <w:rPr>
                <w:w w:val="101"/>
                <w:sz w:val="18"/>
              </w:rPr>
              <w:t>6</w:t>
            </w:r>
          </w:p>
        </w:tc>
        <w:tc>
          <w:tcPr>
            <w:tcW w:w="704" w:type="dxa"/>
          </w:tcPr>
          <w:p>
            <w:pPr>
              <w:pStyle w:val="TableParagraph"/>
              <w:spacing w:before="49"/>
              <w:ind w:left="97" w:right="125"/>
              <w:rPr>
                <w:sz w:val="18"/>
              </w:rPr>
            </w:pPr>
            <w:r>
              <w:rPr>
                <w:spacing w:val="-4"/>
                <w:sz w:val="18"/>
              </w:rPr>
              <w:t>23.7</w:t>
            </w:r>
          </w:p>
        </w:tc>
        <w:tc>
          <w:tcPr>
            <w:tcW w:w="567" w:type="dxa"/>
          </w:tcPr>
          <w:p>
            <w:pPr>
              <w:pStyle w:val="TableParagraph"/>
              <w:ind w:left="211"/>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2004</w:t>
            </w:r>
          </w:p>
        </w:tc>
        <w:tc>
          <w:tcPr>
            <w:tcW w:w="881" w:type="dxa"/>
          </w:tcPr>
          <w:p>
            <w:pPr>
              <w:pStyle w:val="TableParagraph"/>
              <w:spacing w:before="49"/>
              <w:ind w:left="156"/>
              <w:rPr>
                <w:sz w:val="18"/>
              </w:rPr>
            </w:pPr>
            <w:r>
              <w:rPr>
                <w:w w:val="101"/>
                <w:sz w:val="18"/>
              </w:rPr>
              <w:t>4</w:t>
            </w:r>
          </w:p>
        </w:tc>
        <w:tc>
          <w:tcPr>
            <w:tcW w:w="567" w:type="dxa"/>
          </w:tcPr>
          <w:p>
            <w:pPr>
              <w:pStyle w:val="TableParagraph"/>
              <w:ind w:left="125" w:right="147"/>
              <w:rPr>
                <w:sz w:val="18"/>
              </w:rPr>
            </w:pPr>
            <w:r>
              <w:rPr>
                <w:spacing w:val="-5"/>
                <w:sz w:val="18"/>
              </w:rPr>
              <w:t>304</w:t>
            </w:r>
          </w:p>
        </w:tc>
        <w:tc>
          <w:tcPr>
            <w:tcW w:w="591" w:type="dxa"/>
          </w:tcPr>
          <w:p>
            <w:pPr>
              <w:pStyle w:val="TableParagraph"/>
              <w:rPr>
                <w:sz w:val="18"/>
              </w:rPr>
            </w:pPr>
            <w:r>
              <w:rPr>
                <w:w w:val="101"/>
                <w:sz w:val="18"/>
              </w:rPr>
              <w:t>-</w:t>
            </w:r>
          </w:p>
        </w:tc>
        <w:tc>
          <w:tcPr>
            <w:tcW w:w="704" w:type="dxa"/>
          </w:tcPr>
          <w:p>
            <w:pPr>
              <w:pStyle w:val="TableParagraph"/>
              <w:ind w:left="120" w:right="102"/>
              <w:rPr>
                <w:sz w:val="18"/>
              </w:rPr>
            </w:pPr>
            <w:r>
              <w:rPr>
                <w:spacing w:val="-4"/>
                <w:sz w:val="18"/>
              </w:rPr>
              <w:t>22.5</w:t>
            </w:r>
          </w:p>
        </w:tc>
        <w:tc>
          <w:tcPr>
            <w:tcW w:w="771" w:type="dxa"/>
          </w:tcPr>
          <w:p>
            <w:pPr>
              <w:pStyle w:val="TableParagraph"/>
              <w:spacing w:before="49"/>
              <w:ind w:left="120" w:right="124"/>
              <w:rPr>
                <w:sz w:val="18"/>
              </w:rPr>
            </w:pPr>
            <w:r>
              <w:rPr>
                <w:spacing w:val="-2"/>
                <w:sz w:val="18"/>
              </w:rPr>
              <w:t>137.6</w:t>
            </w:r>
          </w:p>
        </w:tc>
        <w:tc>
          <w:tcPr>
            <w:tcW w:w="591" w:type="dxa"/>
          </w:tcPr>
          <w:p>
            <w:pPr>
              <w:pStyle w:val="TableParagraph"/>
              <w:spacing w:before="49"/>
              <w:ind w:left="100" w:right="103"/>
              <w:rPr>
                <w:sz w:val="18"/>
              </w:rPr>
            </w:pPr>
            <w:r>
              <w:rPr>
                <w:spacing w:val="-4"/>
                <w:sz w:val="18"/>
              </w:rPr>
              <w:t>8.75</w:t>
            </w:r>
          </w:p>
        </w:tc>
        <w:tc>
          <w:tcPr>
            <w:tcW w:w="658" w:type="dxa"/>
          </w:tcPr>
          <w:p>
            <w:pPr>
              <w:pStyle w:val="TableParagraph"/>
              <w:spacing w:before="49"/>
              <w:ind w:left="113" w:right="105"/>
              <w:rPr>
                <w:sz w:val="18"/>
              </w:rPr>
            </w:pPr>
            <w:r>
              <w:rPr>
                <w:spacing w:val="-5"/>
                <w:sz w:val="18"/>
              </w:rPr>
              <w:t>57</w:t>
            </w:r>
          </w:p>
        </w:tc>
        <w:tc>
          <w:tcPr>
            <w:tcW w:w="749" w:type="dxa"/>
          </w:tcPr>
          <w:p>
            <w:pPr>
              <w:pStyle w:val="TableParagraph"/>
              <w:spacing w:before="49"/>
              <w:ind w:left="155"/>
              <w:jc w:val="left"/>
              <w:rPr>
                <w:sz w:val="18"/>
              </w:rPr>
            </w:pPr>
            <w:r>
              <w:rPr>
                <w:spacing w:val="-2"/>
                <w:sz w:val="18"/>
              </w:rPr>
              <w:t>65.25</w:t>
            </w:r>
          </w:p>
        </w:tc>
        <w:tc>
          <w:tcPr>
            <w:tcW w:w="680" w:type="dxa"/>
          </w:tcPr>
          <w:p>
            <w:pPr>
              <w:pStyle w:val="TableParagraph"/>
              <w:spacing w:before="49"/>
              <w:ind w:right="8"/>
              <w:rPr>
                <w:sz w:val="18"/>
              </w:rPr>
            </w:pPr>
            <w:r>
              <w:rPr>
                <w:w w:val="101"/>
                <w:sz w:val="18"/>
              </w:rPr>
              <w:t>6</w:t>
            </w:r>
          </w:p>
        </w:tc>
        <w:tc>
          <w:tcPr>
            <w:tcW w:w="704" w:type="dxa"/>
          </w:tcPr>
          <w:p>
            <w:pPr>
              <w:pStyle w:val="TableParagraph"/>
              <w:spacing w:before="49"/>
              <w:ind w:left="96" w:right="125"/>
              <w:rPr>
                <w:sz w:val="18"/>
              </w:rPr>
            </w:pPr>
            <w:r>
              <w:rPr>
                <w:spacing w:val="-4"/>
                <w:sz w:val="18"/>
              </w:rPr>
              <w:t>76.2</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2005</w:t>
            </w:r>
          </w:p>
        </w:tc>
        <w:tc>
          <w:tcPr>
            <w:tcW w:w="881" w:type="dxa"/>
          </w:tcPr>
          <w:p>
            <w:pPr>
              <w:pStyle w:val="TableParagraph"/>
              <w:spacing w:before="49"/>
              <w:ind w:left="156"/>
              <w:rPr>
                <w:sz w:val="18"/>
              </w:rPr>
            </w:pPr>
            <w:r>
              <w:rPr>
                <w:w w:val="101"/>
                <w:sz w:val="18"/>
              </w:rPr>
              <w:t>1</w:t>
            </w:r>
          </w:p>
        </w:tc>
        <w:tc>
          <w:tcPr>
            <w:tcW w:w="567" w:type="dxa"/>
          </w:tcPr>
          <w:p>
            <w:pPr>
              <w:pStyle w:val="TableParagraph"/>
              <w:ind w:left="125" w:right="147"/>
              <w:rPr>
                <w:sz w:val="18"/>
              </w:rPr>
            </w:pPr>
            <w:r>
              <w:rPr>
                <w:spacing w:val="-5"/>
                <w:sz w:val="18"/>
              </w:rPr>
              <w:t>197</w:t>
            </w:r>
          </w:p>
        </w:tc>
        <w:tc>
          <w:tcPr>
            <w:tcW w:w="591" w:type="dxa"/>
          </w:tcPr>
          <w:p>
            <w:pPr>
              <w:pStyle w:val="TableParagraph"/>
              <w:rPr>
                <w:sz w:val="18"/>
              </w:rPr>
            </w:pPr>
            <w:r>
              <w:rPr>
                <w:w w:val="101"/>
                <w:sz w:val="18"/>
              </w:rPr>
              <w:t>-</w:t>
            </w:r>
          </w:p>
        </w:tc>
        <w:tc>
          <w:tcPr>
            <w:tcW w:w="704" w:type="dxa"/>
          </w:tcPr>
          <w:p>
            <w:pPr>
              <w:pStyle w:val="TableParagraph"/>
              <w:ind w:left="120" w:right="101"/>
              <w:rPr>
                <w:sz w:val="18"/>
              </w:rPr>
            </w:pPr>
            <w:r>
              <w:rPr>
                <w:spacing w:val="-4"/>
                <w:sz w:val="18"/>
              </w:rPr>
              <w:t>24.5</w:t>
            </w:r>
          </w:p>
        </w:tc>
        <w:tc>
          <w:tcPr>
            <w:tcW w:w="771" w:type="dxa"/>
          </w:tcPr>
          <w:p>
            <w:pPr>
              <w:pStyle w:val="TableParagraph"/>
              <w:spacing w:before="49"/>
              <w:ind w:left="120" w:right="124"/>
              <w:rPr>
                <w:sz w:val="18"/>
              </w:rPr>
            </w:pPr>
            <w:r>
              <w:rPr>
                <w:spacing w:val="-2"/>
                <w:sz w:val="18"/>
              </w:rPr>
              <w:t>317.7</w:t>
            </w:r>
          </w:p>
        </w:tc>
        <w:tc>
          <w:tcPr>
            <w:tcW w:w="591" w:type="dxa"/>
          </w:tcPr>
          <w:p>
            <w:pPr>
              <w:pStyle w:val="TableParagraph"/>
              <w:spacing w:before="49"/>
              <w:ind w:right="12"/>
              <w:rPr>
                <w:sz w:val="18"/>
              </w:rPr>
            </w:pPr>
            <w:r>
              <w:rPr>
                <w:w w:val="101"/>
                <w:sz w:val="18"/>
              </w:rPr>
              <w:t>5</w:t>
            </w:r>
          </w:p>
        </w:tc>
        <w:tc>
          <w:tcPr>
            <w:tcW w:w="658" w:type="dxa"/>
          </w:tcPr>
          <w:p>
            <w:pPr>
              <w:pStyle w:val="TableParagraph"/>
              <w:spacing w:before="49"/>
              <w:ind w:left="113" w:right="105"/>
              <w:rPr>
                <w:sz w:val="18"/>
              </w:rPr>
            </w:pPr>
            <w:r>
              <w:rPr>
                <w:spacing w:val="-5"/>
                <w:sz w:val="18"/>
              </w:rPr>
              <w:t>44</w:t>
            </w:r>
          </w:p>
        </w:tc>
        <w:tc>
          <w:tcPr>
            <w:tcW w:w="749" w:type="dxa"/>
          </w:tcPr>
          <w:p>
            <w:pPr>
              <w:pStyle w:val="TableParagraph"/>
              <w:spacing w:before="49"/>
              <w:ind w:left="222"/>
              <w:jc w:val="left"/>
              <w:rPr>
                <w:sz w:val="18"/>
              </w:rPr>
            </w:pPr>
            <w:r>
              <w:rPr>
                <w:spacing w:val="-5"/>
                <w:sz w:val="18"/>
              </w:rPr>
              <w:t>146</w:t>
            </w:r>
          </w:p>
        </w:tc>
        <w:tc>
          <w:tcPr>
            <w:tcW w:w="680" w:type="dxa"/>
          </w:tcPr>
          <w:p>
            <w:pPr>
              <w:pStyle w:val="TableParagraph"/>
              <w:spacing w:before="49"/>
              <w:ind w:right="7"/>
              <w:rPr>
                <w:sz w:val="18"/>
              </w:rPr>
            </w:pPr>
            <w:r>
              <w:rPr>
                <w:w w:val="101"/>
                <w:sz w:val="18"/>
              </w:rPr>
              <w:t>8</w:t>
            </w:r>
          </w:p>
        </w:tc>
        <w:tc>
          <w:tcPr>
            <w:tcW w:w="704" w:type="dxa"/>
          </w:tcPr>
          <w:p>
            <w:pPr>
              <w:pStyle w:val="TableParagraph"/>
              <w:spacing w:before="49"/>
              <w:ind w:left="97" w:right="125"/>
              <w:rPr>
                <w:sz w:val="18"/>
              </w:rPr>
            </w:pPr>
            <w:r>
              <w:rPr>
                <w:spacing w:val="-2"/>
                <w:sz w:val="18"/>
              </w:rPr>
              <w:t>122.7</w:t>
            </w:r>
          </w:p>
        </w:tc>
        <w:tc>
          <w:tcPr>
            <w:tcW w:w="567" w:type="dxa"/>
          </w:tcPr>
          <w:p>
            <w:pPr>
              <w:pStyle w:val="TableParagraph"/>
              <w:ind w:left="211"/>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2005</w:t>
            </w:r>
          </w:p>
        </w:tc>
        <w:tc>
          <w:tcPr>
            <w:tcW w:w="881" w:type="dxa"/>
          </w:tcPr>
          <w:p>
            <w:pPr>
              <w:pStyle w:val="TableParagraph"/>
              <w:spacing w:before="49"/>
              <w:ind w:left="156"/>
              <w:rPr>
                <w:sz w:val="18"/>
              </w:rPr>
            </w:pPr>
            <w:r>
              <w:rPr>
                <w:w w:val="101"/>
                <w:sz w:val="18"/>
              </w:rPr>
              <w:t>2</w:t>
            </w:r>
          </w:p>
        </w:tc>
        <w:tc>
          <w:tcPr>
            <w:tcW w:w="567" w:type="dxa"/>
          </w:tcPr>
          <w:p>
            <w:pPr>
              <w:pStyle w:val="TableParagraph"/>
              <w:ind w:right="23"/>
              <w:rPr>
                <w:sz w:val="18"/>
              </w:rPr>
            </w:pPr>
            <w:r>
              <w:rPr>
                <w:w w:val="101"/>
                <w:sz w:val="18"/>
              </w:rPr>
              <w:t>-</w:t>
            </w:r>
          </w:p>
        </w:tc>
        <w:tc>
          <w:tcPr>
            <w:tcW w:w="591" w:type="dxa"/>
          </w:tcPr>
          <w:p>
            <w:pPr>
              <w:pStyle w:val="TableParagraph"/>
              <w:spacing w:before="49"/>
              <w:ind w:left="103" w:right="100"/>
              <w:rPr>
                <w:sz w:val="18"/>
              </w:rPr>
            </w:pPr>
            <w:r>
              <w:rPr>
                <w:spacing w:val="-5"/>
                <w:sz w:val="18"/>
              </w:rPr>
              <w:t>83</w:t>
            </w:r>
          </w:p>
        </w:tc>
        <w:tc>
          <w:tcPr>
            <w:tcW w:w="704" w:type="dxa"/>
          </w:tcPr>
          <w:p>
            <w:pPr>
              <w:pStyle w:val="TableParagraph"/>
              <w:ind w:left="120" w:right="102"/>
              <w:rPr>
                <w:sz w:val="18"/>
              </w:rPr>
            </w:pPr>
            <w:r>
              <w:rPr>
                <w:spacing w:val="-4"/>
                <w:sz w:val="18"/>
              </w:rPr>
              <w:t>24.5</w:t>
            </w:r>
          </w:p>
        </w:tc>
        <w:tc>
          <w:tcPr>
            <w:tcW w:w="771" w:type="dxa"/>
          </w:tcPr>
          <w:p>
            <w:pPr>
              <w:pStyle w:val="TableParagraph"/>
              <w:spacing w:before="49"/>
              <w:ind w:left="120" w:right="124"/>
              <w:rPr>
                <w:sz w:val="18"/>
              </w:rPr>
            </w:pPr>
            <w:r>
              <w:rPr>
                <w:spacing w:val="-2"/>
                <w:sz w:val="18"/>
              </w:rPr>
              <w:t>240.2</w:t>
            </w:r>
          </w:p>
        </w:tc>
        <w:tc>
          <w:tcPr>
            <w:tcW w:w="591" w:type="dxa"/>
          </w:tcPr>
          <w:p>
            <w:pPr>
              <w:pStyle w:val="TableParagraph"/>
              <w:spacing w:before="49"/>
              <w:ind w:right="14"/>
              <w:rPr>
                <w:sz w:val="18"/>
              </w:rPr>
            </w:pPr>
            <w:r>
              <w:rPr>
                <w:w w:val="101"/>
                <w:sz w:val="18"/>
              </w:rPr>
              <w:t>5</w:t>
            </w:r>
          </w:p>
        </w:tc>
        <w:tc>
          <w:tcPr>
            <w:tcW w:w="658" w:type="dxa"/>
          </w:tcPr>
          <w:p>
            <w:pPr>
              <w:pStyle w:val="TableParagraph"/>
              <w:spacing w:before="49"/>
              <w:ind w:left="113" w:right="105"/>
              <w:rPr>
                <w:sz w:val="18"/>
              </w:rPr>
            </w:pPr>
            <w:r>
              <w:rPr>
                <w:spacing w:val="-5"/>
                <w:sz w:val="18"/>
              </w:rPr>
              <w:t>44</w:t>
            </w:r>
          </w:p>
        </w:tc>
        <w:tc>
          <w:tcPr>
            <w:tcW w:w="749" w:type="dxa"/>
          </w:tcPr>
          <w:p>
            <w:pPr>
              <w:pStyle w:val="TableParagraph"/>
              <w:spacing w:before="49"/>
              <w:ind w:left="222"/>
              <w:jc w:val="left"/>
              <w:rPr>
                <w:sz w:val="18"/>
              </w:rPr>
            </w:pPr>
            <w:r>
              <w:rPr>
                <w:spacing w:val="-5"/>
                <w:sz w:val="18"/>
              </w:rPr>
              <w:t>146</w:t>
            </w:r>
          </w:p>
        </w:tc>
        <w:tc>
          <w:tcPr>
            <w:tcW w:w="680" w:type="dxa"/>
          </w:tcPr>
          <w:p>
            <w:pPr>
              <w:pStyle w:val="TableParagraph"/>
              <w:spacing w:before="49"/>
              <w:ind w:right="8"/>
              <w:rPr>
                <w:sz w:val="18"/>
              </w:rPr>
            </w:pPr>
            <w:r>
              <w:rPr>
                <w:w w:val="101"/>
                <w:sz w:val="18"/>
              </w:rPr>
              <w:t>8</w:t>
            </w:r>
          </w:p>
        </w:tc>
        <w:tc>
          <w:tcPr>
            <w:tcW w:w="704" w:type="dxa"/>
          </w:tcPr>
          <w:p>
            <w:pPr>
              <w:pStyle w:val="TableParagraph"/>
              <w:spacing w:before="49"/>
              <w:ind w:left="96" w:right="125"/>
              <w:rPr>
                <w:sz w:val="18"/>
              </w:rPr>
            </w:pPr>
            <w:r>
              <w:rPr>
                <w:spacing w:val="-4"/>
                <w:sz w:val="18"/>
              </w:rPr>
              <w:t>10.1</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2005</w:t>
            </w:r>
          </w:p>
        </w:tc>
        <w:tc>
          <w:tcPr>
            <w:tcW w:w="881" w:type="dxa"/>
          </w:tcPr>
          <w:p>
            <w:pPr>
              <w:pStyle w:val="TableParagraph"/>
              <w:spacing w:before="49"/>
              <w:ind w:left="156"/>
              <w:rPr>
                <w:sz w:val="18"/>
              </w:rPr>
            </w:pPr>
            <w:r>
              <w:rPr>
                <w:w w:val="101"/>
                <w:sz w:val="18"/>
              </w:rPr>
              <w:t>3</w:t>
            </w:r>
          </w:p>
        </w:tc>
        <w:tc>
          <w:tcPr>
            <w:tcW w:w="567" w:type="dxa"/>
          </w:tcPr>
          <w:p>
            <w:pPr>
              <w:pStyle w:val="TableParagraph"/>
              <w:ind w:right="23"/>
              <w:rPr>
                <w:sz w:val="18"/>
              </w:rPr>
            </w:pPr>
            <w:r>
              <w:rPr>
                <w:w w:val="101"/>
                <w:sz w:val="18"/>
              </w:rPr>
              <w:t>-</w:t>
            </w:r>
          </w:p>
        </w:tc>
        <w:tc>
          <w:tcPr>
            <w:tcW w:w="591" w:type="dxa"/>
          </w:tcPr>
          <w:p>
            <w:pPr>
              <w:pStyle w:val="TableParagraph"/>
              <w:spacing w:before="49"/>
              <w:ind w:left="102" w:right="103"/>
              <w:rPr>
                <w:sz w:val="18"/>
              </w:rPr>
            </w:pPr>
            <w:r>
              <w:rPr>
                <w:spacing w:val="-5"/>
                <w:sz w:val="18"/>
              </w:rPr>
              <w:t>659</w:t>
            </w:r>
          </w:p>
        </w:tc>
        <w:tc>
          <w:tcPr>
            <w:tcW w:w="704" w:type="dxa"/>
          </w:tcPr>
          <w:p>
            <w:pPr>
              <w:pStyle w:val="TableParagraph"/>
              <w:ind w:left="120" w:right="102"/>
              <w:rPr>
                <w:sz w:val="18"/>
              </w:rPr>
            </w:pPr>
            <w:r>
              <w:rPr>
                <w:spacing w:val="-4"/>
                <w:sz w:val="18"/>
              </w:rPr>
              <w:t>24.5</w:t>
            </w:r>
          </w:p>
        </w:tc>
        <w:tc>
          <w:tcPr>
            <w:tcW w:w="771" w:type="dxa"/>
          </w:tcPr>
          <w:p>
            <w:pPr>
              <w:pStyle w:val="TableParagraph"/>
              <w:spacing w:before="49"/>
              <w:ind w:left="120" w:right="124"/>
              <w:rPr>
                <w:sz w:val="18"/>
              </w:rPr>
            </w:pPr>
            <w:r>
              <w:rPr>
                <w:spacing w:val="-4"/>
                <w:sz w:val="18"/>
              </w:rPr>
              <w:t>68.2</w:t>
            </w:r>
          </w:p>
        </w:tc>
        <w:tc>
          <w:tcPr>
            <w:tcW w:w="591" w:type="dxa"/>
          </w:tcPr>
          <w:p>
            <w:pPr>
              <w:pStyle w:val="TableParagraph"/>
              <w:spacing w:before="49"/>
              <w:ind w:right="14"/>
              <w:rPr>
                <w:sz w:val="18"/>
              </w:rPr>
            </w:pPr>
            <w:r>
              <w:rPr>
                <w:w w:val="101"/>
                <w:sz w:val="18"/>
              </w:rPr>
              <w:t>5</w:t>
            </w:r>
          </w:p>
        </w:tc>
        <w:tc>
          <w:tcPr>
            <w:tcW w:w="658" w:type="dxa"/>
          </w:tcPr>
          <w:p>
            <w:pPr>
              <w:pStyle w:val="TableParagraph"/>
              <w:spacing w:before="49"/>
              <w:ind w:left="113" w:right="105"/>
              <w:rPr>
                <w:sz w:val="18"/>
              </w:rPr>
            </w:pPr>
            <w:r>
              <w:rPr>
                <w:spacing w:val="-5"/>
                <w:sz w:val="18"/>
              </w:rPr>
              <w:t>44</w:t>
            </w:r>
          </w:p>
        </w:tc>
        <w:tc>
          <w:tcPr>
            <w:tcW w:w="749" w:type="dxa"/>
          </w:tcPr>
          <w:p>
            <w:pPr>
              <w:pStyle w:val="TableParagraph"/>
              <w:spacing w:before="49"/>
              <w:ind w:left="222"/>
              <w:jc w:val="left"/>
              <w:rPr>
                <w:sz w:val="18"/>
              </w:rPr>
            </w:pPr>
            <w:r>
              <w:rPr>
                <w:spacing w:val="-5"/>
                <w:sz w:val="18"/>
              </w:rPr>
              <w:t>146</w:t>
            </w:r>
          </w:p>
        </w:tc>
        <w:tc>
          <w:tcPr>
            <w:tcW w:w="680" w:type="dxa"/>
          </w:tcPr>
          <w:p>
            <w:pPr>
              <w:pStyle w:val="TableParagraph"/>
              <w:spacing w:before="49"/>
              <w:ind w:right="8"/>
              <w:rPr>
                <w:sz w:val="18"/>
              </w:rPr>
            </w:pPr>
            <w:r>
              <w:rPr>
                <w:w w:val="101"/>
                <w:sz w:val="18"/>
              </w:rPr>
              <w:t>8</w:t>
            </w:r>
          </w:p>
        </w:tc>
        <w:tc>
          <w:tcPr>
            <w:tcW w:w="704" w:type="dxa"/>
          </w:tcPr>
          <w:p>
            <w:pPr>
              <w:pStyle w:val="TableParagraph"/>
              <w:spacing w:before="49"/>
              <w:ind w:left="96" w:right="125"/>
              <w:rPr>
                <w:sz w:val="18"/>
              </w:rPr>
            </w:pPr>
            <w:r>
              <w:rPr>
                <w:spacing w:val="-4"/>
                <w:sz w:val="18"/>
              </w:rPr>
              <w:t>15.5</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2005</w:t>
            </w:r>
          </w:p>
        </w:tc>
        <w:tc>
          <w:tcPr>
            <w:tcW w:w="881" w:type="dxa"/>
          </w:tcPr>
          <w:p>
            <w:pPr>
              <w:pStyle w:val="TableParagraph"/>
              <w:spacing w:before="49"/>
              <w:ind w:left="156"/>
              <w:rPr>
                <w:sz w:val="18"/>
              </w:rPr>
            </w:pPr>
            <w:r>
              <w:rPr>
                <w:w w:val="101"/>
                <w:sz w:val="18"/>
              </w:rPr>
              <w:t>4</w:t>
            </w:r>
          </w:p>
        </w:tc>
        <w:tc>
          <w:tcPr>
            <w:tcW w:w="567" w:type="dxa"/>
          </w:tcPr>
          <w:p>
            <w:pPr>
              <w:pStyle w:val="TableParagraph"/>
              <w:ind w:left="125" w:right="147"/>
              <w:rPr>
                <w:sz w:val="18"/>
              </w:rPr>
            </w:pPr>
            <w:r>
              <w:rPr>
                <w:spacing w:val="-5"/>
                <w:sz w:val="18"/>
              </w:rPr>
              <w:t>275</w:t>
            </w:r>
          </w:p>
        </w:tc>
        <w:tc>
          <w:tcPr>
            <w:tcW w:w="591" w:type="dxa"/>
          </w:tcPr>
          <w:p>
            <w:pPr>
              <w:pStyle w:val="TableParagraph"/>
              <w:rPr>
                <w:sz w:val="18"/>
              </w:rPr>
            </w:pPr>
            <w:r>
              <w:rPr>
                <w:w w:val="101"/>
                <w:sz w:val="18"/>
              </w:rPr>
              <w:t>-</w:t>
            </w:r>
          </w:p>
        </w:tc>
        <w:tc>
          <w:tcPr>
            <w:tcW w:w="704" w:type="dxa"/>
          </w:tcPr>
          <w:p>
            <w:pPr>
              <w:pStyle w:val="TableParagraph"/>
              <w:ind w:left="120" w:right="101"/>
              <w:rPr>
                <w:sz w:val="18"/>
              </w:rPr>
            </w:pPr>
            <w:r>
              <w:rPr>
                <w:spacing w:val="-4"/>
                <w:sz w:val="18"/>
              </w:rPr>
              <w:t>24.5</w:t>
            </w:r>
          </w:p>
        </w:tc>
        <w:tc>
          <w:tcPr>
            <w:tcW w:w="771" w:type="dxa"/>
          </w:tcPr>
          <w:p>
            <w:pPr>
              <w:pStyle w:val="TableParagraph"/>
              <w:spacing w:before="49"/>
              <w:ind w:left="120" w:right="124"/>
              <w:rPr>
                <w:sz w:val="18"/>
              </w:rPr>
            </w:pPr>
            <w:r>
              <w:rPr>
                <w:spacing w:val="-2"/>
                <w:sz w:val="18"/>
              </w:rPr>
              <w:t>107.0</w:t>
            </w:r>
          </w:p>
        </w:tc>
        <w:tc>
          <w:tcPr>
            <w:tcW w:w="591" w:type="dxa"/>
          </w:tcPr>
          <w:p>
            <w:pPr>
              <w:pStyle w:val="TableParagraph"/>
              <w:spacing w:before="49"/>
              <w:ind w:right="12"/>
              <w:rPr>
                <w:sz w:val="18"/>
              </w:rPr>
            </w:pPr>
            <w:r>
              <w:rPr>
                <w:w w:val="101"/>
                <w:sz w:val="18"/>
              </w:rPr>
              <w:t>5</w:t>
            </w:r>
          </w:p>
        </w:tc>
        <w:tc>
          <w:tcPr>
            <w:tcW w:w="658" w:type="dxa"/>
          </w:tcPr>
          <w:p>
            <w:pPr>
              <w:pStyle w:val="TableParagraph"/>
              <w:spacing w:before="49"/>
              <w:ind w:left="113" w:right="105"/>
              <w:rPr>
                <w:sz w:val="18"/>
              </w:rPr>
            </w:pPr>
            <w:r>
              <w:rPr>
                <w:spacing w:val="-5"/>
                <w:sz w:val="18"/>
              </w:rPr>
              <w:t>44</w:t>
            </w:r>
          </w:p>
        </w:tc>
        <w:tc>
          <w:tcPr>
            <w:tcW w:w="749" w:type="dxa"/>
          </w:tcPr>
          <w:p>
            <w:pPr>
              <w:pStyle w:val="TableParagraph"/>
              <w:spacing w:before="49"/>
              <w:ind w:left="222"/>
              <w:jc w:val="left"/>
              <w:rPr>
                <w:sz w:val="18"/>
              </w:rPr>
            </w:pPr>
            <w:r>
              <w:rPr>
                <w:spacing w:val="-5"/>
                <w:sz w:val="18"/>
              </w:rPr>
              <w:t>146</w:t>
            </w:r>
          </w:p>
        </w:tc>
        <w:tc>
          <w:tcPr>
            <w:tcW w:w="680" w:type="dxa"/>
          </w:tcPr>
          <w:p>
            <w:pPr>
              <w:pStyle w:val="TableParagraph"/>
              <w:spacing w:before="49"/>
              <w:ind w:right="7"/>
              <w:rPr>
                <w:sz w:val="18"/>
              </w:rPr>
            </w:pPr>
            <w:r>
              <w:rPr>
                <w:w w:val="101"/>
                <w:sz w:val="18"/>
              </w:rPr>
              <w:t>8</w:t>
            </w:r>
          </w:p>
        </w:tc>
        <w:tc>
          <w:tcPr>
            <w:tcW w:w="704" w:type="dxa"/>
          </w:tcPr>
          <w:p>
            <w:pPr>
              <w:pStyle w:val="TableParagraph"/>
              <w:spacing w:before="49"/>
              <w:ind w:left="97" w:right="125"/>
              <w:rPr>
                <w:sz w:val="18"/>
              </w:rPr>
            </w:pPr>
            <w:r>
              <w:rPr>
                <w:spacing w:val="-4"/>
                <w:sz w:val="18"/>
              </w:rPr>
              <w:t>44.7</w:t>
            </w:r>
          </w:p>
        </w:tc>
        <w:tc>
          <w:tcPr>
            <w:tcW w:w="567" w:type="dxa"/>
          </w:tcPr>
          <w:p>
            <w:pPr>
              <w:pStyle w:val="TableParagraph"/>
              <w:ind w:left="211"/>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2006</w:t>
            </w:r>
          </w:p>
        </w:tc>
        <w:tc>
          <w:tcPr>
            <w:tcW w:w="881" w:type="dxa"/>
          </w:tcPr>
          <w:p>
            <w:pPr>
              <w:pStyle w:val="TableParagraph"/>
              <w:spacing w:before="49"/>
              <w:ind w:left="156"/>
              <w:rPr>
                <w:sz w:val="18"/>
              </w:rPr>
            </w:pPr>
            <w:r>
              <w:rPr>
                <w:w w:val="101"/>
                <w:sz w:val="18"/>
              </w:rPr>
              <w:t>1</w:t>
            </w:r>
          </w:p>
        </w:tc>
        <w:tc>
          <w:tcPr>
            <w:tcW w:w="567" w:type="dxa"/>
          </w:tcPr>
          <w:p>
            <w:pPr>
              <w:pStyle w:val="TableParagraph"/>
              <w:ind w:left="125" w:right="147"/>
              <w:rPr>
                <w:sz w:val="18"/>
              </w:rPr>
            </w:pPr>
            <w:r>
              <w:rPr>
                <w:spacing w:val="-5"/>
                <w:sz w:val="18"/>
              </w:rPr>
              <w:t>193</w:t>
            </w:r>
          </w:p>
        </w:tc>
        <w:tc>
          <w:tcPr>
            <w:tcW w:w="591" w:type="dxa"/>
          </w:tcPr>
          <w:p>
            <w:pPr>
              <w:pStyle w:val="TableParagraph"/>
              <w:rPr>
                <w:sz w:val="18"/>
              </w:rPr>
            </w:pPr>
            <w:r>
              <w:rPr>
                <w:w w:val="101"/>
                <w:sz w:val="18"/>
              </w:rPr>
              <w:t>-</w:t>
            </w:r>
          </w:p>
        </w:tc>
        <w:tc>
          <w:tcPr>
            <w:tcW w:w="704" w:type="dxa"/>
          </w:tcPr>
          <w:p>
            <w:pPr>
              <w:pStyle w:val="TableParagraph"/>
              <w:ind w:left="120" w:right="102"/>
              <w:rPr>
                <w:sz w:val="18"/>
              </w:rPr>
            </w:pPr>
            <w:r>
              <w:rPr>
                <w:spacing w:val="-2"/>
                <w:sz w:val="18"/>
              </w:rPr>
              <w:t>23.75</w:t>
            </w:r>
          </w:p>
        </w:tc>
        <w:tc>
          <w:tcPr>
            <w:tcW w:w="771" w:type="dxa"/>
          </w:tcPr>
          <w:p>
            <w:pPr>
              <w:pStyle w:val="TableParagraph"/>
              <w:spacing w:before="49"/>
              <w:ind w:left="120" w:right="124"/>
              <w:rPr>
                <w:sz w:val="18"/>
              </w:rPr>
            </w:pPr>
            <w:r>
              <w:rPr>
                <w:spacing w:val="-2"/>
                <w:sz w:val="18"/>
              </w:rPr>
              <w:t>154.9</w:t>
            </w:r>
          </w:p>
        </w:tc>
        <w:tc>
          <w:tcPr>
            <w:tcW w:w="591" w:type="dxa"/>
          </w:tcPr>
          <w:p>
            <w:pPr>
              <w:pStyle w:val="TableParagraph"/>
              <w:spacing w:before="49"/>
              <w:ind w:left="100" w:right="103"/>
              <w:rPr>
                <w:sz w:val="18"/>
              </w:rPr>
            </w:pPr>
            <w:r>
              <w:rPr>
                <w:spacing w:val="-4"/>
                <w:sz w:val="18"/>
              </w:rPr>
              <w:t>5.25</w:t>
            </w:r>
          </w:p>
        </w:tc>
        <w:tc>
          <w:tcPr>
            <w:tcW w:w="658" w:type="dxa"/>
          </w:tcPr>
          <w:p>
            <w:pPr>
              <w:pStyle w:val="TableParagraph"/>
              <w:spacing w:before="49"/>
              <w:ind w:left="117" w:right="105"/>
              <w:rPr>
                <w:sz w:val="18"/>
              </w:rPr>
            </w:pPr>
            <w:r>
              <w:rPr>
                <w:spacing w:val="-4"/>
                <w:sz w:val="18"/>
              </w:rPr>
              <w:t>33.5</w:t>
            </w:r>
          </w:p>
        </w:tc>
        <w:tc>
          <w:tcPr>
            <w:tcW w:w="749" w:type="dxa"/>
          </w:tcPr>
          <w:p>
            <w:pPr>
              <w:pStyle w:val="TableParagraph"/>
              <w:spacing w:before="49"/>
              <w:ind w:left="111"/>
              <w:jc w:val="left"/>
              <w:rPr>
                <w:sz w:val="18"/>
              </w:rPr>
            </w:pPr>
            <w:r>
              <w:rPr>
                <w:spacing w:val="-2"/>
                <w:sz w:val="18"/>
              </w:rPr>
              <w:t>134.25</w:t>
            </w:r>
          </w:p>
        </w:tc>
        <w:tc>
          <w:tcPr>
            <w:tcW w:w="680" w:type="dxa"/>
          </w:tcPr>
          <w:p>
            <w:pPr>
              <w:pStyle w:val="TableParagraph"/>
              <w:spacing w:before="49"/>
              <w:ind w:left="91" w:right="99"/>
              <w:rPr>
                <w:sz w:val="18"/>
              </w:rPr>
            </w:pPr>
            <w:r>
              <w:rPr>
                <w:spacing w:val="-2"/>
                <w:sz w:val="18"/>
              </w:rPr>
              <w:t>36.75</w:t>
            </w:r>
          </w:p>
        </w:tc>
        <w:tc>
          <w:tcPr>
            <w:tcW w:w="704" w:type="dxa"/>
          </w:tcPr>
          <w:p>
            <w:pPr>
              <w:pStyle w:val="TableParagraph"/>
              <w:spacing w:before="49"/>
              <w:ind w:left="96" w:right="125"/>
              <w:rPr>
                <w:sz w:val="18"/>
              </w:rPr>
            </w:pPr>
            <w:r>
              <w:rPr>
                <w:spacing w:val="-4"/>
                <w:sz w:val="18"/>
              </w:rPr>
              <w:t>57.4</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2006</w:t>
            </w:r>
          </w:p>
        </w:tc>
        <w:tc>
          <w:tcPr>
            <w:tcW w:w="881" w:type="dxa"/>
          </w:tcPr>
          <w:p>
            <w:pPr>
              <w:pStyle w:val="TableParagraph"/>
              <w:spacing w:before="49"/>
              <w:ind w:left="156"/>
              <w:rPr>
                <w:sz w:val="18"/>
              </w:rPr>
            </w:pPr>
            <w:r>
              <w:rPr>
                <w:w w:val="101"/>
                <w:sz w:val="18"/>
              </w:rPr>
              <w:t>2</w:t>
            </w:r>
          </w:p>
        </w:tc>
        <w:tc>
          <w:tcPr>
            <w:tcW w:w="567" w:type="dxa"/>
          </w:tcPr>
          <w:p>
            <w:pPr>
              <w:pStyle w:val="TableParagraph"/>
              <w:ind w:right="23"/>
              <w:rPr>
                <w:sz w:val="18"/>
              </w:rPr>
            </w:pPr>
            <w:r>
              <w:rPr>
                <w:w w:val="101"/>
                <w:sz w:val="18"/>
              </w:rPr>
              <w:t>-</w:t>
            </w:r>
          </w:p>
        </w:tc>
        <w:tc>
          <w:tcPr>
            <w:tcW w:w="591" w:type="dxa"/>
          </w:tcPr>
          <w:p>
            <w:pPr>
              <w:pStyle w:val="TableParagraph"/>
              <w:spacing w:before="49"/>
              <w:ind w:left="103" w:right="100"/>
              <w:rPr>
                <w:sz w:val="18"/>
              </w:rPr>
            </w:pPr>
            <w:r>
              <w:rPr>
                <w:spacing w:val="-5"/>
                <w:sz w:val="18"/>
              </w:rPr>
              <w:t>81</w:t>
            </w:r>
          </w:p>
        </w:tc>
        <w:tc>
          <w:tcPr>
            <w:tcW w:w="704" w:type="dxa"/>
          </w:tcPr>
          <w:p>
            <w:pPr>
              <w:pStyle w:val="TableParagraph"/>
              <w:ind w:left="120" w:right="102"/>
              <w:rPr>
                <w:sz w:val="18"/>
              </w:rPr>
            </w:pPr>
            <w:r>
              <w:rPr>
                <w:spacing w:val="-2"/>
                <w:sz w:val="18"/>
              </w:rPr>
              <w:t>23.75</w:t>
            </w:r>
          </w:p>
        </w:tc>
        <w:tc>
          <w:tcPr>
            <w:tcW w:w="771" w:type="dxa"/>
          </w:tcPr>
          <w:p>
            <w:pPr>
              <w:pStyle w:val="TableParagraph"/>
              <w:spacing w:before="49"/>
              <w:ind w:left="120" w:right="124"/>
              <w:rPr>
                <w:sz w:val="18"/>
              </w:rPr>
            </w:pPr>
            <w:r>
              <w:rPr>
                <w:spacing w:val="-2"/>
                <w:sz w:val="18"/>
              </w:rPr>
              <w:t>164.0</w:t>
            </w:r>
          </w:p>
        </w:tc>
        <w:tc>
          <w:tcPr>
            <w:tcW w:w="591" w:type="dxa"/>
          </w:tcPr>
          <w:p>
            <w:pPr>
              <w:pStyle w:val="TableParagraph"/>
              <w:spacing w:before="49"/>
              <w:ind w:left="100" w:right="103"/>
              <w:rPr>
                <w:sz w:val="18"/>
              </w:rPr>
            </w:pPr>
            <w:r>
              <w:rPr>
                <w:spacing w:val="-4"/>
                <w:sz w:val="18"/>
              </w:rPr>
              <w:t>5.25</w:t>
            </w:r>
          </w:p>
        </w:tc>
        <w:tc>
          <w:tcPr>
            <w:tcW w:w="658" w:type="dxa"/>
          </w:tcPr>
          <w:p>
            <w:pPr>
              <w:pStyle w:val="TableParagraph"/>
              <w:spacing w:before="49"/>
              <w:ind w:left="117" w:right="104"/>
              <w:rPr>
                <w:sz w:val="18"/>
              </w:rPr>
            </w:pPr>
            <w:r>
              <w:rPr>
                <w:spacing w:val="-4"/>
                <w:sz w:val="18"/>
              </w:rPr>
              <w:t>33.5</w:t>
            </w:r>
          </w:p>
        </w:tc>
        <w:tc>
          <w:tcPr>
            <w:tcW w:w="749" w:type="dxa"/>
          </w:tcPr>
          <w:p>
            <w:pPr>
              <w:pStyle w:val="TableParagraph"/>
              <w:spacing w:before="49"/>
              <w:ind w:left="112"/>
              <w:jc w:val="left"/>
              <w:rPr>
                <w:sz w:val="18"/>
              </w:rPr>
            </w:pPr>
            <w:r>
              <w:rPr>
                <w:spacing w:val="-2"/>
                <w:sz w:val="18"/>
              </w:rPr>
              <w:t>134.25</w:t>
            </w:r>
          </w:p>
        </w:tc>
        <w:tc>
          <w:tcPr>
            <w:tcW w:w="680" w:type="dxa"/>
          </w:tcPr>
          <w:p>
            <w:pPr>
              <w:pStyle w:val="TableParagraph"/>
              <w:spacing w:before="49"/>
              <w:ind w:left="92" w:right="99"/>
              <w:rPr>
                <w:sz w:val="18"/>
              </w:rPr>
            </w:pPr>
            <w:r>
              <w:rPr>
                <w:spacing w:val="-2"/>
                <w:sz w:val="18"/>
              </w:rPr>
              <w:t>36.75</w:t>
            </w:r>
          </w:p>
        </w:tc>
        <w:tc>
          <w:tcPr>
            <w:tcW w:w="704" w:type="dxa"/>
          </w:tcPr>
          <w:p>
            <w:pPr>
              <w:pStyle w:val="TableParagraph"/>
              <w:spacing w:before="49"/>
              <w:ind w:left="97" w:right="125"/>
              <w:rPr>
                <w:sz w:val="18"/>
              </w:rPr>
            </w:pPr>
            <w:r>
              <w:rPr>
                <w:spacing w:val="-4"/>
                <w:sz w:val="18"/>
              </w:rPr>
              <w:t>28.7</w:t>
            </w:r>
          </w:p>
        </w:tc>
        <w:tc>
          <w:tcPr>
            <w:tcW w:w="567" w:type="dxa"/>
          </w:tcPr>
          <w:p>
            <w:pPr>
              <w:pStyle w:val="TableParagraph"/>
              <w:ind w:left="211"/>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2006</w:t>
            </w:r>
          </w:p>
        </w:tc>
        <w:tc>
          <w:tcPr>
            <w:tcW w:w="881" w:type="dxa"/>
          </w:tcPr>
          <w:p>
            <w:pPr>
              <w:pStyle w:val="TableParagraph"/>
              <w:spacing w:before="49"/>
              <w:ind w:left="156"/>
              <w:rPr>
                <w:sz w:val="18"/>
              </w:rPr>
            </w:pPr>
            <w:r>
              <w:rPr>
                <w:w w:val="101"/>
                <w:sz w:val="18"/>
              </w:rPr>
              <w:t>3</w:t>
            </w:r>
          </w:p>
        </w:tc>
        <w:tc>
          <w:tcPr>
            <w:tcW w:w="567" w:type="dxa"/>
          </w:tcPr>
          <w:p>
            <w:pPr>
              <w:pStyle w:val="TableParagraph"/>
              <w:ind w:right="23"/>
              <w:rPr>
                <w:sz w:val="18"/>
              </w:rPr>
            </w:pPr>
            <w:r>
              <w:rPr>
                <w:w w:val="101"/>
                <w:sz w:val="18"/>
              </w:rPr>
              <w:t>-</w:t>
            </w:r>
          </w:p>
        </w:tc>
        <w:tc>
          <w:tcPr>
            <w:tcW w:w="591" w:type="dxa"/>
          </w:tcPr>
          <w:p>
            <w:pPr>
              <w:pStyle w:val="TableParagraph"/>
              <w:spacing w:before="49"/>
              <w:ind w:left="102" w:right="103"/>
              <w:rPr>
                <w:sz w:val="18"/>
              </w:rPr>
            </w:pPr>
            <w:r>
              <w:rPr>
                <w:spacing w:val="-5"/>
                <w:sz w:val="18"/>
              </w:rPr>
              <w:t>646</w:t>
            </w:r>
          </w:p>
        </w:tc>
        <w:tc>
          <w:tcPr>
            <w:tcW w:w="704" w:type="dxa"/>
          </w:tcPr>
          <w:p>
            <w:pPr>
              <w:pStyle w:val="TableParagraph"/>
              <w:ind w:left="120" w:right="102"/>
              <w:rPr>
                <w:sz w:val="18"/>
              </w:rPr>
            </w:pPr>
            <w:r>
              <w:rPr>
                <w:spacing w:val="-2"/>
                <w:sz w:val="18"/>
              </w:rPr>
              <w:t>23.75</w:t>
            </w:r>
          </w:p>
        </w:tc>
        <w:tc>
          <w:tcPr>
            <w:tcW w:w="771" w:type="dxa"/>
          </w:tcPr>
          <w:p>
            <w:pPr>
              <w:pStyle w:val="TableParagraph"/>
              <w:spacing w:before="49"/>
              <w:ind w:left="120" w:right="124"/>
              <w:rPr>
                <w:sz w:val="18"/>
              </w:rPr>
            </w:pPr>
            <w:r>
              <w:rPr>
                <w:spacing w:val="-2"/>
                <w:sz w:val="18"/>
              </w:rPr>
              <w:t>138.3</w:t>
            </w:r>
          </w:p>
        </w:tc>
        <w:tc>
          <w:tcPr>
            <w:tcW w:w="591" w:type="dxa"/>
          </w:tcPr>
          <w:p>
            <w:pPr>
              <w:pStyle w:val="TableParagraph"/>
              <w:spacing w:before="49"/>
              <w:ind w:left="100" w:right="103"/>
              <w:rPr>
                <w:sz w:val="18"/>
              </w:rPr>
            </w:pPr>
            <w:r>
              <w:rPr>
                <w:spacing w:val="-4"/>
                <w:sz w:val="18"/>
              </w:rPr>
              <w:t>5.25</w:t>
            </w:r>
          </w:p>
        </w:tc>
        <w:tc>
          <w:tcPr>
            <w:tcW w:w="658" w:type="dxa"/>
          </w:tcPr>
          <w:p>
            <w:pPr>
              <w:pStyle w:val="TableParagraph"/>
              <w:spacing w:before="49"/>
              <w:ind w:left="117" w:right="105"/>
              <w:rPr>
                <w:sz w:val="18"/>
              </w:rPr>
            </w:pPr>
            <w:r>
              <w:rPr>
                <w:spacing w:val="-4"/>
                <w:sz w:val="18"/>
              </w:rPr>
              <w:t>33.5</w:t>
            </w:r>
          </w:p>
        </w:tc>
        <w:tc>
          <w:tcPr>
            <w:tcW w:w="749" w:type="dxa"/>
          </w:tcPr>
          <w:p>
            <w:pPr>
              <w:pStyle w:val="TableParagraph"/>
              <w:spacing w:before="49"/>
              <w:ind w:left="111"/>
              <w:jc w:val="left"/>
              <w:rPr>
                <w:sz w:val="18"/>
              </w:rPr>
            </w:pPr>
            <w:r>
              <w:rPr>
                <w:spacing w:val="-2"/>
                <w:sz w:val="18"/>
              </w:rPr>
              <w:t>134.25</w:t>
            </w:r>
          </w:p>
        </w:tc>
        <w:tc>
          <w:tcPr>
            <w:tcW w:w="680" w:type="dxa"/>
          </w:tcPr>
          <w:p>
            <w:pPr>
              <w:pStyle w:val="TableParagraph"/>
              <w:spacing w:before="49"/>
              <w:ind w:left="91" w:right="99"/>
              <w:rPr>
                <w:sz w:val="18"/>
              </w:rPr>
            </w:pPr>
            <w:r>
              <w:rPr>
                <w:spacing w:val="-2"/>
                <w:sz w:val="18"/>
              </w:rPr>
              <w:t>36.75</w:t>
            </w:r>
          </w:p>
        </w:tc>
        <w:tc>
          <w:tcPr>
            <w:tcW w:w="704" w:type="dxa"/>
          </w:tcPr>
          <w:p>
            <w:pPr>
              <w:pStyle w:val="TableParagraph"/>
              <w:spacing w:before="49"/>
              <w:ind w:left="96" w:right="125"/>
              <w:rPr>
                <w:sz w:val="18"/>
              </w:rPr>
            </w:pPr>
            <w:r>
              <w:rPr>
                <w:spacing w:val="-4"/>
                <w:sz w:val="18"/>
              </w:rPr>
              <w:t>52.1</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2006</w:t>
            </w:r>
          </w:p>
        </w:tc>
        <w:tc>
          <w:tcPr>
            <w:tcW w:w="881" w:type="dxa"/>
          </w:tcPr>
          <w:p>
            <w:pPr>
              <w:pStyle w:val="TableParagraph"/>
              <w:spacing w:before="49"/>
              <w:ind w:left="156"/>
              <w:rPr>
                <w:sz w:val="18"/>
              </w:rPr>
            </w:pPr>
            <w:r>
              <w:rPr>
                <w:w w:val="101"/>
                <w:sz w:val="18"/>
              </w:rPr>
              <w:t>4</w:t>
            </w:r>
          </w:p>
        </w:tc>
        <w:tc>
          <w:tcPr>
            <w:tcW w:w="567" w:type="dxa"/>
          </w:tcPr>
          <w:p>
            <w:pPr>
              <w:pStyle w:val="TableParagraph"/>
              <w:ind w:left="125" w:right="147"/>
              <w:rPr>
                <w:sz w:val="18"/>
              </w:rPr>
            </w:pPr>
            <w:r>
              <w:rPr>
                <w:spacing w:val="-5"/>
                <w:sz w:val="18"/>
              </w:rPr>
              <w:t>270</w:t>
            </w:r>
          </w:p>
        </w:tc>
        <w:tc>
          <w:tcPr>
            <w:tcW w:w="591" w:type="dxa"/>
          </w:tcPr>
          <w:p>
            <w:pPr>
              <w:pStyle w:val="TableParagraph"/>
              <w:rPr>
                <w:sz w:val="18"/>
              </w:rPr>
            </w:pPr>
            <w:r>
              <w:rPr>
                <w:w w:val="101"/>
                <w:sz w:val="18"/>
              </w:rPr>
              <w:t>-</w:t>
            </w:r>
          </w:p>
        </w:tc>
        <w:tc>
          <w:tcPr>
            <w:tcW w:w="704" w:type="dxa"/>
          </w:tcPr>
          <w:p>
            <w:pPr>
              <w:pStyle w:val="TableParagraph"/>
              <w:ind w:left="120" w:right="102"/>
              <w:rPr>
                <w:sz w:val="18"/>
              </w:rPr>
            </w:pPr>
            <w:r>
              <w:rPr>
                <w:spacing w:val="-2"/>
                <w:sz w:val="18"/>
              </w:rPr>
              <w:t>23.75</w:t>
            </w:r>
          </w:p>
        </w:tc>
        <w:tc>
          <w:tcPr>
            <w:tcW w:w="771" w:type="dxa"/>
          </w:tcPr>
          <w:p>
            <w:pPr>
              <w:pStyle w:val="TableParagraph"/>
              <w:spacing w:before="49"/>
              <w:ind w:left="120" w:right="124"/>
              <w:rPr>
                <w:sz w:val="18"/>
              </w:rPr>
            </w:pPr>
            <w:r>
              <w:rPr>
                <w:spacing w:val="-2"/>
                <w:sz w:val="18"/>
              </w:rPr>
              <w:t>247.4</w:t>
            </w:r>
          </w:p>
        </w:tc>
        <w:tc>
          <w:tcPr>
            <w:tcW w:w="591" w:type="dxa"/>
          </w:tcPr>
          <w:p>
            <w:pPr>
              <w:pStyle w:val="TableParagraph"/>
              <w:spacing w:before="49"/>
              <w:ind w:left="100" w:right="103"/>
              <w:rPr>
                <w:sz w:val="18"/>
              </w:rPr>
            </w:pPr>
            <w:r>
              <w:rPr>
                <w:spacing w:val="-4"/>
                <w:sz w:val="18"/>
              </w:rPr>
              <w:t>5.25</w:t>
            </w:r>
          </w:p>
        </w:tc>
        <w:tc>
          <w:tcPr>
            <w:tcW w:w="658" w:type="dxa"/>
          </w:tcPr>
          <w:p>
            <w:pPr>
              <w:pStyle w:val="TableParagraph"/>
              <w:spacing w:before="49"/>
              <w:ind w:left="117" w:right="105"/>
              <w:rPr>
                <w:sz w:val="18"/>
              </w:rPr>
            </w:pPr>
            <w:r>
              <w:rPr>
                <w:spacing w:val="-4"/>
                <w:sz w:val="18"/>
              </w:rPr>
              <w:t>33.5</w:t>
            </w:r>
          </w:p>
        </w:tc>
        <w:tc>
          <w:tcPr>
            <w:tcW w:w="749" w:type="dxa"/>
          </w:tcPr>
          <w:p>
            <w:pPr>
              <w:pStyle w:val="TableParagraph"/>
              <w:spacing w:before="49"/>
              <w:ind w:left="111"/>
              <w:jc w:val="left"/>
              <w:rPr>
                <w:sz w:val="18"/>
              </w:rPr>
            </w:pPr>
            <w:r>
              <w:rPr>
                <w:spacing w:val="-2"/>
                <w:sz w:val="18"/>
              </w:rPr>
              <w:t>134.25</w:t>
            </w:r>
          </w:p>
        </w:tc>
        <w:tc>
          <w:tcPr>
            <w:tcW w:w="680" w:type="dxa"/>
          </w:tcPr>
          <w:p>
            <w:pPr>
              <w:pStyle w:val="TableParagraph"/>
              <w:spacing w:before="49"/>
              <w:ind w:left="91" w:right="99"/>
              <w:rPr>
                <w:sz w:val="18"/>
              </w:rPr>
            </w:pPr>
            <w:r>
              <w:rPr>
                <w:spacing w:val="-2"/>
                <w:sz w:val="18"/>
              </w:rPr>
              <w:t>36.75</w:t>
            </w:r>
          </w:p>
        </w:tc>
        <w:tc>
          <w:tcPr>
            <w:tcW w:w="704" w:type="dxa"/>
          </w:tcPr>
          <w:p>
            <w:pPr>
              <w:pStyle w:val="TableParagraph"/>
              <w:spacing w:before="49"/>
              <w:ind w:left="96" w:right="125"/>
              <w:rPr>
                <w:sz w:val="18"/>
              </w:rPr>
            </w:pPr>
            <w:r>
              <w:rPr>
                <w:spacing w:val="-4"/>
                <w:sz w:val="18"/>
              </w:rPr>
              <w:t>90.8</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2007</w:t>
            </w:r>
          </w:p>
        </w:tc>
        <w:tc>
          <w:tcPr>
            <w:tcW w:w="881" w:type="dxa"/>
          </w:tcPr>
          <w:p>
            <w:pPr>
              <w:pStyle w:val="TableParagraph"/>
              <w:spacing w:before="49"/>
              <w:ind w:left="156"/>
              <w:rPr>
                <w:sz w:val="18"/>
              </w:rPr>
            </w:pPr>
            <w:r>
              <w:rPr>
                <w:w w:val="101"/>
                <w:sz w:val="18"/>
              </w:rPr>
              <w:t>1</w:t>
            </w:r>
          </w:p>
        </w:tc>
        <w:tc>
          <w:tcPr>
            <w:tcW w:w="567" w:type="dxa"/>
          </w:tcPr>
          <w:p>
            <w:pPr>
              <w:pStyle w:val="TableParagraph"/>
              <w:ind w:left="125" w:right="147"/>
              <w:rPr>
                <w:sz w:val="18"/>
              </w:rPr>
            </w:pPr>
            <w:r>
              <w:rPr>
                <w:spacing w:val="-5"/>
                <w:sz w:val="18"/>
              </w:rPr>
              <w:t>157</w:t>
            </w:r>
          </w:p>
        </w:tc>
        <w:tc>
          <w:tcPr>
            <w:tcW w:w="591" w:type="dxa"/>
          </w:tcPr>
          <w:p>
            <w:pPr>
              <w:pStyle w:val="TableParagraph"/>
              <w:rPr>
                <w:sz w:val="18"/>
              </w:rPr>
            </w:pPr>
            <w:r>
              <w:rPr>
                <w:w w:val="101"/>
                <w:sz w:val="18"/>
              </w:rPr>
              <w:t>-</w:t>
            </w:r>
          </w:p>
        </w:tc>
        <w:tc>
          <w:tcPr>
            <w:tcW w:w="704" w:type="dxa"/>
          </w:tcPr>
          <w:p>
            <w:pPr>
              <w:pStyle w:val="TableParagraph"/>
              <w:ind w:left="120" w:right="102"/>
              <w:rPr>
                <w:sz w:val="18"/>
              </w:rPr>
            </w:pPr>
            <w:r>
              <w:rPr>
                <w:spacing w:val="-2"/>
                <w:sz w:val="18"/>
              </w:rPr>
              <w:t>19.75</w:t>
            </w:r>
          </w:p>
        </w:tc>
        <w:tc>
          <w:tcPr>
            <w:tcW w:w="771" w:type="dxa"/>
          </w:tcPr>
          <w:p>
            <w:pPr>
              <w:pStyle w:val="TableParagraph"/>
              <w:spacing w:before="49"/>
              <w:ind w:left="120" w:right="124"/>
              <w:rPr>
                <w:sz w:val="18"/>
              </w:rPr>
            </w:pPr>
            <w:r>
              <w:rPr>
                <w:spacing w:val="-2"/>
                <w:sz w:val="18"/>
              </w:rPr>
              <w:t>139.9</w:t>
            </w:r>
          </w:p>
        </w:tc>
        <w:tc>
          <w:tcPr>
            <w:tcW w:w="591" w:type="dxa"/>
          </w:tcPr>
          <w:p>
            <w:pPr>
              <w:pStyle w:val="TableParagraph"/>
              <w:spacing w:before="49"/>
              <w:ind w:left="100" w:right="103"/>
              <w:rPr>
                <w:sz w:val="18"/>
              </w:rPr>
            </w:pPr>
            <w:r>
              <w:rPr>
                <w:spacing w:val="-4"/>
                <w:sz w:val="18"/>
              </w:rPr>
              <w:t>3.25</w:t>
            </w:r>
          </w:p>
        </w:tc>
        <w:tc>
          <w:tcPr>
            <w:tcW w:w="658" w:type="dxa"/>
          </w:tcPr>
          <w:p>
            <w:pPr>
              <w:pStyle w:val="TableParagraph"/>
              <w:spacing w:before="49"/>
              <w:ind w:left="117" w:right="104"/>
              <w:rPr>
                <w:sz w:val="18"/>
              </w:rPr>
            </w:pPr>
            <w:r>
              <w:rPr>
                <w:spacing w:val="-2"/>
                <w:sz w:val="18"/>
              </w:rPr>
              <w:t>22.25</w:t>
            </w:r>
          </w:p>
        </w:tc>
        <w:tc>
          <w:tcPr>
            <w:tcW w:w="749" w:type="dxa"/>
          </w:tcPr>
          <w:p>
            <w:pPr>
              <w:pStyle w:val="TableParagraph"/>
              <w:spacing w:before="49"/>
              <w:ind w:left="155"/>
              <w:jc w:val="left"/>
              <w:rPr>
                <w:sz w:val="18"/>
              </w:rPr>
            </w:pPr>
            <w:r>
              <w:rPr>
                <w:spacing w:val="-2"/>
                <w:sz w:val="18"/>
              </w:rPr>
              <w:t>49.75</w:t>
            </w:r>
          </w:p>
        </w:tc>
        <w:tc>
          <w:tcPr>
            <w:tcW w:w="680" w:type="dxa"/>
          </w:tcPr>
          <w:p>
            <w:pPr>
              <w:pStyle w:val="TableParagraph"/>
              <w:spacing w:before="49"/>
              <w:ind w:left="92" w:right="99"/>
              <w:rPr>
                <w:sz w:val="18"/>
              </w:rPr>
            </w:pPr>
            <w:r>
              <w:rPr>
                <w:spacing w:val="-4"/>
                <w:sz w:val="18"/>
              </w:rPr>
              <w:t>42.5</w:t>
            </w:r>
          </w:p>
        </w:tc>
        <w:tc>
          <w:tcPr>
            <w:tcW w:w="704" w:type="dxa"/>
          </w:tcPr>
          <w:p>
            <w:pPr>
              <w:pStyle w:val="TableParagraph"/>
              <w:spacing w:before="49"/>
              <w:ind w:left="97" w:right="125"/>
              <w:rPr>
                <w:sz w:val="18"/>
              </w:rPr>
            </w:pPr>
            <w:r>
              <w:rPr>
                <w:spacing w:val="-4"/>
                <w:sz w:val="18"/>
              </w:rPr>
              <w:t>28.6</w:t>
            </w:r>
          </w:p>
        </w:tc>
        <w:tc>
          <w:tcPr>
            <w:tcW w:w="567" w:type="dxa"/>
          </w:tcPr>
          <w:p>
            <w:pPr>
              <w:pStyle w:val="TableParagraph"/>
              <w:ind w:left="211"/>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2007</w:t>
            </w:r>
          </w:p>
        </w:tc>
        <w:tc>
          <w:tcPr>
            <w:tcW w:w="881" w:type="dxa"/>
          </w:tcPr>
          <w:p>
            <w:pPr>
              <w:pStyle w:val="TableParagraph"/>
              <w:spacing w:before="49"/>
              <w:ind w:left="156"/>
              <w:rPr>
                <w:sz w:val="18"/>
              </w:rPr>
            </w:pPr>
            <w:r>
              <w:rPr>
                <w:w w:val="101"/>
                <w:sz w:val="18"/>
              </w:rPr>
              <w:t>2</w:t>
            </w:r>
          </w:p>
        </w:tc>
        <w:tc>
          <w:tcPr>
            <w:tcW w:w="567" w:type="dxa"/>
          </w:tcPr>
          <w:p>
            <w:pPr>
              <w:pStyle w:val="TableParagraph"/>
              <w:ind w:right="23"/>
              <w:rPr>
                <w:sz w:val="18"/>
              </w:rPr>
            </w:pPr>
            <w:r>
              <w:rPr>
                <w:w w:val="101"/>
                <w:sz w:val="18"/>
              </w:rPr>
              <w:t>-</w:t>
            </w:r>
          </w:p>
        </w:tc>
        <w:tc>
          <w:tcPr>
            <w:tcW w:w="591" w:type="dxa"/>
          </w:tcPr>
          <w:p>
            <w:pPr>
              <w:pStyle w:val="TableParagraph"/>
              <w:spacing w:before="49"/>
              <w:ind w:left="103" w:right="100"/>
              <w:rPr>
                <w:sz w:val="18"/>
              </w:rPr>
            </w:pPr>
            <w:r>
              <w:rPr>
                <w:spacing w:val="-5"/>
                <w:sz w:val="18"/>
              </w:rPr>
              <w:t>66</w:t>
            </w:r>
          </w:p>
        </w:tc>
        <w:tc>
          <w:tcPr>
            <w:tcW w:w="704" w:type="dxa"/>
          </w:tcPr>
          <w:p>
            <w:pPr>
              <w:pStyle w:val="TableParagraph"/>
              <w:ind w:left="120" w:right="102"/>
              <w:rPr>
                <w:sz w:val="18"/>
              </w:rPr>
            </w:pPr>
            <w:r>
              <w:rPr>
                <w:spacing w:val="-2"/>
                <w:sz w:val="18"/>
              </w:rPr>
              <w:t>19.75</w:t>
            </w:r>
          </w:p>
        </w:tc>
        <w:tc>
          <w:tcPr>
            <w:tcW w:w="771" w:type="dxa"/>
          </w:tcPr>
          <w:p>
            <w:pPr>
              <w:pStyle w:val="TableParagraph"/>
              <w:spacing w:before="49"/>
              <w:ind w:left="120" w:right="124"/>
              <w:rPr>
                <w:sz w:val="18"/>
              </w:rPr>
            </w:pPr>
            <w:r>
              <w:rPr>
                <w:spacing w:val="-2"/>
                <w:sz w:val="18"/>
              </w:rPr>
              <w:t>110.0</w:t>
            </w:r>
          </w:p>
        </w:tc>
        <w:tc>
          <w:tcPr>
            <w:tcW w:w="591" w:type="dxa"/>
          </w:tcPr>
          <w:p>
            <w:pPr>
              <w:pStyle w:val="TableParagraph"/>
              <w:spacing w:before="49"/>
              <w:ind w:left="100" w:right="103"/>
              <w:rPr>
                <w:sz w:val="18"/>
              </w:rPr>
            </w:pPr>
            <w:r>
              <w:rPr>
                <w:spacing w:val="-4"/>
                <w:sz w:val="18"/>
              </w:rPr>
              <w:t>3.25</w:t>
            </w:r>
          </w:p>
        </w:tc>
        <w:tc>
          <w:tcPr>
            <w:tcW w:w="658" w:type="dxa"/>
          </w:tcPr>
          <w:p>
            <w:pPr>
              <w:pStyle w:val="TableParagraph"/>
              <w:spacing w:before="49"/>
              <w:ind w:left="117" w:right="105"/>
              <w:rPr>
                <w:sz w:val="18"/>
              </w:rPr>
            </w:pPr>
            <w:r>
              <w:rPr>
                <w:spacing w:val="-2"/>
                <w:sz w:val="18"/>
              </w:rPr>
              <w:t>22.25</w:t>
            </w:r>
          </w:p>
        </w:tc>
        <w:tc>
          <w:tcPr>
            <w:tcW w:w="749" w:type="dxa"/>
          </w:tcPr>
          <w:p>
            <w:pPr>
              <w:pStyle w:val="TableParagraph"/>
              <w:spacing w:before="49"/>
              <w:ind w:left="155"/>
              <w:jc w:val="left"/>
              <w:rPr>
                <w:sz w:val="18"/>
              </w:rPr>
            </w:pPr>
            <w:r>
              <w:rPr>
                <w:spacing w:val="-2"/>
                <w:sz w:val="18"/>
              </w:rPr>
              <w:t>49.75</w:t>
            </w:r>
          </w:p>
        </w:tc>
        <w:tc>
          <w:tcPr>
            <w:tcW w:w="680" w:type="dxa"/>
          </w:tcPr>
          <w:p>
            <w:pPr>
              <w:pStyle w:val="TableParagraph"/>
              <w:spacing w:before="49"/>
              <w:ind w:left="91" w:right="99"/>
              <w:rPr>
                <w:sz w:val="18"/>
              </w:rPr>
            </w:pPr>
            <w:r>
              <w:rPr>
                <w:spacing w:val="-4"/>
                <w:sz w:val="18"/>
              </w:rPr>
              <w:t>42.5</w:t>
            </w:r>
          </w:p>
        </w:tc>
        <w:tc>
          <w:tcPr>
            <w:tcW w:w="704" w:type="dxa"/>
          </w:tcPr>
          <w:p>
            <w:pPr>
              <w:pStyle w:val="TableParagraph"/>
              <w:spacing w:before="49"/>
              <w:ind w:left="90" w:right="125"/>
              <w:rPr>
                <w:sz w:val="18"/>
              </w:rPr>
            </w:pPr>
            <w:r>
              <w:rPr>
                <w:spacing w:val="-5"/>
                <w:sz w:val="18"/>
              </w:rPr>
              <w:t>4.1</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2007</w:t>
            </w:r>
          </w:p>
        </w:tc>
        <w:tc>
          <w:tcPr>
            <w:tcW w:w="881" w:type="dxa"/>
          </w:tcPr>
          <w:p>
            <w:pPr>
              <w:pStyle w:val="TableParagraph"/>
              <w:spacing w:before="49"/>
              <w:ind w:left="156"/>
              <w:rPr>
                <w:sz w:val="18"/>
              </w:rPr>
            </w:pPr>
            <w:r>
              <w:rPr>
                <w:w w:val="101"/>
                <w:sz w:val="18"/>
              </w:rPr>
              <w:t>3</w:t>
            </w:r>
          </w:p>
        </w:tc>
        <w:tc>
          <w:tcPr>
            <w:tcW w:w="567" w:type="dxa"/>
          </w:tcPr>
          <w:p>
            <w:pPr>
              <w:pStyle w:val="TableParagraph"/>
              <w:ind w:right="23"/>
              <w:rPr>
                <w:sz w:val="18"/>
              </w:rPr>
            </w:pPr>
            <w:r>
              <w:rPr>
                <w:w w:val="101"/>
                <w:sz w:val="18"/>
              </w:rPr>
              <w:t>-</w:t>
            </w:r>
          </w:p>
        </w:tc>
        <w:tc>
          <w:tcPr>
            <w:tcW w:w="591" w:type="dxa"/>
          </w:tcPr>
          <w:p>
            <w:pPr>
              <w:pStyle w:val="TableParagraph"/>
              <w:spacing w:before="49"/>
              <w:ind w:left="102" w:right="103"/>
              <w:rPr>
                <w:sz w:val="18"/>
              </w:rPr>
            </w:pPr>
            <w:r>
              <w:rPr>
                <w:spacing w:val="-5"/>
                <w:sz w:val="18"/>
              </w:rPr>
              <w:t>527</w:t>
            </w:r>
          </w:p>
        </w:tc>
        <w:tc>
          <w:tcPr>
            <w:tcW w:w="704" w:type="dxa"/>
          </w:tcPr>
          <w:p>
            <w:pPr>
              <w:pStyle w:val="TableParagraph"/>
              <w:ind w:left="120" w:right="102"/>
              <w:rPr>
                <w:sz w:val="18"/>
              </w:rPr>
            </w:pPr>
            <w:r>
              <w:rPr>
                <w:spacing w:val="-2"/>
                <w:sz w:val="18"/>
              </w:rPr>
              <w:t>19.75</w:t>
            </w:r>
          </w:p>
        </w:tc>
        <w:tc>
          <w:tcPr>
            <w:tcW w:w="771" w:type="dxa"/>
          </w:tcPr>
          <w:p>
            <w:pPr>
              <w:pStyle w:val="TableParagraph"/>
              <w:spacing w:before="49"/>
              <w:ind w:left="120" w:right="124"/>
              <w:rPr>
                <w:sz w:val="18"/>
              </w:rPr>
            </w:pPr>
            <w:r>
              <w:rPr>
                <w:spacing w:val="-4"/>
                <w:sz w:val="18"/>
              </w:rPr>
              <w:t>53.8</w:t>
            </w:r>
          </w:p>
        </w:tc>
        <w:tc>
          <w:tcPr>
            <w:tcW w:w="591" w:type="dxa"/>
          </w:tcPr>
          <w:p>
            <w:pPr>
              <w:pStyle w:val="TableParagraph"/>
              <w:spacing w:before="49"/>
              <w:ind w:left="100" w:right="103"/>
              <w:rPr>
                <w:sz w:val="18"/>
              </w:rPr>
            </w:pPr>
            <w:r>
              <w:rPr>
                <w:spacing w:val="-4"/>
                <w:sz w:val="18"/>
              </w:rPr>
              <w:t>3.25</w:t>
            </w:r>
          </w:p>
        </w:tc>
        <w:tc>
          <w:tcPr>
            <w:tcW w:w="658" w:type="dxa"/>
          </w:tcPr>
          <w:p>
            <w:pPr>
              <w:pStyle w:val="TableParagraph"/>
              <w:spacing w:before="49"/>
              <w:ind w:left="117" w:right="104"/>
              <w:rPr>
                <w:sz w:val="18"/>
              </w:rPr>
            </w:pPr>
            <w:r>
              <w:rPr>
                <w:spacing w:val="-2"/>
                <w:sz w:val="18"/>
              </w:rPr>
              <w:t>22.25</w:t>
            </w:r>
          </w:p>
        </w:tc>
        <w:tc>
          <w:tcPr>
            <w:tcW w:w="749" w:type="dxa"/>
          </w:tcPr>
          <w:p>
            <w:pPr>
              <w:pStyle w:val="TableParagraph"/>
              <w:spacing w:before="49"/>
              <w:ind w:left="155"/>
              <w:jc w:val="left"/>
              <w:rPr>
                <w:sz w:val="18"/>
              </w:rPr>
            </w:pPr>
            <w:r>
              <w:rPr>
                <w:spacing w:val="-2"/>
                <w:sz w:val="18"/>
              </w:rPr>
              <w:t>49.75</w:t>
            </w:r>
          </w:p>
        </w:tc>
        <w:tc>
          <w:tcPr>
            <w:tcW w:w="680" w:type="dxa"/>
          </w:tcPr>
          <w:p>
            <w:pPr>
              <w:pStyle w:val="TableParagraph"/>
              <w:spacing w:before="49"/>
              <w:ind w:left="92" w:right="99"/>
              <w:rPr>
                <w:sz w:val="18"/>
              </w:rPr>
            </w:pPr>
            <w:r>
              <w:rPr>
                <w:spacing w:val="-4"/>
                <w:sz w:val="18"/>
              </w:rPr>
              <w:t>42.5</w:t>
            </w:r>
          </w:p>
        </w:tc>
        <w:tc>
          <w:tcPr>
            <w:tcW w:w="704" w:type="dxa"/>
          </w:tcPr>
          <w:p>
            <w:pPr>
              <w:pStyle w:val="TableParagraph"/>
              <w:spacing w:before="49"/>
              <w:ind w:left="92" w:right="125"/>
              <w:rPr>
                <w:sz w:val="18"/>
              </w:rPr>
            </w:pPr>
            <w:r>
              <w:rPr>
                <w:spacing w:val="-5"/>
                <w:sz w:val="18"/>
              </w:rPr>
              <w:t>1.9</w:t>
            </w:r>
          </w:p>
        </w:tc>
        <w:tc>
          <w:tcPr>
            <w:tcW w:w="567" w:type="dxa"/>
          </w:tcPr>
          <w:p>
            <w:pPr>
              <w:pStyle w:val="TableParagraph"/>
              <w:ind w:left="211"/>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2007</w:t>
            </w:r>
          </w:p>
        </w:tc>
        <w:tc>
          <w:tcPr>
            <w:tcW w:w="881" w:type="dxa"/>
          </w:tcPr>
          <w:p>
            <w:pPr>
              <w:pStyle w:val="TableParagraph"/>
              <w:spacing w:before="49"/>
              <w:ind w:left="156"/>
              <w:rPr>
                <w:sz w:val="18"/>
              </w:rPr>
            </w:pPr>
            <w:r>
              <w:rPr>
                <w:w w:val="101"/>
                <w:sz w:val="18"/>
              </w:rPr>
              <w:t>4</w:t>
            </w:r>
          </w:p>
        </w:tc>
        <w:tc>
          <w:tcPr>
            <w:tcW w:w="567" w:type="dxa"/>
          </w:tcPr>
          <w:p>
            <w:pPr>
              <w:pStyle w:val="TableParagraph"/>
              <w:ind w:left="125" w:right="147"/>
              <w:rPr>
                <w:sz w:val="18"/>
              </w:rPr>
            </w:pPr>
            <w:r>
              <w:rPr>
                <w:spacing w:val="-5"/>
                <w:sz w:val="18"/>
              </w:rPr>
              <w:t>220</w:t>
            </w:r>
          </w:p>
        </w:tc>
        <w:tc>
          <w:tcPr>
            <w:tcW w:w="591" w:type="dxa"/>
          </w:tcPr>
          <w:p>
            <w:pPr>
              <w:pStyle w:val="TableParagraph"/>
              <w:ind w:right="1"/>
              <w:rPr>
                <w:sz w:val="18"/>
              </w:rPr>
            </w:pPr>
            <w:r>
              <w:rPr>
                <w:w w:val="101"/>
                <w:sz w:val="18"/>
              </w:rPr>
              <w:t>-</w:t>
            </w:r>
          </w:p>
        </w:tc>
        <w:tc>
          <w:tcPr>
            <w:tcW w:w="704" w:type="dxa"/>
          </w:tcPr>
          <w:p>
            <w:pPr>
              <w:pStyle w:val="TableParagraph"/>
              <w:ind w:left="120" w:right="102"/>
              <w:rPr>
                <w:sz w:val="18"/>
              </w:rPr>
            </w:pPr>
            <w:r>
              <w:rPr>
                <w:spacing w:val="-2"/>
                <w:sz w:val="18"/>
              </w:rPr>
              <w:t>19.75</w:t>
            </w:r>
          </w:p>
        </w:tc>
        <w:tc>
          <w:tcPr>
            <w:tcW w:w="771" w:type="dxa"/>
          </w:tcPr>
          <w:p>
            <w:pPr>
              <w:pStyle w:val="TableParagraph"/>
              <w:spacing w:before="49"/>
              <w:ind w:left="120" w:right="124"/>
              <w:rPr>
                <w:sz w:val="18"/>
              </w:rPr>
            </w:pPr>
            <w:r>
              <w:rPr>
                <w:spacing w:val="-4"/>
                <w:sz w:val="18"/>
              </w:rPr>
              <w:t>44.6</w:t>
            </w:r>
          </w:p>
        </w:tc>
        <w:tc>
          <w:tcPr>
            <w:tcW w:w="591" w:type="dxa"/>
          </w:tcPr>
          <w:p>
            <w:pPr>
              <w:pStyle w:val="TableParagraph"/>
              <w:spacing w:before="49"/>
              <w:ind w:left="100" w:right="103"/>
              <w:rPr>
                <w:sz w:val="18"/>
              </w:rPr>
            </w:pPr>
            <w:r>
              <w:rPr>
                <w:spacing w:val="-4"/>
                <w:sz w:val="18"/>
              </w:rPr>
              <w:t>3.25</w:t>
            </w:r>
          </w:p>
        </w:tc>
        <w:tc>
          <w:tcPr>
            <w:tcW w:w="658" w:type="dxa"/>
          </w:tcPr>
          <w:p>
            <w:pPr>
              <w:pStyle w:val="TableParagraph"/>
              <w:spacing w:before="49"/>
              <w:ind w:left="117" w:right="105"/>
              <w:rPr>
                <w:sz w:val="18"/>
              </w:rPr>
            </w:pPr>
            <w:r>
              <w:rPr>
                <w:spacing w:val="-2"/>
                <w:sz w:val="18"/>
              </w:rPr>
              <w:t>22.25</w:t>
            </w:r>
          </w:p>
        </w:tc>
        <w:tc>
          <w:tcPr>
            <w:tcW w:w="749" w:type="dxa"/>
          </w:tcPr>
          <w:p>
            <w:pPr>
              <w:pStyle w:val="TableParagraph"/>
              <w:spacing w:before="49"/>
              <w:ind w:left="155"/>
              <w:jc w:val="left"/>
              <w:rPr>
                <w:sz w:val="18"/>
              </w:rPr>
            </w:pPr>
            <w:r>
              <w:rPr>
                <w:spacing w:val="-2"/>
                <w:sz w:val="18"/>
              </w:rPr>
              <w:t>49.75</w:t>
            </w:r>
          </w:p>
        </w:tc>
        <w:tc>
          <w:tcPr>
            <w:tcW w:w="680" w:type="dxa"/>
          </w:tcPr>
          <w:p>
            <w:pPr>
              <w:pStyle w:val="TableParagraph"/>
              <w:spacing w:before="49"/>
              <w:ind w:left="91" w:right="99"/>
              <w:rPr>
                <w:sz w:val="18"/>
              </w:rPr>
            </w:pPr>
            <w:r>
              <w:rPr>
                <w:spacing w:val="-4"/>
                <w:sz w:val="18"/>
              </w:rPr>
              <w:t>42.5</w:t>
            </w:r>
          </w:p>
        </w:tc>
        <w:tc>
          <w:tcPr>
            <w:tcW w:w="704" w:type="dxa"/>
          </w:tcPr>
          <w:p>
            <w:pPr>
              <w:pStyle w:val="TableParagraph"/>
              <w:spacing w:before="49"/>
              <w:ind w:left="96" w:right="125"/>
              <w:rPr>
                <w:sz w:val="18"/>
              </w:rPr>
            </w:pPr>
            <w:r>
              <w:rPr>
                <w:spacing w:val="-4"/>
                <w:sz w:val="18"/>
              </w:rPr>
              <w:t>18.6</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2008</w:t>
            </w:r>
          </w:p>
        </w:tc>
        <w:tc>
          <w:tcPr>
            <w:tcW w:w="881" w:type="dxa"/>
          </w:tcPr>
          <w:p>
            <w:pPr>
              <w:pStyle w:val="TableParagraph"/>
              <w:spacing w:before="49"/>
              <w:ind w:left="156"/>
              <w:rPr>
                <w:sz w:val="18"/>
              </w:rPr>
            </w:pPr>
            <w:r>
              <w:rPr>
                <w:w w:val="101"/>
                <w:sz w:val="18"/>
              </w:rPr>
              <w:t>1</w:t>
            </w:r>
          </w:p>
        </w:tc>
        <w:tc>
          <w:tcPr>
            <w:tcW w:w="567" w:type="dxa"/>
          </w:tcPr>
          <w:p>
            <w:pPr>
              <w:pStyle w:val="TableParagraph"/>
              <w:ind w:left="125" w:right="147"/>
              <w:rPr>
                <w:sz w:val="18"/>
              </w:rPr>
            </w:pPr>
            <w:r>
              <w:rPr>
                <w:spacing w:val="-5"/>
                <w:sz w:val="18"/>
              </w:rPr>
              <w:t>211</w:t>
            </w:r>
          </w:p>
        </w:tc>
        <w:tc>
          <w:tcPr>
            <w:tcW w:w="591" w:type="dxa"/>
          </w:tcPr>
          <w:p>
            <w:pPr>
              <w:pStyle w:val="TableParagraph"/>
              <w:rPr>
                <w:sz w:val="18"/>
              </w:rPr>
            </w:pPr>
            <w:r>
              <w:rPr>
                <w:w w:val="101"/>
                <w:sz w:val="18"/>
              </w:rPr>
              <w:t>-</w:t>
            </w:r>
          </w:p>
        </w:tc>
        <w:tc>
          <w:tcPr>
            <w:tcW w:w="704" w:type="dxa"/>
          </w:tcPr>
          <w:p>
            <w:pPr>
              <w:pStyle w:val="TableParagraph"/>
              <w:ind w:left="120" w:right="102"/>
              <w:rPr>
                <w:sz w:val="18"/>
              </w:rPr>
            </w:pPr>
            <w:r>
              <w:rPr>
                <w:spacing w:val="-2"/>
                <w:sz w:val="18"/>
              </w:rPr>
              <w:t>24.25</w:t>
            </w:r>
          </w:p>
        </w:tc>
        <w:tc>
          <w:tcPr>
            <w:tcW w:w="771" w:type="dxa"/>
          </w:tcPr>
          <w:p>
            <w:pPr>
              <w:pStyle w:val="TableParagraph"/>
              <w:spacing w:before="49"/>
              <w:ind w:left="120" w:right="124"/>
              <w:rPr>
                <w:sz w:val="18"/>
              </w:rPr>
            </w:pPr>
            <w:r>
              <w:rPr>
                <w:spacing w:val="-4"/>
                <w:sz w:val="18"/>
              </w:rPr>
              <w:t>83.5</w:t>
            </w:r>
          </w:p>
        </w:tc>
        <w:tc>
          <w:tcPr>
            <w:tcW w:w="591" w:type="dxa"/>
          </w:tcPr>
          <w:p>
            <w:pPr>
              <w:pStyle w:val="TableParagraph"/>
              <w:spacing w:before="49"/>
              <w:ind w:left="95" w:right="103"/>
              <w:rPr>
                <w:sz w:val="18"/>
              </w:rPr>
            </w:pPr>
            <w:r>
              <w:rPr>
                <w:spacing w:val="-5"/>
                <w:sz w:val="18"/>
              </w:rPr>
              <w:t>3.5</w:t>
            </w:r>
          </w:p>
        </w:tc>
        <w:tc>
          <w:tcPr>
            <w:tcW w:w="658" w:type="dxa"/>
          </w:tcPr>
          <w:p>
            <w:pPr>
              <w:pStyle w:val="TableParagraph"/>
              <w:spacing w:before="49"/>
              <w:ind w:left="113" w:right="105"/>
              <w:rPr>
                <w:sz w:val="18"/>
              </w:rPr>
            </w:pPr>
            <w:r>
              <w:rPr>
                <w:spacing w:val="-5"/>
                <w:sz w:val="18"/>
              </w:rPr>
              <w:t>18</w:t>
            </w:r>
          </w:p>
        </w:tc>
        <w:tc>
          <w:tcPr>
            <w:tcW w:w="749" w:type="dxa"/>
          </w:tcPr>
          <w:p>
            <w:pPr>
              <w:pStyle w:val="TableParagraph"/>
              <w:spacing w:before="49"/>
              <w:ind w:left="257" w:right="281"/>
              <w:rPr>
                <w:sz w:val="18"/>
              </w:rPr>
            </w:pPr>
            <w:r>
              <w:rPr>
                <w:spacing w:val="-5"/>
                <w:sz w:val="18"/>
              </w:rPr>
              <w:t>48</w:t>
            </w:r>
          </w:p>
        </w:tc>
        <w:tc>
          <w:tcPr>
            <w:tcW w:w="680" w:type="dxa"/>
          </w:tcPr>
          <w:p>
            <w:pPr>
              <w:pStyle w:val="TableParagraph"/>
              <w:spacing w:before="49"/>
              <w:ind w:left="91" w:right="99"/>
              <w:rPr>
                <w:sz w:val="18"/>
              </w:rPr>
            </w:pPr>
            <w:r>
              <w:rPr>
                <w:spacing w:val="-2"/>
                <w:sz w:val="18"/>
              </w:rPr>
              <w:t>53.25</w:t>
            </w:r>
          </w:p>
        </w:tc>
        <w:tc>
          <w:tcPr>
            <w:tcW w:w="704" w:type="dxa"/>
          </w:tcPr>
          <w:p>
            <w:pPr>
              <w:pStyle w:val="TableParagraph"/>
              <w:spacing w:before="49"/>
              <w:ind w:left="96" w:right="125"/>
              <w:rPr>
                <w:sz w:val="18"/>
              </w:rPr>
            </w:pPr>
            <w:r>
              <w:rPr>
                <w:spacing w:val="-4"/>
                <w:sz w:val="18"/>
              </w:rPr>
              <w:t>87.4</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2008</w:t>
            </w:r>
          </w:p>
        </w:tc>
        <w:tc>
          <w:tcPr>
            <w:tcW w:w="881" w:type="dxa"/>
          </w:tcPr>
          <w:p>
            <w:pPr>
              <w:pStyle w:val="TableParagraph"/>
              <w:spacing w:before="49"/>
              <w:ind w:left="156"/>
              <w:rPr>
                <w:sz w:val="18"/>
              </w:rPr>
            </w:pPr>
            <w:r>
              <w:rPr>
                <w:w w:val="101"/>
                <w:sz w:val="18"/>
              </w:rPr>
              <w:t>2</w:t>
            </w:r>
          </w:p>
        </w:tc>
        <w:tc>
          <w:tcPr>
            <w:tcW w:w="567" w:type="dxa"/>
          </w:tcPr>
          <w:p>
            <w:pPr>
              <w:pStyle w:val="TableParagraph"/>
              <w:ind w:right="23"/>
              <w:rPr>
                <w:sz w:val="18"/>
              </w:rPr>
            </w:pPr>
            <w:r>
              <w:rPr>
                <w:w w:val="101"/>
                <w:sz w:val="18"/>
              </w:rPr>
              <w:t>-</w:t>
            </w:r>
          </w:p>
        </w:tc>
        <w:tc>
          <w:tcPr>
            <w:tcW w:w="591" w:type="dxa"/>
          </w:tcPr>
          <w:p>
            <w:pPr>
              <w:pStyle w:val="TableParagraph"/>
              <w:spacing w:before="49"/>
              <w:ind w:left="103" w:right="100"/>
              <w:rPr>
                <w:sz w:val="18"/>
              </w:rPr>
            </w:pPr>
            <w:r>
              <w:rPr>
                <w:spacing w:val="-5"/>
                <w:sz w:val="18"/>
              </w:rPr>
              <w:t>89</w:t>
            </w:r>
          </w:p>
        </w:tc>
        <w:tc>
          <w:tcPr>
            <w:tcW w:w="704" w:type="dxa"/>
          </w:tcPr>
          <w:p>
            <w:pPr>
              <w:pStyle w:val="TableParagraph"/>
              <w:ind w:left="120" w:right="102"/>
              <w:rPr>
                <w:sz w:val="18"/>
              </w:rPr>
            </w:pPr>
            <w:r>
              <w:rPr>
                <w:spacing w:val="-2"/>
                <w:sz w:val="18"/>
              </w:rPr>
              <w:t>24.25</w:t>
            </w:r>
          </w:p>
        </w:tc>
        <w:tc>
          <w:tcPr>
            <w:tcW w:w="771" w:type="dxa"/>
          </w:tcPr>
          <w:p>
            <w:pPr>
              <w:pStyle w:val="TableParagraph"/>
              <w:spacing w:before="49"/>
              <w:ind w:left="120" w:right="124"/>
              <w:rPr>
                <w:sz w:val="18"/>
              </w:rPr>
            </w:pPr>
            <w:r>
              <w:rPr>
                <w:spacing w:val="-2"/>
                <w:sz w:val="18"/>
              </w:rPr>
              <w:t>212.0</w:t>
            </w:r>
          </w:p>
        </w:tc>
        <w:tc>
          <w:tcPr>
            <w:tcW w:w="591" w:type="dxa"/>
          </w:tcPr>
          <w:p>
            <w:pPr>
              <w:pStyle w:val="TableParagraph"/>
              <w:spacing w:before="49"/>
              <w:ind w:left="96" w:right="103"/>
              <w:rPr>
                <w:sz w:val="18"/>
              </w:rPr>
            </w:pPr>
            <w:r>
              <w:rPr>
                <w:spacing w:val="-5"/>
                <w:sz w:val="18"/>
              </w:rPr>
              <w:t>3.5</w:t>
            </w:r>
          </w:p>
        </w:tc>
        <w:tc>
          <w:tcPr>
            <w:tcW w:w="658" w:type="dxa"/>
          </w:tcPr>
          <w:p>
            <w:pPr>
              <w:pStyle w:val="TableParagraph"/>
              <w:spacing w:before="49"/>
              <w:ind w:left="113" w:right="105"/>
              <w:rPr>
                <w:sz w:val="18"/>
              </w:rPr>
            </w:pPr>
            <w:r>
              <w:rPr>
                <w:spacing w:val="-5"/>
                <w:sz w:val="18"/>
              </w:rPr>
              <w:t>18</w:t>
            </w:r>
          </w:p>
        </w:tc>
        <w:tc>
          <w:tcPr>
            <w:tcW w:w="749" w:type="dxa"/>
          </w:tcPr>
          <w:p>
            <w:pPr>
              <w:pStyle w:val="TableParagraph"/>
              <w:spacing w:before="49"/>
              <w:ind w:left="257" w:right="280"/>
              <w:rPr>
                <w:sz w:val="18"/>
              </w:rPr>
            </w:pPr>
            <w:r>
              <w:rPr>
                <w:spacing w:val="-5"/>
                <w:sz w:val="18"/>
              </w:rPr>
              <w:t>48</w:t>
            </w:r>
          </w:p>
        </w:tc>
        <w:tc>
          <w:tcPr>
            <w:tcW w:w="680" w:type="dxa"/>
          </w:tcPr>
          <w:p>
            <w:pPr>
              <w:pStyle w:val="TableParagraph"/>
              <w:spacing w:before="49"/>
              <w:ind w:left="91" w:right="99"/>
              <w:rPr>
                <w:sz w:val="18"/>
              </w:rPr>
            </w:pPr>
            <w:r>
              <w:rPr>
                <w:spacing w:val="-2"/>
                <w:sz w:val="18"/>
              </w:rPr>
              <w:t>53.25</w:t>
            </w:r>
          </w:p>
        </w:tc>
        <w:tc>
          <w:tcPr>
            <w:tcW w:w="704" w:type="dxa"/>
          </w:tcPr>
          <w:p>
            <w:pPr>
              <w:pStyle w:val="TableParagraph"/>
              <w:spacing w:before="49"/>
              <w:ind w:left="97" w:right="125"/>
              <w:rPr>
                <w:sz w:val="18"/>
              </w:rPr>
            </w:pPr>
            <w:r>
              <w:rPr>
                <w:spacing w:val="-4"/>
                <w:sz w:val="18"/>
              </w:rPr>
              <w:t>34.1</w:t>
            </w:r>
          </w:p>
        </w:tc>
        <w:tc>
          <w:tcPr>
            <w:tcW w:w="567" w:type="dxa"/>
          </w:tcPr>
          <w:p>
            <w:pPr>
              <w:pStyle w:val="TableParagraph"/>
              <w:ind w:left="211"/>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2008</w:t>
            </w:r>
          </w:p>
        </w:tc>
        <w:tc>
          <w:tcPr>
            <w:tcW w:w="881" w:type="dxa"/>
          </w:tcPr>
          <w:p>
            <w:pPr>
              <w:pStyle w:val="TableParagraph"/>
              <w:spacing w:before="49"/>
              <w:ind w:left="156"/>
              <w:rPr>
                <w:sz w:val="18"/>
              </w:rPr>
            </w:pPr>
            <w:r>
              <w:rPr>
                <w:w w:val="101"/>
                <w:sz w:val="18"/>
              </w:rPr>
              <w:t>3</w:t>
            </w:r>
          </w:p>
        </w:tc>
        <w:tc>
          <w:tcPr>
            <w:tcW w:w="567" w:type="dxa"/>
          </w:tcPr>
          <w:p>
            <w:pPr>
              <w:pStyle w:val="TableParagraph"/>
              <w:ind w:right="23"/>
              <w:rPr>
                <w:sz w:val="18"/>
              </w:rPr>
            </w:pPr>
            <w:r>
              <w:rPr>
                <w:w w:val="101"/>
                <w:sz w:val="18"/>
              </w:rPr>
              <w:t>-</w:t>
            </w:r>
          </w:p>
        </w:tc>
        <w:tc>
          <w:tcPr>
            <w:tcW w:w="591" w:type="dxa"/>
          </w:tcPr>
          <w:p>
            <w:pPr>
              <w:pStyle w:val="TableParagraph"/>
              <w:spacing w:before="49"/>
              <w:ind w:left="102" w:right="103"/>
              <w:rPr>
                <w:sz w:val="18"/>
              </w:rPr>
            </w:pPr>
            <w:r>
              <w:rPr>
                <w:spacing w:val="-5"/>
                <w:sz w:val="18"/>
              </w:rPr>
              <w:t>707</w:t>
            </w:r>
          </w:p>
        </w:tc>
        <w:tc>
          <w:tcPr>
            <w:tcW w:w="704" w:type="dxa"/>
          </w:tcPr>
          <w:p>
            <w:pPr>
              <w:pStyle w:val="TableParagraph"/>
              <w:ind w:left="120" w:right="102"/>
              <w:rPr>
                <w:sz w:val="18"/>
              </w:rPr>
            </w:pPr>
            <w:r>
              <w:rPr>
                <w:spacing w:val="-2"/>
                <w:sz w:val="18"/>
              </w:rPr>
              <w:t>24.25</w:t>
            </w:r>
          </w:p>
        </w:tc>
        <w:tc>
          <w:tcPr>
            <w:tcW w:w="771" w:type="dxa"/>
          </w:tcPr>
          <w:p>
            <w:pPr>
              <w:pStyle w:val="TableParagraph"/>
              <w:spacing w:before="49"/>
              <w:ind w:left="120" w:right="124"/>
              <w:rPr>
                <w:sz w:val="18"/>
              </w:rPr>
            </w:pPr>
            <w:r>
              <w:rPr>
                <w:spacing w:val="-4"/>
                <w:sz w:val="18"/>
              </w:rPr>
              <w:t>58.8</w:t>
            </w:r>
          </w:p>
        </w:tc>
        <w:tc>
          <w:tcPr>
            <w:tcW w:w="591" w:type="dxa"/>
          </w:tcPr>
          <w:p>
            <w:pPr>
              <w:pStyle w:val="TableParagraph"/>
              <w:spacing w:before="49"/>
              <w:ind w:left="95" w:right="103"/>
              <w:rPr>
                <w:sz w:val="18"/>
              </w:rPr>
            </w:pPr>
            <w:r>
              <w:rPr>
                <w:spacing w:val="-5"/>
                <w:sz w:val="18"/>
              </w:rPr>
              <w:t>3.5</w:t>
            </w:r>
          </w:p>
        </w:tc>
        <w:tc>
          <w:tcPr>
            <w:tcW w:w="658" w:type="dxa"/>
          </w:tcPr>
          <w:p>
            <w:pPr>
              <w:pStyle w:val="TableParagraph"/>
              <w:spacing w:before="49"/>
              <w:ind w:left="113" w:right="105"/>
              <w:rPr>
                <w:sz w:val="18"/>
              </w:rPr>
            </w:pPr>
            <w:r>
              <w:rPr>
                <w:spacing w:val="-5"/>
                <w:sz w:val="18"/>
              </w:rPr>
              <w:t>18</w:t>
            </w:r>
          </w:p>
        </w:tc>
        <w:tc>
          <w:tcPr>
            <w:tcW w:w="749" w:type="dxa"/>
          </w:tcPr>
          <w:p>
            <w:pPr>
              <w:pStyle w:val="TableParagraph"/>
              <w:spacing w:before="49"/>
              <w:ind w:left="257" w:right="281"/>
              <w:rPr>
                <w:sz w:val="18"/>
              </w:rPr>
            </w:pPr>
            <w:r>
              <w:rPr>
                <w:spacing w:val="-5"/>
                <w:sz w:val="18"/>
              </w:rPr>
              <w:t>48</w:t>
            </w:r>
          </w:p>
        </w:tc>
        <w:tc>
          <w:tcPr>
            <w:tcW w:w="680" w:type="dxa"/>
          </w:tcPr>
          <w:p>
            <w:pPr>
              <w:pStyle w:val="TableParagraph"/>
              <w:spacing w:before="49"/>
              <w:ind w:left="91" w:right="99"/>
              <w:rPr>
                <w:sz w:val="18"/>
              </w:rPr>
            </w:pPr>
            <w:r>
              <w:rPr>
                <w:spacing w:val="-2"/>
                <w:sz w:val="18"/>
              </w:rPr>
              <w:t>53.25</w:t>
            </w:r>
          </w:p>
        </w:tc>
        <w:tc>
          <w:tcPr>
            <w:tcW w:w="704" w:type="dxa"/>
          </w:tcPr>
          <w:p>
            <w:pPr>
              <w:pStyle w:val="TableParagraph"/>
              <w:spacing w:before="49"/>
              <w:ind w:left="96" w:right="125"/>
              <w:rPr>
                <w:sz w:val="18"/>
              </w:rPr>
            </w:pPr>
            <w:r>
              <w:rPr>
                <w:spacing w:val="-4"/>
                <w:sz w:val="18"/>
              </w:rPr>
              <w:t>25.3</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2008</w:t>
            </w:r>
          </w:p>
        </w:tc>
        <w:tc>
          <w:tcPr>
            <w:tcW w:w="881" w:type="dxa"/>
          </w:tcPr>
          <w:p>
            <w:pPr>
              <w:pStyle w:val="TableParagraph"/>
              <w:spacing w:before="49"/>
              <w:ind w:left="156"/>
              <w:rPr>
                <w:sz w:val="18"/>
              </w:rPr>
            </w:pPr>
            <w:r>
              <w:rPr>
                <w:w w:val="101"/>
                <w:sz w:val="18"/>
              </w:rPr>
              <w:t>4</w:t>
            </w:r>
          </w:p>
        </w:tc>
        <w:tc>
          <w:tcPr>
            <w:tcW w:w="567" w:type="dxa"/>
          </w:tcPr>
          <w:p>
            <w:pPr>
              <w:pStyle w:val="TableParagraph"/>
              <w:ind w:left="125" w:right="147"/>
              <w:rPr>
                <w:sz w:val="18"/>
              </w:rPr>
            </w:pPr>
            <w:r>
              <w:rPr>
                <w:spacing w:val="-5"/>
                <w:sz w:val="18"/>
              </w:rPr>
              <w:t>295</w:t>
            </w:r>
          </w:p>
        </w:tc>
        <w:tc>
          <w:tcPr>
            <w:tcW w:w="591" w:type="dxa"/>
          </w:tcPr>
          <w:p>
            <w:pPr>
              <w:pStyle w:val="TableParagraph"/>
              <w:rPr>
                <w:sz w:val="18"/>
              </w:rPr>
            </w:pPr>
            <w:r>
              <w:rPr>
                <w:w w:val="101"/>
                <w:sz w:val="18"/>
              </w:rPr>
              <w:t>-</w:t>
            </w:r>
          </w:p>
        </w:tc>
        <w:tc>
          <w:tcPr>
            <w:tcW w:w="704" w:type="dxa"/>
          </w:tcPr>
          <w:p>
            <w:pPr>
              <w:pStyle w:val="TableParagraph"/>
              <w:ind w:left="120" w:right="102"/>
              <w:rPr>
                <w:sz w:val="18"/>
              </w:rPr>
            </w:pPr>
            <w:r>
              <w:rPr>
                <w:spacing w:val="-2"/>
                <w:sz w:val="18"/>
              </w:rPr>
              <w:t>24.25</w:t>
            </w:r>
          </w:p>
        </w:tc>
        <w:tc>
          <w:tcPr>
            <w:tcW w:w="771" w:type="dxa"/>
          </w:tcPr>
          <w:p>
            <w:pPr>
              <w:pStyle w:val="TableParagraph"/>
              <w:spacing w:before="49"/>
              <w:ind w:left="120" w:right="124"/>
              <w:rPr>
                <w:sz w:val="18"/>
              </w:rPr>
            </w:pPr>
            <w:r>
              <w:rPr>
                <w:spacing w:val="-2"/>
                <w:sz w:val="18"/>
              </w:rPr>
              <w:t>122.5</w:t>
            </w:r>
          </w:p>
        </w:tc>
        <w:tc>
          <w:tcPr>
            <w:tcW w:w="591" w:type="dxa"/>
          </w:tcPr>
          <w:p>
            <w:pPr>
              <w:pStyle w:val="TableParagraph"/>
              <w:spacing w:before="49"/>
              <w:ind w:left="96" w:right="103"/>
              <w:rPr>
                <w:sz w:val="18"/>
              </w:rPr>
            </w:pPr>
            <w:r>
              <w:rPr>
                <w:spacing w:val="-5"/>
                <w:sz w:val="18"/>
              </w:rPr>
              <w:t>3.5</w:t>
            </w:r>
          </w:p>
        </w:tc>
        <w:tc>
          <w:tcPr>
            <w:tcW w:w="658" w:type="dxa"/>
          </w:tcPr>
          <w:p>
            <w:pPr>
              <w:pStyle w:val="TableParagraph"/>
              <w:spacing w:before="49"/>
              <w:ind w:left="113" w:right="105"/>
              <w:rPr>
                <w:sz w:val="18"/>
              </w:rPr>
            </w:pPr>
            <w:r>
              <w:rPr>
                <w:spacing w:val="-5"/>
                <w:sz w:val="18"/>
              </w:rPr>
              <w:t>18</w:t>
            </w:r>
          </w:p>
        </w:tc>
        <w:tc>
          <w:tcPr>
            <w:tcW w:w="749" w:type="dxa"/>
          </w:tcPr>
          <w:p>
            <w:pPr>
              <w:pStyle w:val="TableParagraph"/>
              <w:spacing w:before="49"/>
              <w:ind w:left="257" w:right="280"/>
              <w:rPr>
                <w:sz w:val="18"/>
              </w:rPr>
            </w:pPr>
            <w:r>
              <w:rPr>
                <w:spacing w:val="-5"/>
                <w:sz w:val="18"/>
              </w:rPr>
              <w:t>48</w:t>
            </w:r>
          </w:p>
        </w:tc>
        <w:tc>
          <w:tcPr>
            <w:tcW w:w="680" w:type="dxa"/>
          </w:tcPr>
          <w:p>
            <w:pPr>
              <w:pStyle w:val="TableParagraph"/>
              <w:spacing w:before="49"/>
              <w:ind w:left="91" w:right="99"/>
              <w:rPr>
                <w:sz w:val="18"/>
              </w:rPr>
            </w:pPr>
            <w:r>
              <w:rPr>
                <w:spacing w:val="-2"/>
                <w:sz w:val="18"/>
              </w:rPr>
              <w:t>53.25</w:t>
            </w:r>
          </w:p>
        </w:tc>
        <w:tc>
          <w:tcPr>
            <w:tcW w:w="704" w:type="dxa"/>
          </w:tcPr>
          <w:p>
            <w:pPr>
              <w:pStyle w:val="TableParagraph"/>
              <w:spacing w:before="49"/>
              <w:ind w:left="97" w:right="125"/>
              <w:rPr>
                <w:sz w:val="18"/>
              </w:rPr>
            </w:pPr>
            <w:r>
              <w:rPr>
                <w:spacing w:val="-4"/>
                <w:sz w:val="18"/>
              </w:rPr>
              <w:t>57.0</w:t>
            </w:r>
          </w:p>
        </w:tc>
        <w:tc>
          <w:tcPr>
            <w:tcW w:w="567" w:type="dxa"/>
          </w:tcPr>
          <w:p>
            <w:pPr>
              <w:pStyle w:val="TableParagraph"/>
              <w:ind w:left="211"/>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2009</w:t>
            </w:r>
          </w:p>
        </w:tc>
        <w:tc>
          <w:tcPr>
            <w:tcW w:w="881" w:type="dxa"/>
          </w:tcPr>
          <w:p>
            <w:pPr>
              <w:pStyle w:val="TableParagraph"/>
              <w:spacing w:before="49"/>
              <w:ind w:left="156"/>
              <w:rPr>
                <w:sz w:val="18"/>
              </w:rPr>
            </w:pPr>
            <w:r>
              <w:rPr>
                <w:w w:val="101"/>
                <w:sz w:val="18"/>
              </w:rPr>
              <w:t>1</w:t>
            </w:r>
          </w:p>
        </w:tc>
        <w:tc>
          <w:tcPr>
            <w:tcW w:w="567" w:type="dxa"/>
          </w:tcPr>
          <w:p>
            <w:pPr>
              <w:pStyle w:val="TableParagraph"/>
              <w:ind w:left="125" w:right="147"/>
              <w:rPr>
                <w:sz w:val="18"/>
              </w:rPr>
            </w:pPr>
            <w:r>
              <w:rPr>
                <w:spacing w:val="-5"/>
                <w:sz w:val="18"/>
              </w:rPr>
              <w:t>133</w:t>
            </w:r>
          </w:p>
        </w:tc>
        <w:tc>
          <w:tcPr>
            <w:tcW w:w="591" w:type="dxa"/>
          </w:tcPr>
          <w:p>
            <w:pPr>
              <w:pStyle w:val="TableParagraph"/>
              <w:ind w:right="1"/>
              <w:rPr>
                <w:sz w:val="18"/>
              </w:rPr>
            </w:pPr>
            <w:r>
              <w:rPr>
                <w:w w:val="101"/>
                <w:sz w:val="18"/>
              </w:rPr>
              <w:t>-</w:t>
            </w:r>
          </w:p>
        </w:tc>
        <w:tc>
          <w:tcPr>
            <w:tcW w:w="704" w:type="dxa"/>
          </w:tcPr>
          <w:p>
            <w:pPr>
              <w:pStyle w:val="TableParagraph"/>
              <w:ind w:left="120" w:right="102"/>
              <w:rPr>
                <w:sz w:val="18"/>
              </w:rPr>
            </w:pPr>
            <w:r>
              <w:rPr>
                <w:spacing w:val="-4"/>
                <w:sz w:val="18"/>
              </w:rPr>
              <w:t>22.5</w:t>
            </w:r>
          </w:p>
        </w:tc>
        <w:tc>
          <w:tcPr>
            <w:tcW w:w="771" w:type="dxa"/>
          </w:tcPr>
          <w:p>
            <w:pPr>
              <w:pStyle w:val="TableParagraph"/>
              <w:spacing w:before="49"/>
              <w:ind w:left="120" w:right="124"/>
              <w:rPr>
                <w:sz w:val="18"/>
              </w:rPr>
            </w:pPr>
            <w:r>
              <w:rPr>
                <w:spacing w:val="-4"/>
                <w:sz w:val="18"/>
              </w:rPr>
              <w:t>92.1</w:t>
            </w:r>
          </w:p>
        </w:tc>
        <w:tc>
          <w:tcPr>
            <w:tcW w:w="591" w:type="dxa"/>
          </w:tcPr>
          <w:p>
            <w:pPr>
              <w:pStyle w:val="TableParagraph"/>
              <w:spacing w:before="49"/>
              <w:ind w:left="95" w:right="103"/>
              <w:rPr>
                <w:sz w:val="18"/>
              </w:rPr>
            </w:pPr>
            <w:r>
              <w:rPr>
                <w:spacing w:val="-5"/>
                <w:sz w:val="18"/>
              </w:rPr>
              <w:t>2.5</w:t>
            </w:r>
          </w:p>
        </w:tc>
        <w:tc>
          <w:tcPr>
            <w:tcW w:w="658" w:type="dxa"/>
          </w:tcPr>
          <w:p>
            <w:pPr>
              <w:pStyle w:val="TableParagraph"/>
              <w:spacing w:before="49"/>
              <w:ind w:left="113" w:right="105"/>
              <w:rPr>
                <w:sz w:val="18"/>
              </w:rPr>
            </w:pPr>
            <w:r>
              <w:rPr>
                <w:spacing w:val="-5"/>
                <w:sz w:val="18"/>
              </w:rPr>
              <w:t>7.5</w:t>
            </w:r>
          </w:p>
        </w:tc>
        <w:tc>
          <w:tcPr>
            <w:tcW w:w="749" w:type="dxa"/>
          </w:tcPr>
          <w:p>
            <w:pPr>
              <w:pStyle w:val="TableParagraph"/>
              <w:spacing w:before="49"/>
              <w:ind w:left="155"/>
              <w:jc w:val="left"/>
              <w:rPr>
                <w:sz w:val="18"/>
              </w:rPr>
            </w:pPr>
            <w:r>
              <w:rPr>
                <w:spacing w:val="-2"/>
                <w:sz w:val="18"/>
              </w:rPr>
              <w:t>56.25</w:t>
            </w:r>
          </w:p>
        </w:tc>
        <w:tc>
          <w:tcPr>
            <w:tcW w:w="680" w:type="dxa"/>
          </w:tcPr>
          <w:p>
            <w:pPr>
              <w:pStyle w:val="TableParagraph"/>
              <w:spacing w:before="49"/>
              <w:ind w:left="91" w:right="99"/>
              <w:rPr>
                <w:sz w:val="18"/>
              </w:rPr>
            </w:pPr>
            <w:r>
              <w:rPr>
                <w:spacing w:val="-4"/>
                <w:sz w:val="18"/>
              </w:rPr>
              <w:t>34.5</w:t>
            </w:r>
          </w:p>
        </w:tc>
        <w:tc>
          <w:tcPr>
            <w:tcW w:w="704" w:type="dxa"/>
          </w:tcPr>
          <w:p>
            <w:pPr>
              <w:pStyle w:val="TableParagraph"/>
              <w:spacing w:before="49"/>
              <w:ind w:left="96" w:right="125"/>
              <w:rPr>
                <w:sz w:val="18"/>
              </w:rPr>
            </w:pPr>
            <w:r>
              <w:rPr>
                <w:spacing w:val="-4"/>
                <w:sz w:val="18"/>
              </w:rPr>
              <w:t>26.5</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2009</w:t>
            </w:r>
          </w:p>
        </w:tc>
        <w:tc>
          <w:tcPr>
            <w:tcW w:w="881" w:type="dxa"/>
          </w:tcPr>
          <w:p>
            <w:pPr>
              <w:pStyle w:val="TableParagraph"/>
              <w:spacing w:before="49"/>
              <w:ind w:left="156"/>
              <w:rPr>
                <w:sz w:val="18"/>
              </w:rPr>
            </w:pPr>
            <w:r>
              <w:rPr>
                <w:w w:val="101"/>
                <w:sz w:val="18"/>
              </w:rPr>
              <w:t>2</w:t>
            </w:r>
          </w:p>
        </w:tc>
        <w:tc>
          <w:tcPr>
            <w:tcW w:w="567" w:type="dxa"/>
          </w:tcPr>
          <w:p>
            <w:pPr>
              <w:pStyle w:val="TableParagraph"/>
              <w:ind w:right="23"/>
              <w:rPr>
                <w:sz w:val="18"/>
              </w:rPr>
            </w:pPr>
            <w:r>
              <w:rPr>
                <w:w w:val="101"/>
                <w:sz w:val="18"/>
              </w:rPr>
              <w:t>-</w:t>
            </w:r>
          </w:p>
        </w:tc>
        <w:tc>
          <w:tcPr>
            <w:tcW w:w="591" w:type="dxa"/>
          </w:tcPr>
          <w:p>
            <w:pPr>
              <w:pStyle w:val="TableParagraph"/>
              <w:spacing w:before="49"/>
              <w:ind w:left="103" w:right="100"/>
              <w:rPr>
                <w:sz w:val="18"/>
              </w:rPr>
            </w:pPr>
            <w:r>
              <w:rPr>
                <w:spacing w:val="-5"/>
                <w:sz w:val="18"/>
              </w:rPr>
              <w:t>56</w:t>
            </w:r>
          </w:p>
        </w:tc>
        <w:tc>
          <w:tcPr>
            <w:tcW w:w="704" w:type="dxa"/>
          </w:tcPr>
          <w:p>
            <w:pPr>
              <w:pStyle w:val="TableParagraph"/>
              <w:ind w:left="120" w:right="102"/>
              <w:rPr>
                <w:sz w:val="18"/>
              </w:rPr>
            </w:pPr>
            <w:r>
              <w:rPr>
                <w:spacing w:val="-4"/>
                <w:sz w:val="18"/>
              </w:rPr>
              <w:t>22.5</w:t>
            </w:r>
          </w:p>
        </w:tc>
        <w:tc>
          <w:tcPr>
            <w:tcW w:w="771" w:type="dxa"/>
          </w:tcPr>
          <w:p>
            <w:pPr>
              <w:pStyle w:val="TableParagraph"/>
              <w:spacing w:before="49"/>
              <w:ind w:left="120" w:right="124"/>
              <w:rPr>
                <w:sz w:val="18"/>
              </w:rPr>
            </w:pPr>
            <w:r>
              <w:rPr>
                <w:spacing w:val="-2"/>
                <w:sz w:val="18"/>
              </w:rPr>
              <w:t>114.3</w:t>
            </w:r>
          </w:p>
        </w:tc>
        <w:tc>
          <w:tcPr>
            <w:tcW w:w="591" w:type="dxa"/>
          </w:tcPr>
          <w:p>
            <w:pPr>
              <w:pStyle w:val="TableParagraph"/>
              <w:spacing w:before="49"/>
              <w:ind w:left="95" w:right="103"/>
              <w:rPr>
                <w:sz w:val="18"/>
              </w:rPr>
            </w:pPr>
            <w:r>
              <w:rPr>
                <w:spacing w:val="-5"/>
                <w:sz w:val="18"/>
              </w:rPr>
              <w:t>2.5</w:t>
            </w:r>
          </w:p>
        </w:tc>
        <w:tc>
          <w:tcPr>
            <w:tcW w:w="658" w:type="dxa"/>
          </w:tcPr>
          <w:p>
            <w:pPr>
              <w:pStyle w:val="TableParagraph"/>
              <w:spacing w:before="49"/>
              <w:ind w:left="113" w:right="105"/>
              <w:rPr>
                <w:sz w:val="18"/>
              </w:rPr>
            </w:pPr>
            <w:r>
              <w:rPr>
                <w:spacing w:val="-5"/>
                <w:sz w:val="18"/>
              </w:rPr>
              <w:t>7.5</w:t>
            </w:r>
          </w:p>
        </w:tc>
        <w:tc>
          <w:tcPr>
            <w:tcW w:w="749" w:type="dxa"/>
          </w:tcPr>
          <w:p>
            <w:pPr>
              <w:pStyle w:val="TableParagraph"/>
              <w:spacing w:before="49"/>
              <w:ind w:left="155"/>
              <w:jc w:val="left"/>
              <w:rPr>
                <w:sz w:val="18"/>
              </w:rPr>
            </w:pPr>
            <w:r>
              <w:rPr>
                <w:spacing w:val="-2"/>
                <w:sz w:val="18"/>
              </w:rPr>
              <w:t>56.25</w:t>
            </w:r>
          </w:p>
        </w:tc>
        <w:tc>
          <w:tcPr>
            <w:tcW w:w="680" w:type="dxa"/>
          </w:tcPr>
          <w:p>
            <w:pPr>
              <w:pStyle w:val="TableParagraph"/>
              <w:spacing w:before="49"/>
              <w:ind w:left="91" w:right="99"/>
              <w:rPr>
                <w:sz w:val="18"/>
              </w:rPr>
            </w:pPr>
            <w:r>
              <w:rPr>
                <w:spacing w:val="-4"/>
                <w:sz w:val="18"/>
              </w:rPr>
              <w:t>34.5</w:t>
            </w:r>
          </w:p>
        </w:tc>
        <w:tc>
          <w:tcPr>
            <w:tcW w:w="704" w:type="dxa"/>
          </w:tcPr>
          <w:p>
            <w:pPr>
              <w:pStyle w:val="TableParagraph"/>
              <w:spacing w:before="49"/>
              <w:ind w:left="96" w:right="125"/>
              <w:rPr>
                <w:sz w:val="18"/>
              </w:rPr>
            </w:pPr>
            <w:r>
              <w:rPr>
                <w:spacing w:val="-4"/>
                <w:sz w:val="18"/>
              </w:rPr>
              <w:t>21.2</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2009</w:t>
            </w:r>
          </w:p>
        </w:tc>
        <w:tc>
          <w:tcPr>
            <w:tcW w:w="881" w:type="dxa"/>
          </w:tcPr>
          <w:p>
            <w:pPr>
              <w:pStyle w:val="TableParagraph"/>
              <w:spacing w:before="49"/>
              <w:ind w:left="156"/>
              <w:rPr>
                <w:sz w:val="18"/>
              </w:rPr>
            </w:pPr>
            <w:r>
              <w:rPr>
                <w:w w:val="101"/>
                <w:sz w:val="18"/>
              </w:rPr>
              <w:t>3</w:t>
            </w:r>
          </w:p>
        </w:tc>
        <w:tc>
          <w:tcPr>
            <w:tcW w:w="567" w:type="dxa"/>
          </w:tcPr>
          <w:p>
            <w:pPr>
              <w:pStyle w:val="TableParagraph"/>
              <w:ind w:right="23"/>
              <w:rPr>
                <w:sz w:val="18"/>
              </w:rPr>
            </w:pPr>
            <w:r>
              <w:rPr>
                <w:w w:val="101"/>
                <w:sz w:val="18"/>
              </w:rPr>
              <w:t>-</w:t>
            </w:r>
          </w:p>
        </w:tc>
        <w:tc>
          <w:tcPr>
            <w:tcW w:w="591" w:type="dxa"/>
          </w:tcPr>
          <w:p>
            <w:pPr>
              <w:pStyle w:val="TableParagraph"/>
              <w:spacing w:before="49"/>
              <w:ind w:left="102" w:right="103"/>
              <w:rPr>
                <w:sz w:val="18"/>
              </w:rPr>
            </w:pPr>
            <w:r>
              <w:rPr>
                <w:spacing w:val="-5"/>
                <w:sz w:val="18"/>
              </w:rPr>
              <w:t>446</w:t>
            </w:r>
          </w:p>
        </w:tc>
        <w:tc>
          <w:tcPr>
            <w:tcW w:w="704" w:type="dxa"/>
          </w:tcPr>
          <w:p>
            <w:pPr>
              <w:pStyle w:val="TableParagraph"/>
              <w:ind w:left="120" w:right="101"/>
              <w:rPr>
                <w:sz w:val="18"/>
              </w:rPr>
            </w:pPr>
            <w:r>
              <w:rPr>
                <w:spacing w:val="-4"/>
                <w:sz w:val="18"/>
              </w:rPr>
              <w:t>22.5</w:t>
            </w:r>
          </w:p>
        </w:tc>
        <w:tc>
          <w:tcPr>
            <w:tcW w:w="771" w:type="dxa"/>
          </w:tcPr>
          <w:p>
            <w:pPr>
              <w:pStyle w:val="TableParagraph"/>
              <w:spacing w:before="49"/>
              <w:ind w:left="120" w:right="124"/>
              <w:rPr>
                <w:sz w:val="18"/>
              </w:rPr>
            </w:pPr>
            <w:r>
              <w:rPr>
                <w:spacing w:val="-4"/>
                <w:sz w:val="18"/>
              </w:rPr>
              <w:t>66.5</w:t>
            </w:r>
          </w:p>
        </w:tc>
        <w:tc>
          <w:tcPr>
            <w:tcW w:w="591" w:type="dxa"/>
          </w:tcPr>
          <w:p>
            <w:pPr>
              <w:pStyle w:val="TableParagraph"/>
              <w:spacing w:before="49"/>
              <w:ind w:left="96" w:right="103"/>
              <w:rPr>
                <w:sz w:val="18"/>
              </w:rPr>
            </w:pPr>
            <w:r>
              <w:rPr>
                <w:spacing w:val="-5"/>
                <w:sz w:val="18"/>
              </w:rPr>
              <w:t>2.5</w:t>
            </w:r>
          </w:p>
        </w:tc>
        <w:tc>
          <w:tcPr>
            <w:tcW w:w="658" w:type="dxa"/>
          </w:tcPr>
          <w:p>
            <w:pPr>
              <w:pStyle w:val="TableParagraph"/>
              <w:spacing w:before="49"/>
              <w:ind w:left="113" w:right="105"/>
              <w:rPr>
                <w:sz w:val="18"/>
              </w:rPr>
            </w:pPr>
            <w:r>
              <w:rPr>
                <w:spacing w:val="-5"/>
                <w:sz w:val="18"/>
              </w:rPr>
              <w:t>7.5</w:t>
            </w:r>
          </w:p>
        </w:tc>
        <w:tc>
          <w:tcPr>
            <w:tcW w:w="749" w:type="dxa"/>
          </w:tcPr>
          <w:p>
            <w:pPr>
              <w:pStyle w:val="TableParagraph"/>
              <w:spacing w:before="49"/>
              <w:ind w:left="155"/>
              <w:jc w:val="left"/>
              <w:rPr>
                <w:sz w:val="18"/>
              </w:rPr>
            </w:pPr>
            <w:r>
              <w:rPr>
                <w:spacing w:val="-2"/>
                <w:sz w:val="18"/>
              </w:rPr>
              <w:t>56.25</w:t>
            </w:r>
          </w:p>
        </w:tc>
        <w:tc>
          <w:tcPr>
            <w:tcW w:w="680" w:type="dxa"/>
          </w:tcPr>
          <w:p>
            <w:pPr>
              <w:pStyle w:val="TableParagraph"/>
              <w:spacing w:before="49"/>
              <w:ind w:left="92" w:right="99"/>
              <w:rPr>
                <w:sz w:val="18"/>
              </w:rPr>
            </w:pPr>
            <w:r>
              <w:rPr>
                <w:spacing w:val="-4"/>
                <w:sz w:val="18"/>
              </w:rPr>
              <w:t>34.5</w:t>
            </w:r>
          </w:p>
        </w:tc>
        <w:tc>
          <w:tcPr>
            <w:tcW w:w="704" w:type="dxa"/>
          </w:tcPr>
          <w:p>
            <w:pPr>
              <w:pStyle w:val="TableParagraph"/>
              <w:spacing w:before="49"/>
              <w:ind w:left="92" w:right="125"/>
              <w:rPr>
                <w:sz w:val="18"/>
              </w:rPr>
            </w:pPr>
            <w:r>
              <w:rPr>
                <w:spacing w:val="-5"/>
                <w:sz w:val="18"/>
              </w:rPr>
              <w:t>7.3</w:t>
            </w:r>
          </w:p>
        </w:tc>
        <w:tc>
          <w:tcPr>
            <w:tcW w:w="567" w:type="dxa"/>
          </w:tcPr>
          <w:p>
            <w:pPr>
              <w:pStyle w:val="TableParagraph"/>
              <w:ind w:left="211"/>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2009</w:t>
            </w:r>
          </w:p>
        </w:tc>
        <w:tc>
          <w:tcPr>
            <w:tcW w:w="881" w:type="dxa"/>
          </w:tcPr>
          <w:p>
            <w:pPr>
              <w:pStyle w:val="TableParagraph"/>
              <w:spacing w:before="49"/>
              <w:ind w:left="156"/>
              <w:rPr>
                <w:sz w:val="18"/>
              </w:rPr>
            </w:pPr>
            <w:r>
              <w:rPr>
                <w:w w:val="101"/>
                <w:sz w:val="18"/>
              </w:rPr>
              <w:t>4</w:t>
            </w:r>
          </w:p>
        </w:tc>
        <w:tc>
          <w:tcPr>
            <w:tcW w:w="567" w:type="dxa"/>
          </w:tcPr>
          <w:p>
            <w:pPr>
              <w:pStyle w:val="TableParagraph"/>
              <w:ind w:left="125" w:right="147"/>
              <w:rPr>
                <w:sz w:val="18"/>
              </w:rPr>
            </w:pPr>
            <w:r>
              <w:rPr>
                <w:spacing w:val="-5"/>
                <w:sz w:val="18"/>
              </w:rPr>
              <w:t>186</w:t>
            </w:r>
          </w:p>
        </w:tc>
        <w:tc>
          <w:tcPr>
            <w:tcW w:w="591" w:type="dxa"/>
          </w:tcPr>
          <w:p>
            <w:pPr>
              <w:pStyle w:val="TableParagraph"/>
              <w:rPr>
                <w:sz w:val="18"/>
              </w:rPr>
            </w:pPr>
            <w:r>
              <w:rPr>
                <w:w w:val="101"/>
                <w:sz w:val="18"/>
              </w:rPr>
              <w:t>-</w:t>
            </w:r>
          </w:p>
        </w:tc>
        <w:tc>
          <w:tcPr>
            <w:tcW w:w="704" w:type="dxa"/>
          </w:tcPr>
          <w:p>
            <w:pPr>
              <w:pStyle w:val="TableParagraph"/>
              <w:ind w:left="120" w:right="102"/>
              <w:rPr>
                <w:sz w:val="18"/>
              </w:rPr>
            </w:pPr>
            <w:r>
              <w:rPr>
                <w:spacing w:val="-4"/>
                <w:sz w:val="18"/>
              </w:rPr>
              <w:t>22.5</w:t>
            </w:r>
          </w:p>
        </w:tc>
        <w:tc>
          <w:tcPr>
            <w:tcW w:w="771" w:type="dxa"/>
          </w:tcPr>
          <w:p>
            <w:pPr>
              <w:pStyle w:val="TableParagraph"/>
              <w:spacing w:before="49"/>
              <w:ind w:left="120" w:right="124"/>
              <w:rPr>
                <w:sz w:val="18"/>
              </w:rPr>
            </w:pPr>
            <w:r>
              <w:rPr>
                <w:spacing w:val="-4"/>
                <w:sz w:val="18"/>
              </w:rPr>
              <w:t>79.2</w:t>
            </w:r>
          </w:p>
        </w:tc>
        <w:tc>
          <w:tcPr>
            <w:tcW w:w="591" w:type="dxa"/>
          </w:tcPr>
          <w:p>
            <w:pPr>
              <w:pStyle w:val="TableParagraph"/>
              <w:spacing w:before="49"/>
              <w:ind w:left="95" w:right="103"/>
              <w:rPr>
                <w:sz w:val="18"/>
              </w:rPr>
            </w:pPr>
            <w:r>
              <w:rPr>
                <w:spacing w:val="-5"/>
                <w:sz w:val="18"/>
              </w:rPr>
              <w:t>2.5</w:t>
            </w:r>
          </w:p>
        </w:tc>
        <w:tc>
          <w:tcPr>
            <w:tcW w:w="658" w:type="dxa"/>
          </w:tcPr>
          <w:p>
            <w:pPr>
              <w:pStyle w:val="TableParagraph"/>
              <w:spacing w:before="49"/>
              <w:ind w:left="113" w:right="105"/>
              <w:rPr>
                <w:sz w:val="18"/>
              </w:rPr>
            </w:pPr>
            <w:r>
              <w:rPr>
                <w:spacing w:val="-5"/>
                <w:sz w:val="18"/>
              </w:rPr>
              <w:t>7.5</w:t>
            </w:r>
          </w:p>
        </w:tc>
        <w:tc>
          <w:tcPr>
            <w:tcW w:w="749" w:type="dxa"/>
          </w:tcPr>
          <w:p>
            <w:pPr>
              <w:pStyle w:val="TableParagraph"/>
              <w:spacing w:before="49"/>
              <w:ind w:left="155"/>
              <w:jc w:val="left"/>
              <w:rPr>
                <w:sz w:val="18"/>
              </w:rPr>
            </w:pPr>
            <w:r>
              <w:rPr>
                <w:spacing w:val="-2"/>
                <w:sz w:val="18"/>
              </w:rPr>
              <w:t>56.25</w:t>
            </w:r>
          </w:p>
        </w:tc>
        <w:tc>
          <w:tcPr>
            <w:tcW w:w="680" w:type="dxa"/>
          </w:tcPr>
          <w:p>
            <w:pPr>
              <w:pStyle w:val="TableParagraph"/>
              <w:spacing w:before="49"/>
              <w:ind w:left="91" w:right="99"/>
              <w:rPr>
                <w:sz w:val="18"/>
              </w:rPr>
            </w:pPr>
            <w:r>
              <w:rPr>
                <w:spacing w:val="-4"/>
                <w:sz w:val="18"/>
              </w:rPr>
              <w:t>34.5</w:t>
            </w:r>
          </w:p>
        </w:tc>
        <w:tc>
          <w:tcPr>
            <w:tcW w:w="704" w:type="dxa"/>
          </w:tcPr>
          <w:p>
            <w:pPr>
              <w:pStyle w:val="TableParagraph"/>
              <w:spacing w:before="49"/>
              <w:ind w:left="96" w:right="125"/>
              <w:rPr>
                <w:sz w:val="18"/>
              </w:rPr>
            </w:pPr>
            <w:r>
              <w:rPr>
                <w:spacing w:val="-4"/>
                <w:sz w:val="18"/>
              </w:rPr>
              <w:t>14.5</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2010</w:t>
            </w:r>
          </w:p>
        </w:tc>
        <w:tc>
          <w:tcPr>
            <w:tcW w:w="881" w:type="dxa"/>
          </w:tcPr>
          <w:p>
            <w:pPr>
              <w:pStyle w:val="TableParagraph"/>
              <w:spacing w:before="49"/>
              <w:ind w:left="156"/>
              <w:rPr>
                <w:sz w:val="18"/>
              </w:rPr>
            </w:pPr>
            <w:r>
              <w:rPr>
                <w:w w:val="101"/>
                <w:sz w:val="18"/>
              </w:rPr>
              <w:t>1</w:t>
            </w:r>
          </w:p>
        </w:tc>
        <w:tc>
          <w:tcPr>
            <w:tcW w:w="567" w:type="dxa"/>
          </w:tcPr>
          <w:p>
            <w:pPr>
              <w:pStyle w:val="TableParagraph"/>
              <w:ind w:left="125" w:right="147"/>
              <w:rPr>
                <w:sz w:val="18"/>
              </w:rPr>
            </w:pPr>
            <w:r>
              <w:rPr>
                <w:spacing w:val="-5"/>
                <w:sz w:val="18"/>
              </w:rPr>
              <w:t>148</w:t>
            </w:r>
          </w:p>
        </w:tc>
        <w:tc>
          <w:tcPr>
            <w:tcW w:w="591" w:type="dxa"/>
          </w:tcPr>
          <w:p>
            <w:pPr>
              <w:pStyle w:val="TableParagraph"/>
              <w:rPr>
                <w:sz w:val="18"/>
              </w:rPr>
            </w:pPr>
            <w:r>
              <w:rPr>
                <w:w w:val="101"/>
                <w:sz w:val="18"/>
              </w:rPr>
              <w:t>-</w:t>
            </w:r>
          </w:p>
        </w:tc>
        <w:tc>
          <w:tcPr>
            <w:tcW w:w="704" w:type="dxa"/>
          </w:tcPr>
          <w:p>
            <w:pPr>
              <w:pStyle w:val="TableParagraph"/>
              <w:ind w:left="120" w:right="101"/>
              <w:rPr>
                <w:sz w:val="18"/>
              </w:rPr>
            </w:pPr>
            <w:r>
              <w:rPr>
                <w:spacing w:val="-4"/>
                <w:sz w:val="18"/>
              </w:rPr>
              <w:t>20.5</w:t>
            </w:r>
          </w:p>
        </w:tc>
        <w:tc>
          <w:tcPr>
            <w:tcW w:w="771" w:type="dxa"/>
          </w:tcPr>
          <w:p>
            <w:pPr>
              <w:pStyle w:val="TableParagraph"/>
              <w:spacing w:before="49"/>
              <w:ind w:left="120" w:right="124"/>
              <w:rPr>
                <w:sz w:val="18"/>
              </w:rPr>
            </w:pPr>
            <w:r>
              <w:rPr>
                <w:spacing w:val="-4"/>
                <w:sz w:val="18"/>
              </w:rPr>
              <w:t>45.9</w:t>
            </w:r>
          </w:p>
        </w:tc>
        <w:tc>
          <w:tcPr>
            <w:tcW w:w="591" w:type="dxa"/>
          </w:tcPr>
          <w:p>
            <w:pPr>
              <w:pStyle w:val="TableParagraph"/>
              <w:spacing w:before="49"/>
              <w:ind w:left="100" w:right="103"/>
              <w:rPr>
                <w:sz w:val="18"/>
              </w:rPr>
            </w:pPr>
            <w:r>
              <w:rPr>
                <w:spacing w:val="-4"/>
                <w:sz w:val="18"/>
              </w:rPr>
              <w:t>4.75</w:t>
            </w:r>
          </w:p>
        </w:tc>
        <w:tc>
          <w:tcPr>
            <w:tcW w:w="658" w:type="dxa"/>
          </w:tcPr>
          <w:p>
            <w:pPr>
              <w:pStyle w:val="TableParagraph"/>
              <w:spacing w:before="49"/>
              <w:ind w:left="3"/>
              <w:rPr>
                <w:sz w:val="18"/>
              </w:rPr>
            </w:pPr>
            <w:r>
              <w:rPr>
                <w:w w:val="101"/>
                <w:sz w:val="18"/>
              </w:rPr>
              <w:t>8</w:t>
            </w:r>
          </w:p>
        </w:tc>
        <w:tc>
          <w:tcPr>
            <w:tcW w:w="749" w:type="dxa"/>
          </w:tcPr>
          <w:p>
            <w:pPr>
              <w:pStyle w:val="TableParagraph"/>
              <w:spacing w:before="49"/>
              <w:ind w:left="257" w:right="280"/>
              <w:rPr>
                <w:sz w:val="18"/>
              </w:rPr>
            </w:pPr>
            <w:r>
              <w:rPr>
                <w:spacing w:val="-5"/>
                <w:sz w:val="18"/>
              </w:rPr>
              <w:t>50</w:t>
            </w:r>
          </w:p>
        </w:tc>
        <w:tc>
          <w:tcPr>
            <w:tcW w:w="680" w:type="dxa"/>
          </w:tcPr>
          <w:p>
            <w:pPr>
              <w:pStyle w:val="TableParagraph"/>
              <w:spacing w:before="49"/>
              <w:ind w:left="96" w:right="99"/>
              <w:rPr>
                <w:sz w:val="18"/>
              </w:rPr>
            </w:pPr>
            <w:r>
              <w:rPr>
                <w:spacing w:val="-5"/>
                <w:sz w:val="18"/>
              </w:rPr>
              <w:t>44</w:t>
            </w:r>
          </w:p>
        </w:tc>
        <w:tc>
          <w:tcPr>
            <w:tcW w:w="704" w:type="dxa"/>
          </w:tcPr>
          <w:p>
            <w:pPr>
              <w:pStyle w:val="TableParagraph"/>
              <w:spacing w:before="49"/>
              <w:ind w:left="97" w:right="125"/>
              <w:rPr>
                <w:sz w:val="18"/>
              </w:rPr>
            </w:pPr>
            <w:r>
              <w:rPr>
                <w:spacing w:val="-4"/>
                <w:sz w:val="18"/>
              </w:rPr>
              <w:t>13.1</w:t>
            </w:r>
          </w:p>
        </w:tc>
        <w:tc>
          <w:tcPr>
            <w:tcW w:w="567" w:type="dxa"/>
          </w:tcPr>
          <w:p>
            <w:pPr>
              <w:pStyle w:val="TableParagraph"/>
              <w:ind w:left="211"/>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2010</w:t>
            </w:r>
          </w:p>
        </w:tc>
        <w:tc>
          <w:tcPr>
            <w:tcW w:w="881" w:type="dxa"/>
          </w:tcPr>
          <w:p>
            <w:pPr>
              <w:pStyle w:val="TableParagraph"/>
              <w:spacing w:before="49"/>
              <w:ind w:left="156"/>
              <w:rPr>
                <w:sz w:val="18"/>
              </w:rPr>
            </w:pPr>
            <w:r>
              <w:rPr>
                <w:w w:val="101"/>
                <w:sz w:val="18"/>
              </w:rPr>
              <w:t>2</w:t>
            </w:r>
          </w:p>
        </w:tc>
        <w:tc>
          <w:tcPr>
            <w:tcW w:w="567" w:type="dxa"/>
          </w:tcPr>
          <w:p>
            <w:pPr>
              <w:pStyle w:val="TableParagraph"/>
              <w:ind w:right="23"/>
              <w:rPr>
                <w:sz w:val="18"/>
              </w:rPr>
            </w:pPr>
            <w:r>
              <w:rPr>
                <w:w w:val="101"/>
                <w:sz w:val="18"/>
              </w:rPr>
              <w:t>-</w:t>
            </w:r>
          </w:p>
        </w:tc>
        <w:tc>
          <w:tcPr>
            <w:tcW w:w="591" w:type="dxa"/>
          </w:tcPr>
          <w:p>
            <w:pPr>
              <w:pStyle w:val="TableParagraph"/>
              <w:spacing w:before="49"/>
              <w:ind w:left="103" w:right="100"/>
              <w:rPr>
                <w:sz w:val="18"/>
              </w:rPr>
            </w:pPr>
            <w:r>
              <w:rPr>
                <w:spacing w:val="-5"/>
                <w:sz w:val="18"/>
              </w:rPr>
              <w:t>62</w:t>
            </w:r>
          </w:p>
        </w:tc>
        <w:tc>
          <w:tcPr>
            <w:tcW w:w="704" w:type="dxa"/>
          </w:tcPr>
          <w:p>
            <w:pPr>
              <w:pStyle w:val="TableParagraph"/>
              <w:ind w:left="120" w:right="102"/>
              <w:rPr>
                <w:sz w:val="18"/>
              </w:rPr>
            </w:pPr>
            <w:r>
              <w:rPr>
                <w:spacing w:val="-4"/>
                <w:sz w:val="18"/>
              </w:rPr>
              <w:t>20.5</w:t>
            </w:r>
          </w:p>
        </w:tc>
        <w:tc>
          <w:tcPr>
            <w:tcW w:w="771" w:type="dxa"/>
          </w:tcPr>
          <w:p>
            <w:pPr>
              <w:pStyle w:val="TableParagraph"/>
              <w:spacing w:before="49"/>
              <w:ind w:left="120" w:right="124"/>
              <w:rPr>
                <w:sz w:val="18"/>
              </w:rPr>
            </w:pPr>
            <w:r>
              <w:rPr>
                <w:spacing w:val="-4"/>
                <w:sz w:val="18"/>
              </w:rPr>
              <w:t>45.9</w:t>
            </w:r>
          </w:p>
        </w:tc>
        <w:tc>
          <w:tcPr>
            <w:tcW w:w="591" w:type="dxa"/>
          </w:tcPr>
          <w:p>
            <w:pPr>
              <w:pStyle w:val="TableParagraph"/>
              <w:spacing w:before="49"/>
              <w:ind w:left="100" w:right="103"/>
              <w:rPr>
                <w:sz w:val="18"/>
              </w:rPr>
            </w:pPr>
            <w:r>
              <w:rPr>
                <w:spacing w:val="-4"/>
                <w:sz w:val="18"/>
              </w:rPr>
              <w:t>4.75</w:t>
            </w:r>
          </w:p>
        </w:tc>
        <w:tc>
          <w:tcPr>
            <w:tcW w:w="658" w:type="dxa"/>
          </w:tcPr>
          <w:p>
            <w:pPr>
              <w:pStyle w:val="TableParagraph"/>
              <w:spacing w:before="49"/>
              <w:ind w:left="3"/>
              <w:rPr>
                <w:sz w:val="18"/>
              </w:rPr>
            </w:pPr>
            <w:r>
              <w:rPr>
                <w:w w:val="101"/>
                <w:sz w:val="18"/>
              </w:rPr>
              <w:t>8</w:t>
            </w:r>
          </w:p>
        </w:tc>
        <w:tc>
          <w:tcPr>
            <w:tcW w:w="749" w:type="dxa"/>
          </w:tcPr>
          <w:p>
            <w:pPr>
              <w:pStyle w:val="TableParagraph"/>
              <w:spacing w:before="49"/>
              <w:ind w:left="257" w:right="281"/>
              <w:rPr>
                <w:sz w:val="18"/>
              </w:rPr>
            </w:pPr>
            <w:r>
              <w:rPr>
                <w:spacing w:val="-5"/>
                <w:sz w:val="18"/>
              </w:rPr>
              <w:t>50</w:t>
            </w:r>
          </w:p>
        </w:tc>
        <w:tc>
          <w:tcPr>
            <w:tcW w:w="680" w:type="dxa"/>
          </w:tcPr>
          <w:p>
            <w:pPr>
              <w:pStyle w:val="TableParagraph"/>
              <w:spacing w:before="49"/>
              <w:ind w:left="96" w:right="99"/>
              <w:rPr>
                <w:sz w:val="18"/>
              </w:rPr>
            </w:pPr>
            <w:r>
              <w:rPr>
                <w:spacing w:val="-5"/>
                <w:sz w:val="18"/>
              </w:rPr>
              <w:t>44</w:t>
            </w:r>
          </w:p>
        </w:tc>
        <w:tc>
          <w:tcPr>
            <w:tcW w:w="704" w:type="dxa"/>
          </w:tcPr>
          <w:p>
            <w:pPr>
              <w:pStyle w:val="TableParagraph"/>
              <w:spacing w:before="49"/>
              <w:ind w:left="96" w:right="125"/>
              <w:rPr>
                <w:sz w:val="18"/>
              </w:rPr>
            </w:pPr>
            <w:r>
              <w:rPr>
                <w:spacing w:val="-4"/>
                <w:sz w:val="18"/>
              </w:rPr>
              <w:t>12.8</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2010</w:t>
            </w:r>
          </w:p>
        </w:tc>
        <w:tc>
          <w:tcPr>
            <w:tcW w:w="881" w:type="dxa"/>
          </w:tcPr>
          <w:p>
            <w:pPr>
              <w:pStyle w:val="TableParagraph"/>
              <w:spacing w:before="49"/>
              <w:ind w:left="156"/>
              <w:rPr>
                <w:sz w:val="18"/>
              </w:rPr>
            </w:pPr>
            <w:r>
              <w:rPr>
                <w:w w:val="101"/>
                <w:sz w:val="18"/>
              </w:rPr>
              <w:t>3</w:t>
            </w:r>
          </w:p>
        </w:tc>
        <w:tc>
          <w:tcPr>
            <w:tcW w:w="567" w:type="dxa"/>
          </w:tcPr>
          <w:p>
            <w:pPr>
              <w:pStyle w:val="TableParagraph"/>
              <w:ind w:right="23"/>
              <w:rPr>
                <w:sz w:val="18"/>
              </w:rPr>
            </w:pPr>
            <w:r>
              <w:rPr>
                <w:w w:val="101"/>
                <w:sz w:val="18"/>
              </w:rPr>
              <w:t>-</w:t>
            </w:r>
          </w:p>
        </w:tc>
        <w:tc>
          <w:tcPr>
            <w:tcW w:w="591" w:type="dxa"/>
          </w:tcPr>
          <w:p>
            <w:pPr>
              <w:pStyle w:val="TableParagraph"/>
              <w:spacing w:before="49"/>
              <w:ind w:left="102" w:right="103"/>
              <w:rPr>
                <w:sz w:val="18"/>
              </w:rPr>
            </w:pPr>
            <w:r>
              <w:rPr>
                <w:spacing w:val="-5"/>
                <w:sz w:val="18"/>
              </w:rPr>
              <w:t>496</w:t>
            </w:r>
          </w:p>
        </w:tc>
        <w:tc>
          <w:tcPr>
            <w:tcW w:w="704" w:type="dxa"/>
          </w:tcPr>
          <w:p>
            <w:pPr>
              <w:pStyle w:val="TableParagraph"/>
              <w:ind w:left="120" w:right="102"/>
              <w:rPr>
                <w:sz w:val="18"/>
              </w:rPr>
            </w:pPr>
            <w:r>
              <w:rPr>
                <w:spacing w:val="-4"/>
                <w:sz w:val="18"/>
              </w:rPr>
              <w:t>20.5</w:t>
            </w:r>
          </w:p>
        </w:tc>
        <w:tc>
          <w:tcPr>
            <w:tcW w:w="771" w:type="dxa"/>
          </w:tcPr>
          <w:p>
            <w:pPr>
              <w:pStyle w:val="TableParagraph"/>
              <w:spacing w:before="49"/>
              <w:ind w:left="120" w:right="124"/>
              <w:rPr>
                <w:sz w:val="18"/>
              </w:rPr>
            </w:pPr>
            <w:r>
              <w:rPr>
                <w:spacing w:val="-4"/>
                <w:sz w:val="18"/>
              </w:rPr>
              <w:t>45.9</w:t>
            </w:r>
          </w:p>
        </w:tc>
        <w:tc>
          <w:tcPr>
            <w:tcW w:w="591" w:type="dxa"/>
          </w:tcPr>
          <w:p>
            <w:pPr>
              <w:pStyle w:val="TableParagraph"/>
              <w:spacing w:before="49"/>
              <w:ind w:left="100" w:right="103"/>
              <w:rPr>
                <w:sz w:val="18"/>
              </w:rPr>
            </w:pPr>
            <w:r>
              <w:rPr>
                <w:spacing w:val="-4"/>
                <w:sz w:val="18"/>
              </w:rPr>
              <w:t>4.75</w:t>
            </w:r>
          </w:p>
        </w:tc>
        <w:tc>
          <w:tcPr>
            <w:tcW w:w="658" w:type="dxa"/>
          </w:tcPr>
          <w:p>
            <w:pPr>
              <w:pStyle w:val="TableParagraph"/>
              <w:spacing w:before="49"/>
              <w:ind w:left="3"/>
              <w:rPr>
                <w:sz w:val="18"/>
              </w:rPr>
            </w:pPr>
            <w:r>
              <w:rPr>
                <w:w w:val="101"/>
                <w:sz w:val="18"/>
              </w:rPr>
              <w:t>8</w:t>
            </w:r>
          </w:p>
        </w:tc>
        <w:tc>
          <w:tcPr>
            <w:tcW w:w="749" w:type="dxa"/>
          </w:tcPr>
          <w:p>
            <w:pPr>
              <w:pStyle w:val="TableParagraph"/>
              <w:spacing w:before="49"/>
              <w:ind w:left="257" w:right="281"/>
              <w:rPr>
                <w:sz w:val="18"/>
              </w:rPr>
            </w:pPr>
            <w:r>
              <w:rPr>
                <w:spacing w:val="-5"/>
                <w:sz w:val="18"/>
              </w:rPr>
              <w:t>50</w:t>
            </w:r>
          </w:p>
        </w:tc>
        <w:tc>
          <w:tcPr>
            <w:tcW w:w="680" w:type="dxa"/>
          </w:tcPr>
          <w:p>
            <w:pPr>
              <w:pStyle w:val="TableParagraph"/>
              <w:spacing w:before="49"/>
              <w:ind w:left="96" w:right="99"/>
              <w:rPr>
                <w:sz w:val="18"/>
              </w:rPr>
            </w:pPr>
            <w:r>
              <w:rPr>
                <w:spacing w:val="-5"/>
                <w:sz w:val="18"/>
              </w:rPr>
              <w:t>44</w:t>
            </w:r>
          </w:p>
        </w:tc>
        <w:tc>
          <w:tcPr>
            <w:tcW w:w="704" w:type="dxa"/>
          </w:tcPr>
          <w:p>
            <w:pPr>
              <w:pStyle w:val="TableParagraph"/>
              <w:spacing w:before="49"/>
              <w:ind w:left="96" w:right="125"/>
              <w:rPr>
                <w:sz w:val="18"/>
              </w:rPr>
            </w:pPr>
            <w:r>
              <w:rPr>
                <w:spacing w:val="-4"/>
                <w:sz w:val="18"/>
              </w:rPr>
              <w:t>52.4</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2010</w:t>
            </w:r>
          </w:p>
        </w:tc>
        <w:tc>
          <w:tcPr>
            <w:tcW w:w="881" w:type="dxa"/>
          </w:tcPr>
          <w:p>
            <w:pPr>
              <w:pStyle w:val="TableParagraph"/>
              <w:spacing w:before="49"/>
              <w:ind w:left="156"/>
              <w:rPr>
                <w:sz w:val="18"/>
              </w:rPr>
            </w:pPr>
            <w:r>
              <w:rPr>
                <w:w w:val="101"/>
                <w:sz w:val="18"/>
              </w:rPr>
              <w:t>4</w:t>
            </w:r>
          </w:p>
        </w:tc>
        <w:tc>
          <w:tcPr>
            <w:tcW w:w="567" w:type="dxa"/>
          </w:tcPr>
          <w:p>
            <w:pPr>
              <w:pStyle w:val="TableParagraph"/>
              <w:ind w:left="125" w:right="147"/>
              <w:rPr>
                <w:sz w:val="18"/>
              </w:rPr>
            </w:pPr>
            <w:r>
              <w:rPr>
                <w:spacing w:val="-5"/>
                <w:sz w:val="18"/>
              </w:rPr>
              <w:t>207</w:t>
            </w:r>
          </w:p>
        </w:tc>
        <w:tc>
          <w:tcPr>
            <w:tcW w:w="591" w:type="dxa"/>
          </w:tcPr>
          <w:p>
            <w:pPr>
              <w:pStyle w:val="TableParagraph"/>
              <w:rPr>
                <w:sz w:val="18"/>
              </w:rPr>
            </w:pPr>
            <w:r>
              <w:rPr>
                <w:w w:val="101"/>
                <w:sz w:val="18"/>
              </w:rPr>
              <w:t>-</w:t>
            </w:r>
          </w:p>
        </w:tc>
        <w:tc>
          <w:tcPr>
            <w:tcW w:w="704" w:type="dxa"/>
          </w:tcPr>
          <w:p>
            <w:pPr>
              <w:pStyle w:val="TableParagraph"/>
              <w:ind w:left="120" w:right="101"/>
              <w:rPr>
                <w:sz w:val="18"/>
              </w:rPr>
            </w:pPr>
            <w:r>
              <w:rPr>
                <w:spacing w:val="-4"/>
                <w:sz w:val="18"/>
              </w:rPr>
              <w:t>20.5</w:t>
            </w:r>
          </w:p>
        </w:tc>
        <w:tc>
          <w:tcPr>
            <w:tcW w:w="771" w:type="dxa"/>
          </w:tcPr>
          <w:p>
            <w:pPr>
              <w:pStyle w:val="TableParagraph"/>
              <w:spacing w:before="49"/>
              <w:ind w:left="120" w:right="124"/>
              <w:rPr>
                <w:sz w:val="18"/>
              </w:rPr>
            </w:pPr>
            <w:r>
              <w:rPr>
                <w:spacing w:val="-4"/>
                <w:sz w:val="18"/>
              </w:rPr>
              <w:t>45.9</w:t>
            </w:r>
          </w:p>
        </w:tc>
        <w:tc>
          <w:tcPr>
            <w:tcW w:w="591" w:type="dxa"/>
          </w:tcPr>
          <w:p>
            <w:pPr>
              <w:pStyle w:val="TableParagraph"/>
              <w:spacing w:before="49"/>
              <w:ind w:left="100" w:right="103"/>
              <w:rPr>
                <w:sz w:val="18"/>
              </w:rPr>
            </w:pPr>
            <w:r>
              <w:rPr>
                <w:spacing w:val="-4"/>
                <w:sz w:val="18"/>
              </w:rPr>
              <w:t>4.75</w:t>
            </w:r>
          </w:p>
        </w:tc>
        <w:tc>
          <w:tcPr>
            <w:tcW w:w="658" w:type="dxa"/>
          </w:tcPr>
          <w:p>
            <w:pPr>
              <w:pStyle w:val="TableParagraph"/>
              <w:spacing w:before="49"/>
              <w:ind w:left="3"/>
              <w:rPr>
                <w:sz w:val="18"/>
              </w:rPr>
            </w:pPr>
            <w:r>
              <w:rPr>
                <w:w w:val="101"/>
                <w:sz w:val="18"/>
              </w:rPr>
              <w:t>8</w:t>
            </w:r>
          </w:p>
        </w:tc>
        <w:tc>
          <w:tcPr>
            <w:tcW w:w="749" w:type="dxa"/>
          </w:tcPr>
          <w:p>
            <w:pPr>
              <w:pStyle w:val="TableParagraph"/>
              <w:spacing w:before="49"/>
              <w:ind w:left="257" w:right="280"/>
              <w:rPr>
                <w:sz w:val="18"/>
              </w:rPr>
            </w:pPr>
            <w:r>
              <w:rPr>
                <w:spacing w:val="-5"/>
                <w:sz w:val="18"/>
              </w:rPr>
              <w:t>50</w:t>
            </w:r>
          </w:p>
        </w:tc>
        <w:tc>
          <w:tcPr>
            <w:tcW w:w="680" w:type="dxa"/>
          </w:tcPr>
          <w:p>
            <w:pPr>
              <w:pStyle w:val="TableParagraph"/>
              <w:spacing w:before="49"/>
              <w:ind w:left="96" w:right="99"/>
              <w:rPr>
                <w:sz w:val="18"/>
              </w:rPr>
            </w:pPr>
            <w:r>
              <w:rPr>
                <w:spacing w:val="-5"/>
                <w:sz w:val="18"/>
              </w:rPr>
              <w:t>44</w:t>
            </w:r>
          </w:p>
        </w:tc>
        <w:tc>
          <w:tcPr>
            <w:tcW w:w="704" w:type="dxa"/>
          </w:tcPr>
          <w:p>
            <w:pPr>
              <w:pStyle w:val="TableParagraph"/>
              <w:spacing w:before="49"/>
              <w:ind w:left="97" w:right="125"/>
              <w:rPr>
                <w:sz w:val="18"/>
              </w:rPr>
            </w:pPr>
            <w:r>
              <w:rPr>
                <w:spacing w:val="-4"/>
                <w:sz w:val="18"/>
              </w:rPr>
              <w:t>48.7</w:t>
            </w:r>
          </w:p>
        </w:tc>
        <w:tc>
          <w:tcPr>
            <w:tcW w:w="567" w:type="dxa"/>
          </w:tcPr>
          <w:p>
            <w:pPr>
              <w:pStyle w:val="TableParagraph"/>
              <w:ind w:left="211"/>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2011</w:t>
            </w:r>
          </w:p>
        </w:tc>
        <w:tc>
          <w:tcPr>
            <w:tcW w:w="881" w:type="dxa"/>
          </w:tcPr>
          <w:p>
            <w:pPr>
              <w:pStyle w:val="TableParagraph"/>
              <w:spacing w:before="49"/>
              <w:ind w:left="156"/>
              <w:rPr>
                <w:sz w:val="18"/>
              </w:rPr>
            </w:pPr>
            <w:r>
              <w:rPr>
                <w:w w:val="101"/>
                <w:sz w:val="18"/>
              </w:rPr>
              <w:t>1</w:t>
            </w:r>
          </w:p>
        </w:tc>
        <w:tc>
          <w:tcPr>
            <w:tcW w:w="567" w:type="dxa"/>
          </w:tcPr>
          <w:p>
            <w:pPr>
              <w:pStyle w:val="TableParagraph"/>
              <w:ind w:left="125" w:right="142"/>
              <w:rPr>
                <w:sz w:val="18"/>
              </w:rPr>
            </w:pPr>
            <w:r>
              <w:rPr>
                <w:spacing w:val="-5"/>
                <w:sz w:val="18"/>
              </w:rPr>
              <w:t>56</w:t>
            </w:r>
          </w:p>
        </w:tc>
        <w:tc>
          <w:tcPr>
            <w:tcW w:w="591" w:type="dxa"/>
          </w:tcPr>
          <w:p>
            <w:pPr>
              <w:pStyle w:val="TableParagraph"/>
              <w:rPr>
                <w:sz w:val="18"/>
              </w:rPr>
            </w:pPr>
            <w:r>
              <w:rPr>
                <w:w w:val="101"/>
                <w:sz w:val="18"/>
              </w:rPr>
              <w:t>-</w:t>
            </w:r>
          </w:p>
        </w:tc>
        <w:tc>
          <w:tcPr>
            <w:tcW w:w="704" w:type="dxa"/>
          </w:tcPr>
          <w:p>
            <w:pPr>
              <w:pStyle w:val="TableParagraph"/>
              <w:ind w:left="120" w:right="97"/>
              <w:rPr>
                <w:sz w:val="18"/>
              </w:rPr>
            </w:pPr>
            <w:r>
              <w:rPr>
                <w:spacing w:val="-5"/>
                <w:sz w:val="18"/>
              </w:rPr>
              <w:t>22</w:t>
            </w:r>
          </w:p>
        </w:tc>
        <w:tc>
          <w:tcPr>
            <w:tcW w:w="771" w:type="dxa"/>
          </w:tcPr>
          <w:p>
            <w:pPr>
              <w:pStyle w:val="TableParagraph"/>
              <w:spacing w:before="49"/>
              <w:ind w:left="123" w:right="124"/>
              <w:rPr>
                <w:sz w:val="18"/>
              </w:rPr>
            </w:pPr>
            <w:r>
              <w:rPr>
                <w:spacing w:val="-2"/>
                <w:sz w:val="18"/>
              </w:rPr>
              <w:t>100.38</w:t>
            </w:r>
          </w:p>
        </w:tc>
        <w:tc>
          <w:tcPr>
            <w:tcW w:w="591" w:type="dxa"/>
          </w:tcPr>
          <w:p>
            <w:pPr>
              <w:pStyle w:val="TableParagraph"/>
              <w:spacing w:before="49"/>
              <w:ind w:right="14"/>
              <w:rPr>
                <w:sz w:val="18"/>
              </w:rPr>
            </w:pPr>
            <w:r>
              <w:rPr>
                <w:w w:val="101"/>
                <w:sz w:val="18"/>
              </w:rPr>
              <w:t>4</w:t>
            </w:r>
          </w:p>
        </w:tc>
        <w:tc>
          <w:tcPr>
            <w:tcW w:w="658" w:type="dxa"/>
          </w:tcPr>
          <w:p>
            <w:pPr>
              <w:pStyle w:val="TableParagraph"/>
              <w:spacing w:before="49"/>
              <w:ind w:left="117" w:right="105"/>
              <w:rPr>
                <w:sz w:val="18"/>
              </w:rPr>
            </w:pPr>
            <w:r>
              <w:rPr>
                <w:spacing w:val="-2"/>
                <w:sz w:val="18"/>
              </w:rPr>
              <w:t>13.25</w:t>
            </w:r>
          </w:p>
        </w:tc>
        <w:tc>
          <w:tcPr>
            <w:tcW w:w="749" w:type="dxa"/>
          </w:tcPr>
          <w:p>
            <w:pPr>
              <w:pStyle w:val="TableParagraph"/>
              <w:spacing w:before="49"/>
              <w:ind w:left="155"/>
              <w:jc w:val="left"/>
              <w:rPr>
                <w:sz w:val="18"/>
              </w:rPr>
            </w:pPr>
            <w:r>
              <w:rPr>
                <w:spacing w:val="-2"/>
                <w:sz w:val="18"/>
              </w:rPr>
              <w:t>67.25</w:t>
            </w:r>
          </w:p>
        </w:tc>
        <w:tc>
          <w:tcPr>
            <w:tcW w:w="680" w:type="dxa"/>
          </w:tcPr>
          <w:p>
            <w:pPr>
              <w:pStyle w:val="TableParagraph"/>
              <w:spacing w:before="49"/>
              <w:ind w:left="91" w:right="99"/>
              <w:rPr>
                <w:sz w:val="18"/>
              </w:rPr>
            </w:pPr>
            <w:r>
              <w:rPr>
                <w:spacing w:val="-2"/>
                <w:sz w:val="18"/>
              </w:rPr>
              <w:t>31.75</w:t>
            </w:r>
          </w:p>
        </w:tc>
        <w:tc>
          <w:tcPr>
            <w:tcW w:w="704" w:type="dxa"/>
          </w:tcPr>
          <w:p>
            <w:pPr>
              <w:pStyle w:val="TableParagraph"/>
              <w:spacing w:before="49"/>
              <w:ind w:left="96" w:right="125"/>
              <w:rPr>
                <w:sz w:val="18"/>
              </w:rPr>
            </w:pPr>
            <w:r>
              <w:rPr>
                <w:spacing w:val="-4"/>
                <w:sz w:val="18"/>
              </w:rPr>
              <w:t>79.5</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2011</w:t>
            </w:r>
          </w:p>
        </w:tc>
        <w:tc>
          <w:tcPr>
            <w:tcW w:w="881" w:type="dxa"/>
          </w:tcPr>
          <w:p>
            <w:pPr>
              <w:pStyle w:val="TableParagraph"/>
              <w:spacing w:before="49"/>
              <w:ind w:left="156"/>
              <w:rPr>
                <w:sz w:val="18"/>
              </w:rPr>
            </w:pPr>
            <w:r>
              <w:rPr>
                <w:w w:val="101"/>
                <w:sz w:val="18"/>
              </w:rPr>
              <w:t>2</w:t>
            </w:r>
          </w:p>
        </w:tc>
        <w:tc>
          <w:tcPr>
            <w:tcW w:w="567" w:type="dxa"/>
          </w:tcPr>
          <w:p>
            <w:pPr>
              <w:pStyle w:val="TableParagraph"/>
              <w:ind w:right="23"/>
              <w:rPr>
                <w:sz w:val="18"/>
              </w:rPr>
            </w:pPr>
            <w:r>
              <w:rPr>
                <w:w w:val="101"/>
                <w:sz w:val="18"/>
              </w:rPr>
              <w:t>-</w:t>
            </w:r>
          </w:p>
        </w:tc>
        <w:tc>
          <w:tcPr>
            <w:tcW w:w="591" w:type="dxa"/>
          </w:tcPr>
          <w:p>
            <w:pPr>
              <w:pStyle w:val="TableParagraph"/>
              <w:spacing w:before="49"/>
              <w:ind w:left="103" w:right="100"/>
              <w:rPr>
                <w:sz w:val="18"/>
              </w:rPr>
            </w:pPr>
            <w:r>
              <w:rPr>
                <w:spacing w:val="-5"/>
                <w:sz w:val="18"/>
              </w:rPr>
              <w:t>24</w:t>
            </w:r>
          </w:p>
        </w:tc>
        <w:tc>
          <w:tcPr>
            <w:tcW w:w="704" w:type="dxa"/>
          </w:tcPr>
          <w:p>
            <w:pPr>
              <w:pStyle w:val="TableParagraph"/>
              <w:ind w:left="120" w:right="97"/>
              <w:rPr>
                <w:sz w:val="18"/>
              </w:rPr>
            </w:pPr>
            <w:r>
              <w:rPr>
                <w:spacing w:val="-5"/>
                <w:sz w:val="18"/>
              </w:rPr>
              <w:t>22</w:t>
            </w:r>
          </w:p>
        </w:tc>
        <w:tc>
          <w:tcPr>
            <w:tcW w:w="771" w:type="dxa"/>
          </w:tcPr>
          <w:p>
            <w:pPr>
              <w:pStyle w:val="TableParagraph"/>
              <w:spacing w:before="49"/>
              <w:ind w:left="123" w:right="124"/>
              <w:rPr>
                <w:sz w:val="18"/>
              </w:rPr>
            </w:pPr>
            <w:r>
              <w:rPr>
                <w:spacing w:val="-2"/>
                <w:sz w:val="18"/>
              </w:rPr>
              <w:t>100.38</w:t>
            </w:r>
          </w:p>
        </w:tc>
        <w:tc>
          <w:tcPr>
            <w:tcW w:w="591" w:type="dxa"/>
          </w:tcPr>
          <w:p>
            <w:pPr>
              <w:pStyle w:val="TableParagraph"/>
              <w:spacing w:before="49"/>
              <w:ind w:right="12"/>
              <w:rPr>
                <w:sz w:val="18"/>
              </w:rPr>
            </w:pPr>
            <w:r>
              <w:rPr>
                <w:w w:val="101"/>
                <w:sz w:val="18"/>
              </w:rPr>
              <w:t>4</w:t>
            </w:r>
          </w:p>
        </w:tc>
        <w:tc>
          <w:tcPr>
            <w:tcW w:w="658" w:type="dxa"/>
          </w:tcPr>
          <w:p>
            <w:pPr>
              <w:pStyle w:val="TableParagraph"/>
              <w:spacing w:before="49"/>
              <w:ind w:left="117" w:right="104"/>
              <w:rPr>
                <w:sz w:val="18"/>
              </w:rPr>
            </w:pPr>
            <w:r>
              <w:rPr>
                <w:spacing w:val="-2"/>
                <w:sz w:val="18"/>
              </w:rPr>
              <w:t>13.25</w:t>
            </w:r>
          </w:p>
        </w:tc>
        <w:tc>
          <w:tcPr>
            <w:tcW w:w="749" w:type="dxa"/>
          </w:tcPr>
          <w:p>
            <w:pPr>
              <w:pStyle w:val="TableParagraph"/>
              <w:spacing w:before="49"/>
              <w:ind w:left="155"/>
              <w:jc w:val="left"/>
              <w:rPr>
                <w:sz w:val="18"/>
              </w:rPr>
            </w:pPr>
            <w:r>
              <w:rPr>
                <w:spacing w:val="-2"/>
                <w:sz w:val="18"/>
              </w:rPr>
              <w:t>67.25</w:t>
            </w:r>
          </w:p>
        </w:tc>
        <w:tc>
          <w:tcPr>
            <w:tcW w:w="680" w:type="dxa"/>
          </w:tcPr>
          <w:p>
            <w:pPr>
              <w:pStyle w:val="TableParagraph"/>
              <w:spacing w:before="49"/>
              <w:ind w:left="92" w:right="99"/>
              <w:rPr>
                <w:sz w:val="18"/>
              </w:rPr>
            </w:pPr>
            <w:r>
              <w:rPr>
                <w:spacing w:val="-2"/>
                <w:sz w:val="18"/>
              </w:rPr>
              <w:t>31.75</w:t>
            </w:r>
          </w:p>
        </w:tc>
        <w:tc>
          <w:tcPr>
            <w:tcW w:w="704" w:type="dxa"/>
          </w:tcPr>
          <w:p>
            <w:pPr>
              <w:pStyle w:val="TableParagraph"/>
              <w:spacing w:before="49"/>
              <w:ind w:left="97" w:right="125"/>
              <w:rPr>
                <w:sz w:val="18"/>
              </w:rPr>
            </w:pPr>
            <w:r>
              <w:rPr>
                <w:spacing w:val="-4"/>
                <w:sz w:val="18"/>
              </w:rPr>
              <w:t>99.3</w:t>
            </w:r>
          </w:p>
        </w:tc>
        <w:tc>
          <w:tcPr>
            <w:tcW w:w="567" w:type="dxa"/>
          </w:tcPr>
          <w:p>
            <w:pPr>
              <w:pStyle w:val="TableParagraph"/>
              <w:ind w:left="211"/>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2011</w:t>
            </w:r>
          </w:p>
        </w:tc>
        <w:tc>
          <w:tcPr>
            <w:tcW w:w="881" w:type="dxa"/>
          </w:tcPr>
          <w:p>
            <w:pPr>
              <w:pStyle w:val="TableParagraph"/>
              <w:spacing w:before="49"/>
              <w:ind w:left="156"/>
              <w:rPr>
                <w:sz w:val="18"/>
              </w:rPr>
            </w:pPr>
            <w:r>
              <w:rPr>
                <w:w w:val="101"/>
                <w:sz w:val="18"/>
              </w:rPr>
              <w:t>3</w:t>
            </w:r>
          </w:p>
        </w:tc>
        <w:tc>
          <w:tcPr>
            <w:tcW w:w="567" w:type="dxa"/>
          </w:tcPr>
          <w:p>
            <w:pPr>
              <w:pStyle w:val="TableParagraph"/>
              <w:ind w:right="23"/>
              <w:rPr>
                <w:sz w:val="18"/>
              </w:rPr>
            </w:pPr>
            <w:r>
              <w:rPr>
                <w:w w:val="101"/>
                <w:sz w:val="18"/>
              </w:rPr>
              <w:t>-</w:t>
            </w:r>
          </w:p>
        </w:tc>
        <w:tc>
          <w:tcPr>
            <w:tcW w:w="591" w:type="dxa"/>
          </w:tcPr>
          <w:p>
            <w:pPr>
              <w:pStyle w:val="TableParagraph"/>
              <w:spacing w:before="49"/>
              <w:ind w:left="102" w:right="103"/>
              <w:rPr>
                <w:sz w:val="18"/>
              </w:rPr>
            </w:pPr>
            <w:r>
              <w:rPr>
                <w:spacing w:val="-5"/>
                <w:sz w:val="18"/>
              </w:rPr>
              <w:t>188</w:t>
            </w:r>
          </w:p>
        </w:tc>
        <w:tc>
          <w:tcPr>
            <w:tcW w:w="704" w:type="dxa"/>
          </w:tcPr>
          <w:p>
            <w:pPr>
              <w:pStyle w:val="TableParagraph"/>
              <w:ind w:left="120" w:right="97"/>
              <w:rPr>
                <w:sz w:val="18"/>
              </w:rPr>
            </w:pPr>
            <w:r>
              <w:rPr>
                <w:spacing w:val="-5"/>
                <w:sz w:val="18"/>
              </w:rPr>
              <w:t>22</w:t>
            </w:r>
          </w:p>
        </w:tc>
        <w:tc>
          <w:tcPr>
            <w:tcW w:w="771" w:type="dxa"/>
          </w:tcPr>
          <w:p>
            <w:pPr>
              <w:pStyle w:val="TableParagraph"/>
              <w:spacing w:before="49"/>
              <w:ind w:left="123" w:right="124"/>
              <w:rPr>
                <w:sz w:val="18"/>
              </w:rPr>
            </w:pPr>
            <w:r>
              <w:rPr>
                <w:spacing w:val="-2"/>
                <w:sz w:val="18"/>
              </w:rPr>
              <w:t>100.38</w:t>
            </w:r>
          </w:p>
        </w:tc>
        <w:tc>
          <w:tcPr>
            <w:tcW w:w="591" w:type="dxa"/>
          </w:tcPr>
          <w:p>
            <w:pPr>
              <w:pStyle w:val="TableParagraph"/>
              <w:spacing w:before="49"/>
              <w:ind w:right="14"/>
              <w:rPr>
                <w:sz w:val="18"/>
              </w:rPr>
            </w:pPr>
            <w:r>
              <w:rPr>
                <w:w w:val="101"/>
                <w:sz w:val="18"/>
              </w:rPr>
              <w:t>4</w:t>
            </w:r>
          </w:p>
        </w:tc>
        <w:tc>
          <w:tcPr>
            <w:tcW w:w="658" w:type="dxa"/>
          </w:tcPr>
          <w:p>
            <w:pPr>
              <w:pStyle w:val="TableParagraph"/>
              <w:spacing w:before="49"/>
              <w:ind w:left="117" w:right="105"/>
              <w:rPr>
                <w:sz w:val="18"/>
              </w:rPr>
            </w:pPr>
            <w:r>
              <w:rPr>
                <w:spacing w:val="-2"/>
                <w:sz w:val="18"/>
              </w:rPr>
              <w:t>13.25</w:t>
            </w:r>
          </w:p>
        </w:tc>
        <w:tc>
          <w:tcPr>
            <w:tcW w:w="749" w:type="dxa"/>
          </w:tcPr>
          <w:p>
            <w:pPr>
              <w:pStyle w:val="TableParagraph"/>
              <w:spacing w:before="49"/>
              <w:ind w:left="155"/>
              <w:jc w:val="left"/>
              <w:rPr>
                <w:sz w:val="18"/>
              </w:rPr>
            </w:pPr>
            <w:r>
              <w:rPr>
                <w:spacing w:val="-2"/>
                <w:sz w:val="18"/>
              </w:rPr>
              <w:t>67.25</w:t>
            </w:r>
          </w:p>
        </w:tc>
        <w:tc>
          <w:tcPr>
            <w:tcW w:w="680" w:type="dxa"/>
          </w:tcPr>
          <w:p>
            <w:pPr>
              <w:pStyle w:val="TableParagraph"/>
              <w:spacing w:before="49"/>
              <w:ind w:left="91" w:right="99"/>
              <w:rPr>
                <w:sz w:val="18"/>
              </w:rPr>
            </w:pPr>
            <w:r>
              <w:rPr>
                <w:spacing w:val="-2"/>
                <w:sz w:val="18"/>
              </w:rPr>
              <w:t>31.75</w:t>
            </w:r>
          </w:p>
        </w:tc>
        <w:tc>
          <w:tcPr>
            <w:tcW w:w="704" w:type="dxa"/>
          </w:tcPr>
          <w:p>
            <w:pPr>
              <w:pStyle w:val="TableParagraph"/>
              <w:spacing w:before="49"/>
              <w:ind w:left="96" w:right="125"/>
              <w:rPr>
                <w:sz w:val="18"/>
              </w:rPr>
            </w:pPr>
            <w:r>
              <w:rPr>
                <w:spacing w:val="-4"/>
                <w:sz w:val="18"/>
              </w:rPr>
              <w:t>29.6</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2011</w:t>
            </w:r>
          </w:p>
        </w:tc>
        <w:tc>
          <w:tcPr>
            <w:tcW w:w="881" w:type="dxa"/>
          </w:tcPr>
          <w:p>
            <w:pPr>
              <w:pStyle w:val="TableParagraph"/>
              <w:spacing w:before="49"/>
              <w:ind w:left="156"/>
              <w:rPr>
                <w:sz w:val="18"/>
              </w:rPr>
            </w:pPr>
            <w:r>
              <w:rPr>
                <w:w w:val="101"/>
                <w:sz w:val="18"/>
              </w:rPr>
              <w:t>4</w:t>
            </w:r>
          </w:p>
        </w:tc>
        <w:tc>
          <w:tcPr>
            <w:tcW w:w="567" w:type="dxa"/>
          </w:tcPr>
          <w:p>
            <w:pPr>
              <w:pStyle w:val="TableParagraph"/>
              <w:ind w:left="125" w:right="142"/>
              <w:rPr>
                <w:sz w:val="18"/>
              </w:rPr>
            </w:pPr>
            <w:r>
              <w:rPr>
                <w:spacing w:val="-5"/>
                <w:sz w:val="18"/>
              </w:rPr>
              <w:t>79</w:t>
            </w:r>
          </w:p>
        </w:tc>
        <w:tc>
          <w:tcPr>
            <w:tcW w:w="591" w:type="dxa"/>
          </w:tcPr>
          <w:p>
            <w:pPr>
              <w:pStyle w:val="TableParagraph"/>
              <w:rPr>
                <w:sz w:val="18"/>
              </w:rPr>
            </w:pPr>
            <w:r>
              <w:rPr>
                <w:w w:val="101"/>
                <w:sz w:val="18"/>
              </w:rPr>
              <w:t>-</w:t>
            </w:r>
          </w:p>
        </w:tc>
        <w:tc>
          <w:tcPr>
            <w:tcW w:w="704" w:type="dxa"/>
          </w:tcPr>
          <w:p>
            <w:pPr>
              <w:pStyle w:val="TableParagraph"/>
              <w:ind w:left="120" w:right="97"/>
              <w:rPr>
                <w:sz w:val="18"/>
              </w:rPr>
            </w:pPr>
            <w:r>
              <w:rPr>
                <w:spacing w:val="-5"/>
                <w:sz w:val="18"/>
              </w:rPr>
              <w:t>22</w:t>
            </w:r>
          </w:p>
        </w:tc>
        <w:tc>
          <w:tcPr>
            <w:tcW w:w="771" w:type="dxa"/>
          </w:tcPr>
          <w:p>
            <w:pPr>
              <w:pStyle w:val="TableParagraph"/>
              <w:spacing w:before="49"/>
              <w:ind w:left="123" w:right="124"/>
              <w:rPr>
                <w:sz w:val="18"/>
              </w:rPr>
            </w:pPr>
            <w:r>
              <w:rPr>
                <w:spacing w:val="-2"/>
                <w:sz w:val="18"/>
              </w:rPr>
              <w:t>100.38</w:t>
            </w:r>
          </w:p>
        </w:tc>
        <w:tc>
          <w:tcPr>
            <w:tcW w:w="591" w:type="dxa"/>
          </w:tcPr>
          <w:p>
            <w:pPr>
              <w:pStyle w:val="TableParagraph"/>
              <w:spacing w:before="49"/>
              <w:ind w:right="14"/>
              <w:rPr>
                <w:sz w:val="18"/>
              </w:rPr>
            </w:pPr>
            <w:r>
              <w:rPr>
                <w:w w:val="101"/>
                <w:sz w:val="18"/>
              </w:rPr>
              <w:t>4</w:t>
            </w:r>
          </w:p>
        </w:tc>
        <w:tc>
          <w:tcPr>
            <w:tcW w:w="658" w:type="dxa"/>
          </w:tcPr>
          <w:p>
            <w:pPr>
              <w:pStyle w:val="TableParagraph"/>
              <w:spacing w:before="49"/>
              <w:ind w:left="117" w:right="105"/>
              <w:rPr>
                <w:sz w:val="18"/>
              </w:rPr>
            </w:pPr>
            <w:r>
              <w:rPr>
                <w:spacing w:val="-2"/>
                <w:sz w:val="18"/>
              </w:rPr>
              <w:t>13.25</w:t>
            </w:r>
          </w:p>
        </w:tc>
        <w:tc>
          <w:tcPr>
            <w:tcW w:w="749" w:type="dxa"/>
          </w:tcPr>
          <w:p>
            <w:pPr>
              <w:pStyle w:val="TableParagraph"/>
              <w:spacing w:before="49"/>
              <w:ind w:left="155"/>
              <w:jc w:val="left"/>
              <w:rPr>
                <w:sz w:val="18"/>
              </w:rPr>
            </w:pPr>
            <w:r>
              <w:rPr>
                <w:spacing w:val="-2"/>
                <w:sz w:val="18"/>
              </w:rPr>
              <w:t>67.25</w:t>
            </w:r>
          </w:p>
        </w:tc>
        <w:tc>
          <w:tcPr>
            <w:tcW w:w="680" w:type="dxa"/>
          </w:tcPr>
          <w:p>
            <w:pPr>
              <w:pStyle w:val="TableParagraph"/>
              <w:spacing w:before="49"/>
              <w:ind w:left="91" w:right="99"/>
              <w:rPr>
                <w:sz w:val="18"/>
              </w:rPr>
            </w:pPr>
            <w:r>
              <w:rPr>
                <w:spacing w:val="-2"/>
                <w:sz w:val="18"/>
              </w:rPr>
              <w:t>31.75</w:t>
            </w:r>
          </w:p>
        </w:tc>
        <w:tc>
          <w:tcPr>
            <w:tcW w:w="704" w:type="dxa"/>
          </w:tcPr>
          <w:p>
            <w:pPr>
              <w:pStyle w:val="TableParagraph"/>
              <w:spacing w:before="49"/>
              <w:ind w:left="96" w:right="125"/>
              <w:rPr>
                <w:sz w:val="18"/>
              </w:rPr>
            </w:pPr>
            <w:r>
              <w:rPr>
                <w:spacing w:val="-4"/>
                <w:sz w:val="18"/>
              </w:rPr>
              <w:t>24.9</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2012</w:t>
            </w:r>
          </w:p>
        </w:tc>
        <w:tc>
          <w:tcPr>
            <w:tcW w:w="881" w:type="dxa"/>
          </w:tcPr>
          <w:p>
            <w:pPr>
              <w:pStyle w:val="TableParagraph"/>
              <w:spacing w:before="49"/>
              <w:ind w:left="156"/>
              <w:rPr>
                <w:sz w:val="18"/>
              </w:rPr>
            </w:pPr>
            <w:r>
              <w:rPr>
                <w:w w:val="101"/>
                <w:sz w:val="18"/>
              </w:rPr>
              <w:t>1</w:t>
            </w:r>
          </w:p>
        </w:tc>
        <w:tc>
          <w:tcPr>
            <w:tcW w:w="567" w:type="dxa"/>
          </w:tcPr>
          <w:p>
            <w:pPr>
              <w:pStyle w:val="TableParagraph"/>
              <w:ind w:left="125" w:right="142"/>
              <w:rPr>
                <w:sz w:val="18"/>
              </w:rPr>
            </w:pPr>
            <w:r>
              <w:rPr>
                <w:spacing w:val="-5"/>
                <w:sz w:val="18"/>
              </w:rPr>
              <w:t>97</w:t>
            </w:r>
          </w:p>
        </w:tc>
        <w:tc>
          <w:tcPr>
            <w:tcW w:w="591" w:type="dxa"/>
          </w:tcPr>
          <w:p>
            <w:pPr>
              <w:pStyle w:val="TableParagraph"/>
              <w:rPr>
                <w:sz w:val="18"/>
              </w:rPr>
            </w:pPr>
            <w:r>
              <w:rPr>
                <w:w w:val="101"/>
                <w:sz w:val="18"/>
              </w:rPr>
              <w:t>-</w:t>
            </w:r>
          </w:p>
        </w:tc>
        <w:tc>
          <w:tcPr>
            <w:tcW w:w="704" w:type="dxa"/>
          </w:tcPr>
          <w:p>
            <w:pPr>
              <w:pStyle w:val="TableParagraph"/>
              <w:ind w:left="120" w:right="102"/>
              <w:rPr>
                <w:sz w:val="18"/>
              </w:rPr>
            </w:pPr>
            <w:r>
              <w:rPr>
                <w:spacing w:val="-2"/>
                <w:sz w:val="18"/>
              </w:rPr>
              <w:t>29.75</w:t>
            </w:r>
          </w:p>
        </w:tc>
        <w:tc>
          <w:tcPr>
            <w:tcW w:w="771" w:type="dxa"/>
          </w:tcPr>
          <w:p>
            <w:pPr>
              <w:pStyle w:val="TableParagraph"/>
              <w:spacing w:before="49"/>
              <w:ind w:left="120" w:right="124"/>
              <w:rPr>
                <w:sz w:val="18"/>
              </w:rPr>
            </w:pPr>
            <w:r>
              <w:rPr>
                <w:spacing w:val="-2"/>
                <w:sz w:val="18"/>
              </w:rPr>
              <w:t>77.55</w:t>
            </w:r>
          </w:p>
        </w:tc>
        <w:tc>
          <w:tcPr>
            <w:tcW w:w="591" w:type="dxa"/>
          </w:tcPr>
          <w:p>
            <w:pPr>
              <w:pStyle w:val="TableParagraph"/>
              <w:spacing w:before="49"/>
              <w:ind w:left="100" w:right="103"/>
              <w:rPr>
                <w:sz w:val="18"/>
              </w:rPr>
            </w:pPr>
            <w:r>
              <w:rPr>
                <w:spacing w:val="-4"/>
                <w:sz w:val="18"/>
              </w:rPr>
              <w:t>2.75</w:t>
            </w:r>
          </w:p>
        </w:tc>
        <w:tc>
          <w:tcPr>
            <w:tcW w:w="658" w:type="dxa"/>
          </w:tcPr>
          <w:p>
            <w:pPr>
              <w:pStyle w:val="TableParagraph"/>
              <w:spacing w:before="49"/>
              <w:ind w:left="117" w:right="104"/>
              <w:rPr>
                <w:sz w:val="18"/>
              </w:rPr>
            </w:pPr>
            <w:r>
              <w:rPr>
                <w:spacing w:val="-2"/>
                <w:sz w:val="18"/>
              </w:rPr>
              <w:t>18.25</w:t>
            </w:r>
          </w:p>
        </w:tc>
        <w:tc>
          <w:tcPr>
            <w:tcW w:w="749" w:type="dxa"/>
          </w:tcPr>
          <w:p>
            <w:pPr>
              <w:pStyle w:val="TableParagraph"/>
              <w:spacing w:before="49"/>
              <w:ind w:left="257" w:right="280"/>
              <w:rPr>
                <w:sz w:val="18"/>
              </w:rPr>
            </w:pPr>
            <w:r>
              <w:rPr>
                <w:spacing w:val="-5"/>
                <w:sz w:val="18"/>
              </w:rPr>
              <w:t>88</w:t>
            </w:r>
          </w:p>
        </w:tc>
        <w:tc>
          <w:tcPr>
            <w:tcW w:w="680" w:type="dxa"/>
          </w:tcPr>
          <w:p>
            <w:pPr>
              <w:pStyle w:val="TableParagraph"/>
              <w:spacing w:before="49"/>
              <w:ind w:left="92" w:right="99"/>
              <w:rPr>
                <w:sz w:val="18"/>
              </w:rPr>
            </w:pPr>
            <w:r>
              <w:rPr>
                <w:spacing w:val="-4"/>
                <w:sz w:val="18"/>
              </w:rPr>
              <w:t>37.5</w:t>
            </w:r>
          </w:p>
        </w:tc>
        <w:tc>
          <w:tcPr>
            <w:tcW w:w="704" w:type="dxa"/>
          </w:tcPr>
          <w:p>
            <w:pPr>
              <w:pStyle w:val="TableParagraph"/>
              <w:spacing w:before="49"/>
              <w:ind w:left="97" w:right="125"/>
              <w:rPr>
                <w:sz w:val="18"/>
              </w:rPr>
            </w:pPr>
            <w:r>
              <w:rPr>
                <w:spacing w:val="-2"/>
                <w:sz w:val="18"/>
              </w:rPr>
              <w:t>112.6</w:t>
            </w:r>
          </w:p>
        </w:tc>
        <w:tc>
          <w:tcPr>
            <w:tcW w:w="567" w:type="dxa"/>
          </w:tcPr>
          <w:p>
            <w:pPr>
              <w:pStyle w:val="TableParagraph"/>
              <w:ind w:left="211"/>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2012</w:t>
            </w:r>
          </w:p>
        </w:tc>
        <w:tc>
          <w:tcPr>
            <w:tcW w:w="881" w:type="dxa"/>
          </w:tcPr>
          <w:p>
            <w:pPr>
              <w:pStyle w:val="TableParagraph"/>
              <w:spacing w:before="49"/>
              <w:ind w:left="156"/>
              <w:rPr>
                <w:sz w:val="18"/>
              </w:rPr>
            </w:pPr>
            <w:r>
              <w:rPr>
                <w:w w:val="101"/>
                <w:sz w:val="18"/>
              </w:rPr>
              <w:t>2</w:t>
            </w:r>
          </w:p>
        </w:tc>
        <w:tc>
          <w:tcPr>
            <w:tcW w:w="567" w:type="dxa"/>
          </w:tcPr>
          <w:p>
            <w:pPr>
              <w:pStyle w:val="TableParagraph"/>
              <w:ind w:right="23"/>
              <w:rPr>
                <w:sz w:val="18"/>
              </w:rPr>
            </w:pPr>
            <w:r>
              <w:rPr>
                <w:w w:val="101"/>
                <w:sz w:val="18"/>
              </w:rPr>
              <w:t>-</w:t>
            </w:r>
          </w:p>
        </w:tc>
        <w:tc>
          <w:tcPr>
            <w:tcW w:w="591" w:type="dxa"/>
          </w:tcPr>
          <w:p>
            <w:pPr>
              <w:pStyle w:val="TableParagraph"/>
              <w:spacing w:before="49"/>
              <w:ind w:left="103" w:right="100"/>
              <w:rPr>
                <w:sz w:val="18"/>
              </w:rPr>
            </w:pPr>
            <w:r>
              <w:rPr>
                <w:spacing w:val="-5"/>
                <w:sz w:val="18"/>
              </w:rPr>
              <w:t>41</w:t>
            </w:r>
          </w:p>
        </w:tc>
        <w:tc>
          <w:tcPr>
            <w:tcW w:w="704" w:type="dxa"/>
          </w:tcPr>
          <w:p>
            <w:pPr>
              <w:pStyle w:val="TableParagraph"/>
              <w:ind w:left="120" w:right="102"/>
              <w:rPr>
                <w:sz w:val="18"/>
              </w:rPr>
            </w:pPr>
            <w:r>
              <w:rPr>
                <w:spacing w:val="-2"/>
                <w:sz w:val="18"/>
              </w:rPr>
              <w:t>29.75</w:t>
            </w:r>
          </w:p>
        </w:tc>
        <w:tc>
          <w:tcPr>
            <w:tcW w:w="771" w:type="dxa"/>
          </w:tcPr>
          <w:p>
            <w:pPr>
              <w:pStyle w:val="TableParagraph"/>
              <w:spacing w:before="49"/>
              <w:ind w:left="120" w:right="124"/>
              <w:rPr>
                <w:sz w:val="18"/>
              </w:rPr>
            </w:pPr>
            <w:r>
              <w:rPr>
                <w:spacing w:val="-2"/>
                <w:sz w:val="18"/>
              </w:rPr>
              <w:t>77.55</w:t>
            </w:r>
          </w:p>
        </w:tc>
        <w:tc>
          <w:tcPr>
            <w:tcW w:w="591" w:type="dxa"/>
          </w:tcPr>
          <w:p>
            <w:pPr>
              <w:pStyle w:val="TableParagraph"/>
              <w:spacing w:before="49"/>
              <w:ind w:left="100" w:right="103"/>
              <w:rPr>
                <w:sz w:val="18"/>
              </w:rPr>
            </w:pPr>
            <w:r>
              <w:rPr>
                <w:spacing w:val="-4"/>
                <w:sz w:val="18"/>
              </w:rPr>
              <w:t>2.75</w:t>
            </w:r>
          </w:p>
        </w:tc>
        <w:tc>
          <w:tcPr>
            <w:tcW w:w="658" w:type="dxa"/>
          </w:tcPr>
          <w:p>
            <w:pPr>
              <w:pStyle w:val="TableParagraph"/>
              <w:spacing w:before="49"/>
              <w:ind w:left="117" w:right="105"/>
              <w:rPr>
                <w:sz w:val="18"/>
              </w:rPr>
            </w:pPr>
            <w:r>
              <w:rPr>
                <w:spacing w:val="-2"/>
                <w:sz w:val="18"/>
              </w:rPr>
              <w:t>18.25</w:t>
            </w:r>
          </w:p>
        </w:tc>
        <w:tc>
          <w:tcPr>
            <w:tcW w:w="749" w:type="dxa"/>
          </w:tcPr>
          <w:p>
            <w:pPr>
              <w:pStyle w:val="TableParagraph"/>
              <w:spacing w:before="49"/>
              <w:ind w:left="257" w:right="281"/>
              <w:rPr>
                <w:sz w:val="18"/>
              </w:rPr>
            </w:pPr>
            <w:r>
              <w:rPr>
                <w:spacing w:val="-5"/>
                <w:sz w:val="18"/>
              </w:rPr>
              <w:t>88</w:t>
            </w:r>
          </w:p>
        </w:tc>
        <w:tc>
          <w:tcPr>
            <w:tcW w:w="680" w:type="dxa"/>
          </w:tcPr>
          <w:p>
            <w:pPr>
              <w:pStyle w:val="TableParagraph"/>
              <w:spacing w:before="49"/>
              <w:ind w:left="91" w:right="99"/>
              <w:rPr>
                <w:sz w:val="18"/>
              </w:rPr>
            </w:pPr>
            <w:r>
              <w:rPr>
                <w:spacing w:val="-4"/>
                <w:sz w:val="18"/>
              </w:rPr>
              <w:t>37.5</w:t>
            </w:r>
          </w:p>
        </w:tc>
        <w:tc>
          <w:tcPr>
            <w:tcW w:w="704" w:type="dxa"/>
          </w:tcPr>
          <w:p>
            <w:pPr>
              <w:pStyle w:val="TableParagraph"/>
              <w:spacing w:before="49"/>
              <w:ind w:left="96" w:right="125"/>
              <w:rPr>
                <w:sz w:val="18"/>
              </w:rPr>
            </w:pPr>
            <w:r>
              <w:rPr>
                <w:spacing w:val="-4"/>
                <w:sz w:val="18"/>
              </w:rPr>
              <w:t>55.0</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2012</w:t>
            </w:r>
          </w:p>
        </w:tc>
        <w:tc>
          <w:tcPr>
            <w:tcW w:w="881" w:type="dxa"/>
          </w:tcPr>
          <w:p>
            <w:pPr>
              <w:pStyle w:val="TableParagraph"/>
              <w:spacing w:before="49"/>
              <w:ind w:left="156"/>
              <w:rPr>
                <w:sz w:val="18"/>
              </w:rPr>
            </w:pPr>
            <w:r>
              <w:rPr>
                <w:w w:val="101"/>
                <w:sz w:val="18"/>
              </w:rPr>
              <w:t>3</w:t>
            </w:r>
          </w:p>
        </w:tc>
        <w:tc>
          <w:tcPr>
            <w:tcW w:w="567" w:type="dxa"/>
          </w:tcPr>
          <w:p>
            <w:pPr>
              <w:pStyle w:val="TableParagraph"/>
              <w:ind w:right="23"/>
              <w:rPr>
                <w:sz w:val="18"/>
              </w:rPr>
            </w:pPr>
            <w:r>
              <w:rPr>
                <w:w w:val="101"/>
                <w:sz w:val="18"/>
              </w:rPr>
              <w:t>-</w:t>
            </w:r>
          </w:p>
        </w:tc>
        <w:tc>
          <w:tcPr>
            <w:tcW w:w="591" w:type="dxa"/>
          </w:tcPr>
          <w:p>
            <w:pPr>
              <w:pStyle w:val="TableParagraph"/>
              <w:spacing w:before="49"/>
              <w:ind w:left="102" w:right="103"/>
              <w:rPr>
                <w:sz w:val="18"/>
              </w:rPr>
            </w:pPr>
            <w:r>
              <w:rPr>
                <w:spacing w:val="-5"/>
                <w:sz w:val="18"/>
              </w:rPr>
              <w:t>324</w:t>
            </w:r>
          </w:p>
        </w:tc>
        <w:tc>
          <w:tcPr>
            <w:tcW w:w="704" w:type="dxa"/>
          </w:tcPr>
          <w:p>
            <w:pPr>
              <w:pStyle w:val="TableParagraph"/>
              <w:ind w:left="120" w:right="102"/>
              <w:rPr>
                <w:sz w:val="18"/>
              </w:rPr>
            </w:pPr>
            <w:r>
              <w:rPr>
                <w:spacing w:val="-2"/>
                <w:sz w:val="18"/>
              </w:rPr>
              <w:t>29.75</w:t>
            </w:r>
          </w:p>
        </w:tc>
        <w:tc>
          <w:tcPr>
            <w:tcW w:w="771" w:type="dxa"/>
          </w:tcPr>
          <w:p>
            <w:pPr>
              <w:pStyle w:val="TableParagraph"/>
              <w:spacing w:before="49"/>
              <w:ind w:left="120" w:right="124"/>
              <w:rPr>
                <w:sz w:val="18"/>
              </w:rPr>
            </w:pPr>
            <w:r>
              <w:rPr>
                <w:spacing w:val="-2"/>
                <w:sz w:val="18"/>
              </w:rPr>
              <w:t>77.55</w:t>
            </w:r>
          </w:p>
        </w:tc>
        <w:tc>
          <w:tcPr>
            <w:tcW w:w="591" w:type="dxa"/>
          </w:tcPr>
          <w:p>
            <w:pPr>
              <w:pStyle w:val="TableParagraph"/>
              <w:spacing w:before="49"/>
              <w:ind w:left="100" w:right="103"/>
              <w:rPr>
                <w:sz w:val="18"/>
              </w:rPr>
            </w:pPr>
            <w:r>
              <w:rPr>
                <w:spacing w:val="-4"/>
                <w:sz w:val="18"/>
              </w:rPr>
              <w:t>2.75</w:t>
            </w:r>
          </w:p>
        </w:tc>
        <w:tc>
          <w:tcPr>
            <w:tcW w:w="658" w:type="dxa"/>
          </w:tcPr>
          <w:p>
            <w:pPr>
              <w:pStyle w:val="TableParagraph"/>
              <w:spacing w:before="49"/>
              <w:ind w:left="117" w:right="104"/>
              <w:rPr>
                <w:sz w:val="18"/>
              </w:rPr>
            </w:pPr>
            <w:r>
              <w:rPr>
                <w:spacing w:val="-2"/>
                <w:sz w:val="18"/>
              </w:rPr>
              <w:t>18.25</w:t>
            </w:r>
          </w:p>
        </w:tc>
        <w:tc>
          <w:tcPr>
            <w:tcW w:w="749" w:type="dxa"/>
          </w:tcPr>
          <w:p>
            <w:pPr>
              <w:pStyle w:val="TableParagraph"/>
              <w:spacing w:before="49"/>
              <w:ind w:left="257" w:right="280"/>
              <w:rPr>
                <w:sz w:val="18"/>
              </w:rPr>
            </w:pPr>
            <w:r>
              <w:rPr>
                <w:spacing w:val="-5"/>
                <w:sz w:val="18"/>
              </w:rPr>
              <w:t>88</w:t>
            </w:r>
          </w:p>
        </w:tc>
        <w:tc>
          <w:tcPr>
            <w:tcW w:w="680" w:type="dxa"/>
          </w:tcPr>
          <w:p>
            <w:pPr>
              <w:pStyle w:val="TableParagraph"/>
              <w:spacing w:before="49"/>
              <w:ind w:left="92" w:right="99"/>
              <w:rPr>
                <w:sz w:val="18"/>
              </w:rPr>
            </w:pPr>
            <w:r>
              <w:rPr>
                <w:spacing w:val="-4"/>
                <w:sz w:val="18"/>
              </w:rPr>
              <w:t>37.5</w:t>
            </w:r>
          </w:p>
        </w:tc>
        <w:tc>
          <w:tcPr>
            <w:tcW w:w="704" w:type="dxa"/>
          </w:tcPr>
          <w:p>
            <w:pPr>
              <w:pStyle w:val="TableParagraph"/>
              <w:spacing w:before="49"/>
              <w:ind w:left="97" w:right="125"/>
              <w:rPr>
                <w:sz w:val="18"/>
              </w:rPr>
            </w:pPr>
            <w:r>
              <w:rPr>
                <w:spacing w:val="-4"/>
                <w:sz w:val="18"/>
              </w:rPr>
              <w:t>36.5</w:t>
            </w:r>
          </w:p>
        </w:tc>
        <w:tc>
          <w:tcPr>
            <w:tcW w:w="567" w:type="dxa"/>
          </w:tcPr>
          <w:p>
            <w:pPr>
              <w:pStyle w:val="TableParagraph"/>
              <w:ind w:left="211"/>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2012</w:t>
            </w:r>
          </w:p>
        </w:tc>
        <w:tc>
          <w:tcPr>
            <w:tcW w:w="881" w:type="dxa"/>
          </w:tcPr>
          <w:p>
            <w:pPr>
              <w:pStyle w:val="TableParagraph"/>
              <w:spacing w:before="49"/>
              <w:ind w:left="156"/>
              <w:rPr>
                <w:sz w:val="18"/>
              </w:rPr>
            </w:pPr>
            <w:r>
              <w:rPr>
                <w:w w:val="101"/>
                <w:sz w:val="18"/>
              </w:rPr>
              <w:t>4</w:t>
            </w:r>
          </w:p>
        </w:tc>
        <w:tc>
          <w:tcPr>
            <w:tcW w:w="567" w:type="dxa"/>
          </w:tcPr>
          <w:p>
            <w:pPr>
              <w:pStyle w:val="TableParagraph"/>
              <w:ind w:left="125" w:right="147"/>
              <w:rPr>
                <w:sz w:val="18"/>
              </w:rPr>
            </w:pPr>
            <w:r>
              <w:rPr>
                <w:spacing w:val="-5"/>
                <w:sz w:val="18"/>
              </w:rPr>
              <w:t>135</w:t>
            </w:r>
          </w:p>
        </w:tc>
        <w:tc>
          <w:tcPr>
            <w:tcW w:w="591" w:type="dxa"/>
          </w:tcPr>
          <w:p>
            <w:pPr>
              <w:pStyle w:val="TableParagraph"/>
              <w:ind w:right="1"/>
              <w:rPr>
                <w:sz w:val="18"/>
              </w:rPr>
            </w:pPr>
            <w:r>
              <w:rPr>
                <w:w w:val="101"/>
                <w:sz w:val="18"/>
              </w:rPr>
              <w:t>-</w:t>
            </w:r>
          </w:p>
        </w:tc>
        <w:tc>
          <w:tcPr>
            <w:tcW w:w="704" w:type="dxa"/>
          </w:tcPr>
          <w:p>
            <w:pPr>
              <w:pStyle w:val="TableParagraph"/>
              <w:ind w:left="120" w:right="102"/>
              <w:rPr>
                <w:sz w:val="18"/>
              </w:rPr>
            </w:pPr>
            <w:r>
              <w:rPr>
                <w:spacing w:val="-2"/>
                <w:sz w:val="18"/>
              </w:rPr>
              <w:t>29.75</w:t>
            </w:r>
          </w:p>
        </w:tc>
        <w:tc>
          <w:tcPr>
            <w:tcW w:w="771" w:type="dxa"/>
          </w:tcPr>
          <w:p>
            <w:pPr>
              <w:pStyle w:val="TableParagraph"/>
              <w:spacing w:before="49"/>
              <w:ind w:left="120" w:right="124"/>
              <w:rPr>
                <w:sz w:val="18"/>
              </w:rPr>
            </w:pPr>
            <w:r>
              <w:rPr>
                <w:spacing w:val="-2"/>
                <w:sz w:val="18"/>
              </w:rPr>
              <w:t>77.55</w:t>
            </w:r>
          </w:p>
        </w:tc>
        <w:tc>
          <w:tcPr>
            <w:tcW w:w="591" w:type="dxa"/>
          </w:tcPr>
          <w:p>
            <w:pPr>
              <w:pStyle w:val="TableParagraph"/>
              <w:spacing w:before="49"/>
              <w:ind w:left="100" w:right="103"/>
              <w:rPr>
                <w:sz w:val="18"/>
              </w:rPr>
            </w:pPr>
            <w:r>
              <w:rPr>
                <w:spacing w:val="-4"/>
                <w:sz w:val="18"/>
              </w:rPr>
              <w:t>2.75</w:t>
            </w:r>
          </w:p>
        </w:tc>
        <w:tc>
          <w:tcPr>
            <w:tcW w:w="658" w:type="dxa"/>
          </w:tcPr>
          <w:p>
            <w:pPr>
              <w:pStyle w:val="TableParagraph"/>
              <w:spacing w:before="49"/>
              <w:ind w:left="117" w:right="105"/>
              <w:rPr>
                <w:sz w:val="18"/>
              </w:rPr>
            </w:pPr>
            <w:r>
              <w:rPr>
                <w:spacing w:val="-2"/>
                <w:sz w:val="18"/>
              </w:rPr>
              <w:t>18.25</w:t>
            </w:r>
          </w:p>
        </w:tc>
        <w:tc>
          <w:tcPr>
            <w:tcW w:w="749" w:type="dxa"/>
          </w:tcPr>
          <w:p>
            <w:pPr>
              <w:pStyle w:val="TableParagraph"/>
              <w:spacing w:before="49"/>
              <w:ind w:left="257" w:right="281"/>
              <w:rPr>
                <w:sz w:val="18"/>
              </w:rPr>
            </w:pPr>
            <w:r>
              <w:rPr>
                <w:spacing w:val="-5"/>
                <w:sz w:val="18"/>
              </w:rPr>
              <w:t>88</w:t>
            </w:r>
          </w:p>
        </w:tc>
        <w:tc>
          <w:tcPr>
            <w:tcW w:w="680" w:type="dxa"/>
          </w:tcPr>
          <w:p>
            <w:pPr>
              <w:pStyle w:val="TableParagraph"/>
              <w:spacing w:before="49"/>
              <w:ind w:left="91" w:right="99"/>
              <w:rPr>
                <w:sz w:val="18"/>
              </w:rPr>
            </w:pPr>
            <w:r>
              <w:rPr>
                <w:spacing w:val="-4"/>
                <w:sz w:val="18"/>
              </w:rPr>
              <w:t>37.5</w:t>
            </w:r>
          </w:p>
        </w:tc>
        <w:tc>
          <w:tcPr>
            <w:tcW w:w="704" w:type="dxa"/>
          </w:tcPr>
          <w:p>
            <w:pPr>
              <w:pStyle w:val="TableParagraph"/>
              <w:spacing w:before="49"/>
              <w:ind w:left="96" w:right="125"/>
              <w:rPr>
                <w:sz w:val="18"/>
              </w:rPr>
            </w:pPr>
            <w:r>
              <w:rPr>
                <w:spacing w:val="-4"/>
                <w:sz w:val="18"/>
              </w:rPr>
              <w:t>31.1</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2013</w:t>
            </w:r>
          </w:p>
        </w:tc>
        <w:tc>
          <w:tcPr>
            <w:tcW w:w="881" w:type="dxa"/>
          </w:tcPr>
          <w:p>
            <w:pPr>
              <w:pStyle w:val="TableParagraph"/>
              <w:spacing w:before="49"/>
              <w:ind w:left="156"/>
              <w:rPr>
                <w:sz w:val="18"/>
              </w:rPr>
            </w:pPr>
            <w:r>
              <w:rPr>
                <w:w w:val="101"/>
                <w:sz w:val="18"/>
              </w:rPr>
              <w:t>1</w:t>
            </w:r>
          </w:p>
        </w:tc>
        <w:tc>
          <w:tcPr>
            <w:tcW w:w="567" w:type="dxa"/>
          </w:tcPr>
          <w:p>
            <w:pPr>
              <w:pStyle w:val="TableParagraph"/>
              <w:ind w:left="125" w:right="142"/>
              <w:rPr>
                <w:sz w:val="18"/>
              </w:rPr>
            </w:pPr>
            <w:r>
              <w:rPr>
                <w:spacing w:val="-5"/>
                <w:sz w:val="18"/>
              </w:rPr>
              <w:t>54</w:t>
            </w:r>
          </w:p>
        </w:tc>
        <w:tc>
          <w:tcPr>
            <w:tcW w:w="591" w:type="dxa"/>
          </w:tcPr>
          <w:p>
            <w:pPr>
              <w:pStyle w:val="TableParagraph"/>
              <w:rPr>
                <w:sz w:val="18"/>
              </w:rPr>
            </w:pPr>
            <w:r>
              <w:rPr>
                <w:w w:val="101"/>
                <w:sz w:val="18"/>
              </w:rPr>
              <w:t>-</w:t>
            </w:r>
          </w:p>
        </w:tc>
        <w:tc>
          <w:tcPr>
            <w:tcW w:w="704" w:type="dxa"/>
          </w:tcPr>
          <w:p>
            <w:pPr>
              <w:pStyle w:val="TableParagraph"/>
              <w:ind w:left="120" w:right="97"/>
              <w:rPr>
                <w:sz w:val="18"/>
              </w:rPr>
            </w:pPr>
            <w:r>
              <w:rPr>
                <w:spacing w:val="-5"/>
                <w:sz w:val="18"/>
              </w:rPr>
              <w:t>23</w:t>
            </w:r>
          </w:p>
        </w:tc>
        <w:tc>
          <w:tcPr>
            <w:tcW w:w="771" w:type="dxa"/>
          </w:tcPr>
          <w:p>
            <w:pPr>
              <w:pStyle w:val="TableParagraph"/>
              <w:spacing w:before="49"/>
              <w:ind w:left="123" w:right="124"/>
              <w:rPr>
                <w:sz w:val="18"/>
              </w:rPr>
            </w:pPr>
            <w:r>
              <w:rPr>
                <w:spacing w:val="-2"/>
                <w:sz w:val="18"/>
              </w:rPr>
              <w:t>109.73</w:t>
            </w:r>
          </w:p>
        </w:tc>
        <w:tc>
          <w:tcPr>
            <w:tcW w:w="591" w:type="dxa"/>
          </w:tcPr>
          <w:p>
            <w:pPr>
              <w:pStyle w:val="TableParagraph"/>
              <w:spacing w:before="49"/>
              <w:ind w:right="14"/>
              <w:rPr>
                <w:sz w:val="18"/>
              </w:rPr>
            </w:pPr>
            <w:r>
              <w:rPr>
                <w:w w:val="101"/>
                <w:sz w:val="18"/>
              </w:rPr>
              <w:t>2</w:t>
            </w:r>
          </w:p>
        </w:tc>
        <w:tc>
          <w:tcPr>
            <w:tcW w:w="658" w:type="dxa"/>
          </w:tcPr>
          <w:p>
            <w:pPr>
              <w:pStyle w:val="TableParagraph"/>
              <w:spacing w:before="49"/>
              <w:ind w:left="117" w:right="105"/>
              <w:rPr>
                <w:sz w:val="18"/>
              </w:rPr>
            </w:pPr>
            <w:r>
              <w:rPr>
                <w:spacing w:val="-2"/>
                <w:sz w:val="18"/>
              </w:rPr>
              <w:t>16.75</w:t>
            </w:r>
          </w:p>
        </w:tc>
        <w:tc>
          <w:tcPr>
            <w:tcW w:w="749" w:type="dxa"/>
          </w:tcPr>
          <w:p>
            <w:pPr>
              <w:pStyle w:val="TableParagraph"/>
              <w:spacing w:before="49"/>
              <w:ind w:left="155"/>
              <w:jc w:val="left"/>
              <w:rPr>
                <w:sz w:val="18"/>
              </w:rPr>
            </w:pPr>
            <w:r>
              <w:rPr>
                <w:spacing w:val="-2"/>
                <w:sz w:val="18"/>
              </w:rPr>
              <w:t>71.25</w:t>
            </w:r>
          </w:p>
        </w:tc>
        <w:tc>
          <w:tcPr>
            <w:tcW w:w="680" w:type="dxa"/>
          </w:tcPr>
          <w:p>
            <w:pPr>
              <w:pStyle w:val="TableParagraph"/>
              <w:spacing w:before="49"/>
              <w:ind w:left="96" w:right="99"/>
              <w:rPr>
                <w:sz w:val="18"/>
              </w:rPr>
            </w:pPr>
            <w:r>
              <w:rPr>
                <w:spacing w:val="-5"/>
                <w:sz w:val="18"/>
              </w:rPr>
              <w:t>55</w:t>
            </w:r>
          </w:p>
        </w:tc>
        <w:tc>
          <w:tcPr>
            <w:tcW w:w="704" w:type="dxa"/>
          </w:tcPr>
          <w:p>
            <w:pPr>
              <w:pStyle w:val="TableParagraph"/>
              <w:spacing w:before="49"/>
              <w:ind w:left="96" w:right="125"/>
              <w:rPr>
                <w:sz w:val="18"/>
              </w:rPr>
            </w:pPr>
            <w:r>
              <w:rPr>
                <w:spacing w:val="-4"/>
                <w:sz w:val="18"/>
              </w:rPr>
              <w:t>39.6</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2013</w:t>
            </w:r>
          </w:p>
        </w:tc>
        <w:tc>
          <w:tcPr>
            <w:tcW w:w="881" w:type="dxa"/>
          </w:tcPr>
          <w:p>
            <w:pPr>
              <w:pStyle w:val="TableParagraph"/>
              <w:spacing w:before="49"/>
              <w:ind w:left="156"/>
              <w:rPr>
                <w:sz w:val="18"/>
              </w:rPr>
            </w:pPr>
            <w:r>
              <w:rPr>
                <w:w w:val="101"/>
                <w:sz w:val="18"/>
              </w:rPr>
              <w:t>2</w:t>
            </w:r>
          </w:p>
        </w:tc>
        <w:tc>
          <w:tcPr>
            <w:tcW w:w="567" w:type="dxa"/>
          </w:tcPr>
          <w:p>
            <w:pPr>
              <w:pStyle w:val="TableParagraph"/>
              <w:ind w:right="23"/>
              <w:rPr>
                <w:sz w:val="18"/>
              </w:rPr>
            </w:pPr>
            <w:r>
              <w:rPr>
                <w:w w:val="101"/>
                <w:sz w:val="18"/>
              </w:rPr>
              <w:t>-</w:t>
            </w:r>
          </w:p>
        </w:tc>
        <w:tc>
          <w:tcPr>
            <w:tcW w:w="591" w:type="dxa"/>
          </w:tcPr>
          <w:p>
            <w:pPr>
              <w:pStyle w:val="TableParagraph"/>
              <w:spacing w:before="49"/>
              <w:ind w:left="103" w:right="100"/>
              <w:rPr>
                <w:sz w:val="18"/>
              </w:rPr>
            </w:pPr>
            <w:r>
              <w:rPr>
                <w:spacing w:val="-5"/>
                <w:sz w:val="18"/>
              </w:rPr>
              <w:t>23</w:t>
            </w:r>
          </w:p>
        </w:tc>
        <w:tc>
          <w:tcPr>
            <w:tcW w:w="704" w:type="dxa"/>
          </w:tcPr>
          <w:p>
            <w:pPr>
              <w:pStyle w:val="TableParagraph"/>
              <w:ind w:left="120" w:right="97"/>
              <w:rPr>
                <w:sz w:val="18"/>
              </w:rPr>
            </w:pPr>
            <w:r>
              <w:rPr>
                <w:spacing w:val="-5"/>
                <w:sz w:val="18"/>
              </w:rPr>
              <w:t>23</w:t>
            </w:r>
          </w:p>
        </w:tc>
        <w:tc>
          <w:tcPr>
            <w:tcW w:w="771" w:type="dxa"/>
          </w:tcPr>
          <w:p>
            <w:pPr>
              <w:pStyle w:val="TableParagraph"/>
              <w:spacing w:before="49"/>
              <w:ind w:left="123" w:right="124"/>
              <w:rPr>
                <w:sz w:val="18"/>
              </w:rPr>
            </w:pPr>
            <w:r>
              <w:rPr>
                <w:spacing w:val="-2"/>
                <w:sz w:val="18"/>
              </w:rPr>
              <w:t>109.73</w:t>
            </w:r>
          </w:p>
        </w:tc>
        <w:tc>
          <w:tcPr>
            <w:tcW w:w="591" w:type="dxa"/>
          </w:tcPr>
          <w:p>
            <w:pPr>
              <w:pStyle w:val="TableParagraph"/>
              <w:spacing w:before="49"/>
              <w:ind w:right="12"/>
              <w:rPr>
                <w:sz w:val="18"/>
              </w:rPr>
            </w:pPr>
            <w:r>
              <w:rPr>
                <w:w w:val="101"/>
                <w:sz w:val="18"/>
              </w:rPr>
              <w:t>2</w:t>
            </w:r>
          </w:p>
        </w:tc>
        <w:tc>
          <w:tcPr>
            <w:tcW w:w="658" w:type="dxa"/>
          </w:tcPr>
          <w:p>
            <w:pPr>
              <w:pStyle w:val="TableParagraph"/>
              <w:spacing w:before="49"/>
              <w:ind w:left="117" w:right="104"/>
              <w:rPr>
                <w:sz w:val="18"/>
              </w:rPr>
            </w:pPr>
            <w:r>
              <w:rPr>
                <w:spacing w:val="-2"/>
                <w:sz w:val="18"/>
              </w:rPr>
              <w:t>16.75</w:t>
            </w:r>
          </w:p>
        </w:tc>
        <w:tc>
          <w:tcPr>
            <w:tcW w:w="749" w:type="dxa"/>
          </w:tcPr>
          <w:p>
            <w:pPr>
              <w:pStyle w:val="TableParagraph"/>
              <w:spacing w:before="49"/>
              <w:ind w:left="155"/>
              <w:jc w:val="left"/>
              <w:rPr>
                <w:sz w:val="18"/>
              </w:rPr>
            </w:pPr>
            <w:r>
              <w:rPr>
                <w:spacing w:val="-2"/>
                <w:sz w:val="18"/>
              </w:rPr>
              <w:t>71.25</w:t>
            </w:r>
          </w:p>
        </w:tc>
        <w:tc>
          <w:tcPr>
            <w:tcW w:w="680" w:type="dxa"/>
          </w:tcPr>
          <w:p>
            <w:pPr>
              <w:pStyle w:val="TableParagraph"/>
              <w:spacing w:before="49"/>
              <w:ind w:left="97" w:right="99"/>
              <w:rPr>
                <w:sz w:val="18"/>
              </w:rPr>
            </w:pPr>
            <w:r>
              <w:rPr>
                <w:spacing w:val="-5"/>
                <w:sz w:val="18"/>
              </w:rPr>
              <w:t>55</w:t>
            </w:r>
          </w:p>
        </w:tc>
        <w:tc>
          <w:tcPr>
            <w:tcW w:w="704" w:type="dxa"/>
          </w:tcPr>
          <w:p>
            <w:pPr>
              <w:pStyle w:val="TableParagraph"/>
              <w:spacing w:before="49"/>
              <w:ind w:left="97" w:right="125"/>
              <w:rPr>
                <w:sz w:val="18"/>
              </w:rPr>
            </w:pPr>
            <w:r>
              <w:rPr>
                <w:spacing w:val="-4"/>
                <w:sz w:val="18"/>
              </w:rPr>
              <w:t>18.8</w:t>
            </w:r>
          </w:p>
        </w:tc>
        <w:tc>
          <w:tcPr>
            <w:tcW w:w="567" w:type="dxa"/>
          </w:tcPr>
          <w:p>
            <w:pPr>
              <w:pStyle w:val="TableParagraph"/>
              <w:ind w:left="211"/>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2013</w:t>
            </w:r>
          </w:p>
        </w:tc>
        <w:tc>
          <w:tcPr>
            <w:tcW w:w="881" w:type="dxa"/>
          </w:tcPr>
          <w:p>
            <w:pPr>
              <w:pStyle w:val="TableParagraph"/>
              <w:spacing w:before="49"/>
              <w:ind w:left="156"/>
              <w:rPr>
                <w:sz w:val="18"/>
              </w:rPr>
            </w:pPr>
            <w:r>
              <w:rPr>
                <w:w w:val="101"/>
                <w:sz w:val="18"/>
              </w:rPr>
              <w:t>3</w:t>
            </w:r>
          </w:p>
        </w:tc>
        <w:tc>
          <w:tcPr>
            <w:tcW w:w="567" w:type="dxa"/>
          </w:tcPr>
          <w:p>
            <w:pPr>
              <w:pStyle w:val="TableParagraph"/>
              <w:ind w:right="23"/>
              <w:rPr>
                <w:sz w:val="18"/>
              </w:rPr>
            </w:pPr>
            <w:r>
              <w:rPr>
                <w:w w:val="101"/>
                <w:sz w:val="18"/>
              </w:rPr>
              <w:t>-</w:t>
            </w:r>
          </w:p>
        </w:tc>
        <w:tc>
          <w:tcPr>
            <w:tcW w:w="591" w:type="dxa"/>
          </w:tcPr>
          <w:p>
            <w:pPr>
              <w:pStyle w:val="TableParagraph"/>
              <w:spacing w:before="49"/>
              <w:ind w:left="102" w:right="103"/>
              <w:rPr>
                <w:sz w:val="18"/>
              </w:rPr>
            </w:pPr>
            <w:r>
              <w:rPr>
                <w:spacing w:val="-5"/>
                <w:sz w:val="18"/>
              </w:rPr>
              <w:t>182</w:t>
            </w:r>
          </w:p>
        </w:tc>
        <w:tc>
          <w:tcPr>
            <w:tcW w:w="704" w:type="dxa"/>
          </w:tcPr>
          <w:p>
            <w:pPr>
              <w:pStyle w:val="TableParagraph"/>
              <w:ind w:left="120" w:right="97"/>
              <w:rPr>
                <w:sz w:val="18"/>
              </w:rPr>
            </w:pPr>
            <w:r>
              <w:rPr>
                <w:spacing w:val="-5"/>
                <w:sz w:val="18"/>
              </w:rPr>
              <w:t>23</w:t>
            </w:r>
          </w:p>
        </w:tc>
        <w:tc>
          <w:tcPr>
            <w:tcW w:w="771" w:type="dxa"/>
          </w:tcPr>
          <w:p>
            <w:pPr>
              <w:pStyle w:val="TableParagraph"/>
              <w:spacing w:before="49"/>
              <w:ind w:left="123" w:right="124"/>
              <w:rPr>
                <w:sz w:val="18"/>
              </w:rPr>
            </w:pPr>
            <w:r>
              <w:rPr>
                <w:spacing w:val="-2"/>
                <w:sz w:val="18"/>
              </w:rPr>
              <w:t>109.73</w:t>
            </w:r>
          </w:p>
        </w:tc>
        <w:tc>
          <w:tcPr>
            <w:tcW w:w="591" w:type="dxa"/>
          </w:tcPr>
          <w:p>
            <w:pPr>
              <w:pStyle w:val="TableParagraph"/>
              <w:spacing w:before="49"/>
              <w:ind w:right="14"/>
              <w:rPr>
                <w:sz w:val="18"/>
              </w:rPr>
            </w:pPr>
            <w:r>
              <w:rPr>
                <w:w w:val="101"/>
                <w:sz w:val="18"/>
              </w:rPr>
              <w:t>2</w:t>
            </w:r>
          </w:p>
        </w:tc>
        <w:tc>
          <w:tcPr>
            <w:tcW w:w="658" w:type="dxa"/>
          </w:tcPr>
          <w:p>
            <w:pPr>
              <w:pStyle w:val="TableParagraph"/>
              <w:spacing w:before="49"/>
              <w:ind w:left="117" w:right="105"/>
              <w:rPr>
                <w:sz w:val="18"/>
              </w:rPr>
            </w:pPr>
            <w:r>
              <w:rPr>
                <w:spacing w:val="-2"/>
                <w:sz w:val="18"/>
              </w:rPr>
              <w:t>16.75</w:t>
            </w:r>
          </w:p>
        </w:tc>
        <w:tc>
          <w:tcPr>
            <w:tcW w:w="749" w:type="dxa"/>
          </w:tcPr>
          <w:p>
            <w:pPr>
              <w:pStyle w:val="TableParagraph"/>
              <w:spacing w:before="49"/>
              <w:ind w:left="155"/>
              <w:jc w:val="left"/>
              <w:rPr>
                <w:sz w:val="18"/>
              </w:rPr>
            </w:pPr>
            <w:r>
              <w:rPr>
                <w:spacing w:val="-2"/>
                <w:sz w:val="18"/>
              </w:rPr>
              <w:t>71.25</w:t>
            </w:r>
          </w:p>
        </w:tc>
        <w:tc>
          <w:tcPr>
            <w:tcW w:w="680" w:type="dxa"/>
          </w:tcPr>
          <w:p>
            <w:pPr>
              <w:pStyle w:val="TableParagraph"/>
              <w:spacing w:before="49"/>
              <w:ind w:left="96" w:right="99"/>
              <w:rPr>
                <w:sz w:val="18"/>
              </w:rPr>
            </w:pPr>
            <w:r>
              <w:rPr>
                <w:spacing w:val="-5"/>
                <w:sz w:val="18"/>
              </w:rPr>
              <w:t>55</w:t>
            </w:r>
          </w:p>
        </w:tc>
        <w:tc>
          <w:tcPr>
            <w:tcW w:w="704" w:type="dxa"/>
          </w:tcPr>
          <w:p>
            <w:pPr>
              <w:pStyle w:val="TableParagraph"/>
              <w:spacing w:before="49"/>
              <w:ind w:left="90" w:right="125"/>
              <w:rPr>
                <w:sz w:val="18"/>
              </w:rPr>
            </w:pPr>
            <w:r>
              <w:rPr>
                <w:spacing w:val="-5"/>
                <w:sz w:val="18"/>
              </w:rPr>
              <w:t>8.1</w:t>
            </w:r>
          </w:p>
        </w:tc>
        <w:tc>
          <w:tcPr>
            <w:tcW w:w="567" w:type="dxa"/>
          </w:tcPr>
          <w:p>
            <w:pPr>
              <w:pStyle w:val="TableParagraph"/>
              <w:ind w:left="210"/>
              <w:jc w:val="left"/>
              <w:rPr>
                <w:sz w:val="18"/>
              </w:rPr>
            </w:pPr>
            <w:r>
              <w:rPr>
                <w:w w:val="101"/>
                <w:sz w:val="18"/>
              </w:rPr>
              <w:t>-</w:t>
            </w:r>
          </w:p>
        </w:tc>
        <w:tc>
          <w:tcPr>
            <w:tcW w:w="658" w:type="dxa"/>
          </w:tcPr>
          <w:p>
            <w:pPr>
              <w:pStyle w:val="TableParagraph"/>
              <w:spacing w:before="49"/>
              <w:ind w:left="282"/>
              <w:jc w:val="left"/>
              <w:rPr>
                <w:sz w:val="18"/>
              </w:rPr>
            </w:pPr>
            <w:r>
              <w:rPr>
                <w:w w:val="101"/>
                <w:sz w:val="18"/>
              </w:rPr>
              <w:t>-</w:t>
            </w:r>
          </w:p>
        </w:tc>
      </w:tr>
      <w:tr>
        <w:trPr>
          <w:trHeight w:val="279" w:hRule="atLeast"/>
        </w:trPr>
        <w:tc>
          <w:tcPr>
            <w:tcW w:w="626" w:type="dxa"/>
            <w:tcBorders>
              <w:bottom w:val="single" w:sz="4" w:space="0" w:color="000000"/>
            </w:tcBorders>
          </w:tcPr>
          <w:p>
            <w:pPr>
              <w:pStyle w:val="TableParagraph"/>
              <w:spacing w:before="49"/>
              <w:ind w:left="139"/>
              <w:jc w:val="left"/>
              <w:rPr>
                <w:sz w:val="18"/>
              </w:rPr>
            </w:pPr>
            <w:r>
              <w:rPr>
                <w:spacing w:val="-4"/>
                <w:sz w:val="18"/>
              </w:rPr>
              <w:t>2013</w:t>
            </w:r>
          </w:p>
        </w:tc>
        <w:tc>
          <w:tcPr>
            <w:tcW w:w="881" w:type="dxa"/>
            <w:tcBorders>
              <w:bottom w:val="single" w:sz="4" w:space="0" w:color="000000"/>
            </w:tcBorders>
          </w:tcPr>
          <w:p>
            <w:pPr>
              <w:pStyle w:val="TableParagraph"/>
              <w:spacing w:before="49"/>
              <w:ind w:left="156"/>
              <w:rPr>
                <w:sz w:val="18"/>
              </w:rPr>
            </w:pPr>
            <w:r>
              <w:rPr>
                <w:w w:val="101"/>
                <w:sz w:val="18"/>
              </w:rPr>
              <w:t>4</w:t>
            </w:r>
          </w:p>
        </w:tc>
        <w:tc>
          <w:tcPr>
            <w:tcW w:w="567" w:type="dxa"/>
            <w:tcBorders>
              <w:bottom w:val="single" w:sz="4" w:space="0" w:color="000000"/>
            </w:tcBorders>
          </w:tcPr>
          <w:p>
            <w:pPr>
              <w:pStyle w:val="TableParagraph"/>
              <w:ind w:left="125" w:right="142"/>
              <w:rPr>
                <w:sz w:val="18"/>
              </w:rPr>
            </w:pPr>
            <w:r>
              <w:rPr>
                <w:spacing w:val="-5"/>
                <w:sz w:val="18"/>
              </w:rPr>
              <w:t>76</w:t>
            </w:r>
          </w:p>
        </w:tc>
        <w:tc>
          <w:tcPr>
            <w:tcW w:w="591" w:type="dxa"/>
            <w:tcBorders>
              <w:bottom w:val="single" w:sz="4" w:space="0" w:color="000000"/>
            </w:tcBorders>
          </w:tcPr>
          <w:p>
            <w:pPr>
              <w:pStyle w:val="TableParagraph"/>
              <w:rPr>
                <w:sz w:val="18"/>
              </w:rPr>
            </w:pPr>
            <w:r>
              <w:rPr>
                <w:w w:val="101"/>
                <w:sz w:val="18"/>
              </w:rPr>
              <w:t>-</w:t>
            </w:r>
          </w:p>
        </w:tc>
        <w:tc>
          <w:tcPr>
            <w:tcW w:w="704" w:type="dxa"/>
            <w:tcBorders>
              <w:bottom w:val="single" w:sz="4" w:space="0" w:color="000000"/>
            </w:tcBorders>
          </w:tcPr>
          <w:p>
            <w:pPr>
              <w:pStyle w:val="TableParagraph"/>
              <w:ind w:left="120" w:right="97"/>
              <w:rPr>
                <w:sz w:val="18"/>
              </w:rPr>
            </w:pPr>
            <w:r>
              <w:rPr>
                <w:spacing w:val="-5"/>
                <w:sz w:val="18"/>
              </w:rPr>
              <w:t>23</w:t>
            </w:r>
          </w:p>
        </w:tc>
        <w:tc>
          <w:tcPr>
            <w:tcW w:w="771" w:type="dxa"/>
            <w:tcBorders>
              <w:bottom w:val="single" w:sz="4" w:space="0" w:color="000000"/>
            </w:tcBorders>
          </w:tcPr>
          <w:p>
            <w:pPr>
              <w:pStyle w:val="TableParagraph"/>
              <w:spacing w:before="49"/>
              <w:ind w:left="123" w:right="124"/>
              <w:rPr>
                <w:sz w:val="18"/>
              </w:rPr>
            </w:pPr>
            <w:r>
              <w:rPr>
                <w:spacing w:val="-2"/>
                <w:sz w:val="18"/>
              </w:rPr>
              <w:t>109.73</w:t>
            </w:r>
          </w:p>
        </w:tc>
        <w:tc>
          <w:tcPr>
            <w:tcW w:w="591" w:type="dxa"/>
            <w:tcBorders>
              <w:bottom w:val="single" w:sz="4" w:space="0" w:color="000000"/>
            </w:tcBorders>
          </w:tcPr>
          <w:p>
            <w:pPr>
              <w:pStyle w:val="TableParagraph"/>
              <w:spacing w:before="49"/>
              <w:ind w:right="12"/>
              <w:rPr>
                <w:sz w:val="18"/>
              </w:rPr>
            </w:pPr>
            <w:r>
              <w:rPr>
                <w:w w:val="101"/>
                <w:sz w:val="18"/>
              </w:rPr>
              <w:t>2</w:t>
            </w:r>
          </w:p>
        </w:tc>
        <w:tc>
          <w:tcPr>
            <w:tcW w:w="658" w:type="dxa"/>
            <w:tcBorders>
              <w:bottom w:val="single" w:sz="4" w:space="0" w:color="000000"/>
            </w:tcBorders>
          </w:tcPr>
          <w:p>
            <w:pPr>
              <w:pStyle w:val="TableParagraph"/>
              <w:spacing w:before="49"/>
              <w:ind w:left="117" w:right="104"/>
              <w:rPr>
                <w:sz w:val="18"/>
              </w:rPr>
            </w:pPr>
            <w:r>
              <w:rPr>
                <w:spacing w:val="-2"/>
                <w:sz w:val="18"/>
              </w:rPr>
              <w:t>16.75</w:t>
            </w:r>
          </w:p>
        </w:tc>
        <w:tc>
          <w:tcPr>
            <w:tcW w:w="749" w:type="dxa"/>
            <w:tcBorders>
              <w:bottom w:val="single" w:sz="4" w:space="0" w:color="000000"/>
            </w:tcBorders>
          </w:tcPr>
          <w:p>
            <w:pPr>
              <w:pStyle w:val="TableParagraph"/>
              <w:spacing w:before="49"/>
              <w:ind w:left="155"/>
              <w:jc w:val="left"/>
              <w:rPr>
                <w:sz w:val="18"/>
              </w:rPr>
            </w:pPr>
            <w:r>
              <w:rPr>
                <w:spacing w:val="-2"/>
                <w:sz w:val="18"/>
              </w:rPr>
              <w:t>71.25</w:t>
            </w:r>
          </w:p>
        </w:tc>
        <w:tc>
          <w:tcPr>
            <w:tcW w:w="680" w:type="dxa"/>
            <w:tcBorders>
              <w:bottom w:val="single" w:sz="4" w:space="0" w:color="000000"/>
            </w:tcBorders>
          </w:tcPr>
          <w:p>
            <w:pPr>
              <w:pStyle w:val="TableParagraph"/>
              <w:spacing w:before="49"/>
              <w:ind w:left="97" w:right="99"/>
              <w:rPr>
                <w:sz w:val="18"/>
              </w:rPr>
            </w:pPr>
            <w:r>
              <w:rPr>
                <w:spacing w:val="-5"/>
                <w:sz w:val="18"/>
              </w:rPr>
              <w:t>55</w:t>
            </w:r>
          </w:p>
        </w:tc>
        <w:tc>
          <w:tcPr>
            <w:tcW w:w="704" w:type="dxa"/>
            <w:tcBorders>
              <w:bottom w:val="single" w:sz="4" w:space="0" w:color="000000"/>
            </w:tcBorders>
          </w:tcPr>
          <w:p>
            <w:pPr>
              <w:pStyle w:val="TableParagraph"/>
              <w:spacing w:before="49"/>
              <w:ind w:left="93" w:right="125"/>
              <w:rPr>
                <w:sz w:val="18"/>
              </w:rPr>
            </w:pPr>
            <w:r>
              <w:rPr>
                <w:spacing w:val="-5"/>
                <w:sz w:val="18"/>
              </w:rPr>
              <w:t>8.9</w:t>
            </w:r>
          </w:p>
        </w:tc>
        <w:tc>
          <w:tcPr>
            <w:tcW w:w="567" w:type="dxa"/>
            <w:tcBorders>
              <w:bottom w:val="single" w:sz="4" w:space="0" w:color="000000"/>
            </w:tcBorders>
          </w:tcPr>
          <w:p>
            <w:pPr>
              <w:pStyle w:val="TableParagraph"/>
              <w:ind w:left="211"/>
              <w:jc w:val="left"/>
              <w:rPr>
                <w:sz w:val="18"/>
              </w:rPr>
            </w:pPr>
            <w:r>
              <w:rPr>
                <w:w w:val="101"/>
                <w:sz w:val="18"/>
              </w:rPr>
              <w:t>-</w:t>
            </w:r>
          </w:p>
        </w:tc>
        <w:tc>
          <w:tcPr>
            <w:tcW w:w="658" w:type="dxa"/>
            <w:tcBorders>
              <w:bottom w:val="single" w:sz="4" w:space="0" w:color="000000"/>
            </w:tcBorders>
          </w:tcPr>
          <w:p>
            <w:pPr>
              <w:pStyle w:val="TableParagraph"/>
              <w:spacing w:before="49"/>
              <w:ind w:left="282"/>
              <w:jc w:val="left"/>
              <w:rPr>
                <w:sz w:val="18"/>
              </w:rPr>
            </w:pPr>
            <w:r>
              <w:rPr>
                <w:w w:val="101"/>
                <w:sz w:val="18"/>
              </w:rPr>
              <w:t>-</w:t>
            </w:r>
          </w:p>
        </w:tc>
      </w:tr>
    </w:tbl>
    <w:p>
      <w:pPr>
        <w:spacing w:after="0"/>
        <w:jc w:val="left"/>
        <w:rPr>
          <w:sz w:val="18"/>
        </w:rPr>
        <w:sectPr>
          <w:pgSz w:w="12240" w:h="15840"/>
          <w:pgMar w:header="722" w:footer="1070" w:top="980" w:bottom="1260" w:left="1320" w:right="700"/>
        </w:sectPr>
      </w:pPr>
    </w:p>
    <w:p>
      <w:pPr>
        <w:pStyle w:val="BodyText"/>
        <w:rPr>
          <w:sz w:val="20"/>
        </w:rPr>
      </w:pPr>
    </w:p>
    <w:p>
      <w:pPr>
        <w:pStyle w:val="BodyText"/>
        <w:spacing w:before="3"/>
        <w:rPr>
          <w:sz w:val="19"/>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6"/>
        <w:gridCol w:w="905"/>
        <w:gridCol w:w="521"/>
        <w:gridCol w:w="612"/>
        <w:gridCol w:w="703"/>
        <w:gridCol w:w="770"/>
        <w:gridCol w:w="590"/>
        <w:gridCol w:w="679"/>
        <w:gridCol w:w="703"/>
        <w:gridCol w:w="725"/>
        <w:gridCol w:w="660"/>
        <w:gridCol w:w="588"/>
        <w:gridCol w:w="657"/>
      </w:tblGrid>
      <w:tr>
        <w:trPr>
          <w:trHeight w:val="288" w:hRule="atLeast"/>
        </w:trPr>
        <w:tc>
          <w:tcPr>
            <w:tcW w:w="8739" w:type="dxa"/>
            <w:gridSpan w:val="13"/>
            <w:tcBorders>
              <w:top w:val="single" w:sz="4" w:space="0" w:color="000000"/>
            </w:tcBorders>
          </w:tcPr>
          <w:p>
            <w:pPr>
              <w:pStyle w:val="TableParagraph"/>
              <w:spacing w:before="38"/>
              <w:ind w:right="1807"/>
              <w:jc w:val="right"/>
              <w:rPr>
                <w:b/>
                <w:sz w:val="18"/>
              </w:rPr>
            </w:pPr>
            <w:r>
              <w:rPr>
                <w:b/>
                <w:spacing w:val="-2"/>
                <w:sz w:val="18"/>
              </w:rPr>
              <w:t>Fleet</w:t>
            </w:r>
          </w:p>
        </w:tc>
      </w:tr>
      <w:tr>
        <w:trPr>
          <w:trHeight w:val="286" w:hRule="atLeast"/>
        </w:trPr>
        <w:tc>
          <w:tcPr>
            <w:tcW w:w="626" w:type="dxa"/>
            <w:tcBorders>
              <w:bottom w:val="single" w:sz="4" w:space="0" w:color="000000"/>
            </w:tcBorders>
          </w:tcPr>
          <w:p>
            <w:pPr>
              <w:pStyle w:val="TableParagraph"/>
              <w:spacing w:before="37"/>
              <w:ind w:left="129"/>
              <w:jc w:val="left"/>
              <w:rPr>
                <w:b/>
                <w:sz w:val="18"/>
              </w:rPr>
            </w:pPr>
            <w:r>
              <w:rPr>
                <w:b/>
                <w:spacing w:val="-4"/>
                <w:sz w:val="18"/>
              </w:rPr>
              <w:t>Year</w:t>
            </w:r>
          </w:p>
        </w:tc>
        <w:tc>
          <w:tcPr>
            <w:tcW w:w="905" w:type="dxa"/>
            <w:tcBorders>
              <w:bottom w:val="single" w:sz="4" w:space="0" w:color="000000"/>
            </w:tcBorders>
          </w:tcPr>
          <w:p>
            <w:pPr>
              <w:pStyle w:val="TableParagraph"/>
              <w:spacing w:before="37"/>
              <w:ind w:left="113"/>
              <w:jc w:val="left"/>
              <w:rPr>
                <w:b/>
                <w:sz w:val="18"/>
              </w:rPr>
            </w:pPr>
            <w:r>
              <w:rPr>
                <w:b/>
                <w:spacing w:val="-2"/>
                <w:sz w:val="18"/>
              </w:rPr>
              <w:t>Quarter</w:t>
            </w:r>
          </w:p>
        </w:tc>
        <w:tc>
          <w:tcPr>
            <w:tcW w:w="521" w:type="dxa"/>
            <w:tcBorders>
              <w:bottom w:val="single" w:sz="4" w:space="0" w:color="000000"/>
            </w:tcBorders>
          </w:tcPr>
          <w:p>
            <w:pPr>
              <w:pStyle w:val="TableParagraph"/>
              <w:spacing w:before="37"/>
              <w:ind w:left="146" w:right="165"/>
              <w:rPr>
                <w:b/>
                <w:sz w:val="18"/>
              </w:rPr>
            </w:pPr>
            <w:r>
              <w:rPr>
                <w:b/>
                <w:spacing w:val="-5"/>
                <w:sz w:val="18"/>
              </w:rPr>
              <w:t>13</w:t>
            </w:r>
          </w:p>
        </w:tc>
        <w:tc>
          <w:tcPr>
            <w:tcW w:w="612" w:type="dxa"/>
            <w:tcBorders>
              <w:bottom w:val="single" w:sz="4" w:space="0" w:color="000000"/>
            </w:tcBorders>
          </w:tcPr>
          <w:p>
            <w:pPr>
              <w:pStyle w:val="TableParagraph"/>
              <w:spacing w:before="37"/>
              <w:ind w:left="105" w:right="79"/>
              <w:rPr>
                <w:b/>
                <w:sz w:val="18"/>
              </w:rPr>
            </w:pPr>
            <w:r>
              <w:rPr>
                <w:b/>
                <w:spacing w:val="-5"/>
                <w:sz w:val="18"/>
              </w:rPr>
              <w:t>14</w:t>
            </w:r>
          </w:p>
        </w:tc>
        <w:tc>
          <w:tcPr>
            <w:tcW w:w="703" w:type="dxa"/>
            <w:tcBorders>
              <w:bottom w:val="single" w:sz="4" w:space="0" w:color="000000"/>
            </w:tcBorders>
          </w:tcPr>
          <w:p>
            <w:pPr>
              <w:pStyle w:val="TableParagraph"/>
              <w:spacing w:before="37"/>
              <w:ind w:left="123" w:right="97"/>
              <w:rPr>
                <w:b/>
                <w:sz w:val="18"/>
              </w:rPr>
            </w:pPr>
            <w:r>
              <w:rPr>
                <w:b/>
                <w:spacing w:val="-5"/>
                <w:sz w:val="18"/>
              </w:rPr>
              <w:t>15</w:t>
            </w:r>
          </w:p>
        </w:tc>
        <w:tc>
          <w:tcPr>
            <w:tcW w:w="770" w:type="dxa"/>
            <w:tcBorders>
              <w:bottom w:val="single" w:sz="4" w:space="0" w:color="000000"/>
            </w:tcBorders>
          </w:tcPr>
          <w:p>
            <w:pPr>
              <w:pStyle w:val="TableParagraph"/>
              <w:spacing w:before="37"/>
              <w:ind w:left="124" w:right="121"/>
              <w:rPr>
                <w:b/>
                <w:sz w:val="18"/>
              </w:rPr>
            </w:pPr>
            <w:r>
              <w:rPr>
                <w:b/>
                <w:spacing w:val="-5"/>
                <w:sz w:val="18"/>
              </w:rPr>
              <w:t>16</w:t>
            </w:r>
          </w:p>
        </w:tc>
        <w:tc>
          <w:tcPr>
            <w:tcW w:w="590" w:type="dxa"/>
            <w:tcBorders>
              <w:bottom w:val="single" w:sz="4" w:space="0" w:color="000000"/>
            </w:tcBorders>
          </w:tcPr>
          <w:p>
            <w:pPr>
              <w:pStyle w:val="TableParagraph"/>
              <w:spacing w:before="37"/>
              <w:ind w:left="125" w:right="125"/>
              <w:rPr>
                <w:b/>
                <w:sz w:val="18"/>
              </w:rPr>
            </w:pPr>
            <w:r>
              <w:rPr>
                <w:b/>
                <w:spacing w:val="-5"/>
                <w:sz w:val="18"/>
              </w:rPr>
              <w:t>17</w:t>
            </w:r>
          </w:p>
        </w:tc>
        <w:tc>
          <w:tcPr>
            <w:tcW w:w="679" w:type="dxa"/>
            <w:tcBorders>
              <w:bottom w:val="single" w:sz="4" w:space="0" w:color="000000"/>
            </w:tcBorders>
          </w:tcPr>
          <w:p>
            <w:pPr>
              <w:pStyle w:val="TableParagraph"/>
              <w:spacing w:before="37"/>
              <w:ind w:left="94" w:right="96"/>
              <w:rPr>
                <w:b/>
                <w:sz w:val="18"/>
              </w:rPr>
            </w:pPr>
            <w:r>
              <w:rPr>
                <w:b/>
                <w:spacing w:val="-5"/>
                <w:sz w:val="18"/>
              </w:rPr>
              <w:t>18</w:t>
            </w:r>
          </w:p>
        </w:tc>
        <w:tc>
          <w:tcPr>
            <w:tcW w:w="703" w:type="dxa"/>
            <w:tcBorders>
              <w:bottom w:val="single" w:sz="4" w:space="0" w:color="000000"/>
            </w:tcBorders>
          </w:tcPr>
          <w:p>
            <w:pPr>
              <w:pStyle w:val="TableParagraph"/>
              <w:spacing w:before="37"/>
              <w:ind w:left="86" w:right="97"/>
              <w:rPr>
                <w:b/>
                <w:sz w:val="18"/>
              </w:rPr>
            </w:pPr>
            <w:r>
              <w:rPr>
                <w:b/>
                <w:spacing w:val="-5"/>
                <w:sz w:val="18"/>
              </w:rPr>
              <w:t>19</w:t>
            </w:r>
          </w:p>
        </w:tc>
        <w:tc>
          <w:tcPr>
            <w:tcW w:w="725" w:type="dxa"/>
            <w:tcBorders>
              <w:bottom w:val="single" w:sz="4" w:space="0" w:color="000000"/>
            </w:tcBorders>
          </w:tcPr>
          <w:p>
            <w:pPr>
              <w:pStyle w:val="TableParagraph"/>
              <w:spacing w:before="37"/>
              <w:ind w:left="145" w:right="138"/>
              <w:rPr>
                <w:b/>
                <w:sz w:val="18"/>
              </w:rPr>
            </w:pPr>
            <w:r>
              <w:rPr>
                <w:b/>
                <w:spacing w:val="-5"/>
                <w:sz w:val="18"/>
              </w:rPr>
              <w:t>20</w:t>
            </w:r>
          </w:p>
        </w:tc>
        <w:tc>
          <w:tcPr>
            <w:tcW w:w="660" w:type="dxa"/>
            <w:tcBorders>
              <w:bottom w:val="single" w:sz="4" w:space="0" w:color="000000"/>
            </w:tcBorders>
          </w:tcPr>
          <w:p>
            <w:pPr>
              <w:pStyle w:val="TableParagraph"/>
              <w:spacing w:before="37"/>
              <w:ind w:left="147" w:right="168"/>
              <w:rPr>
                <w:b/>
                <w:sz w:val="18"/>
              </w:rPr>
            </w:pPr>
            <w:r>
              <w:rPr>
                <w:b/>
                <w:spacing w:val="-5"/>
                <w:sz w:val="18"/>
              </w:rPr>
              <w:t>21</w:t>
            </w:r>
          </w:p>
        </w:tc>
        <w:tc>
          <w:tcPr>
            <w:tcW w:w="588" w:type="dxa"/>
            <w:tcBorders>
              <w:bottom w:val="single" w:sz="4" w:space="0" w:color="000000"/>
            </w:tcBorders>
          </w:tcPr>
          <w:p>
            <w:pPr>
              <w:pStyle w:val="TableParagraph"/>
              <w:spacing w:before="37"/>
              <w:ind w:left="181"/>
              <w:jc w:val="left"/>
              <w:rPr>
                <w:b/>
                <w:sz w:val="18"/>
              </w:rPr>
            </w:pPr>
            <w:r>
              <w:rPr>
                <w:b/>
                <w:spacing w:val="-5"/>
                <w:sz w:val="18"/>
              </w:rPr>
              <w:t>22</w:t>
            </w:r>
          </w:p>
        </w:tc>
        <w:tc>
          <w:tcPr>
            <w:tcW w:w="657" w:type="dxa"/>
            <w:tcBorders>
              <w:bottom w:val="single" w:sz="4" w:space="0" w:color="000000"/>
            </w:tcBorders>
          </w:tcPr>
          <w:p>
            <w:pPr>
              <w:pStyle w:val="TableParagraph"/>
              <w:spacing w:before="37"/>
              <w:ind w:left="227"/>
              <w:jc w:val="left"/>
              <w:rPr>
                <w:b/>
                <w:sz w:val="18"/>
              </w:rPr>
            </w:pPr>
            <w:r>
              <w:rPr>
                <w:b/>
                <w:spacing w:val="-5"/>
                <w:sz w:val="18"/>
              </w:rPr>
              <w:t>23</w:t>
            </w:r>
          </w:p>
        </w:tc>
      </w:tr>
      <w:tr>
        <w:trPr>
          <w:trHeight w:val="286" w:hRule="atLeast"/>
        </w:trPr>
        <w:tc>
          <w:tcPr>
            <w:tcW w:w="626" w:type="dxa"/>
            <w:tcBorders>
              <w:top w:val="single" w:sz="4" w:space="0" w:color="000000"/>
            </w:tcBorders>
          </w:tcPr>
          <w:p>
            <w:pPr>
              <w:pStyle w:val="TableParagraph"/>
              <w:spacing w:before="47"/>
              <w:ind w:left="139"/>
              <w:jc w:val="left"/>
              <w:rPr>
                <w:sz w:val="18"/>
              </w:rPr>
            </w:pPr>
            <w:r>
              <w:rPr>
                <w:spacing w:val="-4"/>
                <w:sz w:val="18"/>
              </w:rPr>
              <w:t>2014</w:t>
            </w:r>
          </w:p>
        </w:tc>
        <w:tc>
          <w:tcPr>
            <w:tcW w:w="905" w:type="dxa"/>
            <w:tcBorders>
              <w:top w:val="single" w:sz="4" w:space="0" w:color="000000"/>
            </w:tcBorders>
          </w:tcPr>
          <w:p>
            <w:pPr>
              <w:pStyle w:val="TableParagraph"/>
              <w:spacing w:before="47"/>
              <w:ind w:left="132"/>
              <w:rPr>
                <w:sz w:val="18"/>
              </w:rPr>
            </w:pPr>
            <w:r>
              <w:rPr>
                <w:w w:val="101"/>
                <w:sz w:val="18"/>
              </w:rPr>
              <w:t>1</w:t>
            </w:r>
          </w:p>
        </w:tc>
        <w:tc>
          <w:tcPr>
            <w:tcW w:w="521" w:type="dxa"/>
            <w:tcBorders>
              <w:top w:val="single" w:sz="4" w:space="0" w:color="000000"/>
            </w:tcBorders>
          </w:tcPr>
          <w:p>
            <w:pPr>
              <w:pStyle w:val="TableParagraph"/>
              <w:spacing w:before="23"/>
              <w:ind w:left="146" w:right="165"/>
              <w:rPr>
                <w:sz w:val="18"/>
              </w:rPr>
            </w:pPr>
            <w:r>
              <w:rPr>
                <w:spacing w:val="-5"/>
                <w:sz w:val="18"/>
              </w:rPr>
              <w:t>28</w:t>
            </w:r>
          </w:p>
        </w:tc>
        <w:tc>
          <w:tcPr>
            <w:tcW w:w="612" w:type="dxa"/>
            <w:tcBorders>
              <w:top w:val="single" w:sz="4" w:space="0" w:color="000000"/>
            </w:tcBorders>
          </w:tcPr>
          <w:p>
            <w:pPr>
              <w:pStyle w:val="TableParagraph"/>
              <w:spacing w:before="23"/>
              <w:ind w:left="20"/>
              <w:rPr>
                <w:sz w:val="18"/>
              </w:rPr>
            </w:pPr>
            <w:r>
              <w:rPr>
                <w:w w:val="101"/>
                <w:sz w:val="18"/>
              </w:rPr>
              <w:t>-</w:t>
            </w:r>
          </w:p>
        </w:tc>
        <w:tc>
          <w:tcPr>
            <w:tcW w:w="703" w:type="dxa"/>
            <w:tcBorders>
              <w:top w:val="single" w:sz="4" w:space="0" w:color="000000"/>
            </w:tcBorders>
          </w:tcPr>
          <w:p>
            <w:pPr>
              <w:pStyle w:val="TableParagraph"/>
              <w:spacing w:before="23"/>
              <w:ind w:left="118" w:right="97"/>
              <w:rPr>
                <w:sz w:val="18"/>
              </w:rPr>
            </w:pPr>
            <w:r>
              <w:rPr>
                <w:spacing w:val="-2"/>
                <w:sz w:val="18"/>
              </w:rPr>
              <w:t>14.25</w:t>
            </w:r>
          </w:p>
        </w:tc>
        <w:tc>
          <w:tcPr>
            <w:tcW w:w="770" w:type="dxa"/>
            <w:tcBorders>
              <w:top w:val="single" w:sz="4" w:space="0" w:color="000000"/>
            </w:tcBorders>
          </w:tcPr>
          <w:p>
            <w:pPr>
              <w:pStyle w:val="TableParagraph"/>
              <w:spacing w:before="47"/>
              <w:ind w:left="124" w:right="121"/>
              <w:rPr>
                <w:sz w:val="18"/>
              </w:rPr>
            </w:pPr>
            <w:r>
              <w:rPr>
                <w:spacing w:val="-2"/>
                <w:sz w:val="18"/>
              </w:rPr>
              <w:t>117.15</w:t>
            </w:r>
          </w:p>
        </w:tc>
        <w:tc>
          <w:tcPr>
            <w:tcW w:w="590" w:type="dxa"/>
            <w:tcBorders>
              <w:top w:val="single" w:sz="4" w:space="0" w:color="000000"/>
            </w:tcBorders>
          </w:tcPr>
          <w:p>
            <w:pPr>
              <w:pStyle w:val="TableParagraph"/>
              <w:spacing w:before="47"/>
              <w:ind w:right="7"/>
              <w:rPr>
                <w:sz w:val="18"/>
              </w:rPr>
            </w:pPr>
            <w:r>
              <w:rPr>
                <w:w w:val="101"/>
                <w:sz w:val="18"/>
              </w:rPr>
              <w:t>3</w:t>
            </w:r>
          </w:p>
        </w:tc>
        <w:tc>
          <w:tcPr>
            <w:tcW w:w="679" w:type="dxa"/>
            <w:tcBorders>
              <w:top w:val="single" w:sz="4" w:space="0" w:color="000000"/>
            </w:tcBorders>
          </w:tcPr>
          <w:p>
            <w:pPr>
              <w:pStyle w:val="TableParagraph"/>
              <w:spacing w:before="47"/>
              <w:ind w:left="92" w:right="96"/>
              <w:rPr>
                <w:sz w:val="18"/>
              </w:rPr>
            </w:pPr>
            <w:r>
              <w:rPr>
                <w:spacing w:val="-5"/>
                <w:sz w:val="18"/>
              </w:rPr>
              <w:t>4.2</w:t>
            </w:r>
          </w:p>
        </w:tc>
        <w:tc>
          <w:tcPr>
            <w:tcW w:w="703" w:type="dxa"/>
            <w:tcBorders>
              <w:top w:val="single" w:sz="4" w:space="0" w:color="000000"/>
            </w:tcBorders>
          </w:tcPr>
          <w:p>
            <w:pPr>
              <w:pStyle w:val="TableParagraph"/>
              <w:spacing w:before="47"/>
              <w:ind w:left="80" w:right="97"/>
              <w:rPr>
                <w:sz w:val="18"/>
              </w:rPr>
            </w:pPr>
            <w:r>
              <w:rPr>
                <w:spacing w:val="-2"/>
                <w:sz w:val="18"/>
              </w:rPr>
              <w:t>28.75</w:t>
            </w:r>
          </w:p>
        </w:tc>
        <w:tc>
          <w:tcPr>
            <w:tcW w:w="725" w:type="dxa"/>
            <w:tcBorders>
              <w:top w:val="single" w:sz="4" w:space="0" w:color="000000"/>
            </w:tcBorders>
          </w:tcPr>
          <w:p>
            <w:pPr>
              <w:pStyle w:val="TableParagraph"/>
              <w:spacing w:before="47"/>
              <w:ind w:left="145" w:right="143"/>
              <w:rPr>
                <w:sz w:val="18"/>
              </w:rPr>
            </w:pPr>
            <w:r>
              <w:rPr>
                <w:spacing w:val="-2"/>
                <w:sz w:val="18"/>
              </w:rPr>
              <w:t>17.45</w:t>
            </w:r>
          </w:p>
        </w:tc>
        <w:tc>
          <w:tcPr>
            <w:tcW w:w="660" w:type="dxa"/>
            <w:tcBorders>
              <w:top w:val="single" w:sz="4" w:space="0" w:color="000000"/>
            </w:tcBorders>
          </w:tcPr>
          <w:p>
            <w:pPr>
              <w:pStyle w:val="TableParagraph"/>
              <w:spacing w:before="47"/>
              <w:ind w:left="151" w:right="168"/>
              <w:rPr>
                <w:sz w:val="18"/>
              </w:rPr>
            </w:pPr>
            <w:r>
              <w:rPr>
                <w:spacing w:val="-4"/>
                <w:sz w:val="18"/>
              </w:rPr>
              <w:t>22.9</w:t>
            </w:r>
          </w:p>
        </w:tc>
        <w:tc>
          <w:tcPr>
            <w:tcW w:w="588" w:type="dxa"/>
            <w:tcBorders>
              <w:top w:val="single" w:sz="4" w:space="0" w:color="000000"/>
            </w:tcBorders>
          </w:tcPr>
          <w:p>
            <w:pPr>
              <w:pStyle w:val="TableParagraph"/>
              <w:spacing w:before="23"/>
              <w:ind w:left="238"/>
              <w:jc w:val="left"/>
              <w:rPr>
                <w:sz w:val="18"/>
              </w:rPr>
            </w:pPr>
            <w:r>
              <w:rPr>
                <w:w w:val="101"/>
                <w:sz w:val="18"/>
              </w:rPr>
              <w:t>-</w:t>
            </w:r>
          </w:p>
        </w:tc>
        <w:tc>
          <w:tcPr>
            <w:tcW w:w="657" w:type="dxa"/>
            <w:tcBorders>
              <w:top w:val="single" w:sz="4" w:space="0" w:color="000000"/>
            </w:tcBorders>
          </w:tcPr>
          <w:p>
            <w:pPr>
              <w:pStyle w:val="TableParagraph"/>
              <w:spacing w:before="47"/>
              <w:ind w:left="289"/>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2014</w:t>
            </w:r>
          </w:p>
        </w:tc>
        <w:tc>
          <w:tcPr>
            <w:tcW w:w="905" w:type="dxa"/>
          </w:tcPr>
          <w:p>
            <w:pPr>
              <w:pStyle w:val="TableParagraph"/>
              <w:spacing w:before="49"/>
              <w:ind w:left="132"/>
              <w:rPr>
                <w:sz w:val="18"/>
              </w:rPr>
            </w:pPr>
            <w:r>
              <w:rPr>
                <w:w w:val="101"/>
                <w:sz w:val="18"/>
              </w:rPr>
              <w:t>2</w:t>
            </w:r>
          </w:p>
        </w:tc>
        <w:tc>
          <w:tcPr>
            <w:tcW w:w="521" w:type="dxa"/>
          </w:tcPr>
          <w:p>
            <w:pPr>
              <w:pStyle w:val="TableParagraph"/>
              <w:ind w:right="25"/>
              <w:rPr>
                <w:sz w:val="18"/>
              </w:rPr>
            </w:pPr>
            <w:r>
              <w:rPr>
                <w:w w:val="101"/>
                <w:sz w:val="18"/>
              </w:rPr>
              <w:t>-</w:t>
            </w:r>
          </w:p>
        </w:tc>
        <w:tc>
          <w:tcPr>
            <w:tcW w:w="612" w:type="dxa"/>
          </w:tcPr>
          <w:p>
            <w:pPr>
              <w:pStyle w:val="TableParagraph"/>
              <w:spacing w:before="49"/>
              <w:ind w:left="105" w:right="79"/>
              <w:rPr>
                <w:sz w:val="18"/>
              </w:rPr>
            </w:pPr>
            <w:r>
              <w:rPr>
                <w:spacing w:val="-5"/>
                <w:sz w:val="18"/>
              </w:rPr>
              <w:t>12</w:t>
            </w:r>
          </w:p>
        </w:tc>
        <w:tc>
          <w:tcPr>
            <w:tcW w:w="703" w:type="dxa"/>
          </w:tcPr>
          <w:p>
            <w:pPr>
              <w:pStyle w:val="TableParagraph"/>
              <w:ind w:left="118" w:right="97"/>
              <w:rPr>
                <w:sz w:val="18"/>
              </w:rPr>
            </w:pPr>
            <w:r>
              <w:rPr>
                <w:spacing w:val="-2"/>
                <w:sz w:val="18"/>
              </w:rPr>
              <w:t>14.25</w:t>
            </w:r>
          </w:p>
        </w:tc>
        <w:tc>
          <w:tcPr>
            <w:tcW w:w="770" w:type="dxa"/>
          </w:tcPr>
          <w:p>
            <w:pPr>
              <w:pStyle w:val="TableParagraph"/>
              <w:spacing w:before="49"/>
              <w:ind w:left="124" w:right="121"/>
              <w:rPr>
                <w:sz w:val="18"/>
              </w:rPr>
            </w:pPr>
            <w:r>
              <w:rPr>
                <w:spacing w:val="-2"/>
                <w:sz w:val="18"/>
              </w:rPr>
              <w:t>117.15</w:t>
            </w:r>
          </w:p>
        </w:tc>
        <w:tc>
          <w:tcPr>
            <w:tcW w:w="590" w:type="dxa"/>
          </w:tcPr>
          <w:p>
            <w:pPr>
              <w:pStyle w:val="TableParagraph"/>
              <w:spacing w:before="49"/>
              <w:ind w:right="5"/>
              <w:rPr>
                <w:sz w:val="18"/>
              </w:rPr>
            </w:pPr>
            <w:r>
              <w:rPr>
                <w:w w:val="101"/>
                <w:sz w:val="18"/>
              </w:rPr>
              <w:t>3</w:t>
            </w:r>
          </w:p>
        </w:tc>
        <w:tc>
          <w:tcPr>
            <w:tcW w:w="679" w:type="dxa"/>
          </w:tcPr>
          <w:p>
            <w:pPr>
              <w:pStyle w:val="TableParagraph"/>
              <w:spacing w:before="49"/>
              <w:ind w:left="94" w:right="96"/>
              <w:rPr>
                <w:sz w:val="18"/>
              </w:rPr>
            </w:pPr>
            <w:r>
              <w:rPr>
                <w:spacing w:val="-5"/>
                <w:sz w:val="18"/>
              </w:rPr>
              <w:t>4.2</w:t>
            </w:r>
          </w:p>
        </w:tc>
        <w:tc>
          <w:tcPr>
            <w:tcW w:w="703" w:type="dxa"/>
          </w:tcPr>
          <w:p>
            <w:pPr>
              <w:pStyle w:val="TableParagraph"/>
              <w:spacing w:before="49"/>
              <w:ind w:left="81" w:right="97"/>
              <w:rPr>
                <w:sz w:val="18"/>
              </w:rPr>
            </w:pPr>
            <w:r>
              <w:rPr>
                <w:spacing w:val="-2"/>
                <w:sz w:val="18"/>
              </w:rPr>
              <w:t>28.75</w:t>
            </w:r>
          </w:p>
        </w:tc>
        <w:tc>
          <w:tcPr>
            <w:tcW w:w="725" w:type="dxa"/>
          </w:tcPr>
          <w:p>
            <w:pPr>
              <w:pStyle w:val="TableParagraph"/>
              <w:spacing w:before="49"/>
              <w:ind w:left="145" w:right="143"/>
              <w:rPr>
                <w:sz w:val="18"/>
              </w:rPr>
            </w:pPr>
            <w:r>
              <w:rPr>
                <w:spacing w:val="-2"/>
                <w:sz w:val="18"/>
              </w:rPr>
              <w:t>17.45</w:t>
            </w:r>
          </w:p>
        </w:tc>
        <w:tc>
          <w:tcPr>
            <w:tcW w:w="660" w:type="dxa"/>
          </w:tcPr>
          <w:p>
            <w:pPr>
              <w:pStyle w:val="TableParagraph"/>
              <w:spacing w:before="49"/>
              <w:ind w:left="152" w:right="168"/>
              <w:rPr>
                <w:sz w:val="18"/>
              </w:rPr>
            </w:pPr>
            <w:r>
              <w:rPr>
                <w:spacing w:val="-4"/>
                <w:sz w:val="18"/>
              </w:rPr>
              <w:t>15.6</w:t>
            </w:r>
          </w:p>
        </w:tc>
        <w:tc>
          <w:tcPr>
            <w:tcW w:w="588" w:type="dxa"/>
          </w:tcPr>
          <w:p>
            <w:pPr>
              <w:pStyle w:val="TableParagraph"/>
              <w:ind w:left="239"/>
              <w:jc w:val="left"/>
              <w:rPr>
                <w:sz w:val="18"/>
              </w:rPr>
            </w:pPr>
            <w:r>
              <w:rPr>
                <w:w w:val="101"/>
                <w:sz w:val="18"/>
              </w:rPr>
              <w:t>-</w:t>
            </w:r>
          </w:p>
        </w:tc>
        <w:tc>
          <w:tcPr>
            <w:tcW w:w="657" w:type="dxa"/>
          </w:tcPr>
          <w:p>
            <w:pPr>
              <w:pStyle w:val="TableParagraph"/>
              <w:spacing w:before="49"/>
              <w:ind w:left="289"/>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2014</w:t>
            </w:r>
          </w:p>
        </w:tc>
        <w:tc>
          <w:tcPr>
            <w:tcW w:w="905" w:type="dxa"/>
          </w:tcPr>
          <w:p>
            <w:pPr>
              <w:pStyle w:val="TableParagraph"/>
              <w:spacing w:before="49"/>
              <w:ind w:left="132"/>
              <w:rPr>
                <w:sz w:val="18"/>
              </w:rPr>
            </w:pPr>
            <w:r>
              <w:rPr>
                <w:w w:val="101"/>
                <w:sz w:val="18"/>
              </w:rPr>
              <w:t>3</w:t>
            </w:r>
          </w:p>
        </w:tc>
        <w:tc>
          <w:tcPr>
            <w:tcW w:w="521" w:type="dxa"/>
          </w:tcPr>
          <w:p>
            <w:pPr>
              <w:pStyle w:val="TableParagraph"/>
              <w:ind w:right="25"/>
              <w:rPr>
                <w:sz w:val="18"/>
              </w:rPr>
            </w:pPr>
            <w:r>
              <w:rPr>
                <w:w w:val="101"/>
                <w:sz w:val="18"/>
              </w:rPr>
              <w:t>-</w:t>
            </w:r>
          </w:p>
        </w:tc>
        <w:tc>
          <w:tcPr>
            <w:tcW w:w="612" w:type="dxa"/>
          </w:tcPr>
          <w:p>
            <w:pPr>
              <w:pStyle w:val="TableParagraph"/>
              <w:spacing w:before="49"/>
              <w:ind w:left="105" w:right="79"/>
              <w:rPr>
                <w:sz w:val="18"/>
              </w:rPr>
            </w:pPr>
            <w:r>
              <w:rPr>
                <w:spacing w:val="-5"/>
                <w:sz w:val="18"/>
              </w:rPr>
              <w:t>94</w:t>
            </w:r>
          </w:p>
        </w:tc>
        <w:tc>
          <w:tcPr>
            <w:tcW w:w="703" w:type="dxa"/>
          </w:tcPr>
          <w:p>
            <w:pPr>
              <w:pStyle w:val="TableParagraph"/>
              <w:ind w:left="118" w:right="97"/>
              <w:rPr>
                <w:sz w:val="18"/>
              </w:rPr>
            </w:pPr>
            <w:r>
              <w:rPr>
                <w:spacing w:val="-2"/>
                <w:sz w:val="18"/>
              </w:rPr>
              <w:t>14.25</w:t>
            </w:r>
          </w:p>
        </w:tc>
        <w:tc>
          <w:tcPr>
            <w:tcW w:w="770" w:type="dxa"/>
          </w:tcPr>
          <w:p>
            <w:pPr>
              <w:pStyle w:val="TableParagraph"/>
              <w:spacing w:before="49"/>
              <w:ind w:left="124" w:right="121"/>
              <w:rPr>
                <w:sz w:val="18"/>
              </w:rPr>
            </w:pPr>
            <w:r>
              <w:rPr>
                <w:spacing w:val="-2"/>
                <w:sz w:val="18"/>
              </w:rPr>
              <w:t>117.15</w:t>
            </w:r>
          </w:p>
        </w:tc>
        <w:tc>
          <w:tcPr>
            <w:tcW w:w="590" w:type="dxa"/>
          </w:tcPr>
          <w:p>
            <w:pPr>
              <w:pStyle w:val="TableParagraph"/>
              <w:spacing w:before="49"/>
              <w:ind w:right="7"/>
              <w:rPr>
                <w:sz w:val="18"/>
              </w:rPr>
            </w:pPr>
            <w:r>
              <w:rPr>
                <w:w w:val="101"/>
                <w:sz w:val="18"/>
              </w:rPr>
              <w:t>3</w:t>
            </w:r>
          </w:p>
        </w:tc>
        <w:tc>
          <w:tcPr>
            <w:tcW w:w="679" w:type="dxa"/>
          </w:tcPr>
          <w:p>
            <w:pPr>
              <w:pStyle w:val="TableParagraph"/>
              <w:spacing w:before="49"/>
              <w:ind w:left="92" w:right="96"/>
              <w:rPr>
                <w:sz w:val="18"/>
              </w:rPr>
            </w:pPr>
            <w:r>
              <w:rPr>
                <w:spacing w:val="-5"/>
                <w:sz w:val="18"/>
              </w:rPr>
              <w:t>4.2</w:t>
            </w:r>
          </w:p>
        </w:tc>
        <w:tc>
          <w:tcPr>
            <w:tcW w:w="703" w:type="dxa"/>
          </w:tcPr>
          <w:p>
            <w:pPr>
              <w:pStyle w:val="TableParagraph"/>
              <w:spacing w:before="49"/>
              <w:ind w:left="80" w:right="97"/>
              <w:rPr>
                <w:sz w:val="18"/>
              </w:rPr>
            </w:pPr>
            <w:r>
              <w:rPr>
                <w:spacing w:val="-2"/>
                <w:sz w:val="18"/>
              </w:rPr>
              <w:t>28.75</w:t>
            </w:r>
          </w:p>
        </w:tc>
        <w:tc>
          <w:tcPr>
            <w:tcW w:w="725" w:type="dxa"/>
          </w:tcPr>
          <w:p>
            <w:pPr>
              <w:pStyle w:val="TableParagraph"/>
              <w:spacing w:before="49"/>
              <w:ind w:left="145" w:right="143"/>
              <w:rPr>
                <w:sz w:val="18"/>
              </w:rPr>
            </w:pPr>
            <w:r>
              <w:rPr>
                <w:spacing w:val="-2"/>
                <w:sz w:val="18"/>
              </w:rPr>
              <w:t>17.45</w:t>
            </w:r>
          </w:p>
        </w:tc>
        <w:tc>
          <w:tcPr>
            <w:tcW w:w="660" w:type="dxa"/>
          </w:tcPr>
          <w:p>
            <w:pPr>
              <w:pStyle w:val="TableParagraph"/>
              <w:spacing w:before="49"/>
              <w:ind w:left="151" w:right="168"/>
              <w:rPr>
                <w:sz w:val="18"/>
              </w:rPr>
            </w:pPr>
            <w:r>
              <w:rPr>
                <w:spacing w:val="-4"/>
                <w:sz w:val="18"/>
              </w:rPr>
              <w:t>14.8</w:t>
            </w:r>
          </w:p>
        </w:tc>
        <w:tc>
          <w:tcPr>
            <w:tcW w:w="588" w:type="dxa"/>
          </w:tcPr>
          <w:p>
            <w:pPr>
              <w:pStyle w:val="TableParagraph"/>
              <w:ind w:left="238"/>
              <w:jc w:val="left"/>
              <w:rPr>
                <w:sz w:val="18"/>
              </w:rPr>
            </w:pPr>
            <w:r>
              <w:rPr>
                <w:w w:val="101"/>
                <w:sz w:val="18"/>
              </w:rPr>
              <w:t>-</w:t>
            </w:r>
          </w:p>
        </w:tc>
        <w:tc>
          <w:tcPr>
            <w:tcW w:w="657" w:type="dxa"/>
          </w:tcPr>
          <w:p>
            <w:pPr>
              <w:pStyle w:val="TableParagraph"/>
              <w:spacing w:before="49"/>
              <w:ind w:left="289"/>
              <w:jc w:val="left"/>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2014</w:t>
            </w:r>
          </w:p>
        </w:tc>
        <w:tc>
          <w:tcPr>
            <w:tcW w:w="905" w:type="dxa"/>
          </w:tcPr>
          <w:p>
            <w:pPr>
              <w:pStyle w:val="TableParagraph"/>
              <w:spacing w:before="49"/>
              <w:ind w:left="132"/>
              <w:rPr>
                <w:sz w:val="18"/>
              </w:rPr>
            </w:pPr>
            <w:r>
              <w:rPr>
                <w:w w:val="101"/>
                <w:sz w:val="18"/>
              </w:rPr>
              <w:t>4</w:t>
            </w:r>
          </w:p>
        </w:tc>
        <w:tc>
          <w:tcPr>
            <w:tcW w:w="521" w:type="dxa"/>
          </w:tcPr>
          <w:p>
            <w:pPr>
              <w:pStyle w:val="TableParagraph"/>
              <w:ind w:left="146" w:right="165"/>
              <w:rPr>
                <w:sz w:val="18"/>
              </w:rPr>
            </w:pPr>
            <w:r>
              <w:rPr>
                <w:spacing w:val="-5"/>
                <w:sz w:val="18"/>
              </w:rPr>
              <w:t>39</w:t>
            </w:r>
          </w:p>
        </w:tc>
        <w:tc>
          <w:tcPr>
            <w:tcW w:w="612" w:type="dxa"/>
          </w:tcPr>
          <w:p>
            <w:pPr>
              <w:pStyle w:val="TableParagraph"/>
              <w:ind w:left="20"/>
              <w:rPr>
                <w:sz w:val="18"/>
              </w:rPr>
            </w:pPr>
            <w:r>
              <w:rPr>
                <w:w w:val="101"/>
                <w:sz w:val="18"/>
              </w:rPr>
              <w:t>-</w:t>
            </w:r>
          </w:p>
        </w:tc>
        <w:tc>
          <w:tcPr>
            <w:tcW w:w="703" w:type="dxa"/>
          </w:tcPr>
          <w:p>
            <w:pPr>
              <w:pStyle w:val="TableParagraph"/>
              <w:ind w:left="118" w:right="97"/>
              <w:rPr>
                <w:sz w:val="18"/>
              </w:rPr>
            </w:pPr>
            <w:r>
              <w:rPr>
                <w:spacing w:val="-2"/>
                <w:sz w:val="18"/>
              </w:rPr>
              <w:t>14.25</w:t>
            </w:r>
          </w:p>
        </w:tc>
        <w:tc>
          <w:tcPr>
            <w:tcW w:w="770" w:type="dxa"/>
          </w:tcPr>
          <w:p>
            <w:pPr>
              <w:pStyle w:val="TableParagraph"/>
              <w:spacing w:before="49"/>
              <w:ind w:left="124" w:right="121"/>
              <w:rPr>
                <w:sz w:val="18"/>
              </w:rPr>
            </w:pPr>
            <w:r>
              <w:rPr>
                <w:spacing w:val="-2"/>
                <w:sz w:val="18"/>
              </w:rPr>
              <w:t>117.15</w:t>
            </w:r>
          </w:p>
        </w:tc>
        <w:tc>
          <w:tcPr>
            <w:tcW w:w="590" w:type="dxa"/>
          </w:tcPr>
          <w:p>
            <w:pPr>
              <w:pStyle w:val="TableParagraph"/>
              <w:spacing w:before="49"/>
              <w:ind w:right="7"/>
              <w:rPr>
                <w:sz w:val="18"/>
              </w:rPr>
            </w:pPr>
            <w:r>
              <w:rPr>
                <w:w w:val="101"/>
                <w:sz w:val="18"/>
              </w:rPr>
              <w:t>3</w:t>
            </w:r>
          </w:p>
        </w:tc>
        <w:tc>
          <w:tcPr>
            <w:tcW w:w="679" w:type="dxa"/>
          </w:tcPr>
          <w:p>
            <w:pPr>
              <w:pStyle w:val="TableParagraph"/>
              <w:spacing w:before="49"/>
              <w:ind w:left="92" w:right="96"/>
              <w:rPr>
                <w:sz w:val="18"/>
              </w:rPr>
            </w:pPr>
            <w:r>
              <w:rPr>
                <w:spacing w:val="-5"/>
                <w:sz w:val="18"/>
              </w:rPr>
              <w:t>4.2</w:t>
            </w:r>
          </w:p>
        </w:tc>
        <w:tc>
          <w:tcPr>
            <w:tcW w:w="703" w:type="dxa"/>
          </w:tcPr>
          <w:p>
            <w:pPr>
              <w:pStyle w:val="TableParagraph"/>
              <w:spacing w:before="49"/>
              <w:ind w:left="80" w:right="97"/>
              <w:rPr>
                <w:sz w:val="18"/>
              </w:rPr>
            </w:pPr>
            <w:r>
              <w:rPr>
                <w:spacing w:val="-2"/>
                <w:sz w:val="18"/>
              </w:rPr>
              <w:t>28.75</w:t>
            </w:r>
          </w:p>
        </w:tc>
        <w:tc>
          <w:tcPr>
            <w:tcW w:w="725" w:type="dxa"/>
          </w:tcPr>
          <w:p>
            <w:pPr>
              <w:pStyle w:val="TableParagraph"/>
              <w:spacing w:before="49"/>
              <w:ind w:left="145" w:right="143"/>
              <w:rPr>
                <w:sz w:val="18"/>
              </w:rPr>
            </w:pPr>
            <w:r>
              <w:rPr>
                <w:spacing w:val="-2"/>
                <w:sz w:val="18"/>
              </w:rPr>
              <w:t>17.45</w:t>
            </w:r>
          </w:p>
        </w:tc>
        <w:tc>
          <w:tcPr>
            <w:tcW w:w="660" w:type="dxa"/>
          </w:tcPr>
          <w:p>
            <w:pPr>
              <w:pStyle w:val="TableParagraph"/>
              <w:spacing w:before="49"/>
              <w:ind w:left="151" w:right="168"/>
              <w:rPr>
                <w:sz w:val="18"/>
              </w:rPr>
            </w:pPr>
            <w:r>
              <w:rPr>
                <w:spacing w:val="-4"/>
                <w:sz w:val="18"/>
              </w:rPr>
              <w:t>10.3</w:t>
            </w:r>
          </w:p>
        </w:tc>
        <w:tc>
          <w:tcPr>
            <w:tcW w:w="588" w:type="dxa"/>
          </w:tcPr>
          <w:p>
            <w:pPr>
              <w:pStyle w:val="TableParagraph"/>
              <w:ind w:left="238"/>
              <w:jc w:val="left"/>
              <w:rPr>
                <w:sz w:val="18"/>
              </w:rPr>
            </w:pPr>
            <w:r>
              <w:rPr>
                <w:w w:val="101"/>
                <w:sz w:val="18"/>
              </w:rPr>
              <w:t>-</w:t>
            </w:r>
          </w:p>
        </w:tc>
        <w:tc>
          <w:tcPr>
            <w:tcW w:w="657" w:type="dxa"/>
          </w:tcPr>
          <w:p>
            <w:pPr>
              <w:pStyle w:val="TableParagraph"/>
              <w:spacing w:before="49"/>
              <w:ind w:left="289"/>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2015</w:t>
            </w:r>
          </w:p>
        </w:tc>
        <w:tc>
          <w:tcPr>
            <w:tcW w:w="905" w:type="dxa"/>
          </w:tcPr>
          <w:p>
            <w:pPr>
              <w:pStyle w:val="TableParagraph"/>
              <w:spacing w:before="49"/>
              <w:ind w:left="132"/>
              <w:rPr>
                <w:sz w:val="18"/>
              </w:rPr>
            </w:pPr>
            <w:r>
              <w:rPr>
                <w:w w:val="101"/>
                <w:sz w:val="18"/>
              </w:rPr>
              <w:t>1</w:t>
            </w:r>
          </w:p>
        </w:tc>
        <w:tc>
          <w:tcPr>
            <w:tcW w:w="521" w:type="dxa"/>
          </w:tcPr>
          <w:p>
            <w:pPr>
              <w:pStyle w:val="TableParagraph"/>
              <w:ind w:left="146" w:right="165"/>
              <w:rPr>
                <w:sz w:val="18"/>
              </w:rPr>
            </w:pPr>
            <w:r>
              <w:rPr>
                <w:spacing w:val="-5"/>
                <w:sz w:val="18"/>
              </w:rPr>
              <w:t>46</w:t>
            </w:r>
          </w:p>
        </w:tc>
        <w:tc>
          <w:tcPr>
            <w:tcW w:w="612" w:type="dxa"/>
          </w:tcPr>
          <w:p>
            <w:pPr>
              <w:pStyle w:val="TableParagraph"/>
              <w:ind w:left="20"/>
              <w:rPr>
                <w:sz w:val="18"/>
              </w:rPr>
            </w:pPr>
            <w:r>
              <w:rPr>
                <w:w w:val="101"/>
                <w:sz w:val="18"/>
              </w:rPr>
              <w:t>-</w:t>
            </w:r>
          </w:p>
        </w:tc>
        <w:tc>
          <w:tcPr>
            <w:tcW w:w="703" w:type="dxa"/>
          </w:tcPr>
          <w:p>
            <w:pPr>
              <w:pStyle w:val="TableParagraph"/>
              <w:ind w:left="118" w:right="97"/>
              <w:rPr>
                <w:sz w:val="18"/>
              </w:rPr>
            </w:pPr>
            <w:r>
              <w:rPr>
                <w:spacing w:val="-2"/>
                <w:sz w:val="18"/>
              </w:rPr>
              <w:t>25.25</w:t>
            </w:r>
          </w:p>
        </w:tc>
        <w:tc>
          <w:tcPr>
            <w:tcW w:w="770" w:type="dxa"/>
          </w:tcPr>
          <w:p>
            <w:pPr>
              <w:pStyle w:val="TableParagraph"/>
              <w:spacing w:before="49"/>
              <w:ind w:left="124" w:right="121"/>
              <w:rPr>
                <w:sz w:val="18"/>
              </w:rPr>
            </w:pPr>
            <w:r>
              <w:rPr>
                <w:spacing w:val="-2"/>
                <w:sz w:val="18"/>
              </w:rPr>
              <w:t>134.75</w:t>
            </w:r>
          </w:p>
        </w:tc>
        <w:tc>
          <w:tcPr>
            <w:tcW w:w="590" w:type="dxa"/>
          </w:tcPr>
          <w:p>
            <w:pPr>
              <w:pStyle w:val="TableParagraph"/>
              <w:spacing w:before="49"/>
              <w:ind w:left="126" w:right="125"/>
              <w:rPr>
                <w:sz w:val="18"/>
              </w:rPr>
            </w:pPr>
            <w:r>
              <w:rPr>
                <w:spacing w:val="-4"/>
                <w:sz w:val="18"/>
              </w:rPr>
              <w:t>2.75</w:t>
            </w:r>
          </w:p>
        </w:tc>
        <w:tc>
          <w:tcPr>
            <w:tcW w:w="679" w:type="dxa"/>
          </w:tcPr>
          <w:p>
            <w:pPr>
              <w:pStyle w:val="TableParagraph"/>
              <w:spacing w:before="49"/>
              <w:ind w:left="94" w:right="94"/>
              <w:rPr>
                <w:sz w:val="18"/>
              </w:rPr>
            </w:pPr>
            <w:r>
              <w:rPr>
                <w:spacing w:val="-2"/>
                <w:sz w:val="18"/>
              </w:rPr>
              <w:t>8.325</w:t>
            </w:r>
          </w:p>
        </w:tc>
        <w:tc>
          <w:tcPr>
            <w:tcW w:w="703" w:type="dxa"/>
          </w:tcPr>
          <w:p>
            <w:pPr>
              <w:pStyle w:val="TableParagraph"/>
              <w:spacing w:before="49"/>
              <w:ind w:left="81" w:right="97"/>
              <w:rPr>
                <w:sz w:val="18"/>
              </w:rPr>
            </w:pPr>
            <w:r>
              <w:rPr>
                <w:spacing w:val="-2"/>
                <w:sz w:val="18"/>
              </w:rPr>
              <w:t>45.25</w:t>
            </w:r>
          </w:p>
        </w:tc>
        <w:tc>
          <w:tcPr>
            <w:tcW w:w="725" w:type="dxa"/>
          </w:tcPr>
          <w:p>
            <w:pPr>
              <w:pStyle w:val="TableParagraph"/>
              <w:spacing w:before="49"/>
              <w:ind w:left="145" w:right="142"/>
              <w:rPr>
                <w:sz w:val="18"/>
              </w:rPr>
            </w:pPr>
            <w:r>
              <w:rPr>
                <w:spacing w:val="-4"/>
                <w:sz w:val="18"/>
              </w:rPr>
              <w:t>8.23</w:t>
            </w:r>
          </w:p>
        </w:tc>
        <w:tc>
          <w:tcPr>
            <w:tcW w:w="660" w:type="dxa"/>
          </w:tcPr>
          <w:p>
            <w:pPr>
              <w:pStyle w:val="TableParagraph"/>
              <w:spacing w:before="49"/>
              <w:ind w:left="152" w:right="168"/>
              <w:rPr>
                <w:sz w:val="18"/>
              </w:rPr>
            </w:pPr>
            <w:r>
              <w:rPr>
                <w:spacing w:val="-4"/>
                <w:sz w:val="18"/>
              </w:rPr>
              <w:t>32.5</w:t>
            </w:r>
          </w:p>
        </w:tc>
        <w:tc>
          <w:tcPr>
            <w:tcW w:w="588" w:type="dxa"/>
          </w:tcPr>
          <w:p>
            <w:pPr>
              <w:pStyle w:val="TableParagraph"/>
              <w:ind w:left="239"/>
              <w:jc w:val="left"/>
              <w:rPr>
                <w:sz w:val="18"/>
              </w:rPr>
            </w:pPr>
            <w:r>
              <w:rPr>
                <w:w w:val="101"/>
                <w:sz w:val="18"/>
              </w:rPr>
              <w:t>-</w:t>
            </w:r>
          </w:p>
        </w:tc>
        <w:tc>
          <w:tcPr>
            <w:tcW w:w="657" w:type="dxa"/>
          </w:tcPr>
          <w:p>
            <w:pPr>
              <w:pStyle w:val="TableParagraph"/>
              <w:spacing w:before="49"/>
              <w:ind w:left="289"/>
              <w:jc w:val="left"/>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2015</w:t>
            </w:r>
          </w:p>
        </w:tc>
        <w:tc>
          <w:tcPr>
            <w:tcW w:w="905" w:type="dxa"/>
          </w:tcPr>
          <w:p>
            <w:pPr>
              <w:pStyle w:val="TableParagraph"/>
              <w:spacing w:before="49"/>
              <w:ind w:left="132"/>
              <w:rPr>
                <w:sz w:val="18"/>
              </w:rPr>
            </w:pPr>
            <w:r>
              <w:rPr>
                <w:w w:val="101"/>
                <w:sz w:val="18"/>
              </w:rPr>
              <w:t>2</w:t>
            </w:r>
          </w:p>
        </w:tc>
        <w:tc>
          <w:tcPr>
            <w:tcW w:w="521" w:type="dxa"/>
          </w:tcPr>
          <w:p>
            <w:pPr>
              <w:pStyle w:val="TableParagraph"/>
              <w:ind w:right="25"/>
              <w:rPr>
                <w:sz w:val="18"/>
              </w:rPr>
            </w:pPr>
            <w:r>
              <w:rPr>
                <w:w w:val="101"/>
                <w:sz w:val="18"/>
              </w:rPr>
              <w:t>-</w:t>
            </w:r>
          </w:p>
        </w:tc>
        <w:tc>
          <w:tcPr>
            <w:tcW w:w="612" w:type="dxa"/>
          </w:tcPr>
          <w:p>
            <w:pPr>
              <w:pStyle w:val="TableParagraph"/>
              <w:spacing w:before="49"/>
              <w:ind w:left="105" w:right="79"/>
              <w:rPr>
                <w:sz w:val="18"/>
              </w:rPr>
            </w:pPr>
            <w:r>
              <w:rPr>
                <w:spacing w:val="-5"/>
                <w:sz w:val="18"/>
              </w:rPr>
              <w:t>20</w:t>
            </w:r>
          </w:p>
        </w:tc>
        <w:tc>
          <w:tcPr>
            <w:tcW w:w="703" w:type="dxa"/>
          </w:tcPr>
          <w:p>
            <w:pPr>
              <w:pStyle w:val="TableParagraph"/>
              <w:ind w:left="118" w:right="97"/>
              <w:rPr>
                <w:sz w:val="18"/>
              </w:rPr>
            </w:pPr>
            <w:r>
              <w:rPr>
                <w:spacing w:val="-2"/>
                <w:sz w:val="18"/>
              </w:rPr>
              <w:t>25.25</w:t>
            </w:r>
          </w:p>
        </w:tc>
        <w:tc>
          <w:tcPr>
            <w:tcW w:w="770" w:type="dxa"/>
          </w:tcPr>
          <w:p>
            <w:pPr>
              <w:pStyle w:val="TableParagraph"/>
              <w:spacing w:before="49"/>
              <w:ind w:left="124" w:right="121"/>
              <w:rPr>
                <w:sz w:val="18"/>
              </w:rPr>
            </w:pPr>
            <w:r>
              <w:rPr>
                <w:spacing w:val="-2"/>
                <w:sz w:val="18"/>
              </w:rPr>
              <w:t>134.75</w:t>
            </w:r>
          </w:p>
        </w:tc>
        <w:tc>
          <w:tcPr>
            <w:tcW w:w="590" w:type="dxa"/>
          </w:tcPr>
          <w:p>
            <w:pPr>
              <w:pStyle w:val="TableParagraph"/>
              <w:spacing w:before="49"/>
              <w:ind w:left="126" w:right="125"/>
              <w:rPr>
                <w:sz w:val="18"/>
              </w:rPr>
            </w:pPr>
            <w:r>
              <w:rPr>
                <w:spacing w:val="-4"/>
                <w:sz w:val="18"/>
              </w:rPr>
              <w:t>2.75</w:t>
            </w:r>
          </w:p>
        </w:tc>
        <w:tc>
          <w:tcPr>
            <w:tcW w:w="679" w:type="dxa"/>
          </w:tcPr>
          <w:p>
            <w:pPr>
              <w:pStyle w:val="TableParagraph"/>
              <w:spacing w:before="49"/>
              <w:ind w:left="94" w:right="94"/>
              <w:rPr>
                <w:sz w:val="18"/>
              </w:rPr>
            </w:pPr>
            <w:r>
              <w:rPr>
                <w:spacing w:val="-2"/>
                <w:sz w:val="18"/>
              </w:rPr>
              <w:t>8.325</w:t>
            </w:r>
          </w:p>
        </w:tc>
        <w:tc>
          <w:tcPr>
            <w:tcW w:w="703" w:type="dxa"/>
          </w:tcPr>
          <w:p>
            <w:pPr>
              <w:pStyle w:val="TableParagraph"/>
              <w:spacing w:before="49"/>
              <w:ind w:left="80" w:right="97"/>
              <w:rPr>
                <w:sz w:val="18"/>
              </w:rPr>
            </w:pPr>
            <w:r>
              <w:rPr>
                <w:spacing w:val="-2"/>
                <w:sz w:val="18"/>
              </w:rPr>
              <w:t>45.25</w:t>
            </w:r>
          </w:p>
        </w:tc>
        <w:tc>
          <w:tcPr>
            <w:tcW w:w="725" w:type="dxa"/>
          </w:tcPr>
          <w:p>
            <w:pPr>
              <w:pStyle w:val="TableParagraph"/>
              <w:spacing w:before="49"/>
              <w:ind w:left="145" w:right="143"/>
              <w:rPr>
                <w:sz w:val="18"/>
              </w:rPr>
            </w:pPr>
            <w:r>
              <w:rPr>
                <w:spacing w:val="-4"/>
                <w:sz w:val="18"/>
              </w:rPr>
              <w:t>8.23</w:t>
            </w:r>
          </w:p>
        </w:tc>
        <w:tc>
          <w:tcPr>
            <w:tcW w:w="660" w:type="dxa"/>
          </w:tcPr>
          <w:p>
            <w:pPr>
              <w:pStyle w:val="TableParagraph"/>
              <w:spacing w:before="49"/>
              <w:ind w:left="151" w:right="168"/>
              <w:rPr>
                <w:sz w:val="18"/>
              </w:rPr>
            </w:pPr>
            <w:r>
              <w:rPr>
                <w:spacing w:val="-4"/>
                <w:sz w:val="18"/>
              </w:rPr>
              <w:t>14.1</w:t>
            </w:r>
          </w:p>
        </w:tc>
        <w:tc>
          <w:tcPr>
            <w:tcW w:w="588" w:type="dxa"/>
          </w:tcPr>
          <w:p>
            <w:pPr>
              <w:pStyle w:val="TableParagraph"/>
              <w:ind w:left="238"/>
              <w:jc w:val="left"/>
              <w:rPr>
                <w:sz w:val="18"/>
              </w:rPr>
            </w:pPr>
            <w:r>
              <w:rPr>
                <w:w w:val="101"/>
                <w:sz w:val="18"/>
              </w:rPr>
              <w:t>-</w:t>
            </w:r>
          </w:p>
        </w:tc>
        <w:tc>
          <w:tcPr>
            <w:tcW w:w="657" w:type="dxa"/>
          </w:tcPr>
          <w:p>
            <w:pPr>
              <w:pStyle w:val="TableParagraph"/>
              <w:spacing w:before="49"/>
              <w:ind w:left="289"/>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2015</w:t>
            </w:r>
          </w:p>
        </w:tc>
        <w:tc>
          <w:tcPr>
            <w:tcW w:w="905" w:type="dxa"/>
          </w:tcPr>
          <w:p>
            <w:pPr>
              <w:pStyle w:val="TableParagraph"/>
              <w:spacing w:before="49"/>
              <w:ind w:left="132"/>
              <w:rPr>
                <w:sz w:val="18"/>
              </w:rPr>
            </w:pPr>
            <w:r>
              <w:rPr>
                <w:w w:val="101"/>
                <w:sz w:val="18"/>
              </w:rPr>
              <w:t>3</w:t>
            </w:r>
          </w:p>
        </w:tc>
        <w:tc>
          <w:tcPr>
            <w:tcW w:w="521" w:type="dxa"/>
          </w:tcPr>
          <w:p>
            <w:pPr>
              <w:pStyle w:val="TableParagraph"/>
              <w:ind w:right="25"/>
              <w:rPr>
                <w:sz w:val="18"/>
              </w:rPr>
            </w:pPr>
            <w:r>
              <w:rPr>
                <w:w w:val="101"/>
                <w:sz w:val="18"/>
              </w:rPr>
              <w:t>-</w:t>
            </w:r>
          </w:p>
        </w:tc>
        <w:tc>
          <w:tcPr>
            <w:tcW w:w="612" w:type="dxa"/>
          </w:tcPr>
          <w:p>
            <w:pPr>
              <w:pStyle w:val="TableParagraph"/>
              <w:spacing w:before="49"/>
              <w:ind w:left="105" w:right="84"/>
              <w:rPr>
                <w:sz w:val="18"/>
              </w:rPr>
            </w:pPr>
            <w:r>
              <w:rPr>
                <w:spacing w:val="-5"/>
                <w:sz w:val="18"/>
              </w:rPr>
              <w:t>156</w:t>
            </w:r>
          </w:p>
        </w:tc>
        <w:tc>
          <w:tcPr>
            <w:tcW w:w="703" w:type="dxa"/>
          </w:tcPr>
          <w:p>
            <w:pPr>
              <w:pStyle w:val="TableParagraph"/>
              <w:ind w:left="118" w:right="97"/>
              <w:rPr>
                <w:sz w:val="18"/>
              </w:rPr>
            </w:pPr>
            <w:r>
              <w:rPr>
                <w:spacing w:val="-2"/>
                <w:sz w:val="18"/>
              </w:rPr>
              <w:t>25.25</w:t>
            </w:r>
          </w:p>
        </w:tc>
        <w:tc>
          <w:tcPr>
            <w:tcW w:w="770" w:type="dxa"/>
          </w:tcPr>
          <w:p>
            <w:pPr>
              <w:pStyle w:val="TableParagraph"/>
              <w:spacing w:before="49"/>
              <w:ind w:left="124" w:right="121"/>
              <w:rPr>
                <w:sz w:val="18"/>
              </w:rPr>
            </w:pPr>
            <w:r>
              <w:rPr>
                <w:spacing w:val="-2"/>
                <w:sz w:val="18"/>
              </w:rPr>
              <w:t>134.75</w:t>
            </w:r>
          </w:p>
        </w:tc>
        <w:tc>
          <w:tcPr>
            <w:tcW w:w="590" w:type="dxa"/>
          </w:tcPr>
          <w:p>
            <w:pPr>
              <w:pStyle w:val="TableParagraph"/>
              <w:spacing w:before="49"/>
              <w:ind w:left="126" w:right="125"/>
              <w:rPr>
                <w:sz w:val="18"/>
              </w:rPr>
            </w:pPr>
            <w:r>
              <w:rPr>
                <w:spacing w:val="-4"/>
                <w:sz w:val="18"/>
              </w:rPr>
              <w:t>2.75</w:t>
            </w:r>
          </w:p>
        </w:tc>
        <w:tc>
          <w:tcPr>
            <w:tcW w:w="679" w:type="dxa"/>
          </w:tcPr>
          <w:p>
            <w:pPr>
              <w:pStyle w:val="TableParagraph"/>
              <w:spacing w:before="49"/>
              <w:ind w:left="94" w:right="94"/>
              <w:rPr>
                <w:sz w:val="18"/>
              </w:rPr>
            </w:pPr>
            <w:r>
              <w:rPr>
                <w:spacing w:val="-2"/>
                <w:sz w:val="18"/>
              </w:rPr>
              <w:t>8.325</w:t>
            </w:r>
          </w:p>
        </w:tc>
        <w:tc>
          <w:tcPr>
            <w:tcW w:w="703" w:type="dxa"/>
          </w:tcPr>
          <w:p>
            <w:pPr>
              <w:pStyle w:val="TableParagraph"/>
              <w:spacing w:before="49"/>
              <w:ind w:left="81" w:right="97"/>
              <w:rPr>
                <w:sz w:val="18"/>
              </w:rPr>
            </w:pPr>
            <w:r>
              <w:rPr>
                <w:spacing w:val="-2"/>
                <w:sz w:val="18"/>
              </w:rPr>
              <w:t>45.25</w:t>
            </w:r>
          </w:p>
        </w:tc>
        <w:tc>
          <w:tcPr>
            <w:tcW w:w="725" w:type="dxa"/>
          </w:tcPr>
          <w:p>
            <w:pPr>
              <w:pStyle w:val="TableParagraph"/>
              <w:spacing w:before="49"/>
              <w:ind w:left="145" w:right="142"/>
              <w:rPr>
                <w:sz w:val="18"/>
              </w:rPr>
            </w:pPr>
            <w:r>
              <w:rPr>
                <w:spacing w:val="-4"/>
                <w:sz w:val="18"/>
              </w:rPr>
              <w:t>8.23</w:t>
            </w:r>
          </w:p>
        </w:tc>
        <w:tc>
          <w:tcPr>
            <w:tcW w:w="660" w:type="dxa"/>
          </w:tcPr>
          <w:p>
            <w:pPr>
              <w:pStyle w:val="TableParagraph"/>
              <w:spacing w:before="49"/>
              <w:ind w:left="147" w:right="168"/>
              <w:rPr>
                <w:sz w:val="18"/>
              </w:rPr>
            </w:pPr>
            <w:r>
              <w:rPr>
                <w:spacing w:val="-5"/>
                <w:sz w:val="18"/>
              </w:rPr>
              <w:t>5.2</w:t>
            </w:r>
          </w:p>
        </w:tc>
        <w:tc>
          <w:tcPr>
            <w:tcW w:w="588" w:type="dxa"/>
          </w:tcPr>
          <w:p>
            <w:pPr>
              <w:pStyle w:val="TableParagraph"/>
              <w:ind w:left="239"/>
              <w:jc w:val="left"/>
              <w:rPr>
                <w:sz w:val="18"/>
              </w:rPr>
            </w:pPr>
            <w:r>
              <w:rPr>
                <w:w w:val="101"/>
                <w:sz w:val="18"/>
              </w:rPr>
              <w:t>-</w:t>
            </w:r>
          </w:p>
        </w:tc>
        <w:tc>
          <w:tcPr>
            <w:tcW w:w="657" w:type="dxa"/>
          </w:tcPr>
          <w:p>
            <w:pPr>
              <w:pStyle w:val="TableParagraph"/>
              <w:spacing w:before="49"/>
              <w:ind w:left="289"/>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2015</w:t>
            </w:r>
          </w:p>
        </w:tc>
        <w:tc>
          <w:tcPr>
            <w:tcW w:w="905" w:type="dxa"/>
          </w:tcPr>
          <w:p>
            <w:pPr>
              <w:pStyle w:val="TableParagraph"/>
              <w:spacing w:before="49"/>
              <w:ind w:left="132"/>
              <w:rPr>
                <w:sz w:val="18"/>
              </w:rPr>
            </w:pPr>
            <w:r>
              <w:rPr>
                <w:w w:val="101"/>
                <w:sz w:val="18"/>
              </w:rPr>
              <w:t>4</w:t>
            </w:r>
          </w:p>
        </w:tc>
        <w:tc>
          <w:tcPr>
            <w:tcW w:w="521" w:type="dxa"/>
          </w:tcPr>
          <w:p>
            <w:pPr>
              <w:pStyle w:val="TableParagraph"/>
              <w:ind w:left="146" w:right="165"/>
              <w:rPr>
                <w:sz w:val="18"/>
              </w:rPr>
            </w:pPr>
            <w:r>
              <w:rPr>
                <w:spacing w:val="-5"/>
                <w:sz w:val="18"/>
              </w:rPr>
              <w:t>65</w:t>
            </w:r>
          </w:p>
        </w:tc>
        <w:tc>
          <w:tcPr>
            <w:tcW w:w="612" w:type="dxa"/>
          </w:tcPr>
          <w:p>
            <w:pPr>
              <w:pStyle w:val="TableParagraph"/>
              <w:ind w:left="19"/>
              <w:rPr>
                <w:sz w:val="18"/>
              </w:rPr>
            </w:pPr>
            <w:r>
              <w:rPr>
                <w:w w:val="101"/>
                <w:sz w:val="18"/>
              </w:rPr>
              <w:t>-</w:t>
            </w:r>
          </w:p>
        </w:tc>
        <w:tc>
          <w:tcPr>
            <w:tcW w:w="703" w:type="dxa"/>
          </w:tcPr>
          <w:p>
            <w:pPr>
              <w:pStyle w:val="TableParagraph"/>
              <w:ind w:left="118" w:right="97"/>
              <w:rPr>
                <w:sz w:val="18"/>
              </w:rPr>
            </w:pPr>
            <w:r>
              <w:rPr>
                <w:spacing w:val="-2"/>
                <w:sz w:val="18"/>
              </w:rPr>
              <w:t>25.25</w:t>
            </w:r>
          </w:p>
        </w:tc>
        <w:tc>
          <w:tcPr>
            <w:tcW w:w="770" w:type="dxa"/>
          </w:tcPr>
          <w:p>
            <w:pPr>
              <w:pStyle w:val="TableParagraph"/>
              <w:spacing w:before="49"/>
              <w:ind w:left="124" w:right="121"/>
              <w:rPr>
                <w:sz w:val="18"/>
              </w:rPr>
            </w:pPr>
            <w:r>
              <w:rPr>
                <w:spacing w:val="-2"/>
                <w:sz w:val="18"/>
              </w:rPr>
              <w:t>134.75</w:t>
            </w:r>
          </w:p>
        </w:tc>
        <w:tc>
          <w:tcPr>
            <w:tcW w:w="590" w:type="dxa"/>
          </w:tcPr>
          <w:p>
            <w:pPr>
              <w:pStyle w:val="TableParagraph"/>
              <w:spacing w:before="49"/>
              <w:ind w:left="126" w:right="125"/>
              <w:rPr>
                <w:sz w:val="18"/>
              </w:rPr>
            </w:pPr>
            <w:r>
              <w:rPr>
                <w:spacing w:val="-4"/>
                <w:sz w:val="18"/>
              </w:rPr>
              <w:t>2.75</w:t>
            </w:r>
          </w:p>
        </w:tc>
        <w:tc>
          <w:tcPr>
            <w:tcW w:w="679" w:type="dxa"/>
          </w:tcPr>
          <w:p>
            <w:pPr>
              <w:pStyle w:val="TableParagraph"/>
              <w:spacing w:before="49"/>
              <w:ind w:left="94" w:right="94"/>
              <w:rPr>
                <w:sz w:val="18"/>
              </w:rPr>
            </w:pPr>
            <w:r>
              <w:rPr>
                <w:spacing w:val="-2"/>
                <w:sz w:val="18"/>
              </w:rPr>
              <w:t>8.325</w:t>
            </w:r>
          </w:p>
        </w:tc>
        <w:tc>
          <w:tcPr>
            <w:tcW w:w="703" w:type="dxa"/>
          </w:tcPr>
          <w:p>
            <w:pPr>
              <w:pStyle w:val="TableParagraph"/>
              <w:spacing w:before="49"/>
              <w:ind w:left="80" w:right="97"/>
              <w:rPr>
                <w:sz w:val="18"/>
              </w:rPr>
            </w:pPr>
            <w:r>
              <w:rPr>
                <w:spacing w:val="-2"/>
                <w:sz w:val="18"/>
              </w:rPr>
              <w:t>45.25</w:t>
            </w:r>
          </w:p>
        </w:tc>
        <w:tc>
          <w:tcPr>
            <w:tcW w:w="725" w:type="dxa"/>
          </w:tcPr>
          <w:p>
            <w:pPr>
              <w:pStyle w:val="TableParagraph"/>
              <w:spacing w:before="49"/>
              <w:ind w:left="145" w:right="143"/>
              <w:rPr>
                <w:sz w:val="18"/>
              </w:rPr>
            </w:pPr>
            <w:r>
              <w:rPr>
                <w:spacing w:val="-4"/>
                <w:sz w:val="18"/>
              </w:rPr>
              <w:t>8.23</w:t>
            </w:r>
          </w:p>
        </w:tc>
        <w:tc>
          <w:tcPr>
            <w:tcW w:w="660" w:type="dxa"/>
          </w:tcPr>
          <w:p>
            <w:pPr>
              <w:pStyle w:val="TableParagraph"/>
              <w:spacing w:before="49"/>
              <w:ind w:left="151" w:right="168"/>
              <w:rPr>
                <w:sz w:val="18"/>
              </w:rPr>
            </w:pPr>
            <w:r>
              <w:rPr>
                <w:spacing w:val="-4"/>
                <w:sz w:val="18"/>
              </w:rPr>
              <w:t>28.4</w:t>
            </w:r>
          </w:p>
        </w:tc>
        <w:tc>
          <w:tcPr>
            <w:tcW w:w="588" w:type="dxa"/>
          </w:tcPr>
          <w:p>
            <w:pPr>
              <w:pStyle w:val="TableParagraph"/>
              <w:ind w:left="238"/>
              <w:jc w:val="left"/>
              <w:rPr>
                <w:sz w:val="18"/>
              </w:rPr>
            </w:pPr>
            <w:r>
              <w:rPr>
                <w:w w:val="101"/>
                <w:sz w:val="18"/>
              </w:rPr>
              <w:t>-</w:t>
            </w:r>
          </w:p>
        </w:tc>
        <w:tc>
          <w:tcPr>
            <w:tcW w:w="657" w:type="dxa"/>
          </w:tcPr>
          <w:p>
            <w:pPr>
              <w:pStyle w:val="TableParagraph"/>
              <w:spacing w:before="49"/>
              <w:ind w:left="289"/>
              <w:jc w:val="left"/>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2016</w:t>
            </w:r>
          </w:p>
        </w:tc>
        <w:tc>
          <w:tcPr>
            <w:tcW w:w="905" w:type="dxa"/>
          </w:tcPr>
          <w:p>
            <w:pPr>
              <w:pStyle w:val="TableParagraph"/>
              <w:spacing w:before="49"/>
              <w:ind w:left="132"/>
              <w:rPr>
                <w:sz w:val="18"/>
              </w:rPr>
            </w:pPr>
            <w:r>
              <w:rPr>
                <w:w w:val="101"/>
                <w:sz w:val="18"/>
              </w:rPr>
              <w:t>1</w:t>
            </w:r>
          </w:p>
        </w:tc>
        <w:tc>
          <w:tcPr>
            <w:tcW w:w="521" w:type="dxa"/>
          </w:tcPr>
          <w:p>
            <w:pPr>
              <w:pStyle w:val="TableParagraph"/>
              <w:ind w:left="146" w:right="165"/>
              <w:rPr>
                <w:sz w:val="18"/>
              </w:rPr>
            </w:pPr>
            <w:r>
              <w:rPr>
                <w:spacing w:val="-5"/>
                <w:sz w:val="18"/>
              </w:rPr>
              <w:t>50</w:t>
            </w:r>
          </w:p>
        </w:tc>
        <w:tc>
          <w:tcPr>
            <w:tcW w:w="612" w:type="dxa"/>
          </w:tcPr>
          <w:p>
            <w:pPr>
              <w:pStyle w:val="TableParagraph"/>
              <w:ind w:left="20"/>
              <w:rPr>
                <w:sz w:val="18"/>
              </w:rPr>
            </w:pPr>
            <w:r>
              <w:rPr>
                <w:w w:val="101"/>
                <w:sz w:val="18"/>
              </w:rPr>
              <w:t>-</w:t>
            </w:r>
          </w:p>
        </w:tc>
        <w:tc>
          <w:tcPr>
            <w:tcW w:w="703" w:type="dxa"/>
          </w:tcPr>
          <w:p>
            <w:pPr>
              <w:pStyle w:val="TableParagraph"/>
              <w:ind w:left="119" w:right="97"/>
              <w:rPr>
                <w:sz w:val="18"/>
              </w:rPr>
            </w:pPr>
            <w:r>
              <w:rPr>
                <w:spacing w:val="-4"/>
                <w:sz w:val="18"/>
              </w:rPr>
              <w:t>24.5</w:t>
            </w:r>
          </w:p>
        </w:tc>
        <w:tc>
          <w:tcPr>
            <w:tcW w:w="770" w:type="dxa"/>
          </w:tcPr>
          <w:p>
            <w:pPr>
              <w:pStyle w:val="TableParagraph"/>
              <w:spacing w:before="49"/>
              <w:ind w:left="124" w:right="121"/>
              <w:rPr>
                <w:sz w:val="18"/>
              </w:rPr>
            </w:pPr>
            <w:r>
              <w:rPr>
                <w:spacing w:val="-2"/>
                <w:sz w:val="18"/>
              </w:rPr>
              <w:t>106.15</w:t>
            </w:r>
          </w:p>
        </w:tc>
        <w:tc>
          <w:tcPr>
            <w:tcW w:w="590" w:type="dxa"/>
          </w:tcPr>
          <w:p>
            <w:pPr>
              <w:pStyle w:val="TableParagraph"/>
              <w:spacing w:before="49"/>
              <w:ind w:right="7"/>
              <w:rPr>
                <w:sz w:val="18"/>
              </w:rPr>
            </w:pPr>
            <w:r>
              <w:rPr>
                <w:w w:val="101"/>
                <w:sz w:val="18"/>
              </w:rPr>
              <w:t>3</w:t>
            </w:r>
          </w:p>
        </w:tc>
        <w:tc>
          <w:tcPr>
            <w:tcW w:w="679" w:type="dxa"/>
          </w:tcPr>
          <w:p>
            <w:pPr>
              <w:pStyle w:val="TableParagraph"/>
              <w:spacing w:before="49"/>
              <w:ind w:left="94" w:right="94"/>
              <w:rPr>
                <w:sz w:val="18"/>
              </w:rPr>
            </w:pPr>
            <w:r>
              <w:rPr>
                <w:spacing w:val="-4"/>
                <w:sz w:val="18"/>
              </w:rPr>
              <w:t>14.5</w:t>
            </w:r>
          </w:p>
        </w:tc>
        <w:tc>
          <w:tcPr>
            <w:tcW w:w="703" w:type="dxa"/>
          </w:tcPr>
          <w:p>
            <w:pPr>
              <w:pStyle w:val="TableParagraph"/>
              <w:spacing w:before="49"/>
              <w:ind w:left="80" w:right="97"/>
              <w:rPr>
                <w:sz w:val="18"/>
              </w:rPr>
            </w:pPr>
            <w:r>
              <w:rPr>
                <w:spacing w:val="-2"/>
                <w:sz w:val="18"/>
              </w:rPr>
              <w:t>33.75</w:t>
            </w:r>
          </w:p>
        </w:tc>
        <w:tc>
          <w:tcPr>
            <w:tcW w:w="725" w:type="dxa"/>
          </w:tcPr>
          <w:p>
            <w:pPr>
              <w:pStyle w:val="TableParagraph"/>
              <w:spacing w:before="49"/>
              <w:ind w:left="145" w:right="143"/>
              <w:rPr>
                <w:sz w:val="18"/>
              </w:rPr>
            </w:pPr>
            <w:r>
              <w:rPr>
                <w:spacing w:val="-4"/>
                <w:sz w:val="18"/>
              </w:rPr>
              <w:t>6.08</w:t>
            </w:r>
          </w:p>
        </w:tc>
        <w:tc>
          <w:tcPr>
            <w:tcW w:w="660" w:type="dxa"/>
          </w:tcPr>
          <w:p>
            <w:pPr>
              <w:pStyle w:val="TableParagraph"/>
              <w:spacing w:before="49"/>
              <w:ind w:left="151" w:right="168"/>
              <w:rPr>
                <w:sz w:val="18"/>
              </w:rPr>
            </w:pPr>
            <w:r>
              <w:rPr>
                <w:spacing w:val="-4"/>
                <w:sz w:val="18"/>
              </w:rPr>
              <w:t>37.5</w:t>
            </w:r>
          </w:p>
        </w:tc>
        <w:tc>
          <w:tcPr>
            <w:tcW w:w="588" w:type="dxa"/>
          </w:tcPr>
          <w:p>
            <w:pPr>
              <w:pStyle w:val="TableParagraph"/>
              <w:ind w:left="238"/>
              <w:jc w:val="left"/>
              <w:rPr>
                <w:sz w:val="18"/>
              </w:rPr>
            </w:pPr>
            <w:r>
              <w:rPr>
                <w:w w:val="101"/>
                <w:sz w:val="18"/>
              </w:rPr>
              <w:t>-</w:t>
            </w:r>
          </w:p>
        </w:tc>
        <w:tc>
          <w:tcPr>
            <w:tcW w:w="657" w:type="dxa"/>
          </w:tcPr>
          <w:p>
            <w:pPr>
              <w:pStyle w:val="TableParagraph"/>
              <w:spacing w:before="49"/>
              <w:ind w:left="289"/>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2016</w:t>
            </w:r>
          </w:p>
        </w:tc>
        <w:tc>
          <w:tcPr>
            <w:tcW w:w="905" w:type="dxa"/>
          </w:tcPr>
          <w:p>
            <w:pPr>
              <w:pStyle w:val="TableParagraph"/>
              <w:spacing w:before="49"/>
              <w:ind w:left="132"/>
              <w:rPr>
                <w:sz w:val="18"/>
              </w:rPr>
            </w:pPr>
            <w:r>
              <w:rPr>
                <w:w w:val="101"/>
                <w:sz w:val="18"/>
              </w:rPr>
              <w:t>2</w:t>
            </w:r>
          </w:p>
        </w:tc>
        <w:tc>
          <w:tcPr>
            <w:tcW w:w="521" w:type="dxa"/>
          </w:tcPr>
          <w:p>
            <w:pPr>
              <w:pStyle w:val="TableParagraph"/>
              <w:ind w:right="25"/>
              <w:rPr>
                <w:sz w:val="18"/>
              </w:rPr>
            </w:pPr>
            <w:r>
              <w:rPr>
                <w:w w:val="101"/>
                <w:sz w:val="18"/>
              </w:rPr>
              <w:t>-</w:t>
            </w:r>
          </w:p>
        </w:tc>
        <w:tc>
          <w:tcPr>
            <w:tcW w:w="612" w:type="dxa"/>
          </w:tcPr>
          <w:p>
            <w:pPr>
              <w:pStyle w:val="TableParagraph"/>
              <w:spacing w:before="49"/>
              <w:ind w:left="105" w:right="79"/>
              <w:rPr>
                <w:sz w:val="18"/>
              </w:rPr>
            </w:pPr>
            <w:r>
              <w:rPr>
                <w:spacing w:val="-5"/>
                <w:sz w:val="18"/>
              </w:rPr>
              <w:t>21</w:t>
            </w:r>
          </w:p>
        </w:tc>
        <w:tc>
          <w:tcPr>
            <w:tcW w:w="703" w:type="dxa"/>
          </w:tcPr>
          <w:p>
            <w:pPr>
              <w:pStyle w:val="TableParagraph"/>
              <w:ind w:left="119" w:right="97"/>
              <w:rPr>
                <w:sz w:val="18"/>
              </w:rPr>
            </w:pPr>
            <w:r>
              <w:rPr>
                <w:spacing w:val="-4"/>
                <w:sz w:val="18"/>
              </w:rPr>
              <w:t>24.5</w:t>
            </w:r>
          </w:p>
        </w:tc>
        <w:tc>
          <w:tcPr>
            <w:tcW w:w="770" w:type="dxa"/>
          </w:tcPr>
          <w:p>
            <w:pPr>
              <w:pStyle w:val="TableParagraph"/>
              <w:spacing w:before="49"/>
              <w:ind w:left="124" w:right="121"/>
              <w:rPr>
                <w:sz w:val="18"/>
              </w:rPr>
            </w:pPr>
            <w:r>
              <w:rPr>
                <w:spacing w:val="-2"/>
                <w:sz w:val="18"/>
              </w:rPr>
              <w:t>106.15</w:t>
            </w:r>
          </w:p>
        </w:tc>
        <w:tc>
          <w:tcPr>
            <w:tcW w:w="590" w:type="dxa"/>
          </w:tcPr>
          <w:p>
            <w:pPr>
              <w:pStyle w:val="TableParagraph"/>
              <w:spacing w:before="49"/>
              <w:ind w:right="5"/>
              <w:rPr>
                <w:sz w:val="18"/>
              </w:rPr>
            </w:pPr>
            <w:r>
              <w:rPr>
                <w:w w:val="101"/>
                <w:sz w:val="18"/>
              </w:rPr>
              <w:t>3</w:t>
            </w:r>
          </w:p>
        </w:tc>
        <w:tc>
          <w:tcPr>
            <w:tcW w:w="679" w:type="dxa"/>
          </w:tcPr>
          <w:p>
            <w:pPr>
              <w:pStyle w:val="TableParagraph"/>
              <w:spacing w:before="49"/>
              <w:ind w:left="94" w:right="94"/>
              <w:rPr>
                <w:sz w:val="18"/>
              </w:rPr>
            </w:pPr>
            <w:r>
              <w:rPr>
                <w:spacing w:val="-4"/>
                <w:sz w:val="18"/>
              </w:rPr>
              <w:t>14.5</w:t>
            </w:r>
          </w:p>
        </w:tc>
        <w:tc>
          <w:tcPr>
            <w:tcW w:w="703" w:type="dxa"/>
          </w:tcPr>
          <w:p>
            <w:pPr>
              <w:pStyle w:val="TableParagraph"/>
              <w:spacing w:before="49"/>
              <w:ind w:left="81" w:right="97"/>
              <w:rPr>
                <w:sz w:val="18"/>
              </w:rPr>
            </w:pPr>
            <w:r>
              <w:rPr>
                <w:spacing w:val="-2"/>
                <w:sz w:val="18"/>
              </w:rPr>
              <w:t>33.75</w:t>
            </w:r>
          </w:p>
        </w:tc>
        <w:tc>
          <w:tcPr>
            <w:tcW w:w="725" w:type="dxa"/>
          </w:tcPr>
          <w:p>
            <w:pPr>
              <w:pStyle w:val="TableParagraph"/>
              <w:spacing w:before="49"/>
              <w:ind w:left="145" w:right="143"/>
              <w:rPr>
                <w:sz w:val="18"/>
              </w:rPr>
            </w:pPr>
            <w:r>
              <w:rPr>
                <w:spacing w:val="-4"/>
                <w:sz w:val="18"/>
              </w:rPr>
              <w:t>6.08</w:t>
            </w:r>
          </w:p>
        </w:tc>
        <w:tc>
          <w:tcPr>
            <w:tcW w:w="660" w:type="dxa"/>
          </w:tcPr>
          <w:p>
            <w:pPr>
              <w:pStyle w:val="TableParagraph"/>
              <w:spacing w:before="49"/>
              <w:ind w:left="152" w:right="168"/>
              <w:rPr>
                <w:sz w:val="18"/>
              </w:rPr>
            </w:pPr>
            <w:r>
              <w:rPr>
                <w:spacing w:val="-4"/>
                <w:sz w:val="18"/>
              </w:rPr>
              <w:t>20.7</w:t>
            </w:r>
          </w:p>
        </w:tc>
        <w:tc>
          <w:tcPr>
            <w:tcW w:w="588" w:type="dxa"/>
          </w:tcPr>
          <w:p>
            <w:pPr>
              <w:pStyle w:val="TableParagraph"/>
              <w:ind w:left="239"/>
              <w:jc w:val="left"/>
              <w:rPr>
                <w:sz w:val="18"/>
              </w:rPr>
            </w:pPr>
            <w:r>
              <w:rPr>
                <w:w w:val="101"/>
                <w:sz w:val="18"/>
              </w:rPr>
              <w:t>-</w:t>
            </w:r>
          </w:p>
        </w:tc>
        <w:tc>
          <w:tcPr>
            <w:tcW w:w="657" w:type="dxa"/>
          </w:tcPr>
          <w:p>
            <w:pPr>
              <w:pStyle w:val="TableParagraph"/>
              <w:spacing w:before="49"/>
              <w:ind w:left="289"/>
              <w:jc w:val="left"/>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2016</w:t>
            </w:r>
          </w:p>
        </w:tc>
        <w:tc>
          <w:tcPr>
            <w:tcW w:w="905" w:type="dxa"/>
          </w:tcPr>
          <w:p>
            <w:pPr>
              <w:pStyle w:val="TableParagraph"/>
              <w:spacing w:before="49"/>
              <w:ind w:left="132"/>
              <w:rPr>
                <w:sz w:val="18"/>
              </w:rPr>
            </w:pPr>
            <w:r>
              <w:rPr>
                <w:w w:val="101"/>
                <w:sz w:val="18"/>
              </w:rPr>
              <w:t>3</w:t>
            </w:r>
          </w:p>
        </w:tc>
        <w:tc>
          <w:tcPr>
            <w:tcW w:w="521" w:type="dxa"/>
          </w:tcPr>
          <w:p>
            <w:pPr>
              <w:pStyle w:val="TableParagraph"/>
              <w:ind w:right="25"/>
              <w:rPr>
                <w:sz w:val="18"/>
              </w:rPr>
            </w:pPr>
            <w:r>
              <w:rPr>
                <w:w w:val="101"/>
                <w:sz w:val="18"/>
              </w:rPr>
              <w:t>-</w:t>
            </w:r>
          </w:p>
        </w:tc>
        <w:tc>
          <w:tcPr>
            <w:tcW w:w="612" w:type="dxa"/>
          </w:tcPr>
          <w:p>
            <w:pPr>
              <w:pStyle w:val="TableParagraph"/>
              <w:spacing w:before="49"/>
              <w:ind w:left="105" w:right="84"/>
              <w:rPr>
                <w:sz w:val="18"/>
              </w:rPr>
            </w:pPr>
            <w:r>
              <w:rPr>
                <w:spacing w:val="-5"/>
                <w:sz w:val="18"/>
              </w:rPr>
              <w:t>167</w:t>
            </w:r>
          </w:p>
        </w:tc>
        <w:tc>
          <w:tcPr>
            <w:tcW w:w="703" w:type="dxa"/>
          </w:tcPr>
          <w:p>
            <w:pPr>
              <w:pStyle w:val="TableParagraph"/>
              <w:ind w:left="118" w:right="97"/>
              <w:rPr>
                <w:sz w:val="18"/>
              </w:rPr>
            </w:pPr>
            <w:r>
              <w:rPr>
                <w:spacing w:val="-4"/>
                <w:sz w:val="18"/>
              </w:rPr>
              <w:t>24.5</w:t>
            </w:r>
          </w:p>
        </w:tc>
        <w:tc>
          <w:tcPr>
            <w:tcW w:w="770" w:type="dxa"/>
          </w:tcPr>
          <w:p>
            <w:pPr>
              <w:pStyle w:val="TableParagraph"/>
              <w:spacing w:before="49"/>
              <w:ind w:left="124" w:right="121"/>
              <w:rPr>
                <w:sz w:val="18"/>
              </w:rPr>
            </w:pPr>
            <w:r>
              <w:rPr>
                <w:spacing w:val="-2"/>
                <w:sz w:val="18"/>
              </w:rPr>
              <w:t>106.15</w:t>
            </w:r>
          </w:p>
        </w:tc>
        <w:tc>
          <w:tcPr>
            <w:tcW w:w="590" w:type="dxa"/>
          </w:tcPr>
          <w:p>
            <w:pPr>
              <w:pStyle w:val="TableParagraph"/>
              <w:spacing w:before="49"/>
              <w:ind w:right="7"/>
              <w:rPr>
                <w:sz w:val="18"/>
              </w:rPr>
            </w:pPr>
            <w:r>
              <w:rPr>
                <w:w w:val="101"/>
                <w:sz w:val="18"/>
              </w:rPr>
              <w:t>3</w:t>
            </w:r>
          </w:p>
        </w:tc>
        <w:tc>
          <w:tcPr>
            <w:tcW w:w="679" w:type="dxa"/>
          </w:tcPr>
          <w:p>
            <w:pPr>
              <w:pStyle w:val="TableParagraph"/>
              <w:spacing w:before="49"/>
              <w:ind w:left="94" w:right="94"/>
              <w:rPr>
                <w:sz w:val="18"/>
              </w:rPr>
            </w:pPr>
            <w:r>
              <w:rPr>
                <w:spacing w:val="-4"/>
                <w:sz w:val="18"/>
              </w:rPr>
              <w:t>14.5</w:t>
            </w:r>
          </w:p>
        </w:tc>
        <w:tc>
          <w:tcPr>
            <w:tcW w:w="703" w:type="dxa"/>
          </w:tcPr>
          <w:p>
            <w:pPr>
              <w:pStyle w:val="TableParagraph"/>
              <w:spacing w:before="49"/>
              <w:ind w:left="80" w:right="97"/>
              <w:rPr>
                <w:sz w:val="18"/>
              </w:rPr>
            </w:pPr>
            <w:r>
              <w:rPr>
                <w:spacing w:val="-2"/>
                <w:sz w:val="18"/>
              </w:rPr>
              <w:t>33.75</w:t>
            </w:r>
          </w:p>
        </w:tc>
        <w:tc>
          <w:tcPr>
            <w:tcW w:w="725" w:type="dxa"/>
          </w:tcPr>
          <w:p>
            <w:pPr>
              <w:pStyle w:val="TableParagraph"/>
              <w:spacing w:before="49"/>
              <w:ind w:left="145" w:right="143"/>
              <w:rPr>
                <w:sz w:val="18"/>
              </w:rPr>
            </w:pPr>
            <w:r>
              <w:rPr>
                <w:spacing w:val="-4"/>
                <w:sz w:val="18"/>
              </w:rPr>
              <w:t>6.08</w:t>
            </w:r>
          </w:p>
        </w:tc>
        <w:tc>
          <w:tcPr>
            <w:tcW w:w="660" w:type="dxa"/>
          </w:tcPr>
          <w:p>
            <w:pPr>
              <w:pStyle w:val="TableParagraph"/>
              <w:spacing w:before="49"/>
              <w:ind w:left="145" w:right="168"/>
              <w:rPr>
                <w:sz w:val="18"/>
              </w:rPr>
            </w:pPr>
            <w:r>
              <w:rPr>
                <w:spacing w:val="-5"/>
                <w:sz w:val="18"/>
              </w:rPr>
              <w:t>9.2</w:t>
            </w:r>
          </w:p>
        </w:tc>
        <w:tc>
          <w:tcPr>
            <w:tcW w:w="588" w:type="dxa"/>
          </w:tcPr>
          <w:p>
            <w:pPr>
              <w:pStyle w:val="TableParagraph"/>
              <w:ind w:left="238"/>
              <w:jc w:val="left"/>
              <w:rPr>
                <w:sz w:val="18"/>
              </w:rPr>
            </w:pPr>
            <w:r>
              <w:rPr>
                <w:w w:val="101"/>
                <w:sz w:val="18"/>
              </w:rPr>
              <w:t>-</w:t>
            </w:r>
          </w:p>
        </w:tc>
        <w:tc>
          <w:tcPr>
            <w:tcW w:w="657" w:type="dxa"/>
          </w:tcPr>
          <w:p>
            <w:pPr>
              <w:pStyle w:val="TableParagraph"/>
              <w:spacing w:before="49"/>
              <w:ind w:left="289"/>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2016</w:t>
            </w:r>
          </w:p>
        </w:tc>
        <w:tc>
          <w:tcPr>
            <w:tcW w:w="905" w:type="dxa"/>
          </w:tcPr>
          <w:p>
            <w:pPr>
              <w:pStyle w:val="TableParagraph"/>
              <w:spacing w:before="49"/>
              <w:ind w:left="132"/>
              <w:rPr>
                <w:sz w:val="18"/>
              </w:rPr>
            </w:pPr>
            <w:r>
              <w:rPr>
                <w:w w:val="101"/>
                <w:sz w:val="18"/>
              </w:rPr>
              <w:t>4</w:t>
            </w:r>
          </w:p>
        </w:tc>
        <w:tc>
          <w:tcPr>
            <w:tcW w:w="521" w:type="dxa"/>
          </w:tcPr>
          <w:p>
            <w:pPr>
              <w:pStyle w:val="TableParagraph"/>
              <w:ind w:left="146" w:right="165"/>
              <w:rPr>
                <w:sz w:val="18"/>
              </w:rPr>
            </w:pPr>
            <w:r>
              <w:rPr>
                <w:spacing w:val="-5"/>
                <w:sz w:val="18"/>
              </w:rPr>
              <w:t>70</w:t>
            </w:r>
          </w:p>
        </w:tc>
        <w:tc>
          <w:tcPr>
            <w:tcW w:w="612" w:type="dxa"/>
          </w:tcPr>
          <w:p>
            <w:pPr>
              <w:pStyle w:val="TableParagraph"/>
              <w:ind w:left="20"/>
              <w:rPr>
                <w:sz w:val="18"/>
              </w:rPr>
            </w:pPr>
            <w:r>
              <w:rPr>
                <w:w w:val="101"/>
                <w:sz w:val="18"/>
              </w:rPr>
              <w:t>-</w:t>
            </w:r>
          </w:p>
        </w:tc>
        <w:tc>
          <w:tcPr>
            <w:tcW w:w="703" w:type="dxa"/>
          </w:tcPr>
          <w:p>
            <w:pPr>
              <w:pStyle w:val="TableParagraph"/>
              <w:ind w:left="119" w:right="97"/>
              <w:rPr>
                <w:sz w:val="18"/>
              </w:rPr>
            </w:pPr>
            <w:r>
              <w:rPr>
                <w:spacing w:val="-4"/>
                <w:sz w:val="18"/>
              </w:rPr>
              <w:t>24.5</w:t>
            </w:r>
          </w:p>
        </w:tc>
        <w:tc>
          <w:tcPr>
            <w:tcW w:w="770" w:type="dxa"/>
          </w:tcPr>
          <w:p>
            <w:pPr>
              <w:pStyle w:val="TableParagraph"/>
              <w:spacing w:before="49"/>
              <w:ind w:left="124" w:right="121"/>
              <w:rPr>
                <w:sz w:val="18"/>
              </w:rPr>
            </w:pPr>
            <w:r>
              <w:rPr>
                <w:spacing w:val="-2"/>
                <w:sz w:val="18"/>
              </w:rPr>
              <w:t>106.15</w:t>
            </w:r>
          </w:p>
        </w:tc>
        <w:tc>
          <w:tcPr>
            <w:tcW w:w="590" w:type="dxa"/>
          </w:tcPr>
          <w:p>
            <w:pPr>
              <w:pStyle w:val="TableParagraph"/>
              <w:spacing w:before="49"/>
              <w:ind w:right="5"/>
              <w:rPr>
                <w:sz w:val="18"/>
              </w:rPr>
            </w:pPr>
            <w:r>
              <w:rPr>
                <w:w w:val="101"/>
                <w:sz w:val="18"/>
              </w:rPr>
              <w:t>3</w:t>
            </w:r>
          </w:p>
        </w:tc>
        <w:tc>
          <w:tcPr>
            <w:tcW w:w="679" w:type="dxa"/>
          </w:tcPr>
          <w:p>
            <w:pPr>
              <w:pStyle w:val="TableParagraph"/>
              <w:spacing w:before="49"/>
              <w:ind w:left="94" w:right="94"/>
              <w:rPr>
                <w:sz w:val="18"/>
              </w:rPr>
            </w:pPr>
            <w:r>
              <w:rPr>
                <w:spacing w:val="-4"/>
                <w:sz w:val="18"/>
              </w:rPr>
              <w:t>14.5</w:t>
            </w:r>
          </w:p>
        </w:tc>
        <w:tc>
          <w:tcPr>
            <w:tcW w:w="703" w:type="dxa"/>
          </w:tcPr>
          <w:p>
            <w:pPr>
              <w:pStyle w:val="TableParagraph"/>
              <w:spacing w:before="49"/>
              <w:ind w:left="81" w:right="97"/>
              <w:rPr>
                <w:sz w:val="18"/>
              </w:rPr>
            </w:pPr>
            <w:r>
              <w:rPr>
                <w:spacing w:val="-2"/>
                <w:sz w:val="18"/>
              </w:rPr>
              <w:t>33.75</w:t>
            </w:r>
          </w:p>
        </w:tc>
        <w:tc>
          <w:tcPr>
            <w:tcW w:w="725" w:type="dxa"/>
          </w:tcPr>
          <w:p>
            <w:pPr>
              <w:pStyle w:val="TableParagraph"/>
              <w:spacing w:before="49"/>
              <w:ind w:left="145" w:right="143"/>
              <w:rPr>
                <w:sz w:val="18"/>
              </w:rPr>
            </w:pPr>
            <w:r>
              <w:rPr>
                <w:spacing w:val="-4"/>
                <w:sz w:val="18"/>
              </w:rPr>
              <w:t>6.08</w:t>
            </w:r>
          </w:p>
        </w:tc>
        <w:tc>
          <w:tcPr>
            <w:tcW w:w="660" w:type="dxa"/>
          </w:tcPr>
          <w:p>
            <w:pPr>
              <w:pStyle w:val="TableParagraph"/>
              <w:spacing w:before="49"/>
              <w:ind w:left="152" w:right="168"/>
              <w:rPr>
                <w:sz w:val="18"/>
              </w:rPr>
            </w:pPr>
            <w:r>
              <w:rPr>
                <w:spacing w:val="-4"/>
                <w:sz w:val="18"/>
              </w:rPr>
              <w:t>17.6</w:t>
            </w:r>
          </w:p>
        </w:tc>
        <w:tc>
          <w:tcPr>
            <w:tcW w:w="588" w:type="dxa"/>
          </w:tcPr>
          <w:p>
            <w:pPr>
              <w:pStyle w:val="TableParagraph"/>
              <w:ind w:left="239"/>
              <w:jc w:val="left"/>
              <w:rPr>
                <w:sz w:val="18"/>
              </w:rPr>
            </w:pPr>
            <w:r>
              <w:rPr>
                <w:w w:val="101"/>
                <w:sz w:val="18"/>
              </w:rPr>
              <w:t>-</w:t>
            </w:r>
          </w:p>
        </w:tc>
        <w:tc>
          <w:tcPr>
            <w:tcW w:w="657" w:type="dxa"/>
          </w:tcPr>
          <w:p>
            <w:pPr>
              <w:pStyle w:val="TableParagraph"/>
              <w:spacing w:before="49"/>
              <w:ind w:left="289"/>
              <w:jc w:val="left"/>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2017</w:t>
            </w:r>
          </w:p>
        </w:tc>
        <w:tc>
          <w:tcPr>
            <w:tcW w:w="905" w:type="dxa"/>
          </w:tcPr>
          <w:p>
            <w:pPr>
              <w:pStyle w:val="TableParagraph"/>
              <w:spacing w:before="49"/>
              <w:ind w:left="132"/>
              <w:rPr>
                <w:sz w:val="18"/>
              </w:rPr>
            </w:pPr>
            <w:r>
              <w:rPr>
                <w:w w:val="101"/>
                <w:sz w:val="18"/>
              </w:rPr>
              <w:t>1</w:t>
            </w:r>
          </w:p>
        </w:tc>
        <w:tc>
          <w:tcPr>
            <w:tcW w:w="521" w:type="dxa"/>
          </w:tcPr>
          <w:p>
            <w:pPr>
              <w:pStyle w:val="TableParagraph"/>
              <w:ind w:left="146" w:right="165"/>
              <w:rPr>
                <w:sz w:val="18"/>
              </w:rPr>
            </w:pPr>
            <w:r>
              <w:rPr>
                <w:spacing w:val="-5"/>
                <w:sz w:val="18"/>
              </w:rPr>
              <w:t>50</w:t>
            </w:r>
          </w:p>
        </w:tc>
        <w:tc>
          <w:tcPr>
            <w:tcW w:w="612" w:type="dxa"/>
          </w:tcPr>
          <w:p>
            <w:pPr>
              <w:pStyle w:val="TableParagraph"/>
              <w:ind w:left="19"/>
              <w:rPr>
                <w:sz w:val="18"/>
              </w:rPr>
            </w:pPr>
            <w:r>
              <w:rPr>
                <w:w w:val="101"/>
                <w:sz w:val="18"/>
              </w:rPr>
              <w:t>-</w:t>
            </w:r>
          </w:p>
        </w:tc>
        <w:tc>
          <w:tcPr>
            <w:tcW w:w="703" w:type="dxa"/>
          </w:tcPr>
          <w:p>
            <w:pPr>
              <w:pStyle w:val="TableParagraph"/>
              <w:ind w:left="118" w:right="97"/>
              <w:rPr>
                <w:sz w:val="18"/>
              </w:rPr>
            </w:pPr>
            <w:r>
              <w:rPr>
                <w:spacing w:val="-4"/>
                <w:sz w:val="18"/>
              </w:rPr>
              <w:t>24.5</w:t>
            </w:r>
          </w:p>
        </w:tc>
        <w:tc>
          <w:tcPr>
            <w:tcW w:w="770" w:type="dxa"/>
          </w:tcPr>
          <w:p>
            <w:pPr>
              <w:pStyle w:val="TableParagraph"/>
              <w:spacing w:before="49"/>
              <w:ind w:left="124" w:right="121"/>
              <w:rPr>
                <w:sz w:val="18"/>
              </w:rPr>
            </w:pPr>
            <w:r>
              <w:rPr>
                <w:spacing w:val="-2"/>
                <w:sz w:val="18"/>
              </w:rPr>
              <w:t>113.03</w:t>
            </w:r>
          </w:p>
        </w:tc>
        <w:tc>
          <w:tcPr>
            <w:tcW w:w="590" w:type="dxa"/>
          </w:tcPr>
          <w:p>
            <w:pPr>
              <w:pStyle w:val="TableParagraph"/>
              <w:spacing w:before="49"/>
              <w:ind w:left="124" w:right="125"/>
              <w:rPr>
                <w:sz w:val="18"/>
              </w:rPr>
            </w:pPr>
            <w:r>
              <w:rPr>
                <w:spacing w:val="-5"/>
                <w:sz w:val="18"/>
              </w:rPr>
              <w:t>1.5</w:t>
            </w:r>
          </w:p>
        </w:tc>
        <w:tc>
          <w:tcPr>
            <w:tcW w:w="679" w:type="dxa"/>
          </w:tcPr>
          <w:p>
            <w:pPr>
              <w:pStyle w:val="TableParagraph"/>
              <w:spacing w:before="49"/>
              <w:ind w:left="92" w:right="96"/>
              <w:rPr>
                <w:sz w:val="18"/>
              </w:rPr>
            </w:pPr>
            <w:r>
              <w:rPr>
                <w:spacing w:val="-5"/>
                <w:sz w:val="18"/>
              </w:rPr>
              <w:t>18</w:t>
            </w:r>
          </w:p>
        </w:tc>
        <w:tc>
          <w:tcPr>
            <w:tcW w:w="703" w:type="dxa"/>
          </w:tcPr>
          <w:p>
            <w:pPr>
              <w:pStyle w:val="TableParagraph"/>
              <w:spacing w:before="49"/>
              <w:ind w:left="80" w:right="97"/>
              <w:rPr>
                <w:sz w:val="18"/>
              </w:rPr>
            </w:pPr>
            <w:r>
              <w:rPr>
                <w:spacing w:val="-2"/>
                <w:sz w:val="18"/>
              </w:rPr>
              <w:t>72.75</w:t>
            </w:r>
          </w:p>
        </w:tc>
        <w:tc>
          <w:tcPr>
            <w:tcW w:w="725" w:type="dxa"/>
          </w:tcPr>
          <w:p>
            <w:pPr>
              <w:pStyle w:val="TableParagraph"/>
              <w:spacing w:before="49"/>
              <w:ind w:left="145" w:right="143"/>
              <w:rPr>
                <w:sz w:val="18"/>
              </w:rPr>
            </w:pPr>
            <w:r>
              <w:rPr>
                <w:spacing w:val="-2"/>
                <w:sz w:val="18"/>
              </w:rPr>
              <w:t>12.08</w:t>
            </w:r>
          </w:p>
        </w:tc>
        <w:tc>
          <w:tcPr>
            <w:tcW w:w="660" w:type="dxa"/>
          </w:tcPr>
          <w:p>
            <w:pPr>
              <w:pStyle w:val="TableParagraph"/>
              <w:spacing w:before="49"/>
              <w:ind w:left="151" w:right="168"/>
              <w:rPr>
                <w:sz w:val="18"/>
              </w:rPr>
            </w:pPr>
            <w:r>
              <w:rPr>
                <w:spacing w:val="-4"/>
                <w:sz w:val="18"/>
              </w:rPr>
              <w:t>85.0</w:t>
            </w:r>
          </w:p>
        </w:tc>
        <w:tc>
          <w:tcPr>
            <w:tcW w:w="588" w:type="dxa"/>
          </w:tcPr>
          <w:p>
            <w:pPr>
              <w:pStyle w:val="TableParagraph"/>
              <w:ind w:left="238"/>
              <w:jc w:val="left"/>
              <w:rPr>
                <w:sz w:val="18"/>
              </w:rPr>
            </w:pPr>
            <w:r>
              <w:rPr>
                <w:w w:val="101"/>
                <w:sz w:val="18"/>
              </w:rPr>
              <w:t>-</w:t>
            </w:r>
          </w:p>
        </w:tc>
        <w:tc>
          <w:tcPr>
            <w:tcW w:w="657" w:type="dxa"/>
          </w:tcPr>
          <w:p>
            <w:pPr>
              <w:pStyle w:val="TableParagraph"/>
              <w:spacing w:before="49"/>
              <w:ind w:left="289"/>
              <w:jc w:val="left"/>
              <w:rPr>
                <w:sz w:val="18"/>
              </w:rPr>
            </w:pPr>
            <w:r>
              <w:rPr>
                <w:w w:val="101"/>
                <w:sz w:val="18"/>
              </w:rPr>
              <w:t>-</w:t>
            </w:r>
          </w:p>
        </w:tc>
      </w:tr>
      <w:tr>
        <w:trPr>
          <w:trHeight w:val="287" w:hRule="atLeast"/>
        </w:trPr>
        <w:tc>
          <w:tcPr>
            <w:tcW w:w="626" w:type="dxa"/>
          </w:tcPr>
          <w:p>
            <w:pPr>
              <w:pStyle w:val="TableParagraph"/>
              <w:spacing w:before="49"/>
              <w:ind w:left="139"/>
              <w:jc w:val="left"/>
              <w:rPr>
                <w:sz w:val="18"/>
              </w:rPr>
            </w:pPr>
            <w:r>
              <w:rPr>
                <w:spacing w:val="-4"/>
                <w:sz w:val="18"/>
              </w:rPr>
              <w:t>2017</w:t>
            </w:r>
          </w:p>
        </w:tc>
        <w:tc>
          <w:tcPr>
            <w:tcW w:w="905" w:type="dxa"/>
          </w:tcPr>
          <w:p>
            <w:pPr>
              <w:pStyle w:val="TableParagraph"/>
              <w:spacing w:before="49"/>
              <w:ind w:left="132"/>
              <w:rPr>
                <w:sz w:val="18"/>
              </w:rPr>
            </w:pPr>
            <w:r>
              <w:rPr>
                <w:w w:val="101"/>
                <w:sz w:val="18"/>
              </w:rPr>
              <w:t>2</w:t>
            </w:r>
          </w:p>
        </w:tc>
        <w:tc>
          <w:tcPr>
            <w:tcW w:w="521" w:type="dxa"/>
          </w:tcPr>
          <w:p>
            <w:pPr>
              <w:pStyle w:val="TableParagraph"/>
              <w:ind w:right="25"/>
              <w:rPr>
                <w:sz w:val="18"/>
              </w:rPr>
            </w:pPr>
            <w:r>
              <w:rPr>
                <w:w w:val="101"/>
                <w:sz w:val="18"/>
              </w:rPr>
              <w:t>-</w:t>
            </w:r>
          </w:p>
        </w:tc>
        <w:tc>
          <w:tcPr>
            <w:tcW w:w="612" w:type="dxa"/>
          </w:tcPr>
          <w:p>
            <w:pPr>
              <w:pStyle w:val="TableParagraph"/>
              <w:spacing w:before="49"/>
              <w:ind w:left="105" w:right="79"/>
              <w:rPr>
                <w:sz w:val="18"/>
              </w:rPr>
            </w:pPr>
            <w:r>
              <w:rPr>
                <w:spacing w:val="-5"/>
                <w:sz w:val="18"/>
              </w:rPr>
              <w:t>21</w:t>
            </w:r>
          </w:p>
        </w:tc>
        <w:tc>
          <w:tcPr>
            <w:tcW w:w="703" w:type="dxa"/>
          </w:tcPr>
          <w:p>
            <w:pPr>
              <w:pStyle w:val="TableParagraph"/>
              <w:ind w:left="118" w:right="97"/>
              <w:rPr>
                <w:sz w:val="18"/>
              </w:rPr>
            </w:pPr>
            <w:r>
              <w:rPr>
                <w:spacing w:val="-4"/>
                <w:sz w:val="18"/>
              </w:rPr>
              <w:t>24.5</w:t>
            </w:r>
          </w:p>
        </w:tc>
        <w:tc>
          <w:tcPr>
            <w:tcW w:w="770" w:type="dxa"/>
          </w:tcPr>
          <w:p>
            <w:pPr>
              <w:pStyle w:val="TableParagraph"/>
              <w:spacing w:before="49"/>
              <w:ind w:left="124" w:right="121"/>
              <w:rPr>
                <w:sz w:val="18"/>
              </w:rPr>
            </w:pPr>
            <w:r>
              <w:rPr>
                <w:spacing w:val="-2"/>
                <w:sz w:val="18"/>
              </w:rPr>
              <w:t>113.03</w:t>
            </w:r>
          </w:p>
        </w:tc>
        <w:tc>
          <w:tcPr>
            <w:tcW w:w="590" w:type="dxa"/>
          </w:tcPr>
          <w:p>
            <w:pPr>
              <w:pStyle w:val="TableParagraph"/>
              <w:spacing w:before="49"/>
              <w:ind w:left="124" w:right="125"/>
              <w:rPr>
                <w:sz w:val="18"/>
              </w:rPr>
            </w:pPr>
            <w:r>
              <w:rPr>
                <w:spacing w:val="-5"/>
                <w:sz w:val="18"/>
              </w:rPr>
              <w:t>1.5</w:t>
            </w:r>
          </w:p>
        </w:tc>
        <w:tc>
          <w:tcPr>
            <w:tcW w:w="679" w:type="dxa"/>
          </w:tcPr>
          <w:p>
            <w:pPr>
              <w:pStyle w:val="TableParagraph"/>
              <w:spacing w:before="49"/>
              <w:ind w:left="92" w:right="96"/>
              <w:rPr>
                <w:sz w:val="18"/>
              </w:rPr>
            </w:pPr>
            <w:r>
              <w:rPr>
                <w:spacing w:val="-5"/>
                <w:sz w:val="18"/>
              </w:rPr>
              <w:t>18</w:t>
            </w:r>
          </w:p>
        </w:tc>
        <w:tc>
          <w:tcPr>
            <w:tcW w:w="703" w:type="dxa"/>
          </w:tcPr>
          <w:p>
            <w:pPr>
              <w:pStyle w:val="TableParagraph"/>
              <w:spacing w:before="49"/>
              <w:ind w:left="80" w:right="97"/>
              <w:rPr>
                <w:sz w:val="18"/>
              </w:rPr>
            </w:pPr>
            <w:r>
              <w:rPr>
                <w:spacing w:val="-2"/>
                <w:sz w:val="18"/>
              </w:rPr>
              <w:t>72.75</w:t>
            </w:r>
          </w:p>
        </w:tc>
        <w:tc>
          <w:tcPr>
            <w:tcW w:w="725" w:type="dxa"/>
          </w:tcPr>
          <w:p>
            <w:pPr>
              <w:pStyle w:val="TableParagraph"/>
              <w:spacing w:before="49"/>
              <w:ind w:left="145" w:right="143"/>
              <w:rPr>
                <w:sz w:val="18"/>
              </w:rPr>
            </w:pPr>
            <w:r>
              <w:rPr>
                <w:spacing w:val="-2"/>
                <w:sz w:val="18"/>
              </w:rPr>
              <w:t>12.08</w:t>
            </w:r>
          </w:p>
        </w:tc>
        <w:tc>
          <w:tcPr>
            <w:tcW w:w="660" w:type="dxa"/>
          </w:tcPr>
          <w:p>
            <w:pPr>
              <w:pStyle w:val="TableParagraph"/>
              <w:spacing w:before="49"/>
              <w:ind w:left="151" w:right="168"/>
              <w:rPr>
                <w:sz w:val="18"/>
              </w:rPr>
            </w:pPr>
            <w:r>
              <w:rPr>
                <w:spacing w:val="-4"/>
                <w:sz w:val="18"/>
              </w:rPr>
              <w:t>21.2</w:t>
            </w:r>
          </w:p>
        </w:tc>
        <w:tc>
          <w:tcPr>
            <w:tcW w:w="588" w:type="dxa"/>
          </w:tcPr>
          <w:p>
            <w:pPr>
              <w:pStyle w:val="TableParagraph"/>
              <w:ind w:left="238"/>
              <w:jc w:val="left"/>
              <w:rPr>
                <w:sz w:val="18"/>
              </w:rPr>
            </w:pPr>
            <w:r>
              <w:rPr>
                <w:w w:val="101"/>
                <w:sz w:val="18"/>
              </w:rPr>
              <w:t>-</w:t>
            </w:r>
          </w:p>
        </w:tc>
        <w:tc>
          <w:tcPr>
            <w:tcW w:w="657" w:type="dxa"/>
          </w:tcPr>
          <w:p>
            <w:pPr>
              <w:pStyle w:val="TableParagraph"/>
              <w:spacing w:before="49"/>
              <w:ind w:left="289"/>
              <w:jc w:val="left"/>
              <w:rPr>
                <w:sz w:val="18"/>
              </w:rPr>
            </w:pPr>
            <w:r>
              <w:rPr>
                <w:w w:val="101"/>
                <w:sz w:val="18"/>
              </w:rPr>
              <w:t>-</w:t>
            </w:r>
          </w:p>
        </w:tc>
      </w:tr>
      <w:tr>
        <w:trPr>
          <w:trHeight w:val="288" w:hRule="atLeast"/>
        </w:trPr>
        <w:tc>
          <w:tcPr>
            <w:tcW w:w="626" w:type="dxa"/>
          </w:tcPr>
          <w:p>
            <w:pPr>
              <w:pStyle w:val="TableParagraph"/>
              <w:spacing w:before="49"/>
              <w:ind w:left="139"/>
              <w:jc w:val="left"/>
              <w:rPr>
                <w:sz w:val="18"/>
              </w:rPr>
            </w:pPr>
            <w:r>
              <w:rPr>
                <w:spacing w:val="-4"/>
                <w:sz w:val="18"/>
              </w:rPr>
              <w:t>2017</w:t>
            </w:r>
          </w:p>
        </w:tc>
        <w:tc>
          <w:tcPr>
            <w:tcW w:w="905" w:type="dxa"/>
          </w:tcPr>
          <w:p>
            <w:pPr>
              <w:pStyle w:val="TableParagraph"/>
              <w:spacing w:before="49"/>
              <w:ind w:left="132"/>
              <w:rPr>
                <w:sz w:val="18"/>
              </w:rPr>
            </w:pPr>
            <w:r>
              <w:rPr>
                <w:w w:val="101"/>
                <w:sz w:val="18"/>
              </w:rPr>
              <w:t>3</w:t>
            </w:r>
          </w:p>
        </w:tc>
        <w:tc>
          <w:tcPr>
            <w:tcW w:w="521" w:type="dxa"/>
          </w:tcPr>
          <w:p>
            <w:pPr>
              <w:pStyle w:val="TableParagraph"/>
              <w:ind w:right="25"/>
              <w:rPr>
                <w:sz w:val="18"/>
              </w:rPr>
            </w:pPr>
            <w:r>
              <w:rPr>
                <w:w w:val="101"/>
                <w:sz w:val="18"/>
              </w:rPr>
              <w:t>-</w:t>
            </w:r>
          </w:p>
        </w:tc>
        <w:tc>
          <w:tcPr>
            <w:tcW w:w="612" w:type="dxa"/>
          </w:tcPr>
          <w:p>
            <w:pPr>
              <w:pStyle w:val="TableParagraph"/>
              <w:spacing w:before="49"/>
              <w:ind w:left="105" w:right="84"/>
              <w:rPr>
                <w:sz w:val="18"/>
              </w:rPr>
            </w:pPr>
            <w:r>
              <w:rPr>
                <w:spacing w:val="-5"/>
                <w:sz w:val="18"/>
              </w:rPr>
              <w:t>167</w:t>
            </w:r>
          </w:p>
        </w:tc>
        <w:tc>
          <w:tcPr>
            <w:tcW w:w="703" w:type="dxa"/>
          </w:tcPr>
          <w:p>
            <w:pPr>
              <w:pStyle w:val="TableParagraph"/>
              <w:ind w:left="119" w:right="97"/>
              <w:rPr>
                <w:sz w:val="18"/>
              </w:rPr>
            </w:pPr>
            <w:r>
              <w:rPr>
                <w:spacing w:val="-4"/>
                <w:sz w:val="18"/>
              </w:rPr>
              <w:t>24.5</w:t>
            </w:r>
          </w:p>
        </w:tc>
        <w:tc>
          <w:tcPr>
            <w:tcW w:w="770" w:type="dxa"/>
          </w:tcPr>
          <w:p>
            <w:pPr>
              <w:pStyle w:val="TableParagraph"/>
              <w:spacing w:before="49"/>
              <w:ind w:left="124" w:right="121"/>
              <w:rPr>
                <w:sz w:val="18"/>
              </w:rPr>
            </w:pPr>
            <w:r>
              <w:rPr>
                <w:spacing w:val="-2"/>
                <w:sz w:val="18"/>
              </w:rPr>
              <w:t>113.03</w:t>
            </w:r>
          </w:p>
        </w:tc>
        <w:tc>
          <w:tcPr>
            <w:tcW w:w="590" w:type="dxa"/>
          </w:tcPr>
          <w:p>
            <w:pPr>
              <w:pStyle w:val="TableParagraph"/>
              <w:spacing w:before="49"/>
              <w:ind w:left="125" w:right="125"/>
              <w:rPr>
                <w:sz w:val="18"/>
              </w:rPr>
            </w:pPr>
            <w:r>
              <w:rPr>
                <w:spacing w:val="-5"/>
                <w:sz w:val="18"/>
              </w:rPr>
              <w:t>1.5</w:t>
            </w:r>
          </w:p>
        </w:tc>
        <w:tc>
          <w:tcPr>
            <w:tcW w:w="679" w:type="dxa"/>
          </w:tcPr>
          <w:p>
            <w:pPr>
              <w:pStyle w:val="TableParagraph"/>
              <w:spacing w:before="49"/>
              <w:ind w:left="94" w:right="96"/>
              <w:rPr>
                <w:sz w:val="18"/>
              </w:rPr>
            </w:pPr>
            <w:r>
              <w:rPr>
                <w:spacing w:val="-5"/>
                <w:sz w:val="18"/>
              </w:rPr>
              <w:t>18</w:t>
            </w:r>
          </w:p>
        </w:tc>
        <w:tc>
          <w:tcPr>
            <w:tcW w:w="703" w:type="dxa"/>
          </w:tcPr>
          <w:p>
            <w:pPr>
              <w:pStyle w:val="TableParagraph"/>
              <w:spacing w:before="49"/>
              <w:ind w:left="81" w:right="97"/>
              <w:rPr>
                <w:sz w:val="18"/>
              </w:rPr>
            </w:pPr>
            <w:r>
              <w:rPr>
                <w:spacing w:val="-2"/>
                <w:sz w:val="18"/>
              </w:rPr>
              <w:t>72.75</w:t>
            </w:r>
          </w:p>
        </w:tc>
        <w:tc>
          <w:tcPr>
            <w:tcW w:w="725" w:type="dxa"/>
          </w:tcPr>
          <w:p>
            <w:pPr>
              <w:pStyle w:val="TableParagraph"/>
              <w:spacing w:before="49"/>
              <w:ind w:left="145" w:right="142"/>
              <w:rPr>
                <w:sz w:val="18"/>
              </w:rPr>
            </w:pPr>
            <w:r>
              <w:rPr>
                <w:spacing w:val="-2"/>
                <w:sz w:val="18"/>
              </w:rPr>
              <w:t>12.08</w:t>
            </w:r>
          </w:p>
        </w:tc>
        <w:tc>
          <w:tcPr>
            <w:tcW w:w="660" w:type="dxa"/>
          </w:tcPr>
          <w:p>
            <w:pPr>
              <w:pStyle w:val="TableParagraph"/>
              <w:spacing w:before="49"/>
              <w:ind w:left="152" w:right="168"/>
              <w:rPr>
                <w:sz w:val="18"/>
              </w:rPr>
            </w:pPr>
            <w:r>
              <w:rPr>
                <w:spacing w:val="-4"/>
                <w:sz w:val="18"/>
              </w:rPr>
              <w:t>16.7</w:t>
            </w:r>
          </w:p>
        </w:tc>
        <w:tc>
          <w:tcPr>
            <w:tcW w:w="588" w:type="dxa"/>
          </w:tcPr>
          <w:p>
            <w:pPr>
              <w:pStyle w:val="TableParagraph"/>
              <w:ind w:left="239"/>
              <w:jc w:val="left"/>
              <w:rPr>
                <w:sz w:val="18"/>
              </w:rPr>
            </w:pPr>
            <w:r>
              <w:rPr>
                <w:w w:val="101"/>
                <w:sz w:val="18"/>
              </w:rPr>
              <w:t>-</w:t>
            </w:r>
          </w:p>
        </w:tc>
        <w:tc>
          <w:tcPr>
            <w:tcW w:w="657" w:type="dxa"/>
          </w:tcPr>
          <w:p>
            <w:pPr>
              <w:pStyle w:val="TableParagraph"/>
              <w:spacing w:before="49"/>
              <w:ind w:left="289"/>
              <w:jc w:val="left"/>
              <w:rPr>
                <w:sz w:val="18"/>
              </w:rPr>
            </w:pPr>
            <w:r>
              <w:rPr>
                <w:w w:val="101"/>
                <w:sz w:val="18"/>
              </w:rPr>
              <w:t>-</w:t>
            </w:r>
          </w:p>
        </w:tc>
      </w:tr>
      <w:tr>
        <w:trPr>
          <w:trHeight w:val="279" w:hRule="atLeast"/>
        </w:trPr>
        <w:tc>
          <w:tcPr>
            <w:tcW w:w="626" w:type="dxa"/>
            <w:tcBorders>
              <w:bottom w:val="single" w:sz="4" w:space="0" w:color="000000"/>
            </w:tcBorders>
          </w:tcPr>
          <w:p>
            <w:pPr>
              <w:pStyle w:val="TableParagraph"/>
              <w:spacing w:before="49"/>
              <w:ind w:left="139"/>
              <w:jc w:val="left"/>
              <w:rPr>
                <w:sz w:val="18"/>
              </w:rPr>
            </w:pPr>
            <w:r>
              <w:rPr>
                <w:spacing w:val="-4"/>
                <w:sz w:val="18"/>
              </w:rPr>
              <w:t>2017</w:t>
            </w:r>
          </w:p>
        </w:tc>
        <w:tc>
          <w:tcPr>
            <w:tcW w:w="905" w:type="dxa"/>
            <w:tcBorders>
              <w:bottom w:val="single" w:sz="4" w:space="0" w:color="000000"/>
            </w:tcBorders>
          </w:tcPr>
          <w:p>
            <w:pPr>
              <w:pStyle w:val="TableParagraph"/>
              <w:spacing w:before="49"/>
              <w:ind w:left="132"/>
              <w:rPr>
                <w:sz w:val="18"/>
              </w:rPr>
            </w:pPr>
            <w:r>
              <w:rPr>
                <w:w w:val="101"/>
                <w:sz w:val="18"/>
              </w:rPr>
              <w:t>4</w:t>
            </w:r>
          </w:p>
        </w:tc>
        <w:tc>
          <w:tcPr>
            <w:tcW w:w="521" w:type="dxa"/>
            <w:tcBorders>
              <w:bottom w:val="single" w:sz="4" w:space="0" w:color="000000"/>
            </w:tcBorders>
          </w:tcPr>
          <w:p>
            <w:pPr>
              <w:pStyle w:val="TableParagraph"/>
              <w:ind w:left="146" w:right="165"/>
              <w:rPr>
                <w:sz w:val="18"/>
              </w:rPr>
            </w:pPr>
            <w:r>
              <w:rPr>
                <w:spacing w:val="-5"/>
                <w:sz w:val="18"/>
              </w:rPr>
              <w:t>70</w:t>
            </w:r>
          </w:p>
        </w:tc>
        <w:tc>
          <w:tcPr>
            <w:tcW w:w="612" w:type="dxa"/>
            <w:tcBorders>
              <w:bottom w:val="single" w:sz="4" w:space="0" w:color="000000"/>
            </w:tcBorders>
          </w:tcPr>
          <w:p>
            <w:pPr>
              <w:pStyle w:val="TableParagraph"/>
              <w:ind w:left="20"/>
              <w:rPr>
                <w:sz w:val="18"/>
              </w:rPr>
            </w:pPr>
            <w:r>
              <w:rPr>
                <w:w w:val="101"/>
                <w:sz w:val="18"/>
              </w:rPr>
              <w:t>-</w:t>
            </w:r>
          </w:p>
        </w:tc>
        <w:tc>
          <w:tcPr>
            <w:tcW w:w="703" w:type="dxa"/>
            <w:tcBorders>
              <w:bottom w:val="single" w:sz="4" w:space="0" w:color="000000"/>
            </w:tcBorders>
          </w:tcPr>
          <w:p>
            <w:pPr>
              <w:pStyle w:val="TableParagraph"/>
              <w:ind w:left="119" w:right="97"/>
              <w:rPr>
                <w:sz w:val="18"/>
              </w:rPr>
            </w:pPr>
            <w:r>
              <w:rPr>
                <w:spacing w:val="-4"/>
                <w:sz w:val="18"/>
              </w:rPr>
              <w:t>24.5</w:t>
            </w:r>
          </w:p>
        </w:tc>
        <w:tc>
          <w:tcPr>
            <w:tcW w:w="770" w:type="dxa"/>
            <w:tcBorders>
              <w:bottom w:val="single" w:sz="4" w:space="0" w:color="000000"/>
            </w:tcBorders>
          </w:tcPr>
          <w:p>
            <w:pPr>
              <w:pStyle w:val="TableParagraph"/>
              <w:spacing w:before="49"/>
              <w:ind w:left="124" w:right="121"/>
              <w:rPr>
                <w:sz w:val="18"/>
              </w:rPr>
            </w:pPr>
            <w:r>
              <w:rPr>
                <w:spacing w:val="-2"/>
                <w:sz w:val="18"/>
              </w:rPr>
              <w:t>113.03</w:t>
            </w:r>
          </w:p>
        </w:tc>
        <w:tc>
          <w:tcPr>
            <w:tcW w:w="590" w:type="dxa"/>
            <w:tcBorders>
              <w:bottom w:val="single" w:sz="4" w:space="0" w:color="000000"/>
            </w:tcBorders>
          </w:tcPr>
          <w:p>
            <w:pPr>
              <w:pStyle w:val="TableParagraph"/>
              <w:spacing w:before="49"/>
              <w:ind w:left="124" w:right="125"/>
              <w:rPr>
                <w:sz w:val="18"/>
              </w:rPr>
            </w:pPr>
            <w:r>
              <w:rPr>
                <w:spacing w:val="-5"/>
                <w:sz w:val="18"/>
              </w:rPr>
              <w:t>1.5</w:t>
            </w:r>
          </w:p>
        </w:tc>
        <w:tc>
          <w:tcPr>
            <w:tcW w:w="679" w:type="dxa"/>
            <w:tcBorders>
              <w:bottom w:val="single" w:sz="4" w:space="0" w:color="000000"/>
            </w:tcBorders>
          </w:tcPr>
          <w:p>
            <w:pPr>
              <w:pStyle w:val="TableParagraph"/>
              <w:spacing w:before="49"/>
              <w:ind w:left="92" w:right="96"/>
              <w:rPr>
                <w:sz w:val="18"/>
              </w:rPr>
            </w:pPr>
            <w:r>
              <w:rPr>
                <w:spacing w:val="-5"/>
                <w:sz w:val="18"/>
              </w:rPr>
              <w:t>18</w:t>
            </w:r>
          </w:p>
        </w:tc>
        <w:tc>
          <w:tcPr>
            <w:tcW w:w="703" w:type="dxa"/>
            <w:tcBorders>
              <w:bottom w:val="single" w:sz="4" w:space="0" w:color="000000"/>
            </w:tcBorders>
          </w:tcPr>
          <w:p>
            <w:pPr>
              <w:pStyle w:val="TableParagraph"/>
              <w:spacing w:before="49"/>
              <w:ind w:left="80" w:right="97"/>
              <w:rPr>
                <w:sz w:val="18"/>
              </w:rPr>
            </w:pPr>
            <w:r>
              <w:rPr>
                <w:spacing w:val="-2"/>
                <w:sz w:val="18"/>
              </w:rPr>
              <w:t>72.75</w:t>
            </w:r>
          </w:p>
        </w:tc>
        <w:tc>
          <w:tcPr>
            <w:tcW w:w="725" w:type="dxa"/>
            <w:tcBorders>
              <w:bottom w:val="single" w:sz="4" w:space="0" w:color="000000"/>
            </w:tcBorders>
          </w:tcPr>
          <w:p>
            <w:pPr>
              <w:pStyle w:val="TableParagraph"/>
              <w:spacing w:before="49"/>
              <w:ind w:left="145" w:right="143"/>
              <w:rPr>
                <w:sz w:val="18"/>
              </w:rPr>
            </w:pPr>
            <w:r>
              <w:rPr>
                <w:spacing w:val="-2"/>
                <w:sz w:val="18"/>
              </w:rPr>
              <w:t>12.08</w:t>
            </w:r>
          </w:p>
        </w:tc>
        <w:tc>
          <w:tcPr>
            <w:tcW w:w="660" w:type="dxa"/>
            <w:tcBorders>
              <w:bottom w:val="single" w:sz="4" w:space="0" w:color="000000"/>
            </w:tcBorders>
          </w:tcPr>
          <w:p>
            <w:pPr>
              <w:pStyle w:val="TableParagraph"/>
              <w:spacing w:before="49"/>
              <w:ind w:left="151" w:right="168"/>
              <w:rPr>
                <w:sz w:val="18"/>
              </w:rPr>
            </w:pPr>
            <w:r>
              <w:rPr>
                <w:spacing w:val="-4"/>
                <w:sz w:val="18"/>
              </w:rPr>
              <w:t>68.5</w:t>
            </w:r>
          </w:p>
        </w:tc>
        <w:tc>
          <w:tcPr>
            <w:tcW w:w="588" w:type="dxa"/>
            <w:tcBorders>
              <w:bottom w:val="single" w:sz="4" w:space="0" w:color="000000"/>
            </w:tcBorders>
          </w:tcPr>
          <w:p>
            <w:pPr>
              <w:pStyle w:val="TableParagraph"/>
              <w:ind w:left="238"/>
              <w:jc w:val="left"/>
              <w:rPr>
                <w:sz w:val="18"/>
              </w:rPr>
            </w:pPr>
            <w:r>
              <w:rPr>
                <w:w w:val="101"/>
                <w:sz w:val="18"/>
              </w:rPr>
              <w:t>-</w:t>
            </w:r>
          </w:p>
        </w:tc>
        <w:tc>
          <w:tcPr>
            <w:tcW w:w="657" w:type="dxa"/>
            <w:tcBorders>
              <w:bottom w:val="single" w:sz="4" w:space="0" w:color="000000"/>
            </w:tcBorders>
          </w:tcPr>
          <w:p>
            <w:pPr>
              <w:pStyle w:val="TableParagraph"/>
              <w:spacing w:before="49"/>
              <w:ind w:left="289"/>
              <w:jc w:val="left"/>
              <w:rPr>
                <w:sz w:val="18"/>
              </w:rPr>
            </w:pPr>
            <w:r>
              <w:rPr>
                <w:w w:val="101"/>
                <w:sz w:val="18"/>
              </w:rPr>
              <w:t>-</w:t>
            </w:r>
          </w:p>
        </w:tc>
      </w:tr>
    </w:tbl>
    <w:p>
      <w:pPr>
        <w:spacing w:after="0"/>
        <w:jc w:val="left"/>
        <w:rPr>
          <w:sz w:val="18"/>
        </w:rPr>
        <w:sectPr>
          <w:pgSz w:w="12240" w:h="15840"/>
          <w:pgMar w:header="722" w:footer="1070" w:top="980" w:bottom="1260" w:left="1320" w:right="700"/>
        </w:sectPr>
      </w:pPr>
    </w:p>
    <w:p>
      <w:pPr>
        <w:pStyle w:val="Heading3"/>
        <w:tabs>
          <w:tab w:pos="8918" w:val="left" w:leader="none"/>
        </w:tabs>
        <w:spacing w:before="72"/>
        <w:ind w:left="489"/>
        <w:jc w:val="center"/>
      </w:pPr>
      <w:r>
        <w:rPr>
          <w:spacing w:val="-2"/>
        </w:rPr>
        <w:t>6/18/19</w:t>
      </w:r>
      <w:r>
        <w:rPr/>
        <w:tab/>
      </w:r>
      <w:r>
        <w:rPr>
          <w:spacing w:val="-2"/>
        </w:rPr>
        <w:t>BILLWG</w:t>
      </w:r>
    </w:p>
    <w:p>
      <w:pPr>
        <w:pStyle w:val="BodyText"/>
        <w:rPr>
          <w:sz w:val="20"/>
        </w:rPr>
      </w:pPr>
    </w:p>
    <w:p>
      <w:pPr>
        <w:pStyle w:val="BodyText"/>
        <w:rPr>
          <w:sz w:val="20"/>
        </w:rPr>
      </w:pPr>
    </w:p>
    <w:p>
      <w:pPr>
        <w:pStyle w:val="BodyText"/>
        <w:spacing w:before="4"/>
        <w:rPr>
          <w:sz w:val="22"/>
        </w:rPr>
      </w:pPr>
    </w:p>
    <w:p>
      <w:pPr>
        <w:pStyle w:val="BodyText"/>
        <w:tabs>
          <w:tab w:pos="11150" w:val="left" w:leader="none"/>
        </w:tabs>
        <w:spacing w:after="57"/>
        <w:ind w:left="119" w:right="102"/>
      </w:pPr>
      <w:r>
        <w:rPr/>
        <w:t>Table</w:t>
      </w:r>
      <w:r>
        <w:rPr>
          <w:spacing w:val="-3"/>
        </w:rPr>
        <w:t> </w:t>
      </w:r>
      <w:r>
        <w:rPr/>
        <w:t>3. List of</w:t>
      </w:r>
      <w:r>
        <w:rPr>
          <w:spacing w:val="-9"/>
        </w:rPr>
        <w:t> </w:t>
      </w:r>
      <w:r>
        <w:rPr/>
        <w:t>fleets</w:t>
      </w:r>
      <w:r>
        <w:rPr>
          <w:spacing w:val="-4"/>
        </w:rPr>
        <w:t> </w:t>
      </w:r>
      <w:r>
        <w:rPr/>
        <w:t>with</w:t>
      </w:r>
      <w:r>
        <w:rPr>
          <w:spacing w:val="-6"/>
        </w:rPr>
        <w:t> </w:t>
      </w:r>
      <w:r>
        <w:rPr/>
        <w:t>catch</w:t>
      </w:r>
      <w:r>
        <w:rPr>
          <w:spacing w:val="-6"/>
        </w:rPr>
        <w:t> </w:t>
      </w:r>
      <w:r>
        <w:rPr/>
        <w:t>used in</w:t>
      </w:r>
      <w:r>
        <w:rPr>
          <w:spacing w:val="-6"/>
        </w:rPr>
        <w:t> </w:t>
      </w:r>
      <w:r>
        <w:rPr/>
        <w:t>the base-case</w:t>
      </w:r>
      <w:r>
        <w:rPr>
          <w:spacing w:val="-3"/>
        </w:rPr>
        <w:t> </w:t>
      </w:r>
      <w:r>
        <w:rPr/>
        <w:t>assessment model</w:t>
      </w:r>
      <w:r>
        <w:rPr>
          <w:spacing w:val="-10"/>
        </w:rPr>
        <w:t> </w:t>
      </w:r>
      <w:r>
        <w:rPr/>
        <w:t>along</w:t>
      </w:r>
      <w:r>
        <w:rPr>
          <w:spacing w:val="-2"/>
        </w:rPr>
        <w:t> </w:t>
      </w:r>
      <w:r>
        <w:rPr/>
        <w:t>with</w:t>
      </w:r>
      <w:r>
        <w:rPr>
          <w:spacing w:val="-6"/>
        </w:rPr>
        <w:t> </w:t>
      </w:r>
      <w:r>
        <w:rPr/>
        <w:t>CPUE indices</w:t>
      </w:r>
      <w:r>
        <w:rPr>
          <w:spacing w:val="-4"/>
        </w:rPr>
        <w:t> </w:t>
      </w:r>
      <w:r>
        <w:rPr/>
        <w:t>provided for</w:t>
      </w:r>
      <w:r>
        <w:rPr>
          <w:spacing w:val="-5"/>
        </w:rPr>
        <w:t> </w:t>
      </w:r>
      <w:r>
        <w:rPr/>
        <w:t>the</w:t>
      </w:r>
      <w:r>
        <w:rPr>
          <w:spacing w:val="-3"/>
        </w:rPr>
        <w:t> </w:t>
      </w:r>
      <w:r>
        <w:rPr/>
        <w:t>2019</w:t>
      </w:r>
      <w:r>
        <w:rPr>
          <w:spacing w:val="-2"/>
        </w:rPr>
        <w:t> </w:t>
      </w:r>
      <w:r>
        <w:rPr/>
        <w:t>Western Central</w:t>
      </w:r>
      <w:r>
        <w:rPr>
          <w:spacing w:val="-3"/>
        </w:rPr>
        <w:t> </w:t>
      </w:r>
      <w:r>
        <w:rPr/>
        <w:t>North Pacific Ocean striped marlin stock assessment, their source and whether the indices were used in the base-case </w:t>
      </w:r>
      <w:r>
        <w:rPr>
          <w:u w:val="single"/>
        </w:rPr>
        <w:t>assessment model.</w:t>
        <w:tab/>
      </w: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45"/>
        <w:gridCol w:w="3221"/>
        <w:gridCol w:w="1930"/>
        <w:gridCol w:w="1234"/>
        <w:gridCol w:w="2507"/>
      </w:tblGrid>
      <w:tr>
        <w:trPr>
          <w:trHeight w:val="261" w:hRule="atLeast"/>
        </w:trPr>
        <w:tc>
          <w:tcPr>
            <w:tcW w:w="2145" w:type="dxa"/>
            <w:tcBorders>
              <w:bottom w:val="single" w:sz="4" w:space="0" w:color="000000"/>
            </w:tcBorders>
          </w:tcPr>
          <w:p>
            <w:pPr>
              <w:pStyle w:val="TableParagraph"/>
              <w:spacing w:line="223" w:lineRule="exact" w:before="0"/>
              <w:ind w:left="114" w:right="106"/>
              <w:rPr>
                <w:b/>
                <w:sz w:val="20"/>
              </w:rPr>
            </w:pPr>
            <w:r>
              <w:rPr>
                <w:b/>
                <w:sz w:val="20"/>
              </w:rPr>
              <w:t>Length</w:t>
            </w:r>
            <w:r>
              <w:rPr>
                <w:b/>
                <w:spacing w:val="-4"/>
                <w:sz w:val="20"/>
              </w:rPr>
              <w:t> </w:t>
            </w:r>
            <w:r>
              <w:rPr>
                <w:b/>
                <w:sz w:val="20"/>
              </w:rPr>
              <w:t>Comp</w:t>
            </w:r>
            <w:r>
              <w:rPr>
                <w:b/>
                <w:spacing w:val="-4"/>
                <w:sz w:val="20"/>
              </w:rPr>
              <w:t> </w:t>
            </w:r>
            <w:r>
              <w:rPr>
                <w:b/>
                <w:sz w:val="20"/>
              </w:rPr>
              <w:t>–</w:t>
            </w:r>
            <w:r>
              <w:rPr>
                <w:b/>
                <w:spacing w:val="-3"/>
                <w:sz w:val="20"/>
              </w:rPr>
              <w:t> </w:t>
            </w:r>
            <w:r>
              <w:rPr>
                <w:b/>
                <w:spacing w:val="-2"/>
                <w:sz w:val="20"/>
              </w:rPr>
              <w:t>Used?</w:t>
            </w:r>
          </w:p>
        </w:tc>
        <w:tc>
          <w:tcPr>
            <w:tcW w:w="3221" w:type="dxa"/>
            <w:tcBorders>
              <w:bottom w:val="single" w:sz="4" w:space="0" w:color="000000"/>
            </w:tcBorders>
          </w:tcPr>
          <w:p>
            <w:pPr>
              <w:pStyle w:val="TableParagraph"/>
              <w:spacing w:line="223" w:lineRule="exact" w:before="0"/>
              <w:ind w:left="116" w:right="116"/>
              <w:rPr>
                <w:b/>
                <w:sz w:val="20"/>
              </w:rPr>
            </w:pPr>
            <w:r>
              <w:rPr>
                <w:b/>
                <w:sz w:val="20"/>
              </w:rPr>
              <w:t>Relative</w:t>
            </w:r>
            <w:r>
              <w:rPr>
                <w:b/>
                <w:spacing w:val="-4"/>
                <w:sz w:val="20"/>
              </w:rPr>
              <w:t> </w:t>
            </w:r>
            <w:r>
              <w:rPr>
                <w:b/>
                <w:sz w:val="20"/>
              </w:rPr>
              <w:t>Abundance</w:t>
            </w:r>
            <w:r>
              <w:rPr>
                <w:b/>
                <w:spacing w:val="-4"/>
                <w:sz w:val="20"/>
              </w:rPr>
              <w:t> </w:t>
            </w:r>
            <w:r>
              <w:rPr>
                <w:b/>
                <w:sz w:val="20"/>
              </w:rPr>
              <w:t>Index</w:t>
            </w:r>
            <w:r>
              <w:rPr>
                <w:b/>
                <w:spacing w:val="-9"/>
                <w:sz w:val="20"/>
              </w:rPr>
              <w:t> </w:t>
            </w:r>
            <w:r>
              <w:rPr>
                <w:b/>
                <w:sz w:val="20"/>
              </w:rPr>
              <w:t>–</w:t>
            </w:r>
            <w:r>
              <w:rPr>
                <w:b/>
                <w:spacing w:val="-5"/>
                <w:sz w:val="20"/>
              </w:rPr>
              <w:t> </w:t>
            </w:r>
            <w:r>
              <w:rPr>
                <w:b/>
                <w:spacing w:val="-4"/>
                <w:sz w:val="20"/>
              </w:rPr>
              <w:t>Used?</w:t>
            </w:r>
          </w:p>
        </w:tc>
        <w:tc>
          <w:tcPr>
            <w:tcW w:w="1930" w:type="dxa"/>
            <w:tcBorders>
              <w:bottom w:val="single" w:sz="4" w:space="0" w:color="000000"/>
            </w:tcBorders>
          </w:tcPr>
          <w:p>
            <w:pPr>
              <w:pStyle w:val="TableParagraph"/>
              <w:spacing w:line="223" w:lineRule="exact" w:before="0"/>
              <w:ind w:left="110" w:right="111"/>
              <w:rPr>
                <w:b/>
                <w:sz w:val="20"/>
              </w:rPr>
            </w:pPr>
            <w:r>
              <w:rPr>
                <w:b/>
                <w:sz w:val="20"/>
              </w:rPr>
              <w:t>Fleet</w:t>
            </w:r>
            <w:r>
              <w:rPr>
                <w:b/>
                <w:spacing w:val="-3"/>
                <w:sz w:val="20"/>
              </w:rPr>
              <w:t> </w:t>
            </w:r>
            <w:r>
              <w:rPr>
                <w:b/>
                <w:spacing w:val="-4"/>
                <w:sz w:val="20"/>
              </w:rPr>
              <w:t>Name</w:t>
            </w:r>
          </w:p>
        </w:tc>
        <w:tc>
          <w:tcPr>
            <w:tcW w:w="1234" w:type="dxa"/>
            <w:tcBorders>
              <w:bottom w:val="single" w:sz="4" w:space="0" w:color="000000"/>
            </w:tcBorders>
          </w:tcPr>
          <w:p>
            <w:pPr>
              <w:pStyle w:val="TableParagraph"/>
              <w:spacing w:line="223" w:lineRule="exact" w:before="0"/>
              <w:ind w:left="100" w:right="100"/>
              <w:rPr>
                <w:b/>
                <w:sz w:val="20"/>
              </w:rPr>
            </w:pPr>
            <w:r>
              <w:rPr>
                <w:b/>
                <w:sz w:val="20"/>
              </w:rPr>
              <w:t>Time</w:t>
            </w:r>
            <w:r>
              <w:rPr>
                <w:b/>
                <w:spacing w:val="-1"/>
                <w:sz w:val="20"/>
              </w:rPr>
              <w:t> </w:t>
            </w:r>
            <w:r>
              <w:rPr>
                <w:b/>
                <w:spacing w:val="-2"/>
                <w:sz w:val="20"/>
              </w:rPr>
              <w:t>Series</w:t>
            </w:r>
          </w:p>
        </w:tc>
        <w:tc>
          <w:tcPr>
            <w:tcW w:w="2507" w:type="dxa"/>
            <w:tcBorders>
              <w:bottom w:val="single" w:sz="4" w:space="0" w:color="000000"/>
            </w:tcBorders>
          </w:tcPr>
          <w:p>
            <w:pPr>
              <w:pStyle w:val="TableParagraph"/>
              <w:spacing w:line="223" w:lineRule="exact" w:before="0"/>
              <w:ind w:left="110" w:right="112"/>
              <w:rPr>
                <w:b/>
                <w:sz w:val="20"/>
              </w:rPr>
            </w:pPr>
            <w:r>
              <w:rPr>
                <w:b/>
                <w:spacing w:val="-2"/>
                <w:sz w:val="20"/>
              </w:rPr>
              <w:t>Source</w:t>
            </w:r>
          </w:p>
        </w:tc>
      </w:tr>
      <w:tr>
        <w:trPr>
          <w:trHeight w:val="296" w:hRule="atLeast"/>
        </w:trPr>
        <w:tc>
          <w:tcPr>
            <w:tcW w:w="2145" w:type="dxa"/>
            <w:tcBorders>
              <w:top w:val="single" w:sz="4" w:space="0" w:color="000000"/>
            </w:tcBorders>
          </w:tcPr>
          <w:p>
            <w:pPr>
              <w:pStyle w:val="TableParagraph"/>
              <w:spacing w:before="29"/>
              <w:ind w:left="112" w:right="106"/>
              <w:rPr>
                <w:sz w:val="20"/>
              </w:rPr>
            </w:pPr>
            <w:r>
              <w:rPr>
                <w:sz w:val="20"/>
              </w:rPr>
              <w:t>F1</w:t>
            </w:r>
            <w:r>
              <w:rPr>
                <w:spacing w:val="1"/>
                <w:sz w:val="20"/>
              </w:rPr>
              <w:t> </w:t>
            </w:r>
            <w:r>
              <w:rPr>
                <w:sz w:val="20"/>
              </w:rPr>
              <w:t>–</w:t>
            </w:r>
            <w:r>
              <w:rPr>
                <w:spacing w:val="1"/>
                <w:sz w:val="20"/>
              </w:rPr>
              <w:t> </w:t>
            </w:r>
            <w:r>
              <w:rPr>
                <w:spacing w:val="-10"/>
                <w:sz w:val="20"/>
              </w:rPr>
              <w:t>Y</w:t>
            </w:r>
          </w:p>
        </w:tc>
        <w:tc>
          <w:tcPr>
            <w:tcW w:w="3221" w:type="dxa"/>
            <w:tcBorders>
              <w:top w:val="single" w:sz="4" w:space="0" w:color="000000"/>
            </w:tcBorders>
          </w:tcPr>
          <w:p>
            <w:pPr>
              <w:pStyle w:val="TableParagraph"/>
              <w:spacing w:before="29"/>
              <w:ind w:left="116" w:right="116"/>
              <w:rPr>
                <w:sz w:val="20"/>
              </w:rPr>
            </w:pPr>
            <w:r>
              <w:rPr>
                <w:sz w:val="20"/>
              </w:rPr>
              <w:t>S1</w:t>
            </w:r>
            <w:r>
              <w:rPr>
                <w:spacing w:val="1"/>
                <w:sz w:val="20"/>
              </w:rPr>
              <w:t> </w:t>
            </w:r>
            <w:r>
              <w:rPr>
                <w:sz w:val="20"/>
              </w:rPr>
              <w:t>–</w:t>
            </w:r>
            <w:r>
              <w:rPr>
                <w:spacing w:val="1"/>
                <w:sz w:val="20"/>
              </w:rPr>
              <w:t> </w:t>
            </w:r>
            <w:r>
              <w:rPr>
                <w:spacing w:val="-10"/>
                <w:sz w:val="20"/>
              </w:rPr>
              <w:t>N</w:t>
            </w:r>
          </w:p>
        </w:tc>
        <w:tc>
          <w:tcPr>
            <w:tcW w:w="1930" w:type="dxa"/>
            <w:tcBorders>
              <w:top w:val="single" w:sz="4" w:space="0" w:color="000000"/>
            </w:tcBorders>
          </w:tcPr>
          <w:p>
            <w:pPr>
              <w:pStyle w:val="TableParagraph"/>
              <w:spacing w:before="29"/>
              <w:ind w:left="107" w:right="111"/>
              <w:rPr>
                <w:sz w:val="20"/>
              </w:rPr>
            </w:pPr>
            <w:r>
              <w:rPr>
                <w:spacing w:val="-2"/>
                <w:sz w:val="20"/>
              </w:rPr>
              <w:t>JPNLL_Q1A1_Late</w:t>
            </w:r>
          </w:p>
        </w:tc>
        <w:tc>
          <w:tcPr>
            <w:tcW w:w="1234" w:type="dxa"/>
            <w:tcBorders>
              <w:top w:val="single" w:sz="4" w:space="0" w:color="000000"/>
            </w:tcBorders>
          </w:tcPr>
          <w:p>
            <w:pPr>
              <w:pStyle w:val="TableParagraph"/>
              <w:spacing w:before="29"/>
              <w:ind w:left="100" w:right="100"/>
              <w:rPr>
                <w:sz w:val="20"/>
              </w:rPr>
            </w:pPr>
            <w:r>
              <w:rPr>
                <w:sz w:val="20"/>
              </w:rPr>
              <w:t>1994-</w:t>
            </w:r>
            <w:r>
              <w:rPr>
                <w:spacing w:val="-4"/>
                <w:sz w:val="20"/>
              </w:rPr>
              <w:t>2017</w:t>
            </w:r>
          </w:p>
        </w:tc>
        <w:tc>
          <w:tcPr>
            <w:tcW w:w="2507" w:type="dxa"/>
            <w:tcBorders>
              <w:top w:val="single" w:sz="4" w:space="0" w:color="000000"/>
            </w:tcBorders>
          </w:tcPr>
          <w:p>
            <w:pPr>
              <w:pStyle w:val="TableParagraph"/>
              <w:spacing w:before="29"/>
              <w:ind w:left="112" w:right="112"/>
              <w:rPr>
                <w:sz w:val="20"/>
              </w:rPr>
            </w:pPr>
            <w:r>
              <w:rPr>
                <w:sz w:val="20"/>
              </w:rPr>
              <w:t>Ijima</w:t>
            </w:r>
            <w:r>
              <w:rPr>
                <w:spacing w:val="-9"/>
                <w:sz w:val="20"/>
              </w:rPr>
              <w:t> </w:t>
            </w:r>
            <w:r>
              <w:rPr>
                <w:sz w:val="20"/>
              </w:rPr>
              <w:t>and</w:t>
            </w:r>
            <w:r>
              <w:rPr>
                <w:spacing w:val="-5"/>
                <w:sz w:val="20"/>
              </w:rPr>
              <w:t> </w:t>
            </w:r>
            <w:r>
              <w:rPr>
                <w:sz w:val="20"/>
              </w:rPr>
              <w:t>Kanaiwa</w:t>
            </w:r>
            <w:r>
              <w:rPr>
                <w:spacing w:val="-4"/>
                <w:sz w:val="20"/>
              </w:rPr>
              <w:t> </w:t>
            </w:r>
            <w:r>
              <w:rPr>
                <w:spacing w:val="-2"/>
                <w:sz w:val="20"/>
              </w:rPr>
              <w:t>(2019)</w:t>
            </w:r>
          </w:p>
        </w:tc>
      </w:tr>
      <w:tr>
        <w:trPr>
          <w:trHeight w:val="300" w:hRule="atLeast"/>
        </w:trPr>
        <w:tc>
          <w:tcPr>
            <w:tcW w:w="2145" w:type="dxa"/>
          </w:tcPr>
          <w:p>
            <w:pPr>
              <w:pStyle w:val="TableParagraph"/>
              <w:spacing w:before="30"/>
              <w:ind w:left="114" w:right="103"/>
              <w:rPr>
                <w:sz w:val="20"/>
              </w:rPr>
            </w:pPr>
            <w:r>
              <w:rPr>
                <w:sz w:val="20"/>
              </w:rPr>
              <w:t>F2</w:t>
            </w:r>
            <w:r>
              <w:rPr>
                <w:spacing w:val="1"/>
                <w:sz w:val="20"/>
              </w:rPr>
              <w:t> </w:t>
            </w:r>
            <w:r>
              <w:rPr>
                <w:sz w:val="20"/>
              </w:rPr>
              <w:t>-</w:t>
            </w:r>
            <w:r>
              <w:rPr>
                <w:spacing w:val="1"/>
                <w:sz w:val="20"/>
              </w:rPr>
              <w:t> </w:t>
            </w:r>
            <w:r>
              <w:rPr>
                <w:spacing w:val="-10"/>
                <w:sz w:val="20"/>
              </w:rPr>
              <w:t>Y</w:t>
            </w:r>
          </w:p>
        </w:tc>
        <w:tc>
          <w:tcPr>
            <w:tcW w:w="3221" w:type="dxa"/>
          </w:tcPr>
          <w:p>
            <w:pPr>
              <w:pStyle w:val="TableParagraph"/>
              <w:spacing w:before="30"/>
              <w:ind w:right="6"/>
              <w:rPr>
                <w:sz w:val="20"/>
              </w:rPr>
            </w:pPr>
            <w:r>
              <w:rPr>
                <w:w w:val="100"/>
                <w:sz w:val="20"/>
              </w:rPr>
              <w:t>-</w:t>
            </w:r>
          </w:p>
        </w:tc>
        <w:tc>
          <w:tcPr>
            <w:tcW w:w="1930" w:type="dxa"/>
          </w:tcPr>
          <w:p>
            <w:pPr>
              <w:pStyle w:val="TableParagraph"/>
              <w:spacing w:before="30"/>
              <w:ind w:left="98" w:right="111"/>
              <w:rPr>
                <w:sz w:val="20"/>
              </w:rPr>
            </w:pPr>
            <w:r>
              <w:rPr>
                <w:spacing w:val="-2"/>
                <w:sz w:val="20"/>
              </w:rPr>
              <w:t>JPNLL_Q1A2</w:t>
            </w:r>
          </w:p>
        </w:tc>
        <w:tc>
          <w:tcPr>
            <w:tcW w:w="1234" w:type="dxa"/>
          </w:tcPr>
          <w:p>
            <w:pPr>
              <w:pStyle w:val="TableParagraph"/>
              <w:spacing w:before="30"/>
              <w:ind w:left="100" w:right="100"/>
              <w:rPr>
                <w:sz w:val="20"/>
              </w:rPr>
            </w:pPr>
            <w:r>
              <w:rPr>
                <w:sz w:val="20"/>
              </w:rPr>
              <w:t>1975-</w:t>
            </w:r>
            <w:r>
              <w:rPr>
                <w:spacing w:val="-4"/>
                <w:sz w:val="20"/>
              </w:rPr>
              <w:t>2017</w:t>
            </w:r>
          </w:p>
        </w:tc>
        <w:tc>
          <w:tcPr>
            <w:tcW w:w="2507" w:type="dxa"/>
          </w:tcPr>
          <w:p>
            <w:pPr>
              <w:pStyle w:val="TableParagraph"/>
              <w:spacing w:before="30"/>
              <w:ind w:left="113" w:right="88"/>
              <w:rPr>
                <w:sz w:val="20"/>
              </w:rPr>
            </w:pPr>
            <w:r>
              <w:rPr>
                <w:sz w:val="20"/>
              </w:rPr>
              <w:t>Hirotaka</w:t>
            </w:r>
            <w:r>
              <w:rPr>
                <w:spacing w:val="-8"/>
                <w:sz w:val="20"/>
              </w:rPr>
              <w:t> </w:t>
            </w:r>
            <w:r>
              <w:rPr>
                <w:sz w:val="20"/>
              </w:rPr>
              <w:t>Ijima,</w:t>
            </w:r>
            <w:r>
              <w:rPr>
                <w:spacing w:val="-3"/>
                <w:sz w:val="20"/>
              </w:rPr>
              <w:t> </w:t>
            </w:r>
            <w:r>
              <w:rPr>
                <w:sz w:val="20"/>
              </w:rPr>
              <w:t>pers.</w:t>
            </w:r>
            <w:r>
              <w:rPr>
                <w:spacing w:val="-7"/>
                <w:sz w:val="20"/>
              </w:rPr>
              <w:t> </w:t>
            </w:r>
            <w:r>
              <w:rPr>
                <w:spacing w:val="-4"/>
                <w:sz w:val="20"/>
              </w:rPr>
              <w:t>comm.</w:t>
            </w:r>
          </w:p>
        </w:tc>
      </w:tr>
      <w:tr>
        <w:trPr>
          <w:trHeight w:val="300" w:hRule="atLeast"/>
        </w:trPr>
        <w:tc>
          <w:tcPr>
            <w:tcW w:w="2145" w:type="dxa"/>
          </w:tcPr>
          <w:p>
            <w:pPr>
              <w:pStyle w:val="TableParagraph"/>
              <w:spacing w:before="32"/>
              <w:ind w:left="114" w:right="103"/>
              <w:rPr>
                <w:sz w:val="20"/>
              </w:rPr>
            </w:pPr>
            <w:r>
              <w:rPr>
                <w:sz w:val="20"/>
              </w:rPr>
              <w:t>F3</w:t>
            </w:r>
            <w:r>
              <w:rPr>
                <w:spacing w:val="1"/>
                <w:sz w:val="20"/>
              </w:rPr>
              <w:t> </w:t>
            </w:r>
            <w:r>
              <w:rPr>
                <w:sz w:val="20"/>
              </w:rPr>
              <w:t>-</w:t>
            </w:r>
            <w:r>
              <w:rPr>
                <w:spacing w:val="49"/>
                <w:sz w:val="20"/>
              </w:rPr>
              <w:t> </w:t>
            </w:r>
            <w:r>
              <w:rPr>
                <w:spacing w:val="-10"/>
                <w:sz w:val="20"/>
              </w:rPr>
              <w:t>N</w:t>
            </w:r>
          </w:p>
        </w:tc>
        <w:tc>
          <w:tcPr>
            <w:tcW w:w="3221" w:type="dxa"/>
          </w:tcPr>
          <w:p>
            <w:pPr>
              <w:pStyle w:val="TableParagraph"/>
              <w:spacing w:before="32"/>
              <w:ind w:right="6"/>
              <w:rPr>
                <w:sz w:val="20"/>
              </w:rPr>
            </w:pPr>
            <w:r>
              <w:rPr>
                <w:w w:val="100"/>
                <w:sz w:val="20"/>
              </w:rPr>
              <w:t>-</w:t>
            </w:r>
          </w:p>
        </w:tc>
        <w:tc>
          <w:tcPr>
            <w:tcW w:w="1930" w:type="dxa"/>
          </w:tcPr>
          <w:p>
            <w:pPr>
              <w:pStyle w:val="TableParagraph"/>
              <w:spacing w:before="32"/>
              <w:ind w:left="98" w:right="111"/>
              <w:rPr>
                <w:sz w:val="20"/>
              </w:rPr>
            </w:pPr>
            <w:r>
              <w:rPr>
                <w:spacing w:val="-2"/>
                <w:sz w:val="20"/>
              </w:rPr>
              <w:t>JPNLL_Q1A3</w:t>
            </w:r>
          </w:p>
        </w:tc>
        <w:tc>
          <w:tcPr>
            <w:tcW w:w="1234" w:type="dxa"/>
          </w:tcPr>
          <w:p>
            <w:pPr>
              <w:pStyle w:val="TableParagraph"/>
              <w:spacing w:before="32"/>
              <w:ind w:left="100" w:right="100"/>
              <w:rPr>
                <w:sz w:val="20"/>
              </w:rPr>
            </w:pPr>
            <w:r>
              <w:rPr>
                <w:sz w:val="20"/>
              </w:rPr>
              <w:t>1975-</w:t>
            </w:r>
            <w:r>
              <w:rPr>
                <w:spacing w:val="-4"/>
                <w:sz w:val="20"/>
              </w:rPr>
              <w:t>2017</w:t>
            </w:r>
          </w:p>
        </w:tc>
        <w:tc>
          <w:tcPr>
            <w:tcW w:w="2507" w:type="dxa"/>
          </w:tcPr>
          <w:p>
            <w:pPr>
              <w:pStyle w:val="TableParagraph"/>
              <w:spacing w:before="32"/>
              <w:ind w:left="113" w:right="88"/>
              <w:rPr>
                <w:sz w:val="20"/>
              </w:rPr>
            </w:pPr>
            <w:r>
              <w:rPr>
                <w:sz w:val="20"/>
              </w:rPr>
              <w:t>Hirotaka</w:t>
            </w:r>
            <w:r>
              <w:rPr>
                <w:spacing w:val="-8"/>
                <w:sz w:val="20"/>
              </w:rPr>
              <w:t> </w:t>
            </w:r>
            <w:r>
              <w:rPr>
                <w:sz w:val="20"/>
              </w:rPr>
              <w:t>Ijima,</w:t>
            </w:r>
            <w:r>
              <w:rPr>
                <w:spacing w:val="-3"/>
                <w:sz w:val="20"/>
              </w:rPr>
              <w:t> </w:t>
            </w:r>
            <w:r>
              <w:rPr>
                <w:sz w:val="20"/>
              </w:rPr>
              <w:t>pers.</w:t>
            </w:r>
            <w:r>
              <w:rPr>
                <w:spacing w:val="-7"/>
                <w:sz w:val="20"/>
              </w:rPr>
              <w:t> </w:t>
            </w:r>
            <w:r>
              <w:rPr>
                <w:spacing w:val="-4"/>
                <w:sz w:val="20"/>
              </w:rPr>
              <w:t>comm.</w:t>
            </w:r>
          </w:p>
        </w:tc>
      </w:tr>
      <w:tr>
        <w:trPr>
          <w:trHeight w:val="300" w:hRule="atLeast"/>
        </w:trPr>
        <w:tc>
          <w:tcPr>
            <w:tcW w:w="2145" w:type="dxa"/>
          </w:tcPr>
          <w:p>
            <w:pPr>
              <w:pStyle w:val="TableParagraph"/>
              <w:spacing w:before="30"/>
              <w:ind w:left="112" w:right="106"/>
              <w:rPr>
                <w:sz w:val="20"/>
              </w:rPr>
            </w:pPr>
            <w:r>
              <w:rPr>
                <w:sz w:val="20"/>
              </w:rPr>
              <w:t>F4</w:t>
            </w:r>
            <w:r>
              <w:rPr>
                <w:spacing w:val="1"/>
                <w:sz w:val="20"/>
              </w:rPr>
              <w:t> </w:t>
            </w:r>
            <w:r>
              <w:rPr>
                <w:sz w:val="20"/>
              </w:rPr>
              <w:t>–</w:t>
            </w:r>
            <w:r>
              <w:rPr>
                <w:spacing w:val="1"/>
                <w:sz w:val="20"/>
              </w:rPr>
              <w:t> </w:t>
            </w:r>
            <w:r>
              <w:rPr>
                <w:spacing w:val="-10"/>
                <w:sz w:val="20"/>
              </w:rPr>
              <w:t>Y</w:t>
            </w:r>
          </w:p>
        </w:tc>
        <w:tc>
          <w:tcPr>
            <w:tcW w:w="3221" w:type="dxa"/>
          </w:tcPr>
          <w:p>
            <w:pPr>
              <w:pStyle w:val="TableParagraph"/>
              <w:spacing w:before="30"/>
              <w:ind w:right="6"/>
              <w:rPr>
                <w:sz w:val="20"/>
              </w:rPr>
            </w:pPr>
            <w:r>
              <w:rPr>
                <w:w w:val="100"/>
                <w:sz w:val="20"/>
              </w:rPr>
              <w:t>-</w:t>
            </w:r>
          </w:p>
        </w:tc>
        <w:tc>
          <w:tcPr>
            <w:tcW w:w="1930" w:type="dxa"/>
          </w:tcPr>
          <w:p>
            <w:pPr>
              <w:pStyle w:val="TableParagraph"/>
              <w:spacing w:before="30"/>
              <w:ind w:left="98" w:right="111"/>
              <w:rPr>
                <w:sz w:val="20"/>
              </w:rPr>
            </w:pPr>
            <w:r>
              <w:rPr>
                <w:spacing w:val="-2"/>
                <w:sz w:val="20"/>
              </w:rPr>
              <w:t>JPNLL_Q2A1</w:t>
            </w:r>
          </w:p>
        </w:tc>
        <w:tc>
          <w:tcPr>
            <w:tcW w:w="1234" w:type="dxa"/>
          </w:tcPr>
          <w:p>
            <w:pPr>
              <w:pStyle w:val="TableParagraph"/>
              <w:spacing w:before="30"/>
              <w:ind w:left="100" w:right="100"/>
              <w:rPr>
                <w:sz w:val="20"/>
              </w:rPr>
            </w:pPr>
            <w:r>
              <w:rPr>
                <w:sz w:val="20"/>
              </w:rPr>
              <w:t>1975-</w:t>
            </w:r>
            <w:r>
              <w:rPr>
                <w:spacing w:val="-4"/>
                <w:sz w:val="20"/>
              </w:rPr>
              <w:t>2017</w:t>
            </w:r>
          </w:p>
        </w:tc>
        <w:tc>
          <w:tcPr>
            <w:tcW w:w="2507" w:type="dxa"/>
          </w:tcPr>
          <w:p>
            <w:pPr>
              <w:pStyle w:val="TableParagraph"/>
              <w:spacing w:before="30"/>
              <w:ind w:left="113" w:right="88"/>
              <w:rPr>
                <w:sz w:val="20"/>
              </w:rPr>
            </w:pPr>
            <w:r>
              <w:rPr>
                <w:sz w:val="20"/>
              </w:rPr>
              <w:t>Hirotaka</w:t>
            </w:r>
            <w:r>
              <w:rPr>
                <w:spacing w:val="-8"/>
                <w:sz w:val="20"/>
              </w:rPr>
              <w:t> </w:t>
            </w:r>
            <w:r>
              <w:rPr>
                <w:sz w:val="20"/>
              </w:rPr>
              <w:t>Ijima,</w:t>
            </w:r>
            <w:r>
              <w:rPr>
                <w:spacing w:val="-3"/>
                <w:sz w:val="20"/>
              </w:rPr>
              <w:t> </w:t>
            </w:r>
            <w:r>
              <w:rPr>
                <w:sz w:val="20"/>
              </w:rPr>
              <w:t>pers.</w:t>
            </w:r>
            <w:r>
              <w:rPr>
                <w:spacing w:val="-7"/>
                <w:sz w:val="20"/>
              </w:rPr>
              <w:t> </w:t>
            </w:r>
            <w:r>
              <w:rPr>
                <w:spacing w:val="-4"/>
                <w:sz w:val="20"/>
              </w:rPr>
              <w:t>comm.</w:t>
            </w:r>
          </w:p>
        </w:tc>
      </w:tr>
      <w:tr>
        <w:trPr>
          <w:trHeight w:val="300" w:hRule="atLeast"/>
        </w:trPr>
        <w:tc>
          <w:tcPr>
            <w:tcW w:w="2145" w:type="dxa"/>
          </w:tcPr>
          <w:p>
            <w:pPr>
              <w:pStyle w:val="TableParagraph"/>
              <w:spacing w:before="32"/>
              <w:ind w:left="112" w:right="106"/>
              <w:rPr>
                <w:sz w:val="20"/>
              </w:rPr>
            </w:pPr>
            <w:r>
              <w:rPr>
                <w:sz w:val="20"/>
              </w:rPr>
              <w:t>F5</w:t>
            </w:r>
            <w:r>
              <w:rPr>
                <w:spacing w:val="1"/>
                <w:sz w:val="20"/>
              </w:rPr>
              <w:t> </w:t>
            </w:r>
            <w:r>
              <w:rPr>
                <w:sz w:val="20"/>
              </w:rPr>
              <w:t>–</w:t>
            </w:r>
            <w:r>
              <w:rPr>
                <w:spacing w:val="1"/>
                <w:sz w:val="20"/>
              </w:rPr>
              <w:t> </w:t>
            </w:r>
            <w:r>
              <w:rPr>
                <w:spacing w:val="-10"/>
                <w:sz w:val="20"/>
              </w:rPr>
              <w:t>Y</w:t>
            </w:r>
          </w:p>
        </w:tc>
        <w:tc>
          <w:tcPr>
            <w:tcW w:w="3221" w:type="dxa"/>
          </w:tcPr>
          <w:p>
            <w:pPr>
              <w:pStyle w:val="TableParagraph"/>
              <w:spacing w:before="32"/>
              <w:ind w:left="116" w:right="116"/>
              <w:rPr>
                <w:sz w:val="20"/>
              </w:rPr>
            </w:pPr>
            <w:r>
              <w:rPr>
                <w:sz w:val="20"/>
              </w:rPr>
              <w:t>S2</w:t>
            </w:r>
            <w:r>
              <w:rPr>
                <w:spacing w:val="1"/>
                <w:sz w:val="20"/>
              </w:rPr>
              <w:t> </w:t>
            </w:r>
            <w:r>
              <w:rPr>
                <w:sz w:val="20"/>
              </w:rPr>
              <w:t>–</w:t>
            </w:r>
            <w:r>
              <w:rPr>
                <w:spacing w:val="1"/>
                <w:sz w:val="20"/>
              </w:rPr>
              <w:t> </w:t>
            </w:r>
            <w:r>
              <w:rPr>
                <w:spacing w:val="-10"/>
                <w:sz w:val="20"/>
              </w:rPr>
              <w:t>Y</w:t>
            </w:r>
          </w:p>
        </w:tc>
        <w:tc>
          <w:tcPr>
            <w:tcW w:w="1930" w:type="dxa"/>
          </w:tcPr>
          <w:p>
            <w:pPr>
              <w:pStyle w:val="TableParagraph"/>
              <w:spacing w:before="32"/>
              <w:ind w:left="107" w:right="111"/>
              <w:rPr>
                <w:sz w:val="20"/>
              </w:rPr>
            </w:pPr>
            <w:r>
              <w:rPr>
                <w:spacing w:val="-2"/>
                <w:sz w:val="20"/>
              </w:rPr>
              <w:t>JPNLL_Q3A1_Late</w:t>
            </w:r>
          </w:p>
        </w:tc>
        <w:tc>
          <w:tcPr>
            <w:tcW w:w="1234" w:type="dxa"/>
          </w:tcPr>
          <w:p>
            <w:pPr>
              <w:pStyle w:val="TableParagraph"/>
              <w:spacing w:before="32"/>
              <w:ind w:left="100" w:right="100"/>
              <w:rPr>
                <w:sz w:val="20"/>
              </w:rPr>
            </w:pPr>
            <w:r>
              <w:rPr>
                <w:sz w:val="20"/>
              </w:rPr>
              <w:t>1994-</w:t>
            </w:r>
            <w:r>
              <w:rPr>
                <w:spacing w:val="-4"/>
                <w:sz w:val="20"/>
              </w:rPr>
              <w:t>2017</w:t>
            </w:r>
          </w:p>
        </w:tc>
        <w:tc>
          <w:tcPr>
            <w:tcW w:w="2507" w:type="dxa"/>
          </w:tcPr>
          <w:p>
            <w:pPr>
              <w:pStyle w:val="TableParagraph"/>
              <w:spacing w:before="32"/>
              <w:ind w:left="112" w:right="112"/>
              <w:rPr>
                <w:sz w:val="20"/>
              </w:rPr>
            </w:pPr>
            <w:r>
              <w:rPr>
                <w:sz w:val="20"/>
              </w:rPr>
              <w:t>Ijima</w:t>
            </w:r>
            <w:r>
              <w:rPr>
                <w:spacing w:val="-9"/>
                <w:sz w:val="20"/>
              </w:rPr>
              <w:t> </w:t>
            </w:r>
            <w:r>
              <w:rPr>
                <w:sz w:val="20"/>
              </w:rPr>
              <w:t>and</w:t>
            </w:r>
            <w:r>
              <w:rPr>
                <w:spacing w:val="-5"/>
                <w:sz w:val="20"/>
              </w:rPr>
              <w:t> </w:t>
            </w:r>
            <w:r>
              <w:rPr>
                <w:sz w:val="20"/>
              </w:rPr>
              <w:t>Kanaiwa</w:t>
            </w:r>
            <w:r>
              <w:rPr>
                <w:spacing w:val="-4"/>
                <w:sz w:val="20"/>
              </w:rPr>
              <w:t> </w:t>
            </w:r>
            <w:r>
              <w:rPr>
                <w:spacing w:val="-2"/>
                <w:sz w:val="20"/>
              </w:rPr>
              <w:t>(2019)</w:t>
            </w:r>
          </w:p>
        </w:tc>
      </w:tr>
      <w:tr>
        <w:trPr>
          <w:trHeight w:val="300" w:hRule="atLeast"/>
        </w:trPr>
        <w:tc>
          <w:tcPr>
            <w:tcW w:w="2145" w:type="dxa"/>
          </w:tcPr>
          <w:p>
            <w:pPr>
              <w:pStyle w:val="TableParagraph"/>
              <w:spacing w:before="30"/>
              <w:ind w:left="112" w:right="106"/>
              <w:rPr>
                <w:sz w:val="20"/>
              </w:rPr>
            </w:pPr>
            <w:r>
              <w:rPr>
                <w:sz w:val="20"/>
              </w:rPr>
              <w:t>F6</w:t>
            </w:r>
            <w:r>
              <w:rPr>
                <w:spacing w:val="1"/>
                <w:sz w:val="20"/>
              </w:rPr>
              <w:t> </w:t>
            </w:r>
            <w:r>
              <w:rPr>
                <w:sz w:val="20"/>
              </w:rPr>
              <w:t>–</w:t>
            </w:r>
            <w:r>
              <w:rPr>
                <w:spacing w:val="1"/>
                <w:sz w:val="20"/>
              </w:rPr>
              <w:t> </w:t>
            </w:r>
            <w:r>
              <w:rPr>
                <w:spacing w:val="-10"/>
                <w:sz w:val="20"/>
              </w:rPr>
              <w:t>Y</w:t>
            </w:r>
          </w:p>
        </w:tc>
        <w:tc>
          <w:tcPr>
            <w:tcW w:w="3221" w:type="dxa"/>
          </w:tcPr>
          <w:p>
            <w:pPr>
              <w:pStyle w:val="TableParagraph"/>
              <w:spacing w:before="30"/>
              <w:ind w:right="6"/>
              <w:rPr>
                <w:sz w:val="20"/>
              </w:rPr>
            </w:pPr>
            <w:r>
              <w:rPr>
                <w:w w:val="100"/>
                <w:sz w:val="20"/>
              </w:rPr>
              <w:t>-</w:t>
            </w:r>
          </w:p>
        </w:tc>
        <w:tc>
          <w:tcPr>
            <w:tcW w:w="1930" w:type="dxa"/>
          </w:tcPr>
          <w:p>
            <w:pPr>
              <w:pStyle w:val="TableParagraph"/>
              <w:spacing w:before="30"/>
              <w:ind w:left="98" w:right="111"/>
              <w:rPr>
                <w:sz w:val="20"/>
              </w:rPr>
            </w:pPr>
            <w:r>
              <w:rPr>
                <w:spacing w:val="-2"/>
                <w:sz w:val="20"/>
              </w:rPr>
              <w:t>JPNLL_Q4A1</w:t>
            </w:r>
          </w:p>
        </w:tc>
        <w:tc>
          <w:tcPr>
            <w:tcW w:w="1234" w:type="dxa"/>
          </w:tcPr>
          <w:p>
            <w:pPr>
              <w:pStyle w:val="TableParagraph"/>
              <w:spacing w:before="30"/>
              <w:ind w:left="100" w:right="100"/>
              <w:rPr>
                <w:sz w:val="20"/>
              </w:rPr>
            </w:pPr>
            <w:r>
              <w:rPr>
                <w:sz w:val="20"/>
              </w:rPr>
              <w:t>1975-</w:t>
            </w:r>
            <w:r>
              <w:rPr>
                <w:spacing w:val="-4"/>
                <w:sz w:val="20"/>
              </w:rPr>
              <w:t>2017</w:t>
            </w:r>
          </w:p>
        </w:tc>
        <w:tc>
          <w:tcPr>
            <w:tcW w:w="2507" w:type="dxa"/>
          </w:tcPr>
          <w:p>
            <w:pPr>
              <w:pStyle w:val="TableParagraph"/>
              <w:spacing w:before="30"/>
              <w:ind w:left="112" w:right="112"/>
              <w:rPr>
                <w:sz w:val="20"/>
              </w:rPr>
            </w:pPr>
            <w:r>
              <w:rPr>
                <w:sz w:val="20"/>
              </w:rPr>
              <w:t>Hirotaka</w:t>
            </w:r>
            <w:r>
              <w:rPr>
                <w:spacing w:val="-8"/>
                <w:sz w:val="20"/>
              </w:rPr>
              <w:t> </w:t>
            </w:r>
            <w:r>
              <w:rPr>
                <w:sz w:val="20"/>
              </w:rPr>
              <w:t>Ijima,</w:t>
            </w:r>
            <w:r>
              <w:rPr>
                <w:spacing w:val="-3"/>
                <w:sz w:val="20"/>
              </w:rPr>
              <w:t> </w:t>
            </w:r>
            <w:r>
              <w:rPr>
                <w:sz w:val="20"/>
              </w:rPr>
              <w:t>pers.</w:t>
            </w:r>
            <w:r>
              <w:rPr>
                <w:spacing w:val="-7"/>
                <w:sz w:val="20"/>
              </w:rPr>
              <w:t> </w:t>
            </w:r>
            <w:r>
              <w:rPr>
                <w:spacing w:val="-4"/>
                <w:sz w:val="20"/>
              </w:rPr>
              <w:t>comm.</w:t>
            </w:r>
          </w:p>
        </w:tc>
      </w:tr>
      <w:tr>
        <w:trPr>
          <w:trHeight w:val="300" w:hRule="atLeast"/>
        </w:trPr>
        <w:tc>
          <w:tcPr>
            <w:tcW w:w="2145" w:type="dxa"/>
          </w:tcPr>
          <w:p>
            <w:pPr>
              <w:pStyle w:val="TableParagraph"/>
              <w:spacing w:before="32"/>
              <w:ind w:left="112" w:right="106"/>
              <w:rPr>
                <w:sz w:val="20"/>
              </w:rPr>
            </w:pPr>
            <w:r>
              <w:rPr>
                <w:sz w:val="20"/>
              </w:rPr>
              <w:t>F7</w:t>
            </w:r>
            <w:r>
              <w:rPr>
                <w:spacing w:val="1"/>
                <w:sz w:val="20"/>
              </w:rPr>
              <w:t> </w:t>
            </w:r>
            <w:r>
              <w:rPr>
                <w:sz w:val="20"/>
              </w:rPr>
              <w:t>–</w:t>
            </w:r>
            <w:r>
              <w:rPr>
                <w:spacing w:val="1"/>
                <w:sz w:val="20"/>
              </w:rPr>
              <w:t> </w:t>
            </w:r>
            <w:r>
              <w:rPr>
                <w:spacing w:val="-10"/>
                <w:sz w:val="20"/>
              </w:rPr>
              <w:t>N</w:t>
            </w:r>
          </w:p>
        </w:tc>
        <w:tc>
          <w:tcPr>
            <w:tcW w:w="3221" w:type="dxa"/>
          </w:tcPr>
          <w:p>
            <w:pPr>
              <w:pStyle w:val="TableParagraph"/>
              <w:spacing w:before="32"/>
              <w:ind w:right="6"/>
              <w:rPr>
                <w:sz w:val="20"/>
              </w:rPr>
            </w:pPr>
            <w:r>
              <w:rPr>
                <w:w w:val="100"/>
                <w:sz w:val="20"/>
              </w:rPr>
              <w:t>-</w:t>
            </w:r>
          </w:p>
        </w:tc>
        <w:tc>
          <w:tcPr>
            <w:tcW w:w="1930" w:type="dxa"/>
          </w:tcPr>
          <w:p>
            <w:pPr>
              <w:pStyle w:val="TableParagraph"/>
              <w:spacing w:before="32"/>
              <w:ind w:left="98" w:right="111"/>
              <w:rPr>
                <w:sz w:val="20"/>
              </w:rPr>
            </w:pPr>
            <w:r>
              <w:rPr>
                <w:spacing w:val="-2"/>
                <w:sz w:val="20"/>
              </w:rPr>
              <w:t>JPNLL_Q1A4</w:t>
            </w:r>
          </w:p>
        </w:tc>
        <w:tc>
          <w:tcPr>
            <w:tcW w:w="1234" w:type="dxa"/>
          </w:tcPr>
          <w:p>
            <w:pPr>
              <w:pStyle w:val="TableParagraph"/>
              <w:spacing w:before="32"/>
              <w:ind w:left="100" w:right="100"/>
              <w:rPr>
                <w:sz w:val="20"/>
              </w:rPr>
            </w:pPr>
            <w:r>
              <w:rPr>
                <w:sz w:val="20"/>
              </w:rPr>
              <w:t>1975-</w:t>
            </w:r>
            <w:r>
              <w:rPr>
                <w:spacing w:val="-4"/>
                <w:sz w:val="20"/>
              </w:rPr>
              <w:t>2017</w:t>
            </w:r>
          </w:p>
        </w:tc>
        <w:tc>
          <w:tcPr>
            <w:tcW w:w="2507" w:type="dxa"/>
          </w:tcPr>
          <w:p>
            <w:pPr>
              <w:pStyle w:val="TableParagraph"/>
              <w:spacing w:before="32"/>
              <w:ind w:left="111" w:right="112"/>
              <w:rPr>
                <w:sz w:val="20"/>
              </w:rPr>
            </w:pPr>
            <w:r>
              <w:rPr>
                <w:sz w:val="20"/>
              </w:rPr>
              <w:t>Hirotaka</w:t>
            </w:r>
            <w:r>
              <w:rPr>
                <w:spacing w:val="-8"/>
                <w:sz w:val="20"/>
              </w:rPr>
              <w:t> </w:t>
            </w:r>
            <w:r>
              <w:rPr>
                <w:sz w:val="20"/>
              </w:rPr>
              <w:t>Ijima,</w:t>
            </w:r>
            <w:r>
              <w:rPr>
                <w:spacing w:val="-3"/>
                <w:sz w:val="20"/>
              </w:rPr>
              <w:t> </w:t>
            </w:r>
            <w:r>
              <w:rPr>
                <w:sz w:val="20"/>
              </w:rPr>
              <w:t>pers.</w:t>
            </w:r>
            <w:r>
              <w:rPr>
                <w:spacing w:val="-7"/>
                <w:sz w:val="20"/>
              </w:rPr>
              <w:t> </w:t>
            </w:r>
            <w:r>
              <w:rPr>
                <w:spacing w:val="-4"/>
                <w:sz w:val="20"/>
              </w:rPr>
              <w:t>comm.</w:t>
            </w:r>
          </w:p>
        </w:tc>
      </w:tr>
      <w:tr>
        <w:trPr>
          <w:trHeight w:val="300" w:hRule="atLeast"/>
        </w:trPr>
        <w:tc>
          <w:tcPr>
            <w:tcW w:w="2145" w:type="dxa"/>
          </w:tcPr>
          <w:p>
            <w:pPr>
              <w:pStyle w:val="TableParagraph"/>
              <w:spacing w:before="30"/>
              <w:ind w:left="112" w:right="106"/>
              <w:rPr>
                <w:sz w:val="20"/>
              </w:rPr>
            </w:pPr>
            <w:r>
              <w:rPr>
                <w:sz w:val="20"/>
              </w:rPr>
              <w:t>F8</w:t>
            </w:r>
            <w:r>
              <w:rPr>
                <w:spacing w:val="1"/>
                <w:sz w:val="20"/>
              </w:rPr>
              <w:t> </w:t>
            </w:r>
            <w:r>
              <w:rPr>
                <w:sz w:val="20"/>
              </w:rPr>
              <w:t>–</w:t>
            </w:r>
            <w:r>
              <w:rPr>
                <w:spacing w:val="1"/>
                <w:sz w:val="20"/>
              </w:rPr>
              <w:t> </w:t>
            </w:r>
            <w:r>
              <w:rPr>
                <w:spacing w:val="-10"/>
                <w:sz w:val="20"/>
              </w:rPr>
              <w:t>N</w:t>
            </w:r>
          </w:p>
        </w:tc>
        <w:tc>
          <w:tcPr>
            <w:tcW w:w="3221" w:type="dxa"/>
          </w:tcPr>
          <w:p>
            <w:pPr>
              <w:pStyle w:val="TableParagraph"/>
              <w:spacing w:before="30"/>
              <w:ind w:right="6"/>
              <w:rPr>
                <w:sz w:val="20"/>
              </w:rPr>
            </w:pPr>
            <w:r>
              <w:rPr>
                <w:w w:val="100"/>
                <w:sz w:val="20"/>
              </w:rPr>
              <w:t>-</w:t>
            </w:r>
          </w:p>
        </w:tc>
        <w:tc>
          <w:tcPr>
            <w:tcW w:w="1930" w:type="dxa"/>
          </w:tcPr>
          <w:p>
            <w:pPr>
              <w:pStyle w:val="TableParagraph"/>
              <w:spacing w:before="30"/>
              <w:ind w:left="98" w:right="111"/>
              <w:rPr>
                <w:sz w:val="20"/>
              </w:rPr>
            </w:pPr>
            <w:r>
              <w:rPr>
                <w:spacing w:val="-2"/>
                <w:sz w:val="20"/>
              </w:rPr>
              <w:t>JPNLL_Q2A2</w:t>
            </w:r>
          </w:p>
        </w:tc>
        <w:tc>
          <w:tcPr>
            <w:tcW w:w="1234" w:type="dxa"/>
          </w:tcPr>
          <w:p>
            <w:pPr>
              <w:pStyle w:val="TableParagraph"/>
              <w:spacing w:before="30"/>
              <w:ind w:left="100" w:right="100"/>
              <w:rPr>
                <w:sz w:val="20"/>
              </w:rPr>
            </w:pPr>
            <w:r>
              <w:rPr>
                <w:sz w:val="20"/>
              </w:rPr>
              <w:t>1975-</w:t>
            </w:r>
            <w:r>
              <w:rPr>
                <w:spacing w:val="-4"/>
                <w:sz w:val="20"/>
              </w:rPr>
              <w:t>2017</w:t>
            </w:r>
          </w:p>
        </w:tc>
        <w:tc>
          <w:tcPr>
            <w:tcW w:w="2507" w:type="dxa"/>
          </w:tcPr>
          <w:p>
            <w:pPr>
              <w:pStyle w:val="TableParagraph"/>
              <w:spacing w:before="30"/>
              <w:ind w:left="111" w:right="112"/>
              <w:rPr>
                <w:sz w:val="20"/>
              </w:rPr>
            </w:pPr>
            <w:r>
              <w:rPr>
                <w:sz w:val="20"/>
              </w:rPr>
              <w:t>Hirotaka</w:t>
            </w:r>
            <w:r>
              <w:rPr>
                <w:spacing w:val="-8"/>
                <w:sz w:val="20"/>
              </w:rPr>
              <w:t> </w:t>
            </w:r>
            <w:r>
              <w:rPr>
                <w:sz w:val="20"/>
              </w:rPr>
              <w:t>Ijima,</w:t>
            </w:r>
            <w:r>
              <w:rPr>
                <w:spacing w:val="-3"/>
                <w:sz w:val="20"/>
              </w:rPr>
              <w:t> </w:t>
            </w:r>
            <w:r>
              <w:rPr>
                <w:sz w:val="20"/>
              </w:rPr>
              <w:t>pers.</w:t>
            </w:r>
            <w:r>
              <w:rPr>
                <w:spacing w:val="-7"/>
                <w:sz w:val="20"/>
              </w:rPr>
              <w:t> </w:t>
            </w:r>
            <w:r>
              <w:rPr>
                <w:spacing w:val="-4"/>
                <w:sz w:val="20"/>
              </w:rPr>
              <w:t>comm.</w:t>
            </w:r>
          </w:p>
        </w:tc>
      </w:tr>
      <w:tr>
        <w:trPr>
          <w:trHeight w:val="300" w:hRule="atLeast"/>
        </w:trPr>
        <w:tc>
          <w:tcPr>
            <w:tcW w:w="2145" w:type="dxa"/>
          </w:tcPr>
          <w:p>
            <w:pPr>
              <w:pStyle w:val="TableParagraph"/>
              <w:spacing w:before="32"/>
              <w:ind w:left="112" w:right="106"/>
              <w:rPr>
                <w:sz w:val="20"/>
              </w:rPr>
            </w:pPr>
            <w:r>
              <w:rPr>
                <w:sz w:val="20"/>
              </w:rPr>
              <w:t>F9</w:t>
            </w:r>
            <w:r>
              <w:rPr>
                <w:spacing w:val="1"/>
                <w:sz w:val="20"/>
              </w:rPr>
              <w:t> </w:t>
            </w:r>
            <w:r>
              <w:rPr>
                <w:sz w:val="20"/>
              </w:rPr>
              <w:t>–</w:t>
            </w:r>
            <w:r>
              <w:rPr>
                <w:spacing w:val="1"/>
                <w:sz w:val="20"/>
              </w:rPr>
              <w:t> </w:t>
            </w:r>
            <w:r>
              <w:rPr>
                <w:spacing w:val="-10"/>
                <w:sz w:val="20"/>
              </w:rPr>
              <w:t>N</w:t>
            </w:r>
          </w:p>
        </w:tc>
        <w:tc>
          <w:tcPr>
            <w:tcW w:w="3221" w:type="dxa"/>
          </w:tcPr>
          <w:p>
            <w:pPr>
              <w:pStyle w:val="TableParagraph"/>
              <w:spacing w:before="32"/>
              <w:ind w:right="6"/>
              <w:rPr>
                <w:sz w:val="20"/>
              </w:rPr>
            </w:pPr>
            <w:r>
              <w:rPr>
                <w:w w:val="100"/>
                <w:sz w:val="20"/>
              </w:rPr>
              <w:t>-</w:t>
            </w:r>
          </w:p>
        </w:tc>
        <w:tc>
          <w:tcPr>
            <w:tcW w:w="1930" w:type="dxa"/>
          </w:tcPr>
          <w:p>
            <w:pPr>
              <w:pStyle w:val="TableParagraph"/>
              <w:spacing w:before="32"/>
              <w:ind w:left="98" w:right="111"/>
              <w:rPr>
                <w:sz w:val="20"/>
              </w:rPr>
            </w:pPr>
            <w:r>
              <w:rPr>
                <w:spacing w:val="-2"/>
                <w:sz w:val="20"/>
              </w:rPr>
              <w:t>JPNLL_Q3A2</w:t>
            </w:r>
          </w:p>
        </w:tc>
        <w:tc>
          <w:tcPr>
            <w:tcW w:w="1234" w:type="dxa"/>
          </w:tcPr>
          <w:p>
            <w:pPr>
              <w:pStyle w:val="TableParagraph"/>
              <w:spacing w:before="32"/>
              <w:ind w:left="100" w:right="100"/>
              <w:rPr>
                <w:sz w:val="20"/>
              </w:rPr>
            </w:pPr>
            <w:r>
              <w:rPr>
                <w:sz w:val="20"/>
              </w:rPr>
              <w:t>1975-</w:t>
            </w:r>
            <w:r>
              <w:rPr>
                <w:spacing w:val="-4"/>
                <w:sz w:val="20"/>
              </w:rPr>
              <w:t>2017</w:t>
            </w:r>
          </w:p>
        </w:tc>
        <w:tc>
          <w:tcPr>
            <w:tcW w:w="2507" w:type="dxa"/>
          </w:tcPr>
          <w:p>
            <w:pPr>
              <w:pStyle w:val="TableParagraph"/>
              <w:spacing w:before="32"/>
              <w:ind w:left="111" w:right="112"/>
              <w:rPr>
                <w:sz w:val="20"/>
              </w:rPr>
            </w:pPr>
            <w:r>
              <w:rPr>
                <w:sz w:val="20"/>
              </w:rPr>
              <w:t>Hirotaka</w:t>
            </w:r>
            <w:r>
              <w:rPr>
                <w:spacing w:val="-8"/>
                <w:sz w:val="20"/>
              </w:rPr>
              <w:t> </w:t>
            </w:r>
            <w:r>
              <w:rPr>
                <w:sz w:val="20"/>
              </w:rPr>
              <w:t>Ijima,</w:t>
            </w:r>
            <w:r>
              <w:rPr>
                <w:spacing w:val="-3"/>
                <w:sz w:val="20"/>
              </w:rPr>
              <w:t> </w:t>
            </w:r>
            <w:r>
              <w:rPr>
                <w:sz w:val="20"/>
              </w:rPr>
              <w:t>pers.</w:t>
            </w:r>
            <w:r>
              <w:rPr>
                <w:spacing w:val="-7"/>
                <w:sz w:val="20"/>
              </w:rPr>
              <w:t> </w:t>
            </w:r>
            <w:r>
              <w:rPr>
                <w:spacing w:val="-4"/>
                <w:sz w:val="20"/>
              </w:rPr>
              <w:t>comm.</w:t>
            </w:r>
          </w:p>
        </w:tc>
      </w:tr>
      <w:tr>
        <w:trPr>
          <w:trHeight w:val="300" w:hRule="atLeast"/>
        </w:trPr>
        <w:tc>
          <w:tcPr>
            <w:tcW w:w="2145" w:type="dxa"/>
          </w:tcPr>
          <w:p>
            <w:pPr>
              <w:pStyle w:val="TableParagraph"/>
              <w:spacing w:before="30"/>
              <w:ind w:left="112" w:right="106"/>
              <w:rPr>
                <w:sz w:val="20"/>
              </w:rPr>
            </w:pPr>
            <w:r>
              <w:rPr>
                <w:sz w:val="20"/>
              </w:rPr>
              <w:t>F10 –</w:t>
            </w:r>
            <w:r>
              <w:rPr>
                <w:spacing w:val="-2"/>
                <w:sz w:val="20"/>
              </w:rPr>
              <w:t> </w:t>
            </w:r>
            <w:r>
              <w:rPr>
                <w:spacing w:val="-10"/>
                <w:sz w:val="20"/>
              </w:rPr>
              <w:t>N</w:t>
            </w:r>
          </w:p>
        </w:tc>
        <w:tc>
          <w:tcPr>
            <w:tcW w:w="3221" w:type="dxa"/>
          </w:tcPr>
          <w:p>
            <w:pPr>
              <w:pStyle w:val="TableParagraph"/>
              <w:spacing w:before="30"/>
              <w:ind w:right="6"/>
              <w:rPr>
                <w:sz w:val="20"/>
              </w:rPr>
            </w:pPr>
            <w:r>
              <w:rPr>
                <w:w w:val="100"/>
                <w:sz w:val="20"/>
              </w:rPr>
              <w:t>-</w:t>
            </w:r>
          </w:p>
        </w:tc>
        <w:tc>
          <w:tcPr>
            <w:tcW w:w="1930" w:type="dxa"/>
          </w:tcPr>
          <w:p>
            <w:pPr>
              <w:pStyle w:val="TableParagraph"/>
              <w:spacing w:before="30"/>
              <w:ind w:left="107" w:right="111"/>
              <w:rPr>
                <w:sz w:val="20"/>
              </w:rPr>
            </w:pPr>
            <w:r>
              <w:rPr>
                <w:spacing w:val="-2"/>
                <w:sz w:val="20"/>
              </w:rPr>
              <w:t>JPNLL_Q4A2</w:t>
            </w:r>
          </w:p>
        </w:tc>
        <w:tc>
          <w:tcPr>
            <w:tcW w:w="1234" w:type="dxa"/>
          </w:tcPr>
          <w:p>
            <w:pPr>
              <w:pStyle w:val="TableParagraph"/>
              <w:spacing w:before="30"/>
              <w:ind w:left="100" w:right="100"/>
              <w:rPr>
                <w:sz w:val="20"/>
              </w:rPr>
            </w:pPr>
            <w:r>
              <w:rPr>
                <w:sz w:val="20"/>
              </w:rPr>
              <w:t>1975-</w:t>
            </w:r>
            <w:r>
              <w:rPr>
                <w:spacing w:val="-4"/>
                <w:sz w:val="20"/>
              </w:rPr>
              <w:t>2017</w:t>
            </w:r>
          </w:p>
        </w:tc>
        <w:tc>
          <w:tcPr>
            <w:tcW w:w="2507" w:type="dxa"/>
          </w:tcPr>
          <w:p>
            <w:pPr>
              <w:pStyle w:val="TableParagraph"/>
              <w:spacing w:before="30"/>
              <w:ind w:left="111" w:right="112"/>
              <w:rPr>
                <w:sz w:val="20"/>
              </w:rPr>
            </w:pPr>
            <w:r>
              <w:rPr>
                <w:sz w:val="20"/>
              </w:rPr>
              <w:t>Hirotaka</w:t>
            </w:r>
            <w:r>
              <w:rPr>
                <w:spacing w:val="-8"/>
                <w:sz w:val="20"/>
              </w:rPr>
              <w:t> </w:t>
            </w:r>
            <w:r>
              <w:rPr>
                <w:sz w:val="20"/>
              </w:rPr>
              <w:t>Ijima,</w:t>
            </w:r>
            <w:r>
              <w:rPr>
                <w:spacing w:val="-3"/>
                <w:sz w:val="20"/>
              </w:rPr>
              <w:t> </w:t>
            </w:r>
            <w:r>
              <w:rPr>
                <w:sz w:val="20"/>
              </w:rPr>
              <w:t>pers.</w:t>
            </w:r>
            <w:r>
              <w:rPr>
                <w:spacing w:val="-7"/>
                <w:sz w:val="20"/>
              </w:rPr>
              <w:t> </w:t>
            </w:r>
            <w:r>
              <w:rPr>
                <w:spacing w:val="-4"/>
                <w:sz w:val="20"/>
              </w:rPr>
              <w:t>comm.</w:t>
            </w:r>
          </w:p>
        </w:tc>
      </w:tr>
      <w:tr>
        <w:trPr>
          <w:trHeight w:val="300" w:hRule="atLeast"/>
        </w:trPr>
        <w:tc>
          <w:tcPr>
            <w:tcW w:w="2145" w:type="dxa"/>
          </w:tcPr>
          <w:p>
            <w:pPr>
              <w:pStyle w:val="TableParagraph"/>
              <w:spacing w:before="32"/>
              <w:ind w:left="112" w:right="106"/>
              <w:rPr>
                <w:sz w:val="20"/>
              </w:rPr>
            </w:pPr>
            <w:r>
              <w:rPr>
                <w:sz w:val="20"/>
              </w:rPr>
              <w:t>F11 –</w:t>
            </w:r>
            <w:r>
              <w:rPr>
                <w:spacing w:val="-2"/>
                <w:sz w:val="20"/>
              </w:rPr>
              <w:t> </w:t>
            </w:r>
            <w:r>
              <w:rPr>
                <w:spacing w:val="-10"/>
                <w:sz w:val="20"/>
              </w:rPr>
              <w:t>N</w:t>
            </w:r>
          </w:p>
        </w:tc>
        <w:tc>
          <w:tcPr>
            <w:tcW w:w="3221" w:type="dxa"/>
          </w:tcPr>
          <w:p>
            <w:pPr>
              <w:pStyle w:val="TableParagraph"/>
              <w:spacing w:before="32"/>
              <w:ind w:right="6"/>
              <w:rPr>
                <w:sz w:val="20"/>
              </w:rPr>
            </w:pPr>
            <w:r>
              <w:rPr>
                <w:w w:val="100"/>
                <w:sz w:val="20"/>
              </w:rPr>
              <w:t>-</w:t>
            </w:r>
          </w:p>
        </w:tc>
        <w:tc>
          <w:tcPr>
            <w:tcW w:w="1930" w:type="dxa"/>
          </w:tcPr>
          <w:p>
            <w:pPr>
              <w:pStyle w:val="TableParagraph"/>
              <w:spacing w:before="32"/>
              <w:ind w:left="98" w:right="111"/>
              <w:rPr>
                <w:sz w:val="20"/>
              </w:rPr>
            </w:pPr>
            <w:r>
              <w:rPr>
                <w:spacing w:val="-2"/>
                <w:sz w:val="20"/>
              </w:rPr>
              <w:t>JPNLL_Q4A3</w:t>
            </w:r>
          </w:p>
        </w:tc>
        <w:tc>
          <w:tcPr>
            <w:tcW w:w="1234" w:type="dxa"/>
          </w:tcPr>
          <w:p>
            <w:pPr>
              <w:pStyle w:val="TableParagraph"/>
              <w:spacing w:before="32"/>
              <w:ind w:left="100" w:right="100"/>
              <w:rPr>
                <w:sz w:val="20"/>
              </w:rPr>
            </w:pPr>
            <w:r>
              <w:rPr>
                <w:sz w:val="20"/>
              </w:rPr>
              <w:t>1975-</w:t>
            </w:r>
            <w:r>
              <w:rPr>
                <w:spacing w:val="-4"/>
                <w:sz w:val="20"/>
              </w:rPr>
              <w:t>2017</w:t>
            </w:r>
          </w:p>
        </w:tc>
        <w:tc>
          <w:tcPr>
            <w:tcW w:w="2507" w:type="dxa"/>
          </w:tcPr>
          <w:p>
            <w:pPr>
              <w:pStyle w:val="TableParagraph"/>
              <w:spacing w:before="32"/>
              <w:ind w:left="111" w:right="112"/>
              <w:rPr>
                <w:sz w:val="20"/>
              </w:rPr>
            </w:pPr>
            <w:r>
              <w:rPr>
                <w:sz w:val="20"/>
              </w:rPr>
              <w:t>Hirotaka</w:t>
            </w:r>
            <w:r>
              <w:rPr>
                <w:spacing w:val="-8"/>
                <w:sz w:val="20"/>
              </w:rPr>
              <w:t> </w:t>
            </w:r>
            <w:r>
              <w:rPr>
                <w:sz w:val="20"/>
              </w:rPr>
              <w:t>Ijima,</w:t>
            </w:r>
            <w:r>
              <w:rPr>
                <w:spacing w:val="-3"/>
                <w:sz w:val="20"/>
              </w:rPr>
              <w:t> </w:t>
            </w:r>
            <w:r>
              <w:rPr>
                <w:sz w:val="20"/>
              </w:rPr>
              <w:t>pers.</w:t>
            </w:r>
            <w:r>
              <w:rPr>
                <w:spacing w:val="-7"/>
                <w:sz w:val="20"/>
              </w:rPr>
              <w:t> </w:t>
            </w:r>
            <w:r>
              <w:rPr>
                <w:spacing w:val="-4"/>
                <w:sz w:val="20"/>
              </w:rPr>
              <w:t>comm.</w:t>
            </w:r>
          </w:p>
        </w:tc>
      </w:tr>
      <w:tr>
        <w:trPr>
          <w:trHeight w:val="300" w:hRule="atLeast"/>
        </w:trPr>
        <w:tc>
          <w:tcPr>
            <w:tcW w:w="2145" w:type="dxa"/>
          </w:tcPr>
          <w:p>
            <w:pPr>
              <w:pStyle w:val="TableParagraph"/>
              <w:spacing w:before="30"/>
              <w:ind w:left="112" w:right="106"/>
              <w:rPr>
                <w:sz w:val="20"/>
              </w:rPr>
            </w:pPr>
            <w:r>
              <w:rPr>
                <w:sz w:val="20"/>
              </w:rPr>
              <w:t>F12 –</w:t>
            </w:r>
            <w:r>
              <w:rPr>
                <w:spacing w:val="-2"/>
                <w:sz w:val="20"/>
              </w:rPr>
              <w:t> </w:t>
            </w:r>
            <w:r>
              <w:rPr>
                <w:spacing w:val="-10"/>
                <w:sz w:val="20"/>
              </w:rPr>
              <w:t>N</w:t>
            </w:r>
          </w:p>
        </w:tc>
        <w:tc>
          <w:tcPr>
            <w:tcW w:w="3221" w:type="dxa"/>
          </w:tcPr>
          <w:p>
            <w:pPr>
              <w:pStyle w:val="TableParagraph"/>
              <w:spacing w:before="30"/>
              <w:ind w:right="6"/>
              <w:rPr>
                <w:sz w:val="20"/>
              </w:rPr>
            </w:pPr>
            <w:r>
              <w:rPr>
                <w:w w:val="100"/>
                <w:sz w:val="20"/>
              </w:rPr>
              <w:t>-</w:t>
            </w:r>
          </w:p>
        </w:tc>
        <w:tc>
          <w:tcPr>
            <w:tcW w:w="1930" w:type="dxa"/>
          </w:tcPr>
          <w:p>
            <w:pPr>
              <w:pStyle w:val="TableParagraph"/>
              <w:spacing w:before="30"/>
              <w:ind w:left="111" w:right="109"/>
              <w:rPr>
                <w:sz w:val="20"/>
              </w:rPr>
            </w:pPr>
            <w:r>
              <w:rPr>
                <w:spacing w:val="-2"/>
                <w:sz w:val="20"/>
              </w:rPr>
              <w:t>JPNLL_Others</w:t>
            </w:r>
          </w:p>
        </w:tc>
        <w:tc>
          <w:tcPr>
            <w:tcW w:w="1234" w:type="dxa"/>
          </w:tcPr>
          <w:p>
            <w:pPr>
              <w:pStyle w:val="TableParagraph"/>
              <w:spacing w:before="30"/>
              <w:ind w:left="100" w:right="100"/>
              <w:rPr>
                <w:sz w:val="20"/>
              </w:rPr>
            </w:pPr>
            <w:r>
              <w:rPr>
                <w:sz w:val="20"/>
              </w:rPr>
              <w:t>1975-</w:t>
            </w:r>
            <w:r>
              <w:rPr>
                <w:spacing w:val="-4"/>
                <w:sz w:val="20"/>
              </w:rPr>
              <w:t>2017</w:t>
            </w:r>
          </w:p>
        </w:tc>
        <w:tc>
          <w:tcPr>
            <w:tcW w:w="2507" w:type="dxa"/>
          </w:tcPr>
          <w:p>
            <w:pPr>
              <w:pStyle w:val="TableParagraph"/>
              <w:spacing w:before="30"/>
              <w:ind w:left="111" w:right="112"/>
              <w:rPr>
                <w:sz w:val="20"/>
              </w:rPr>
            </w:pPr>
            <w:r>
              <w:rPr>
                <w:sz w:val="20"/>
              </w:rPr>
              <w:t>Hirotaka</w:t>
            </w:r>
            <w:r>
              <w:rPr>
                <w:spacing w:val="-8"/>
                <w:sz w:val="20"/>
              </w:rPr>
              <w:t> </w:t>
            </w:r>
            <w:r>
              <w:rPr>
                <w:sz w:val="20"/>
              </w:rPr>
              <w:t>Ijima,</w:t>
            </w:r>
            <w:r>
              <w:rPr>
                <w:spacing w:val="-3"/>
                <w:sz w:val="20"/>
              </w:rPr>
              <w:t> </w:t>
            </w:r>
            <w:r>
              <w:rPr>
                <w:sz w:val="20"/>
              </w:rPr>
              <w:t>pers.</w:t>
            </w:r>
            <w:r>
              <w:rPr>
                <w:spacing w:val="-7"/>
                <w:sz w:val="20"/>
              </w:rPr>
              <w:t> </w:t>
            </w:r>
            <w:r>
              <w:rPr>
                <w:spacing w:val="-4"/>
                <w:sz w:val="20"/>
              </w:rPr>
              <w:t>comm.</w:t>
            </w:r>
          </w:p>
        </w:tc>
      </w:tr>
      <w:tr>
        <w:trPr>
          <w:trHeight w:val="300" w:hRule="atLeast"/>
        </w:trPr>
        <w:tc>
          <w:tcPr>
            <w:tcW w:w="2145" w:type="dxa"/>
          </w:tcPr>
          <w:p>
            <w:pPr>
              <w:pStyle w:val="TableParagraph"/>
              <w:spacing w:before="32"/>
              <w:ind w:left="112" w:right="106"/>
              <w:rPr>
                <w:sz w:val="20"/>
              </w:rPr>
            </w:pPr>
            <w:r>
              <w:rPr>
                <w:sz w:val="20"/>
              </w:rPr>
              <w:t>F13 –</w:t>
            </w:r>
            <w:r>
              <w:rPr>
                <w:spacing w:val="-2"/>
                <w:sz w:val="20"/>
              </w:rPr>
              <w:t> </w:t>
            </w:r>
            <w:r>
              <w:rPr>
                <w:spacing w:val="-10"/>
                <w:sz w:val="20"/>
              </w:rPr>
              <w:t>Y</w:t>
            </w:r>
          </w:p>
        </w:tc>
        <w:tc>
          <w:tcPr>
            <w:tcW w:w="3221" w:type="dxa"/>
          </w:tcPr>
          <w:p>
            <w:pPr>
              <w:pStyle w:val="TableParagraph"/>
              <w:spacing w:before="32"/>
              <w:ind w:right="6"/>
              <w:rPr>
                <w:sz w:val="20"/>
              </w:rPr>
            </w:pPr>
            <w:r>
              <w:rPr>
                <w:w w:val="100"/>
                <w:sz w:val="20"/>
              </w:rPr>
              <w:t>-</w:t>
            </w:r>
          </w:p>
        </w:tc>
        <w:tc>
          <w:tcPr>
            <w:tcW w:w="1930" w:type="dxa"/>
          </w:tcPr>
          <w:p>
            <w:pPr>
              <w:pStyle w:val="TableParagraph"/>
              <w:spacing w:before="32"/>
              <w:ind w:left="104" w:right="111"/>
              <w:rPr>
                <w:sz w:val="20"/>
              </w:rPr>
            </w:pPr>
            <w:r>
              <w:rPr>
                <w:spacing w:val="-2"/>
                <w:sz w:val="20"/>
              </w:rPr>
              <w:t>JPNDF_Q14</w:t>
            </w:r>
          </w:p>
        </w:tc>
        <w:tc>
          <w:tcPr>
            <w:tcW w:w="1234" w:type="dxa"/>
          </w:tcPr>
          <w:p>
            <w:pPr>
              <w:pStyle w:val="TableParagraph"/>
              <w:spacing w:before="32"/>
              <w:ind w:left="100" w:right="100"/>
              <w:rPr>
                <w:sz w:val="20"/>
              </w:rPr>
            </w:pPr>
            <w:r>
              <w:rPr>
                <w:sz w:val="20"/>
              </w:rPr>
              <w:t>1975-</w:t>
            </w:r>
            <w:r>
              <w:rPr>
                <w:spacing w:val="-4"/>
                <w:sz w:val="20"/>
              </w:rPr>
              <w:t>2017</w:t>
            </w:r>
          </w:p>
        </w:tc>
        <w:tc>
          <w:tcPr>
            <w:tcW w:w="2507" w:type="dxa"/>
          </w:tcPr>
          <w:p>
            <w:pPr>
              <w:pStyle w:val="TableParagraph"/>
              <w:spacing w:before="32"/>
              <w:ind w:left="111" w:right="112"/>
              <w:rPr>
                <w:sz w:val="20"/>
              </w:rPr>
            </w:pPr>
            <w:r>
              <w:rPr>
                <w:sz w:val="20"/>
              </w:rPr>
              <w:t>Hirotaka</w:t>
            </w:r>
            <w:r>
              <w:rPr>
                <w:spacing w:val="-8"/>
                <w:sz w:val="20"/>
              </w:rPr>
              <w:t> </w:t>
            </w:r>
            <w:r>
              <w:rPr>
                <w:sz w:val="20"/>
              </w:rPr>
              <w:t>Ijima,</w:t>
            </w:r>
            <w:r>
              <w:rPr>
                <w:spacing w:val="-3"/>
                <w:sz w:val="20"/>
              </w:rPr>
              <w:t> </w:t>
            </w:r>
            <w:r>
              <w:rPr>
                <w:sz w:val="20"/>
              </w:rPr>
              <w:t>pers.</w:t>
            </w:r>
            <w:r>
              <w:rPr>
                <w:spacing w:val="-7"/>
                <w:sz w:val="20"/>
              </w:rPr>
              <w:t> </w:t>
            </w:r>
            <w:r>
              <w:rPr>
                <w:spacing w:val="-4"/>
                <w:sz w:val="20"/>
              </w:rPr>
              <w:t>comm.</w:t>
            </w:r>
          </w:p>
        </w:tc>
      </w:tr>
      <w:tr>
        <w:trPr>
          <w:trHeight w:val="300" w:hRule="atLeast"/>
        </w:trPr>
        <w:tc>
          <w:tcPr>
            <w:tcW w:w="2145" w:type="dxa"/>
          </w:tcPr>
          <w:p>
            <w:pPr>
              <w:pStyle w:val="TableParagraph"/>
              <w:spacing w:before="30"/>
              <w:ind w:left="112" w:right="106"/>
              <w:rPr>
                <w:sz w:val="20"/>
              </w:rPr>
            </w:pPr>
            <w:r>
              <w:rPr>
                <w:sz w:val="20"/>
              </w:rPr>
              <w:t>F14 –</w:t>
            </w:r>
            <w:r>
              <w:rPr>
                <w:spacing w:val="-2"/>
                <w:sz w:val="20"/>
              </w:rPr>
              <w:t> </w:t>
            </w:r>
            <w:r>
              <w:rPr>
                <w:spacing w:val="-10"/>
                <w:sz w:val="20"/>
              </w:rPr>
              <w:t>Y</w:t>
            </w:r>
          </w:p>
        </w:tc>
        <w:tc>
          <w:tcPr>
            <w:tcW w:w="3221" w:type="dxa"/>
          </w:tcPr>
          <w:p>
            <w:pPr>
              <w:pStyle w:val="TableParagraph"/>
              <w:spacing w:before="30"/>
              <w:ind w:right="6"/>
              <w:rPr>
                <w:sz w:val="20"/>
              </w:rPr>
            </w:pPr>
            <w:r>
              <w:rPr>
                <w:w w:val="100"/>
                <w:sz w:val="20"/>
              </w:rPr>
              <w:t>-</w:t>
            </w:r>
          </w:p>
        </w:tc>
        <w:tc>
          <w:tcPr>
            <w:tcW w:w="1930" w:type="dxa"/>
          </w:tcPr>
          <w:p>
            <w:pPr>
              <w:pStyle w:val="TableParagraph"/>
              <w:spacing w:before="30"/>
              <w:ind w:left="104" w:right="111"/>
              <w:rPr>
                <w:sz w:val="20"/>
              </w:rPr>
            </w:pPr>
            <w:r>
              <w:rPr>
                <w:spacing w:val="-2"/>
                <w:sz w:val="20"/>
              </w:rPr>
              <w:t>JPNDF_Q23</w:t>
            </w:r>
          </w:p>
        </w:tc>
        <w:tc>
          <w:tcPr>
            <w:tcW w:w="1234" w:type="dxa"/>
          </w:tcPr>
          <w:p>
            <w:pPr>
              <w:pStyle w:val="TableParagraph"/>
              <w:spacing w:before="30"/>
              <w:ind w:left="100" w:right="100"/>
              <w:rPr>
                <w:sz w:val="20"/>
              </w:rPr>
            </w:pPr>
            <w:r>
              <w:rPr>
                <w:sz w:val="20"/>
              </w:rPr>
              <w:t>1975-</w:t>
            </w:r>
            <w:r>
              <w:rPr>
                <w:spacing w:val="-4"/>
                <w:sz w:val="20"/>
              </w:rPr>
              <w:t>2017</w:t>
            </w:r>
          </w:p>
        </w:tc>
        <w:tc>
          <w:tcPr>
            <w:tcW w:w="2507" w:type="dxa"/>
          </w:tcPr>
          <w:p>
            <w:pPr>
              <w:pStyle w:val="TableParagraph"/>
              <w:spacing w:before="30"/>
              <w:ind w:left="111" w:right="112"/>
              <w:rPr>
                <w:sz w:val="20"/>
              </w:rPr>
            </w:pPr>
            <w:r>
              <w:rPr>
                <w:sz w:val="20"/>
              </w:rPr>
              <w:t>Hirotaka</w:t>
            </w:r>
            <w:r>
              <w:rPr>
                <w:spacing w:val="-8"/>
                <w:sz w:val="20"/>
              </w:rPr>
              <w:t> </w:t>
            </w:r>
            <w:r>
              <w:rPr>
                <w:sz w:val="20"/>
              </w:rPr>
              <w:t>Ijima,</w:t>
            </w:r>
            <w:r>
              <w:rPr>
                <w:spacing w:val="-3"/>
                <w:sz w:val="20"/>
              </w:rPr>
              <w:t> </w:t>
            </w:r>
            <w:r>
              <w:rPr>
                <w:sz w:val="20"/>
              </w:rPr>
              <w:t>pers.</w:t>
            </w:r>
            <w:r>
              <w:rPr>
                <w:spacing w:val="-7"/>
                <w:sz w:val="20"/>
              </w:rPr>
              <w:t> </w:t>
            </w:r>
            <w:r>
              <w:rPr>
                <w:spacing w:val="-4"/>
                <w:sz w:val="20"/>
              </w:rPr>
              <w:t>comm.</w:t>
            </w:r>
          </w:p>
        </w:tc>
      </w:tr>
      <w:tr>
        <w:trPr>
          <w:trHeight w:val="300" w:hRule="atLeast"/>
        </w:trPr>
        <w:tc>
          <w:tcPr>
            <w:tcW w:w="2145" w:type="dxa"/>
          </w:tcPr>
          <w:p>
            <w:pPr>
              <w:pStyle w:val="TableParagraph"/>
              <w:spacing w:before="32"/>
              <w:ind w:left="111" w:right="106"/>
              <w:rPr>
                <w:sz w:val="20"/>
              </w:rPr>
            </w:pPr>
            <w:r>
              <w:rPr>
                <w:spacing w:val="-5"/>
                <w:sz w:val="20"/>
              </w:rPr>
              <w:t>F15</w:t>
            </w:r>
          </w:p>
        </w:tc>
        <w:tc>
          <w:tcPr>
            <w:tcW w:w="3221" w:type="dxa"/>
          </w:tcPr>
          <w:p>
            <w:pPr>
              <w:pStyle w:val="TableParagraph"/>
              <w:spacing w:before="32"/>
              <w:ind w:right="6"/>
              <w:rPr>
                <w:sz w:val="20"/>
              </w:rPr>
            </w:pPr>
            <w:r>
              <w:rPr>
                <w:w w:val="100"/>
                <w:sz w:val="20"/>
              </w:rPr>
              <w:t>-</w:t>
            </w:r>
          </w:p>
        </w:tc>
        <w:tc>
          <w:tcPr>
            <w:tcW w:w="1930" w:type="dxa"/>
          </w:tcPr>
          <w:p>
            <w:pPr>
              <w:pStyle w:val="TableParagraph"/>
              <w:spacing w:before="32"/>
              <w:ind w:left="111" w:right="111"/>
              <w:rPr>
                <w:sz w:val="20"/>
              </w:rPr>
            </w:pPr>
            <w:r>
              <w:rPr>
                <w:spacing w:val="-2"/>
                <w:sz w:val="20"/>
              </w:rPr>
              <w:t>JPN_Others</w:t>
            </w:r>
          </w:p>
        </w:tc>
        <w:tc>
          <w:tcPr>
            <w:tcW w:w="1234" w:type="dxa"/>
          </w:tcPr>
          <w:p>
            <w:pPr>
              <w:pStyle w:val="TableParagraph"/>
              <w:spacing w:before="32"/>
              <w:ind w:left="100" w:right="100"/>
              <w:rPr>
                <w:sz w:val="20"/>
              </w:rPr>
            </w:pPr>
            <w:r>
              <w:rPr>
                <w:sz w:val="20"/>
              </w:rPr>
              <w:t>1975-</w:t>
            </w:r>
            <w:r>
              <w:rPr>
                <w:spacing w:val="-4"/>
                <w:sz w:val="20"/>
              </w:rPr>
              <w:t>2017</w:t>
            </w:r>
          </w:p>
        </w:tc>
        <w:tc>
          <w:tcPr>
            <w:tcW w:w="2507" w:type="dxa"/>
          </w:tcPr>
          <w:p>
            <w:pPr>
              <w:pStyle w:val="TableParagraph"/>
              <w:spacing w:before="32"/>
              <w:ind w:left="111" w:right="112"/>
              <w:rPr>
                <w:sz w:val="20"/>
              </w:rPr>
            </w:pPr>
            <w:r>
              <w:rPr>
                <w:sz w:val="20"/>
              </w:rPr>
              <w:t>Hirotaka</w:t>
            </w:r>
            <w:r>
              <w:rPr>
                <w:spacing w:val="-8"/>
                <w:sz w:val="20"/>
              </w:rPr>
              <w:t> </w:t>
            </w:r>
            <w:r>
              <w:rPr>
                <w:sz w:val="20"/>
              </w:rPr>
              <w:t>Ijima,</w:t>
            </w:r>
            <w:r>
              <w:rPr>
                <w:spacing w:val="-3"/>
                <w:sz w:val="20"/>
              </w:rPr>
              <w:t> </w:t>
            </w:r>
            <w:r>
              <w:rPr>
                <w:sz w:val="20"/>
              </w:rPr>
              <w:t>pers.</w:t>
            </w:r>
            <w:r>
              <w:rPr>
                <w:spacing w:val="-7"/>
                <w:sz w:val="20"/>
              </w:rPr>
              <w:t> </w:t>
            </w:r>
            <w:r>
              <w:rPr>
                <w:spacing w:val="-4"/>
                <w:sz w:val="20"/>
              </w:rPr>
              <w:t>comm.</w:t>
            </w:r>
          </w:p>
        </w:tc>
      </w:tr>
      <w:tr>
        <w:trPr>
          <w:trHeight w:val="300" w:hRule="atLeast"/>
        </w:trPr>
        <w:tc>
          <w:tcPr>
            <w:tcW w:w="2145" w:type="dxa"/>
          </w:tcPr>
          <w:p>
            <w:pPr>
              <w:pStyle w:val="TableParagraph"/>
              <w:spacing w:before="30"/>
              <w:ind w:left="112" w:right="106"/>
              <w:rPr>
                <w:sz w:val="20"/>
              </w:rPr>
            </w:pPr>
            <w:r>
              <w:rPr>
                <w:sz w:val="20"/>
              </w:rPr>
              <w:t>F16 –</w:t>
            </w:r>
            <w:r>
              <w:rPr>
                <w:spacing w:val="-2"/>
                <w:sz w:val="20"/>
              </w:rPr>
              <w:t> </w:t>
            </w:r>
            <w:r>
              <w:rPr>
                <w:spacing w:val="-10"/>
                <w:sz w:val="20"/>
              </w:rPr>
              <w:t>Y</w:t>
            </w:r>
          </w:p>
        </w:tc>
        <w:tc>
          <w:tcPr>
            <w:tcW w:w="3221" w:type="dxa"/>
          </w:tcPr>
          <w:p>
            <w:pPr>
              <w:pStyle w:val="TableParagraph"/>
              <w:spacing w:before="30"/>
              <w:ind w:left="116" w:right="114"/>
              <w:rPr>
                <w:sz w:val="20"/>
              </w:rPr>
            </w:pPr>
            <w:r>
              <w:rPr>
                <w:sz w:val="20"/>
              </w:rPr>
              <w:t>S3</w:t>
            </w:r>
            <w:r>
              <w:rPr>
                <w:spacing w:val="1"/>
                <w:sz w:val="20"/>
              </w:rPr>
              <w:t> </w:t>
            </w:r>
            <w:r>
              <w:rPr>
                <w:sz w:val="20"/>
              </w:rPr>
              <w:t>-</w:t>
            </w:r>
            <w:r>
              <w:rPr>
                <w:spacing w:val="1"/>
                <w:sz w:val="20"/>
              </w:rPr>
              <w:t> </w:t>
            </w:r>
            <w:r>
              <w:rPr>
                <w:spacing w:val="-10"/>
                <w:sz w:val="20"/>
              </w:rPr>
              <w:t>Y</w:t>
            </w:r>
          </w:p>
        </w:tc>
        <w:tc>
          <w:tcPr>
            <w:tcW w:w="1930" w:type="dxa"/>
          </w:tcPr>
          <w:p>
            <w:pPr>
              <w:pStyle w:val="TableParagraph"/>
              <w:spacing w:before="30"/>
              <w:ind w:left="103" w:right="111"/>
              <w:rPr>
                <w:sz w:val="20"/>
              </w:rPr>
            </w:pPr>
            <w:r>
              <w:rPr>
                <w:spacing w:val="-2"/>
                <w:sz w:val="20"/>
              </w:rPr>
              <w:t>US_LL</w:t>
            </w:r>
          </w:p>
        </w:tc>
        <w:tc>
          <w:tcPr>
            <w:tcW w:w="1234" w:type="dxa"/>
          </w:tcPr>
          <w:p>
            <w:pPr>
              <w:pStyle w:val="TableParagraph"/>
              <w:spacing w:before="30"/>
              <w:ind w:left="100" w:right="100"/>
              <w:rPr>
                <w:sz w:val="20"/>
              </w:rPr>
            </w:pPr>
            <w:r>
              <w:rPr>
                <w:sz w:val="20"/>
              </w:rPr>
              <w:t>1987-</w:t>
            </w:r>
            <w:r>
              <w:rPr>
                <w:spacing w:val="-4"/>
                <w:sz w:val="20"/>
              </w:rPr>
              <w:t>2017</w:t>
            </w:r>
          </w:p>
        </w:tc>
        <w:tc>
          <w:tcPr>
            <w:tcW w:w="2507" w:type="dxa"/>
          </w:tcPr>
          <w:p>
            <w:pPr>
              <w:pStyle w:val="TableParagraph"/>
              <w:spacing w:before="30"/>
              <w:ind w:left="112" w:right="112"/>
              <w:rPr>
                <w:sz w:val="20"/>
              </w:rPr>
            </w:pPr>
            <w:r>
              <w:rPr>
                <w:sz w:val="20"/>
              </w:rPr>
              <w:t>Sculley</w:t>
            </w:r>
            <w:r>
              <w:rPr>
                <w:spacing w:val="-12"/>
                <w:sz w:val="20"/>
              </w:rPr>
              <w:t> </w:t>
            </w:r>
            <w:r>
              <w:rPr>
                <w:spacing w:val="-2"/>
                <w:sz w:val="20"/>
              </w:rPr>
              <w:t>(2019)</w:t>
            </w:r>
          </w:p>
        </w:tc>
      </w:tr>
      <w:tr>
        <w:trPr>
          <w:trHeight w:val="300" w:hRule="atLeast"/>
        </w:trPr>
        <w:tc>
          <w:tcPr>
            <w:tcW w:w="2145" w:type="dxa"/>
          </w:tcPr>
          <w:p>
            <w:pPr>
              <w:pStyle w:val="TableParagraph"/>
              <w:spacing w:before="32"/>
              <w:ind w:left="111" w:right="106"/>
              <w:rPr>
                <w:sz w:val="20"/>
              </w:rPr>
            </w:pPr>
            <w:r>
              <w:rPr>
                <w:spacing w:val="-5"/>
                <w:sz w:val="20"/>
              </w:rPr>
              <w:t>F17</w:t>
            </w:r>
          </w:p>
        </w:tc>
        <w:tc>
          <w:tcPr>
            <w:tcW w:w="3221" w:type="dxa"/>
          </w:tcPr>
          <w:p>
            <w:pPr>
              <w:pStyle w:val="TableParagraph"/>
              <w:spacing w:before="32"/>
              <w:ind w:right="6"/>
              <w:rPr>
                <w:sz w:val="20"/>
              </w:rPr>
            </w:pPr>
            <w:r>
              <w:rPr>
                <w:w w:val="100"/>
                <w:sz w:val="20"/>
              </w:rPr>
              <w:t>-</w:t>
            </w:r>
          </w:p>
        </w:tc>
        <w:tc>
          <w:tcPr>
            <w:tcW w:w="1930" w:type="dxa"/>
          </w:tcPr>
          <w:p>
            <w:pPr>
              <w:pStyle w:val="TableParagraph"/>
              <w:spacing w:before="32"/>
              <w:ind w:left="111" w:right="111"/>
              <w:rPr>
                <w:sz w:val="20"/>
              </w:rPr>
            </w:pPr>
            <w:r>
              <w:rPr>
                <w:spacing w:val="-2"/>
                <w:sz w:val="20"/>
              </w:rPr>
              <w:t>US_Others</w:t>
            </w:r>
          </w:p>
        </w:tc>
        <w:tc>
          <w:tcPr>
            <w:tcW w:w="1234" w:type="dxa"/>
          </w:tcPr>
          <w:p>
            <w:pPr>
              <w:pStyle w:val="TableParagraph"/>
              <w:spacing w:before="32"/>
              <w:ind w:left="100" w:right="100"/>
              <w:rPr>
                <w:sz w:val="20"/>
              </w:rPr>
            </w:pPr>
            <w:r>
              <w:rPr>
                <w:sz w:val="20"/>
              </w:rPr>
              <w:t>1987-</w:t>
            </w:r>
            <w:r>
              <w:rPr>
                <w:spacing w:val="-4"/>
                <w:sz w:val="20"/>
              </w:rPr>
              <w:t>2017</w:t>
            </w:r>
          </w:p>
        </w:tc>
        <w:tc>
          <w:tcPr>
            <w:tcW w:w="2507" w:type="dxa"/>
          </w:tcPr>
          <w:p>
            <w:pPr>
              <w:pStyle w:val="TableParagraph"/>
              <w:spacing w:before="32"/>
              <w:ind w:left="112" w:right="112"/>
              <w:rPr>
                <w:sz w:val="20"/>
              </w:rPr>
            </w:pPr>
            <w:r>
              <w:rPr>
                <w:sz w:val="20"/>
              </w:rPr>
              <w:t>Ito</w:t>
            </w:r>
            <w:r>
              <w:rPr>
                <w:spacing w:val="-1"/>
                <w:sz w:val="20"/>
              </w:rPr>
              <w:t> </w:t>
            </w:r>
            <w:r>
              <w:rPr>
                <w:spacing w:val="-2"/>
                <w:sz w:val="20"/>
              </w:rPr>
              <w:t>(2019)</w:t>
            </w:r>
          </w:p>
        </w:tc>
      </w:tr>
      <w:tr>
        <w:trPr>
          <w:trHeight w:val="300" w:hRule="atLeast"/>
        </w:trPr>
        <w:tc>
          <w:tcPr>
            <w:tcW w:w="2145" w:type="dxa"/>
          </w:tcPr>
          <w:p>
            <w:pPr>
              <w:pStyle w:val="TableParagraph"/>
              <w:spacing w:before="30"/>
              <w:ind w:left="112" w:right="106"/>
              <w:rPr>
                <w:sz w:val="20"/>
              </w:rPr>
            </w:pPr>
            <w:r>
              <w:rPr>
                <w:spacing w:val="-2"/>
                <w:sz w:val="20"/>
              </w:rPr>
              <w:t>F18-</w:t>
            </w:r>
            <w:r>
              <w:rPr>
                <w:spacing w:val="-10"/>
                <w:sz w:val="20"/>
              </w:rPr>
              <w:t>Y</w:t>
            </w:r>
          </w:p>
        </w:tc>
        <w:tc>
          <w:tcPr>
            <w:tcW w:w="3221" w:type="dxa"/>
          </w:tcPr>
          <w:p>
            <w:pPr>
              <w:pStyle w:val="TableParagraph"/>
              <w:spacing w:before="30"/>
              <w:ind w:left="116" w:right="116"/>
              <w:rPr>
                <w:sz w:val="20"/>
              </w:rPr>
            </w:pPr>
            <w:r>
              <w:rPr>
                <w:sz w:val="20"/>
              </w:rPr>
              <w:t>S4</w:t>
            </w:r>
            <w:r>
              <w:rPr>
                <w:spacing w:val="1"/>
                <w:sz w:val="20"/>
              </w:rPr>
              <w:t> </w:t>
            </w:r>
            <w:r>
              <w:rPr>
                <w:sz w:val="20"/>
              </w:rPr>
              <w:t>–</w:t>
            </w:r>
            <w:r>
              <w:rPr>
                <w:spacing w:val="1"/>
                <w:sz w:val="20"/>
              </w:rPr>
              <w:t> </w:t>
            </w:r>
            <w:r>
              <w:rPr>
                <w:spacing w:val="-10"/>
                <w:sz w:val="20"/>
              </w:rPr>
              <w:t>Y</w:t>
            </w:r>
          </w:p>
        </w:tc>
        <w:tc>
          <w:tcPr>
            <w:tcW w:w="1930" w:type="dxa"/>
          </w:tcPr>
          <w:p>
            <w:pPr>
              <w:pStyle w:val="TableParagraph"/>
              <w:spacing w:before="30"/>
              <w:ind w:left="107" w:right="111"/>
              <w:rPr>
                <w:sz w:val="20"/>
              </w:rPr>
            </w:pPr>
            <w:r>
              <w:rPr>
                <w:spacing w:val="-2"/>
                <w:sz w:val="20"/>
              </w:rPr>
              <w:t>TWN_DWLL</w:t>
            </w:r>
          </w:p>
        </w:tc>
        <w:tc>
          <w:tcPr>
            <w:tcW w:w="1234" w:type="dxa"/>
          </w:tcPr>
          <w:p>
            <w:pPr>
              <w:pStyle w:val="TableParagraph"/>
              <w:spacing w:before="30"/>
              <w:ind w:left="100" w:right="100"/>
              <w:rPr>
                <w:sz w:val="20"/>
              </w:rPr>
            </w:pPr>
            <w:r>
              <w:rPr>
                <w:sz w:val="20"/>
              </w:rPr>
              <w:t>1967-</w:t>
            </w:r>
            <w:r>
              <w:rPr>
                <w:spacing w:val="-4"/>
                <w:sz w:val="20"/>
              </w:rPr>
              <w:t>2017</w:t>
            </w:r>
          </w:p>
        </w:tc>
        <w:tc>
          <w:tcPr>
            <w:tcW w:w="2507" w:type="dxa"/>
          </w:tcPr>
          <w:p>
            <w:pPr>
              <w:pStyle w:val="TableParagraph"/>
              <w:spacing w:before="30"/>
              <w:ind w:left="112" w:right="112"/>
              <w:rPr>
                <w:sz w:val="20"/>
              </w:rPr>
            </w:pPr>
            <w:r>
              <w:rPr>
                <w:sz w:val="20"/>
              </w:rPr>
              <w:t>Chang</w:t>
            </w:r>
            <w:r>
              <w:rPr>
                <w:spacing w:val="-6"/>
                <w:sz w:val="20"/>
              </w:rPr>
              <w:t> </w:t>
            </w:r>
            <w:r>
              <w:rPr>
                <w:i/>
                <w:sz w:val="20"/>
              </w:rPr>
              <w:t>et</w:t>
            </w:r>
            <w:r>
              <w:rPr>
                <w:i/>
                <w:spacing w:val="-4"/>
                <w:sz w:val="20"/>
              </w:rPr>
              <w:t> </w:t>
            </w:r>
            <w:r>
              <w:rPr>
                <w:i/>
                <w:sz w:val="20"/>
              </w:rPr>
              <w:t>al.</w:t>
            </w:r>
            <w:r>
              <w:rPr>
                <w:i/>
                <w:spacing w:val="3"/>
                <w:sz w:val="20"/>
              </w:rPr>
              <w:t> </w:t>
            </w:r>
            <w:r>
              <w:rPr>
                <w:spacing w:val="-2"/>
                <w:sz w:val="20"/>
              </w:rPr>
              <w:t>(2019)</w:t>
            </w:r>
          </w:p>
        </w:tc>
      </w:tr>
      <w:tr>
        <w:trPr>
          <w:trHeight w:val="300" w:hRule="atLeast"/>
        </w:trPr>
        <w:tc>
          <w:tcPr>
            <w:tcW w:w="2145" w:type="dxa"/>
          </w:tcPr>
          <w:p>
            <w:pPr>
              <w:pStyle w:val="TableParagraph"/>
              <w:spacing w:before="32"/>
              <w:ind w:left="111" w:right="106"/>
              <w:rPr>
                <w:sz w:val="20"/>
              </w:rPr>
            </w:pPr>
            <w:r>
              <w:rPr>
                <w:spacing w:val="-5"/>
                <w:sz w:val="20"/>
              </w:rPr>
              <w:t>F19</w:t>
            </w:r>
          </w:p>
        </w:tc>
        <w:tc>
          <w:tcPr>
            <w:tcW w:w="3221" w:type="dxa"/>
          </w:tcPr>
          <w:p>
            <w:pPr>
              <w:pStyle w:val="TableParagraph"/>
              <w:spacing w:before="32"/>
              <w:ind w:left="116" w:right="116"/>
              <w:rPr>
                <w:sz w:val="20"/>
              </w:rPr>
            </w:pPr>
            <w:r>
              <w:rPr>
                <w:sz w:val="20"/>
              </w:rPr>
              <w:t>S5</w:t>
            </w:r>
            <w:r>
              <w:rPr>
                <w:spacing w:val="1"/>
                <w:sz w:val="20"/>
              </w:rPr>
              <w:t> </w:t>
            </w:r>
            <w:r>
              <w:rPr>
                <w:sz w:val="20"/>
              </w:rPr>
              <w:t>–</w:t>
            </w:r>
            <w:r>
              <w:rPr>
                <w:spacing w:val="1"/>
                <w:sz w:val="20"/>
              </w:rPr>
              <w:t> </w:t>
            </w:r>
            <w:r>
              <w:rPr>
                <w:spacing w:val="-10"/>
                <w:sz w:val="20"/>
              </w:rPr>
              <w:t>N</w:t>
            </w:r>
          </w:p>
        </w:tc>
        <w:tc>
          <w:tcPr>
            <w:tcW w:w="1930" w:type="dxa"/>
          </w:tcPr>
          <w:p>
            <w:pPr>
              <w:pStyle w:val="TableParagraph"/>
              <w:spacing w:before="32"/>
              <w:ind w:left="107" w:right="111"/>
              <w:rPr>
                <w:sz w:val="20"/>
              </w:rPr>
            </w:pPr>
            <w:r>
              <w:rPr>
                <w:spacing w:val="-2"/>
                <w:sz w:val="20"/>
              </w:rPr>
              <w:t>TWN_STLL</w:t>
            </w:r>
          </w:p>
        </w:tc>
        <w:tc>
          <w:tcPr>
            <w:tcW w:w="1234" w:type="dxa"/>
          </w:tcPr>
          <w:p>
            <w:pPr>
              <w:pStyle w:val="TableParagraph"/>
              <w:spacing w:before="32"/>
              <w:ind w:left="100" w:right="100"/>
              <w:rPr>
                <w:sz w:val="20"/>
              </w:rPr>
            </w:pPr>
            <w:r>
              <w:rPr>
                <w:sz w:val="20"/>
              </w:rPr>
              <w:t>1958-</w:t>
            </w:r>
            <w:r>
              <w:rPr>
                <w:spacing w:val="-4"/>
                <w:sz w:val="20"/>
              </w:rPr>
              <w:t>2017</w:t>
            </w:r>
          </w:p>
        </w:tc>
        <w:tc>
          <w:tcPr>
            <w:tcW w:w="2507" w:type="dxa"/>
          </w:tcPr>
          <w:p>
            <w:pPr>
              <w:pStyle w:val="TableParagraph"/>
              <w:spacing w:before="32"/>
              <w:ind w:left="110" w:right="112"/>
              <w:rPr>
                <w:sz w:val="20"/>
              </w:rPr>
            </w:pPr>
            <w:r>
              <w:rPr>
                <w:sz w:val="20"/>
              </w:rPr>
              <w:t>Yi-Jay</w:t>
            </w:r>
            <w:r>
              <w:rPr>
                <w:spacing w:val="-12"/>
                <w:sz w:val="20"/>
              </w:rPr>
              <w:t> </w:t>
            </w:r>
            <w:r>
              <w:rPr>
                <w:sz w:val="20"/>
              </w:rPr>
              <w:t>Chang,</w:t>
            </w:r>
            <w:r>
              <w:rPr>
                <w:spacing w:val="-3"/>
                <w:sz w:val="20"/>
              </w:rPr>
              <w:t> </w:t>
            </w:r>
            <w:r>
              <w:rPr>
                <w:sz w:val="20"/>
              </w:rPr>
              <w:t>pers.</w:t>
            </w:r>
            <w:r>
              <w:rPr>
                <w:spacing w:val="-2"/>
                <w:sz w:val="20"/>
              </w:rPr>
              <w:t> </w:t>
            </w:r>
            <w:r>
              <w:rPr>
                <w:spacing w:val="-4"/>
                <w:sz w:val="20"/>
              </w:rPr>
              <w:t>comm.</w:t>
            </w:r>
          </w:p>
        </w:tc>
      </w:tr>
      <w:tr>
        <w:trPr>
          <w:trHeight w:val="300" w:hRule="atLeast"/>
        </w:trPr>
        <w:tc>
          <w:tcPr>
            <w:tcW w:w="2145" w:type="dxa"/>
          </w:tcPr>
          <w:p>
            <w:pPr>
              <w:pStyle w:val="TableParagraph"/>
              <w:spacing w:before="30"/>
              <w:ind w:left="111" w:right="106"/>
              <w:rPr>
                <w:sz w:val="20"/>
              </w:rPr>
            </w:pPr>
            <w:r>
              <w:rPr>
                <w:spacing w:val="-5"/>
                <w:sz w:val="20"/>
              </w:rPr>
              <w:t>F20</w:t>
            </w:r>
          </w:p>
        </w:tc>
        <w:tc>
          <w:tcPr>
            <w:tcW w:w="3221" w:type="dxa"/>
          </w:tcPr>
          <w:p>
            <w:pPr>
              <w:pStyle w:val="TableParagraph"/>
              <w:spacing w:before="30"/>
              <w:ind w:right="6"/>
              <w:rPr>
                <w:sz w:val="20"/>
              </w:rPr>
            </w:pPr>
            <w:r>
              <w:rPr>
                <w:w w:val="100"/>
                <w:sz w:val="20"/>
              </w:rPr>
              <w:t>-</w:t>
            </w:r>
          </w:p>
        </w:tc>
        <w:tc>
          <w:tcPr>
            <w:tcW w:w="1930" w:type="dxa"/>
          </w:tcPr>
          <w:p>
            <w:pPr>
              <w:pStyle w:val="TableParagraph"/>
              <w:spacing w:before="30"/>
              <w:ind w:left="111" w:right="111"/>
              <w:rPr>
                <w:sz w:val="20"/>
              </w:rPr>
            </w:pPr>
            <w:r>
              <w:rPr>
                <w:spacing w:val="-2"/>
                <w:sz w:val="20"/>
              </w:rPr>
              <w:t>TWN_Others</w:t>
            </w:r>
          </w:p>
        </w:tc>
        <w:tc>
          <w:tcPr>
            <w:tcW w:w="1234" w:type="dxa"/>
          </w:tcPr>
          <w:p>
            <w:pPr>
              <w:pStyle w:val="TableParagraph"/>
              <w:spacing w:before="30"/>
              <w:ind w:left="100" w:right="100"/>
              <w:rPr>
                <w:sz w:val="20"/>
              </w:rPr>
            </w:pPr>
            <w:r>
              <w:rPr>
                <w:sz w:val="20"/>
              </w:rPr>
              <w:t>1958-</w:t>
            </w:r>
            <w:r>
              <w:rPr>
                <w:spacing w:val="-4"/>
                <w:sz w:val="20"/>
              </w:rPr>
              <w:t>2017</w:t>
            </w:r>
          </w:p>
        </w:tc>
        <w:tc>
          <w:tcPr>
            <w:tcW w:w="2507" w:type="dxa"/>
          </w:tcPr>
          <w:p>
            <w:pPr>
              <w:pStyle w:val="TableParagraph"/>
              <w:spacing w:before="30"/>
              <w:ind w:left="110" w:right="112"/>
              <w:rPr>
                <w:sz w:val="20"/>
              </w:rPr>
            </w:pPr>
            <w:r>
              <w:rPr>
                <w:sz w:val="20"/>
              </w:rPr>
              <w:t>Yi-Jay</w:t>
            </w:r>
            <w:r>
              <w:rPr>
                <w:spacing w:val="-12"/>
                <w:sz w:val="20"/>
              </w:rPr>
              <w:t> </w:t>
            </w:r>
            <w:r>
              <w:rPr>
                <w:sz w:val="20"/>
              </w:rPr>
              <w:t>Chang,</w:t>
            </w:r>
            <w:r>
              <w:rPr>
                <w:spacing w:val="-3"/>
                <w:sz w:val="20"/>
              </w:rPr>
              <w:t> </w:t>
            </w:r>
            <w:r>
              <w:rPr>
                <w:sz w:val="20"/>
              </w:rPr>
              <w:t>pers.</w:t>
            </w:r>
            <w:r>
              <w:rPr>
                <w:spacing w:val="-2"/>
                <w:sz w:val="20"/>
              </w:rPr>
              <w:t> </w:t>
            </w:r>
            <w:r>
              <w:rPr>
                <w:spacing w:val="-4"/>
                <w:sz w:val="20"/>
              </w:rPr>
              <w:t>comm.</w:t>
            </w:r>
          </w:p>
        </w:tc>
      </w:tr>
      <w:tr>
        <w:trPr>
          <w:trHeight w:val="300" w:hRule="atLeast"/>
        </w:trPr>
        <w:tc>
          <w:tcPr>
            <w:tcW w:w="2145" w:type="dxa"/>
          </w:tcPr>
          <w:p>
            <w:pPr>
              <w:pStyle w:val="TableParagraph"/>
              <w:spacing w:before="32"/>
              <w:ind w:left="111" w:right="106"/>
              <w:rPr>
                <w:sz w:val="20"/>
              </w:rPr>
            </w:pPr>
            <w:r>
              <w:rPr>
                <w:spacing w:val="-5"/>
                <w:sz w:val="20"/>
              </w:rPr>
              <w:t>F21</w:t>
            </w:r>
          </w:p>
        </w:tc>
        <w:tc>
          <w:tcPr>
            <w:tcW w:w="3221" w:type="dxa"/>
          </w:tcPr>
          <w:p>
            <w:pPr>
              <w:pStyle w:val="TableParagraph"/>
              <w:spacing w:before="32"/>
              <w:ind w:right="6"/>
              <w:rPr>
                <w:sz w:val="20"/>
              </w:rPr>
            </w:pPr>
            <w:r>
              <w:rPr>
                <w:w w:val="100"/>
                <w:sz w:val="20"/>
              </w:rPr>
              <w:t>-</w:t>
            </w:r>
          </w:p>
        </w:tc>
        <w:tc>
          <w:tcPr>
            <w:tcW w:w="1930" w:type="dxa"/>
          </w:tcPr>
          <w:p>
            <w:pPr>
              <w:pStyle w:val="TableParagraph"/>
              <w:spacing w:before="32"/>
              <w:ind w:left="111" w:right="111"/>
              <w:rPr>
                <w:sz w:val="20"/>
              </w:rPr>
            </w:pPr>
            <w:r>
              <w:rPr>
                <w:spacing w:val="-2"/>
                <w:sz w:val="20"/>
              </w:rPr>
              <w:t>WCPFC_Others</w:t>
            </w:r>
          </w:p>
        </w:tc>
        <w:tc>
          <w:tcPr>
            <w:tcW w:w="1234" w:type="dxa"/>
          </w:tcPr>
          <w:p>
            <w:pPr>
              <w:pStyle w:val="TableParagraph"/>
              <w:spacing w:before="32"/>
              <w:ind w:left="100" w:right="100"/>
              <w:rPr>
                <w:sz w:val="20"/>
              </w:rPr>
            </w:pPr>
            <w:r>
              <w:rPr>
                <w:sz w:val="20"/>
              </w:rPr>
              <w:t>1975-</w:t>
            </w:r>
            <w:r>
              <w:rPr>
                <w:spacing w:val="-4"/>
                <w:sz w:val="20"/>
              </w:rPr>
              <w:t>2017</w:t>
            </w:r>
          </w:p>
        </w:tc>
        <w:tc>
          <w:tcPr>
            <w:tcW w:w="2507" w:type="dxa"/>
          </w:tcPr>
          <w:p>
            <w:pPr>
              <w:pStyle w:val="TableParagraph"/>
              <w:spacing w:before="32"/>
              <w:ind w:left="110" w:right="112"/>
              <w:rPr>
                <w:sz w:val="20"/>
              </w:rPr>
            </w:pPr>
            <w:r>
              <w:rPr>
                <w:sz w:val="20"/>
              </w:rPr>
              <w:t>Peter</w:t>
            </w:r>
            <w:r>
              <w:rPr>
                <w:spacing w:val="-4"/>
                <w:sz w:val="20"/>
              </w:rPr>
              <w:t> </w:t>
            </w:r>
            <w:r>
              <w:rPr>
                <w:sz w:val="20"/>
              </w:rPr>
              <w:t>Williams,</w:t>
            </w:r>
            <w:r>
              <w:rPr>
                <w:spacing w:val="-10"/>
                <w:sz w:val="20"/>
              </w:rPr>
              <w:t> </w:t>
            </w:r>
            <w:r>
              <w:rPr>
                <w:sz w:val="20"/>
              </w:rPr>
              <w:t>pers.</w:t>
            </w:r>
            <w:r>
              <w:rPr>
                <w:spacing w:val="-5"/>
                <w:sz w:val="20"/>
              </w:rPr>
              <w:t> </w:t>
            </w:r>
            <w:r>
              <w:rPr>
                <w:spacing w:val="-4"/>
                <w:sz w:val="20"/>
              </w:rPr>
              <w:t>comm.</w:t>
            </w:r>
          </w:p>
        </w:tc>
      </w:tr>
      <w:tr>
        <w:trPr>
          <w:trHeight w:val="299" w:hRule="atLeast"/>
        </w:trPr>
        <w:tc>
          <w:tcPr>
            <w:tcW w:w="2145" w:type="dxa"/>
          </w:tcPr>
          <w:p>
            <w:pPr>
              <w:pStyle w:val="TableParagraph"/>
              <w:spacing w:before="30"/>
              <w:ind w:left="112" w:right="106"/>
              <w:rPr>
                <w:sz w:val="20"/>
              </w:rPr>
            </w:pPr>
            <w:r>
              <w:rPr>
                <w:sz w:val="20"/>
              </w:rPr>
              <w:t>F22 –</w:t>
            </w:r>
            <w:r>
              <w:rPr>
                <w:spacing w:val="-2"/>
                <w:sz w:val="20"/>
              </w:rPr>
              <w:t> </w:t>
            </w:r>
            <w:r>
              <w:rPr>
                <w:spacing w:val="-10"/>
                <w:sz w:val="20"/>
              </w:rPr>
              <w:t>N</w:t>
            </w:r>
          </w:p>
        </w:tc>
        <w:tc>
          <w:tcPr>
            <w:tcW w:w="3221" w:type="dxa"/>
          </w:tcPr>
          <w:p>
            <w:pPr>
              <w:pStyle w:val="TableParagraph"/>
              <w:spacing w:before="30"/>
              <w:ind w:left="116" w:right="116"/>
              <w:rPr>
                <w:sz w:val="20"/>
              </w:rPr>
            </w:pPr>
            <w:r>
              <w:rPr>
                <w:sz w:val="20"/>
              </w:rPr>
              <w:t>S6</w:t>
            </w:r>
            <w:r>
              <w:rPr>
                <w:spacing w:val="1"/>
                <w:sz w:val="20"/>
              </w:rPr>
              <w:t> </w:t>
            </w:r>
            <w:r>
              <w:rPr>
                <w:sz w:val="20"/>
              </w:rPr>
              <w:t>–</w:t>
            </w:r>
            <w:r>
              <w:rPr>
                <w:spacing w:val="1"/>
                <w:sz w:val="20"/>
              </w:rPr>
              <w:t> </w:t>
            </w:r>
            <w:r>
              <w:rPr>
                <w:spacing w:val="-10"/>
                <w:sz w:val="20"/>
              </w:rPr>
              <w:t>N</w:t>
            </w:r>
          </w:p>
        </w:tc>
        <w:tc>
          <w:tcPr>
            <w:tcW w:w="1930" w:type="dxa"/>
          </w:tcPr>
          <w:p>
            <w:pPr>
              <w:pStyle w:val="TableParagraph"/>
              <w:spacing w:before="30"/>
              <w:ind w:left="111" w:right="111"/>
              <w:rPr>
                <w:sz w:val="20"/>
              </w:rPr>
            </w:pPr>
            <w:r>
              <w:rPr>
                <w:spacing w:val="-2"/>
                <w:sz w:val="20"/>
              </w:rPr>
              <w:t>JPNLL_Q1A1_Early</w:t>
            </w:r>
          </w:p>
        </w:tc>
        <w:tc>
          <w:tcPr>
            <w:tcW w:w="1234" w:type="dxa"/>
          </w:tcPr>
          <w:p>
            <w:pPr>
              <w:pStyle w:val="TableParagraph"/>
              <w:spacing w:before="30"/>
              <w:ind w:left="100" w:right="100"/>
              <w:rPr>
                <w:sz w:val="20"/>
              </w:rPr>
            </w:pPr>
            <w:r>
              <w:rPr>
                <w:sz w:val="20"/>
              </w:rPr>
              <w:t>1975-</w:t>
            </w:r>
            <w:r>
              <w:rPr>
                <w:spacing w:val="-4"/>
                <w:sz w:val="20"/>
              </w:rPr>
              <w:t>1993</w:t>
            </w:r>
          </w:p>
        </w:tc>
        <w:tc>
          <w:tcPr>
            <w:tcW w:w="2507" w:type="dxa"/>
          </w:tcPr>
          <w:p>
            <w:pPr>
              <w:pStyle w:val="TableParagraph"/>
              <w:spacing w:before="30"/>
              <w:ind w:left="112" w:right="112"/>
              <w:rPr>
                <w:sz w:val="20"/>
              </w:rPr>
            </w:pPr>
            <w:r>
              <w:rPr>
                <w:sz w:val="20"/>
              </w:rPr>
              <w:t>Ijima</w:t>
            </w:r>
            <w:r>
              <w:rPr>
                <w:spacing w:val="-9"/>
                <w:sz w:val="20"/>
              </w:rPr>
              <w:t> </w:t>
            </w:r>
            <w:r>
              <w:rPr>
                <w:sz w:val="20"/>
              </w:rPr>
              <w:t>and</w:t>
            </w:r>
            <w:r>
              <w:rPr>
                <w:spacing w:val="-5"/>
                <w:sz w:val="20"/>
              </w:rPr>
              <w:t> </w:t>
            </w:r>
            <w:r>
              <w:rPr>
                <w:sz w:val="20"/>
              </w:rPr>
              <w:t>Kanaiwa</w:t>
            </w:r>
            <w:r>
              <w:rPr>
                <w:spacing w:val="-4"/>
                <w:sz w:val="20"/>
              </w:rPr>
              <w:t> </w:t>
            </w:r>
            <w:r>
              <w:rPr>
                <w:spacing w:val="-2"/>
                <w:sz w:val="20"/>
              </w:rPr>
              <w:t>(2019)</w:t>
            </w:r>
          </w:p>
        </w:tc>
      </w:tr>
      <w:tr>
        <w:trPr>
          <w:trHeight w:val="300" w:hRule="atLeast"/>
        </w:trPr>
        <w:tc>
          <w:tcPr>
            <w:tcW w:w="2145" w:type="dxa"/>
            <w:tcBorders>
              <w:bottom w:val="single" w:sz="4" w:space="0" w:color="000000"/>
            </w:tcBorders>
          </w:tcPr>
          <w:p>
            <w:pPr>
              <w:pStyle w:val="TableParagraph"/>
              <w:spacing w:before="32"/>
              <w:ind w:left="112" w:right="106"/>
              <w:rPr>
                <w:sz w:val="20"/>
              </w:rPr>
            </w:pPr>
            <w:r>
              <w:rPr>
                <w:sz w:val="20"/>
              </w:rPr>
              <w:t>F23 –</w:t>
            </w:r>
            <w:r>
              <w:rPr>
                <w:spacing w:val="-2"/>
                <w:sz w:val="20"/>
              </w:rPr>
              <w:t> </w:t>
            </w:r>
            <w:r>
              <w:rPr>
                <w:spacing w:val="-10"/>
                <w:sz w:val="20"/>
              </w:rPr>
              <w:t>N</w:t>
            </w:r>
          </w:p>
        </w:tc>
        <w:tc>
          <w:tcPr>
            <w:tcW w:w="3221" w:type="dxa"/>
            <w:tcBorders>
              <w:bottom w:val="single" w:sz="4" w:space="0" w:color="000000"/>
            </w:tcBorders>
          </w:tcPr>
          <w:p>
            <w:pPr>
              <w:pStyle w:val="TableParagraph"/>
              <w:spacing w:before="32"/>
              <w:ind w:left="116" w:right="116"/>
              <w:rPr>
                <w:sz w:val="20"/>
              </w:rPr>
            </w:pPr>
            <w:r>
              <w:rPr>
                <w:sz w:val="20"/>
              </w:rPr>
              <w:t>S7</w:t>
            </w:r>
            <w:r>
              <w:rPr>
                <w:spacing w:val="1"/>
                <w:sz w:val="20"/>
              </w:rPr>
              <w:t> </w:t>
            </w:r>
            <w:r>
              <w:rPr>
                <w:sz w:val="20"/>
              </w:rPr>
              <w:t>–</w:t>
            </w:r>
            <w:r>
              <w:rPr>
                <w:spacing w:val="1"/>
                <w:sz w:val="20"/>
              </w:rPr>
              <w:t> </w:t>
            </w:r>
            <w:r>
              <w:rPr>
                <w:spacing w:val="-10"/>
                <w:sz w:val="20"/>
              </w:rPr>
              <w:t>Y</w:t>
            </w:r>
          </w:p>
        </w:tc>
        <w:tc>
          <w:tcPr>
            <w:tcW w:w="1930" w:type="dxa"/>
            <w:tcBorders>
              <w:bottom w:val="single" w:sz="4" w:space="0" w:color="000000"/>
            </w:tcBorders>
          </w:tcPr>
          <w:p>
            <w:pPr>
              <w:pStyle w:val="TableParagraph"/>
              <w:spacing w:before="32"/>
              <w:ind w:left="111" w:right="111"/>
              <w:rPr>
                <w:sz w:val="20"/>
              </w:rPr>
            </w:pPr>
            <w:r>
              <w:rPr>
                <w:spacing w:val="-2"/>
                <w:sz w:val="20"/>
              </w:rPr>
              <w:t>JPNLL_Q3A1_Early</w:t>
            </w:r>
          </w:p>
        </w:tc>
        <w:tc>
          <w:tcPr>
            <w:tcW w:w="1234" w:type="dxa"/>
            <w:tcBorders>
              <w:bottom w:val="single" w:sz="4" w:space="0" w:color="000000"/>
            </w:tcBorders>
          </w:tcPr>
          <w:p>
            <w:pPr>
              <w:pStyle w:val="TableParagraph"/>
              <w:spacing w:before="32"/>
              <w:ind w:left="100" w:right="100"/>
              <w:rPr>
                <w:sz w:val="20"/>
              </w:rPr>
            </w:pPr>
            <w:r>
              <w:rPr>
                <w:sz w:val="20"/>
              </w:rPr>
              <w:t>1975-</w:t>
            </w:r>
            <w:r>
              <w:rPr>
                <w:spacing w:val="-4"/>
                <w:sz w:val="20"/>
              </w:rPr>
              <w:t>1993</w:t>
            </w:r>
          </w:p>
        </w:tc>
        <w:tc>
          <w:tcPr>
            <w:tcW w:w="2507" w:type="dxa"/>
            <w:tcBorders>
              <w:bottom w:val="single" w:sz="4" w:space="0" w:color="000000"/>
            </w:tcBorders>
          </w:tcPr>
          <w:p>
            <w:pPr>
              <w:pStyle w:val="TableParagraph"/>
              <w:spacing w:before="32"/>
              <w:ind w:left="112" w:right="112"/>
              <w:rPr>
                <w:sz w:val="20"/>
              </w:rPr>
            </w:pPr>
            <w:r>
              <w:rPr>
                <w:sz w:val="20"/>
              </w:rPr>
              <w:t>Ijima</w:t>
            </w:r>
            <w:r>
              <w:rPr>
                <w:spacing w:val="-9"/>
                <w:sz w:val="20"/>
              </w:rPr>
              <w:t> </w:t>
            </w:r>
            <w:r>
              <w:rPr>
                <w:sz w:val="20"/>
              </w:rPr>
              <w:t>and</w:t>
            </w:r>
            <w:r>
              <w:rPr>
                <w:spacing w:val="-5"/>
                <w:sz w:val="20"/>
              </w:rPr>
              <w:t> </w:t>
            </w:r>
            <w:r>
              <w:rPr>
                <w:sz w:val="20"/>
              </w:rPr>
              <w:t>Kanaiwa</w:t>
            </w:r>
            <w:r>
              <w:rPr>
                <w:spacing w:val="-4"/>
                <w:sz w:val="20"/>
              </w:rPr>
              <w:t> </w:t>
            </w:r>
            <w:r>
              <w:rPr>
                <w:spacing w:val="-2"/>
                <w:sz w:val="20"/>
              </w:rPr>
              <w:t>(2019)</w:t>
            </w:r>
          </w:p>
        </w:tc>
      </w:tr>
    </w:tbl>
    <w:p>
      <w:pPr>
        <w:spacing w:after="0"/>
        <w:rPr>
          <w:sz w:val="20"/>
        </w:rPr>
        <w:sectPr>
          <w:headerReference w:type="default" r:id="rId28"/>
          <w:footerReference w:type="default" r:id="rId29"/>
          <w:pgSz w:w="15840" w:h="12240" w:orient="landscape"/>
          <w:pgMar w:header="0" w:footer="1070" w:top="640" w:bottom="1260" w:left="1320" w:right="1820"/>
        </w:sectPr>
      </w:pPr>
    </w:p>
    <w:p>
      <w:pPr>
        <w:pStyle w:val="BodyText"/>
        <w:tabs>
          <w:tab w:pos="8918" w:val="left" w:leader="none"/>
        </w:tabs>
        <w:spacing w:before="80"/>
        <w:ind w:left="120" w:right="170"/>
      </w:pPr>
      <w:r>
        <w:rPr/>
        <w:t>Table</w:t>
      </w:r>
      <w:r>
        <w:rPr>
          <w:spacing w:val="-6"/>
        </w:rPr>
        <w:t> </w:t>
      </w:r>
      <w:r>
        <w:rPr/>
        <w:t>4.</w:t>
      </w:r>
      <w:r>
        <w:rPr>
          <w:spacing w:val="-3"/>
        </w:rPr>
        <w:t> </w:t>
      </w:r>
      <w:r>
        <w:rPr/>
        <w:t>Standardized</w:t>
      </w:r>
      <w:r>
        <w:rPr>
          <w:spacing w:val="-5"/>
        </w:rPr>
        <w:t> </w:t>
      </w:r>
      <w:r>
        <w:rPr/>
        <w:t>catch-per-unit-effort (CPUE;</w:t>
      </w:r>
      <w:r>
        <w:rPr>
          <w:spacing w:val="-5"/>
        </w:rPr>
        <w:t> </w:t>
      </w:r>
      <w:r>
        <w:rPr/>
        <w:t>in</w:t>
      </w:r>
      <w:r>
        <w:rPr>
          <w:spacing w:val="-5"/>
        </w:rPr>
        <w:t> </w:t>
      </w:r>
      <w:r>
        <w:rPr/>
        <w:t>number</w:t>
      </w:r>
      <w:r>
        <w:rPr>
          <w:spacing w:val="-3"/>
        </w:rPr>
        <w:t> </w:t>
      </w:r>
      <w:r>
        <w:rPr/>
        <w:t>per</w:t>
      </w:r>
      <w:r>
        <w:rPr>
          <w:spacing w:val="-3"/>
        </w:rPr>
        <w:t> </w:t>
      </w:r>
      <w:r>
        <w:rPr/>
        <w:t>1000</w:t>
      </w:r>
      <w:r>
        <w:rPr>
          <w:spacing w:val="-5"/>
        </w:rPr>
        <w:t> </w:t>
      </w:r>
      <w:r>
        <w:rPr/>
        <w:t>hooks)</w:t>
      </w:r>
      <w:r>
        <w:rPr>
          <w:spacing w:val="-8"/>
        </w:rPr>
        <w:t> </w:t>
      </w:r>
      <w:r>
        <w:rPr/>
        <w:t>indices</w:t>
      </w:r>
      <w:r>
        <w:rPr>
          <w:spacing w:val="-7"/>
        </w:rPr>
        <w:t> </w:t>
      </w:r>
      <w:r>
        <w:rPr/>
        <w:t>and input standard error</w:t>
      </w:r>
      <w:r>
        <w:rPr>
          <w:spacing w:val="-2"/>
        </w:rPr>
        <w:t> </w:t>
      </w:r>
      <w:r>
        <w:rPr/>
        <w:t>(SE) in log-scale (i.e., log(SE))</w:t>
      </w:r>
      <w:r>
        <w:rPr>
          <w:spacing w:val="-7"/>
        </w:rPr>
        <w:t> </w:t>
      </w:r>
      <w:r>
        <w:rPr/>
        <w:t>of</w:t>
      </w:r>
      <w:r>
        <w:rPr>
          <w:spacing w:val="-2"/>
        </w:rPr>
        <w:t> </w:t>
      </w:r>
      <w:r>
        <w:rPr/>
        <w:t>lognormal</w:t>
      </w:r>
      <w:r>
        <w:rPr>
          <w:spacing w:val="-8"/>
        </w:rPr>
        <w:t> </w:t>
      </w:r>
      <w:r>
        <w:rPr/>
        <w:t>error</w:t>
      </w:r>
      <w:r>
        <w:rPr>
          <w:spacing w:val="-2"/>
        </w:rPr>
        <w:t> </w:t>
      </w:r>
      <w:r>
        <w:rPr/>
        <w:t>of</w:t>
      </w:r>
      <w:r>
        <w:rPr>
          <w:spacing w:val="-7"/>
        </w:rPr>
        <w:t> </w:t>
      </w:r>
      <w:r>
        <w:rPr/>
        <w:t>CPUE for</w:t>
      </w:r>
      <w:r>
        <w:rPr>
          <w:spacing w:val="-2"/>
        </w:rPr>
        <w:t> </w:t>
      </w:r>
      <w:r>
        <w:rPr/>
        <w:t>the striped marlin from the Western and Central North Pacific Ocean used in the stock assessment. Index </w:t>
      </w:r>
      <w:r>
        <w:rPr>
          <w:u w:val="single"/>
        </w:rPr>
        <w:t>descriptions can be found in Table 3.</w:t>
        <w:tab/>
      </w:r>
    </w:p>
    <w:p>
      <w:pPr>
        <w:pStyle w:val="BodyText"/>
        <w:spacing w:before="9"/>
        <w:rPr>
          <w:sz w:val="6"/>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1"/>
        <w:gridCol w:w="726"/>
        <w:gridCol w:w="457"/>
        <w:gridCol w:w="720"/>
        <w:gridCol w:w="457"/>
        <w:gridCol w:w="720"/>
        <w:gridCol w:w="457"/>
        <w:gridCol w:w="720"/>
        <w:gridCol w:w="457"/>
        <w:gridCol w:w="720"/>
        <w:gridCol w:w="456"/>
        <w:gridCol w:w="720"/>
        <w:gridCol w:w="454"/>
        <w:gridCol w:w="722"/>
        <w:gridCol w:w="450"/>
      </w:tblGrid>
      <w:tr>
        <w:trPr>
          <w:trHeight w:val="238" w:hRule="atLeast"/>
        </w:trPr>
        <w:tc>
          <w:tcPr>
            <w:tcW w:w="581" w:type="dxa"/>
          </w:tcPr>
          <w:p>
            <w:pPr>
              <w:pStyle w:val="TableParagraph"/>
              <w:spacing w:line="176" w:lineRule="exact" w:before="0"/>
              <w:ind w:left="113" w:right="99"/>
              <w:rPr>
                <w:b/>
                <w:sz w:val="16"/>
              </w:rPr>
            </w:pPr>
            <w:r>
              <w:rPr>
                <w:b/>
                <w:spacing w:val="-2"/>
                <w:sz w:val="16"/>
              </w:rPr>
              <w:t>Fleet</w:t>
            </w:r>
          </w:p>
        </w:tc>
        <w:tc>
          <w:tcPr>
            <w:tcW w:w="726" w:type="dxa"/>
          </w:tcPr>
          <w:p>
            <w:pPr>
              <w:pStyle w:val="TableParagraph"/>
              <w:spacing w:line="176" w:lineRule="exact" w:before="0"/>
              <w:ind w:right="56"/>
              <w:jc w:val="right"/>
              <w:rPr>
                <w:b/>
                <w:sz w:val="16"/>
              </w:rPr>
            </w:pPr>
            <w:r>
              <w:rPr>
                <w:b/>
                <w:spacing w:val="-5"/>
                <w:sz w:val="16"/>
              </w:rPr>
              <w:t>S1</w:t>
            </w:r>
          </w:p>
        </w:tc>
        <w:tc>
          <w:tcPr>
            <w:tcW w:w="457" w:type="dxa"/>
          </w:tcPr>
          <w:p>
            <w:pPr>
              <w:pStyle w:val="TableParagraph"/>
              <w:spacing w:before="0"/>
              <w:jc w:val="left"/>
              <w:rPr>
                <w:sz w:val="16"/>
              </w:rPr>
            </w:pPr>
          </w:p>
        </w:tc>
        <w:tc>
          <w:tcPr>
            <w:tcW w:w="720" w:type="dxa"/>
          </w:tcPr>
          <w:p>
            <w:pPr>
              <w:pStyle w:val="TableParagraph"/>
              <w:spacing w:line="176" w:lineRule="exact" w:before="0"/>
              <w:ind w:right="57"/>
              <w:jc w:val="right"/>
              <w:rPr>
                <w:b/>
                <w:sz w:val="16"/>
              </w:rPr>
            </w:pPr>
            <w:r>
              <w:rPr>
                <w:b/>
                <w:spacing w:val="-5"/>
                <w:sz w:val="16"/>
              </w:rPr>
              <w:t>S2</w:t>
            </w:r>
          </w:p>
        </w:tc>
        <w:tc>
          <w:tcPr>
            <w:tcW w:w="457" w:type="dxa"/>
          </w:tcPr>
          <w:p>
            <w:pPr>
              <w:pStyle w:val="TableParagraph"/>
              <w:spacing w:before="0"/>
              <w:jc w:val="left"/>
              <w:rPr>
                <w:sz w:val="16"/>
              </w:rPr>
            </w:pPr>
          </w:p>
        </w:tc>
        <w:tc>
          <w:tcPr>
            <w:tcW w:w="720" w:type="dxa"/>
          </w:tcPr>
          <w:p>
            <w:pPr>
              <w:pStyle w:val="TableParagraph"/>
              <w:spacing w:line="176" w:lineRule="exact" w:before="0"/>
              <w:ind w:right="58"/>
              <w:jc w:val="right"/>
              <w:rPr>
                <w:b/>
                <w:sz w:val="16"/>
              </w:rPr>
            </w:pPr>
            <w:r>
              <w:rPr>
                <w:b/>
                <w:spacing w:val="-5"/>
                <w:sz w:val="16"/>
              </w:rPr>
              <w:t>S3</w:t>
            </w:r>
          </w:p>
        </w:tc>
        <w:tc>
          <w:tcPr>
            <w:tcW w:w="457" w:type="dxa"/>
          </w:tcPr>
          <w:p>
            <w:pPr>
              <w:pStyle w:val="TableParagraph"/>
              <w:spacing w:before="0"/>
              <w:jc w:val="left"/>
              <w:rPr>
                <w:sz w:val="16"/>
              </w:rPr>
            </w:pPr>
          </w:p>
        </w:tc>
        <w:tc>
          <w:tcPr>
            <w:tcW w:w="720" w:type="dxa"/>
          </w:tcPr>
          <w:p>
            <w:pPr>
              <w:pStyle w:val="TableParagraph"/>
              <w:spacing w:line="176" w:lineRule="exact" w:before="0"/>
              <w:ind w:right="59"/>
              <w:jc w:val="right"/>
              <w:rPr>
                <w:b/>
                <w:sz w:val="16"/>
              </w:rPr>
            </w:pPr>
            <w:r>
              <w:rPr>
                <w:b/>
                <w:spacing w:val="-5"/>
                <w:sz w:val="16"/>
              </w:rPr>
              <w:t>S4</w:t>
            </w:r>
          </w:p>
        </w:tc>
        <w:tc>
          <w:tcPr>
            <w:tcW w:w="457" w:type="dxa"/>
          </w:tcPr>
          <w:p>
            <w:pPr>
              <w:pStyle w:val="TableParagraph"/>
              <w:spacing w:before="0"/>
              <w:jc w:val="left"/>
              <w:rPr>
                <w:sz w:val="16"/>
              </w:rPr>
            </w:pPr>
          </w:p>
        </w:tc>
        <w:tc>
          <w:tcPr>
            <w:tcW w:w="720" w:type="dxa"/>
          </w:tcPr>
          <w:p>
            <w:pPr>
              <w:pStyle w:val="TableParagraph"/>
              <w:spacing w:line="176" w:lineRule="exact" w:before="0"/>
              <w:ind w:right="59"/>
              <w:jc w:val="right"/>
              <w:rPr>
                <w:b/>
                <w:sz w:val="16"/>
              </w:rPr>
            </w:pPr>
            <w:r>
              <w:rPr>
                <w:b/>
                <w:spacing w:val="-5"/>
                <w:sz w:val="16"/>
              </w:rPr>
              <w:t>S5</w:t>
            </w:r>
          </w:p>
        </w:tc>
        <w:tc>
          <w:tcPr>
            <w:tcW w:w="456" w:type="dxa"/>
          </w:tcPr>
          <w:p>
            <w:pPr>
              <w:pStyle w:val="TableParagraph"/>
              <w:spacing w:before="0"/>
              <w:jc w:val="left"/>
              <w:rPr>
                <w:sz w:val="16"/>
              </w:rPr>
            </w:pPr>
          </w:p>
        </w:tc>
        <w:tc>
          <w:tcPr>
            <w:tcW w:w="720" w:type="dxa"/>
          </w:tcPr>
          <w:p>
            <w:pPr>
              <w:pStyle w:val="TableParagraph"/>
              <w:spacing w:line="176" w:lineRule="exact" w:before="0"/>
              <w:ind w:right="59"/>
              <w:jc w:val="right"/>
              <w:rPr>
                <w:b/>
                <w:sz w:val="16"/>
              </w:rPr>
            </w:pPr>
            <w:r>
              <w:rPr>
                <w:b/>
                <w:spacing w:val="-5"/>
                <w:sz w:val="16"/>
              </w:rPr>
              <w:t>S6</w:t>
            </w:r>
          </w:p>
        </w:tc>
        <w:tc>
          <w:tcPr>
            <w:tcW w:w="454" w:type="dxa"/>
          </w:tcPr>
          <w:p>
            <w:pPr>
              <w:pStyle w:val="TableParagraph"/>
              <w:spacing w:before="0"/>
              <w:jc w:val="left"/>
              <w:rPr>
                <w:sz w:val="16"/>
              </w:rPr>
            </w:pPr>
          </w:p>
        </w:tc>
        <w:tc>
          <w:tcPr>
            <w:tcW w:w="722" w:type="dxa"/>
          </w:tcPr>
          <w:p>
            <w:pPr>
              <w:pStyle w:val="TableParagraph"/>
              <w:spacing w:line="176" w:lineRule="exact" w:before="0"/>
              <w:ind w:right="59"/>
              <w:jc w:val="right"/>
              <w:rPr>
                <w:b/>
                <w:sz w:val="16"/>
              </w:rPr>
            </w:pPr>
            <w:r>
              <w:rPr>
                <w:b/>
                <w:spacing w:val="-5"/>
                <w:sz w:val="16"/>
              </w:rPr>
              <w:t>S7</w:t>
            </w:r>
          </w:p>
        </w:tc>
        <w:tc>
          <w:tcPr>
            <w:tcW w:w="450" w:type="dxa"/>
          </w:tcPr>
          <w:p>
            <w:pPr>
              <w:pStyle w:val="TableParagraph"/>
              <w:spacing w:before="0"/>
              <w:jc w:val="left"/>
              <w:rPr>
                <w:sz w:val="16"/>
              </w:rPr>
            </w:pPr>
          </w:p>
        </w:tc>
      </w:tr>
      <w:tr>
        <w:trPr>
          <w:trHeight w:val="295" w:hRule="atLeast"/>
        </w:trPr>
        <w:tc>
          <w:tcPr>
            <w:tcW w:w="581" w:type="dxa"/>
            <w:tcBorders>
              <w:bottom w:val="single" w:sz="4" w:space="0" w:color="000000"/>
            </w:tcBorders>
          </w:tcPr>
          <w:p>
            <w:pPr>
              <w:pStyle w:val="TableParagraph"/>
              <w:spacing w:before="55"/>
              <w:ind w:left="109" w:right="99"/>
              <w:rPr>
                <w:b/>
                <w:sz w:val="16"/>
              </w:rPr>
            </w:pPr>
            <w:r>
              <w:rPr>
                <w:b/>
                <w:spacing w:val="-4"/>
                <w:sz w:val="16"/>
              </w:rPr>
              <w:t>Year</w:t>
            </w:r>
          </w:p>
        </w:tc>
        <w:tc>
          <w:tcPr>
            <w:tcW w:w="726" w:type="dxa"/>
            <w:tcBorders>
              <w:bottom w:val="single" w:sz="4" w:space="0" w:color="000000"/>
            </w:tcBorders>
          </w:tcPr>
          <w:p>
            <w:pPr>
              <w:pStyle w:val="TableParagraph"/>
              <w:spacing w:before="55"/>
              <w:ind w:left="115"/>
              <w:jc w:val="left"/>
              <w:rPr>
                <w:b/>
                <w:sz w:val="16"/>
              </w:rPr>
            </w:pPr>
            <w:r>
              <w:rPr>
                <w:b/>
                <w:spacing w:val="-4"/>
                <w:sz w:val="16"/>
              </w:rPr>
              <w:t>CPUE</w:t>
            </w:r>
          </w:p>
        </w:tc>
        <w:tc>
          <w:tcPr>
            <w:tcW w:w="457" w:type="dxa"/>
            <w:tcBorders>
              <w:bottom w:val="single" w:sz="4" w:space="0" w:color="000000"/>
            </w:tcBorders>
          </w:tcPr>
          <w:p>
            <w:pPr>
              <w:pStyle w:val="TableParagraph"/>
              <w:spacing w:before="55"/>
              <w:ind w:left="39" w:right="150"/>
              <w:rPr>
                <w:b/>
                <w:sz w:val="16"/>
              </w:rPr>
            </w:pPr>
            <w:r>
              <w:rPr>
                <w:b/>
                <w:spacing w:val="-5"/>
                <w:sz w:val="16"/>
              </w:rPr>
              <w:t>CV</w:t>
            </w:r>
          </w:p>
        </w:tc>
        <w:tc>
          <w:tcPr>
            <w:tcW w:w="720" w:type="dxa"/>
            <w:tcBorders>
              <w:bottom w:val="single" w:sz="4" w:space="0" w:color="000000"/>
            </w:tcBorders>
          </w:tcPr>
          <w:p>
            <w:pPr>
              <w:pStyle w:val="TableParagraph"/>
              <w:spacing w:before="55"/>
              <w:ind w:left="108"/>
              <w:jc w:val="left"/>
              <w:rPr>
                <w:b/>
                <w:sz w:val="16"/>
              </w:rPr>
            </w:pPr>
            <w:r>
              <w:rPr>
                <w:b/>
                <w:spacing w:val="-4"/>
                <w:sz w:val="16"/>
              </w:rPr>
              <w:t>CPUE</w:t>
            </w:r>
          </w:p>
        </w:tc>
        <w:tc>
          <w:tcPr>
            <w:tcW w:w="457" w:type="dxa"/>
            <w:tcBorders>
              <w:bottom w:val="single" w:sz="4" w:space="0" w:color="000000"/>
            </w:tcBorders>
          </w:tcPr>
          <w:p>
            <w:pPr>
              <w:pStyle w:val="TableParagraph"/>
              <w:spacing w:before="55"/>
              <w:ind w:left="55"/>
              <w:jc w:val="left"/>
              <w:rPr>
                <w:b/>
                <w:sz w:val="16"/>
              </w:rPr>
            </w:pPr>
            <w:r>
              <w:rPr>
                <w:b/>
                <w:spacing w:val="-5"/>
                <w:sz w:val="16"/>
              </w:rPr>
              <w:t>CV</w:t>
            </w:r>
          </w:p>
        </w:tc>
        <w:tc>
          <w:tcPr>
            <w:tcW w:w="720" w:type="dxa"/>
            <w:tcBorders>
              <w:bottom w:val="single" w:sz="4" w:space="0" w:color="000000"/>
            </w:tcBorders>
          </w:tcPr>
          <w:p>
            <w:pPr>
              <w:pStyle w:val="TableParagraph"/>
              <w:spacing w:before="55"/>
              <w:ind w:left="107"/>
              <w:jc w:val="left"/>
              <w:rPr>
                <w:b/>
                <w:sz w:val="16"/>
              </w:rPr>
            </w:pPr>
            <w:r>
              <w:rPr>
                <w:b/>
                <w:spacing w:val="-4"/>
                <w:sz w:val="16"/>
              </w:rPr>
              <w:t>CPUE</w:t>
            </w:r>
          </w:p>
        </w:tc>
        <w:tc>
          <w:tcPr>
            <w:tcW w:w="457" w:type="dxa"/>
            <w:tcBorders>
              <w:bottom w:val="single" w:sz="4" w:space="0" w:color="000000"/>
            </w:tcBorders>
          </w:tcPr>
          <w:p>
            <w:pPr>
              <w:pStyle w:val="TableParagraph"/>
              <w:spacing w:before="55"/>
              <w:ind w:left="38" w:right="153"/>
              <w:rPr>
                <w:b/>
                <w:sz w:val="16"/>
              </w:rPr>
            </w:pPr>
            <w:r>
              <w:rPr>
                <w:b/>
                <w:spacing w:val="-5"/>
                <w:sz w:val="16"/>
              </w:rPr>
              <w:t>CV</w:t>
            </w:r>
          </w:p>
        </w:tc>
        <w:tc>
          <w:tcPr>
            <w:tcW w:w="720" w:type="dxa"/>
            <w:tcBorders>
              <w:bottom w:val="single" w:sz="4" w:space="0" w:color="000000"/>
            </w:tcBorders>
          </w:tcPr>
          <w:p>
            <w:pPr>
              <w:pStyle w:val="TableParagraph"/>
              <w:spacing w:before="55"/>
              <w:ind w:left="106"/>
              <w:jc w:val="left"/>
              <w:rPr>
                <w:b/>
                <w:sz w:val="16"/>
              </w:rPr>
            </w:pPr>
            <w:r>
              <w:rPr>
                <w:b/>
                <w:spacing w:val="-4"/>
                <w:sz w:val="16"/>
              </w:rPr>
              <w:t>CPUE</w:t>
            </w:r>
          </w:p>
        </w:tc>
        <w:tc>
          <w:tcPr>
            <w:tcW w:w="457" w:type="dxa"/>
            <w:tcBorders>
              <w:bottom w:val="single" w:sz="4" w:space="0" w:color="000000"/>
            </w:tcBorders>
          </w:tcPr>
          <w:p>
            <w:pPr>
              <w:pStyle w:val="TableParagraph"/>
              <w:spacing w:before="55"/>
              <w:ind w:left="36" w:right="153"/>
              <w:rPr>
                <w:b/>
                <w:sz w:val="16"/>
              </w:rPr>
            </w:pPr>
            <w:r>
              <w:rPr>
                <w:b/>
                <w:spacing w:val="-5"/>
                <w:sz w:val="16"/>
              </w:rPr>
              <w:t>CV</w:t>
            </w:r>
          </w:p>
        </w:tc>
        <w:tc>
          <w:tcPr>
            <w:tcW w:w="720" w:type="dxa"/>
            <w:tcBorders>
              <w:bottom w:val="single" w:sz="4" w:space="0" w:color="000000"/>
            </w:tcBorders>
          </w:tcPr>
          <w:p>
            <w:pPr>
              <w:pStyle w:val="TableParagraph"/>
              <w:spacing w:before="55"/>
              <w:ind w:left="105"/>
              <w:jc w:val="left"/>
              <w:rPr>
                <w:b/>
                <w:sz w:val="16"/>
              </w:rPr>
            </w:pPr>
            <w:r>
              <w:rPr>
                <w:b/>
                <w:spacing w:val="-4"/>
                <w:sz w:val="16"/>
              </w:rPr>
              <w:t>CPUE</w:t>
            </w:r>
          </w:p>
        </w:tc>
        <w:tc>
          <w:tcPr>
            <w:tcW w:w="456" w:type="dxa"/>
            <w:tcBorders>
              <w:bottom w:val="single" w:sz="4" w:space="0" w:color="000000"/>
            </w:tcBorders>
          </w:tcPr>
          <w:p>
            <w:pPr>
              <w:pStyle w:val="TableParagraph"/>
              <w:spacing w:before="55"/>
              <w:ind w:left="37" w:right="154"/>
              <w:rPr>
                <w:b/>
                <w:sz w:val="16"/>
              </w:rPr>
            </w:pPr>
            <w:r>
              <w:rPr>
                <w:b/>
                <w:spacing w:val="-5"/>
                <w:sz w:val="16"/>
              </w:rPr>
              <w:t>CV</w:t>
            </w:r>
          </w:p>
        </w:tc>
        <w:tc>
          <w:tcPr>
            <w:tcW w:w="720" w:type="dxa"/>
            <w:tcBorders>
              <w:bottom w:val="single" w:sz="4" w:space="0" w:color="000000"/>
            </w:tcBorders>
          </w:tcPr>
          <w:p>
            <w:pPr>
              <w:pStyle w:val="TableParagraph"/>
              <w:spacing w:before="55"/>
              <w:ind w:left="105"/>
              <w:jc w:val="left"/>
              <w:rPr>
                <w:b/>
                <w:sz w:val="16"/>
              </w:rPr>
            </w:pPr>
            <w:r>
              <w:rPr>
                <w:b/>
                <w:spacing w:val="-4"/>
                <w:sz w:val="16"/>
              </w:rPr>
              <w:t>CPUE</w:t>
            </w:r>
          </w:p>
        </w:tc>
        <w:tc>
          <w:tcPr>
            <w:tcW w:w="454" w:type="dxa"/>
            <w:tcBorders>
              <w:bottom w:val="single" w:sz="4" w:space="0" w:color="000000"/>
            </w:tcBorders>
          </w:tcPr>
          <w:p>
            <w:pPr>
              <w:pStyle w:val="TableParagraph"/>
              <w:spacing w:before="55"/>
              <w:ind w:left="38" w:right="153"/>
              <w:rPr>
                <w:b/>
                <w:sz w:val="16"/>
              </w:rPr>
            </w:pPr>
            <w:r>
              <w:rPr>
                <w:b/>
                <w:spacing w:val="-5"/>
                <w:sz w:val="16"/>
              </w:rPr>
              <w:t>CV</w:t>
            </w:r>
          </w:p>
        </w:tc>
        <w:tc>
          <w:tcPr>
            <w:tcW w:w="722" w:type="dxa"/>
            <w:tcBorders>
              <w:bottom w:val="single" w:sz="4" w:space="0" w:color="000000"/>
            </w:tcBorders>
          </w:tcPr>
          <w:p>
            <w:pPr>
              <w:pStyle w:val="TableParagraph"/>
              <w:spacing w:before="55"/>
              <w:ind w:left="107"/>
              <w:jc w:val="left"/>
              <w:rPr>
                <w:b/>
                <w:sz w:val="16"/>
              </w:rPr>
            </w:pPr>
            <w:r>
              <w:rPr>
                <w:b/>
                <w:spacing w:val="-4"/>
                <w:sz w:val="16"/>
              </w:rPr>
              <w:t>CPUE</w:t>
            </w:r>
          </w:p>
        </w:tc>
        <w:tc>
          <w:tcPr>
            <w:tcW w:w="450" w:type="dxa"/>
            <w:tcBorders>
              <w:bottom w:val="single" w:sz="4" w:space="0" w:color="000000"/>
            </w:tcBorders>
          </w:tcPr>
          <w:p>
            <w:pPr>
              <w:pStyle w:val="TableParagraph"/>
              <w:spacing w:before="55"/>
              <w:ind w:left="38" w:right="149"/>
              <w:rPr>
                <w:b/>
                <w:sz w:val="16"/>
              </w:rPr>
            </w:pPr>
            <w:r>
              <w:rPr>
                <w:b/>
                <w:spacing w:val="-5"/>
                <w:sz w:val="16"/>
              </w:rPr>
              <w:t>CV</w:t>
            </w:r>
          </w:p>
        </w:tc>
      </w:tr>
      <w:tr>
        <w:trPr>
          <w:trHeight w:val="299" w:hRule="atLeast"/>
        </w:trPr>
        <w:tc>
          <w:tcPr>
            <w:tcW w:w="581" w:type="dxa"/>
            <w:tcBorders>
              <w:top w:val="single" w:sz="4" w:space="0" w:color="000000"/>
            </w:tcBorders>
          </w:tcPr>
          <w:p>
            <w:pPr>
              <w:pStyle w:val="TableParagraph"/>
              <w:spacing w:before="52"/>
              <w:ind w:left="105" w:right="99"/>
              <w:rPr>
                <w:sz w:val="16"/>
              </w:rPr>
            </w:pPr>
            <w:r>
              <w:rPr>
                <w:spacing w:val="-4"/>
                <w:sz w:val="16"/>
              </w:rPr>
              <w:t>1976</w:t>
            </w:r>
          </w:p>
        </w:tc>
        <w:tc>
          <w:tcPr>
            <w:tcW w:w="726" w:type="dxa"/>
            <w:tcBorders>
              <w:top w:val="single" w:sz="4" w:space="0" w:color="000000"/>
            </w:tcBorders>
          </w:tcPr>
          <w:p>
            <w:pPr>
              <w:pStyle w:val="TableParagraph"/>
              <w:spacing w:before="52"/>
              <w:ind w:right="55"/>
              <w:rPr>
                <w:sz w:val="16"/>
              </w:rPr>
            </w:pPr>
            <w:r>
              <w:rPr>
                <w:w w:val="99"/>
                <w:sz w:val="16"/>
              </w:rPr>
              <w:t>-</w:t>
            </w:r>
          </w:p>
        </w:tc>
        <w:tc>
          <w:tcPr>
            <w:tcW w:w="457" w:type="dxa"/>
            <w:tcBorders>
              <w:top w:val="single" w:sz="4" w:space="0" w:color="000000"/>
            </w:tcBorders>
          </w:tcPr>
          <w:p>
            <w:pPr>
              <w:pStyle w:val="TableParagraph"/>
              <w:spacing w:before="52"/>
              <w:ind w:right="67"/>
              <w:rPr>
                <w:sz w:val="16"/>
              </w:rPr>
            </w:pPr>
            <w:r>
              <w:rPr>
                <w:w w:val="99"/>
                <w:sz w:val="16"/>
              </w:rPr>
              <w:t>-</w:t>
            </w:r>
          </w:p>
        </w:tc>
        <w:tc>
          <w:tcPr>
            <w:tcW w:w="720" w:type="dxa"/>
            <w:tcBorders>
              <w:top w:val="single" w:sz="4" w:space="0" w:color="000000"/>
            </w:tcBorders>
          </w:tcPr>
          <w:p>
            <w:pPr>
              <w:pStyle w:val="TableParagraph"/>
              <w:spacing w:before="52"/>
              <w:ind w:right="63"/>
              <w:rPr>
                <w:sz w:val="16"/>
              </w:rPr>
            </w:pPr>
            <w:r>
              <w:rPr>
                <w:w w:val="99"/>
                <w:sz w:val="16"/>
              </w:rPr>
              <w:t>-</w:t>
            </w:r>
          </w:p>
        </w:tc>
        <w:tc>
          <w:tcPr>
            <w:tcW w:w="457" w:type="dxa"/>
            <w:tcBorders>
              <w:top w:val="single" w:sz="4" w:space="0" w:color="000000"/>
            </w:tcBorders>
          </w:tcPr>
          <w:p>
            <w:pPr>
              <w:pStyle w:val="TableParagraph"/>
              <w:spacing w:before="52"/>
              <w:ind w:right="69"/>
              <w:rPr>
                <w:sz w:val="16"/>
              </w:rPr>
            </w:pPr>
            <w:r>
              <w:rPr>
                <w:w w:val="99"/>
                <w:sz w:val="16"/>
              </w:rPr>
              <w:t>-</w:t>
            </w:r>
          </w:p>
        </w:tc>
        <w:tc>
          <w:tcPr>
            <w:tcW w:w="720" w:type="dxa"/>
            <w:tcBorders>
              <w:top w:val="single" w:sz="4" w:space="0" w:color="000000"/>
            </w:tcBorders>
          </w:tcPr>
          <w:p>
            <w:pPr>
              <w:pStyle w:val="TableParagraph"/>
              <w:spacing w:before="52"/>
              <w:ind w:right="65"/>
              <w:rPr>
                <w:sz w:val="16"/>
              </w:rPr>
            </w:pPr>
            <w:r>
              <w:rPr>
                <w:w w:val="99"/>
                <w:sz w:val="16"/>
              </w:rPr>
              <w:t>-</w:t>
            </w:r>
          </w:p>
        </w:tc>
        <w:tc>
          <w:tcPr>
            <w:tcW w:w="457" w:type="dxa"/>
            <w:tcBorders>
              <w:top w:val="single" w:sz="4" w:space="0" w:color="000000"/>
            </w:tcBorders>
          </w:tcPr>
          <w:p>
            <w:pPr>
              <w:pStyle w:val="TableParagraph"/>
              <w:spacing w:before="52"/>
              <w:ind w:right="71"/>
              <w:rPr>
                <w:sz w:val="16"/>
              </w:rPr>
            </w:pPr>
            <w:r>
              <w:rPr>
                <w:w w:val="99"/>
                <w:sz w:val="16"/>
              </w:rPr>
              <w:t>-</w:t>
            </w:r>
          </w:p>
        </w:tc>
        <w:tc>
          <w:tcPr>
            <w:tcW w:w="720" w:type="dxa"/>
            <w:tcBorders>
              <w:top w:val="single" w:sz="4" w:space="0" w:color="000000"/>
            </w:tcBorders>
          </w:tcPr>
          <w:p>
            <w:pPr>
              <w:pStyle w:val="TableParagraph"/>
              <w:spacing w:before="52"/>
              <w:ind w:right="67"/>
              <w:rPr>
                <w:sz w:val="16"/>
              </w:rPr>
            </w:pPr>
            <w:r>
              <w:rPr>
                <w:w w:val="99"/>
                <w:sz w:val="16"/>
              </w:rPr>
              <w:t>-</w:t>
            </w:r>
          </w:p>
        </w:tc>
        <w:tc>
          <w:tcPr>
            <w:tcW w:w="457" w:type="dxa"/>
            <w:tcBorders>
              <w:top w:val="single" w:sz="4" w:space="0" w:color="000000"/>
            </w:tcBorders>
          </w:tcPr>
          <w:p>
            <w:pPr>
              <w:pStyle w:val="TableParagraph"/>
              <w:spacing w:before="52"/>
              <w:ind w:right="73"/>
              <w:rPr>
                <w:sz w:val="16"/>
              </w:rPr>
            </w:pPr>
            <w:r>
              <w:rPr>
                <w:w w:val="99"/>
                <w:sz w:val="16"/>
              </w:rPr>
              <w:t>-</w:t>
            </w:r>
          </w:p>
        </w:tc>
        <w:tc>
          <w:tcPr>
            <w:tcW w:w="720" w:type="dxa"/>
            <w:tcBorders>
              <w:top w:val="single" w:sz="4" w:space="0" w:color="000000"/>
            </w:tcBorders>
          </w:tcPr>
          <w:p>
            <w:pPr>
              <w:pStyle w:val="TableParagraph"/>
              <w:spacing w:before="52"/>
              <w:ind w:right="69"/>
              <w:rPr>
                <w:sz w:val="16"/>
              </w:rPr>
            </w:pPr>
            <w:r>
              <w:rPr>
                <w:w w:val="99"/>
                <w:sz w:val="16"/>
              </w:rPr>
              <w:t>-</w:t>
            </w:r>
          </w:p>
        </w:tc>
        <w:tc>
          <w:tcPr>
            <w:tcW w:w="456" w:type="dxa"/>
            <w:tcBorders>
              <w:top w:val="single" w:sz="4" w:space="0" w:color="000000"/>
            </w:tcBorders>
          </w:tcPr>
          <w:p>
            <w:pPr>
              <w:pStyle w:val="TableParagraph"/>
              <w:spacing w:before="52"/>
              <w:ind w:right="74"/>
              <w:rPr>
                <w:sz w:val="16"/>
              </w:rPr>
            </w:pPr>
            <w:r>
              <w:rPr>
                <w:w w:val="99"/>
                <w:sz w:val="16"/>
              </w:rPr>
              <w:t>-</w:t>
            </w:r>
          </w:p>
        </w:tc>
        <w:tc>
          <w:tcPr>
            <w:tcW w:w="720" w:type="dxa"/>
            <w:tcBorders>
              <w:top w:val="single" w:sz="4" w:space="0" w:color="000000"/>
            </w:tcBorders>
          </w:tcPr>
          <w:p>
            <w:pPr>
              <w:pStyle w:val="TableParagraph"/>
              <w:spacing w:before="52"/>
              <w:ind w:left="105"/>
              <w:jc w:val="left"/>
              <w:rPr>
                <w:sz w:val="16"/>
              </w:rPr>
            </w:pPr>
            <w:r>
              <w:rPr>
                <w:spacing w:val="-4"/>
                <w:sz w:val="16"/>
              </w:rPr>
              <w:t>0.67</w:t>
            </w:r>
          </w:p>
        </w:tc>
        <w:tc>
          <w:tcPr>
            <w:tcW w:w="454" w:type="dxa"/>
            <w:tcBorders>
              <w:top w:val="single" w:sz="4" w:space="0" w:color="000000"/>
            </w:tcBorders>
          </w:tcPr>
          <w:p>
            <w:pPr>
              <w:pStyle w:val="TableParagraph"/>
              <w:spacing w:before="52"/>
              <w:ind w:left="38" w:right="100"/>
              <w:rPr>
                <w:sz w:val="16"/>
              </w:rPr>
            </w:pPr>
            <w:r>
              <w:rPr>
                <w:spacing w:val="-4"/>
                <w:sz w:val="16"/>
              </w:rPr>
              <w:t>0.46</w:t>
            </w:r>
          </w:p>
        </w:tc>
        <w:tc>
          <w:tcPr>
            <w:tcW w:w="722" w:type="dxa"/>
            <w:tcBorders>
              <w:top w:val="single" w:sz="4" w:space="0" w:color="000000"/>
            </w:tcBorders>
          </w:tcPr>
          <w:p>
            <w:pPr>
              <w:pStyle w:val="TableParagraph"/>
              <w:spacing w:before="52"/>
              <w:ind w:left="108"/>
              <w:jc w:val="left"/>
              <w:rPr>
                <w:sz w:val="16"/>
              </w:rPr>
            </w:pPr>
            <w:r>
              <w:rPr>
                <w:spacing w:val="-4"/>
                <w:sz w:val="16"/>
              </w:rPr>
              <w:t>0.87</w:t>
            </w:r>
          </w:p>
        </w:tc>
        <w:tc>
          <w:tcPr>
            <w:tcW w:w="450" w:type="dxa"/>
            <w:tcBorders>
              <w:top w:val="single" w:sz="4" w:space="0" w:color="000000"/>
            </w:tcBorders>
          </w:tcPr>
          <w:p>
            <w:pPr>
              <w:pStyle w:val="TableParagraph"/>
              <w:spacing w:before="52"/>
              <w:ind w:left="38" w:right="96"/>
              <w:rPr>
                <w:sz w:val="16"/>
              </w:rPr>
            </w:pPr>
            <w:r>
              <w:rPr>
                <w:spacing w:val="-4"/>
                <w:sz w:val="16"/>
              </w:rPr>
              <w:t>0.34</w:t>
            </w:r>
          </w:p>
        </w:tc>
      </w:tr>
      <w:tr>
        <w:trPr>
          <w:trHeight w:val="300" w:hRule="atLeast"/>
        </w:trPr>
        <w:tc>
          <w:tcPr>
            <w:tcW w:w="581" w:type="dxa"/>
          </w:tcPr>
          <w:p>
            <w:pPr>
              <w:pStyle w:val="TableParagraph"/>
              <w:spacing w:before="55"/>
              <w:ind w:left="103" w:right="99"/>
              <w:rPr>
                <w:sz w:val="16"/>
              </w:rPr>
            </w:pPr>
            <w:r>
              <w:rPr>
                <w:spacing w:val="-4"/>
                <w:sz w:val="16"/>
              </w:rPr>
              <w:t>1977</w:t>
            </w:r>
          </w:p>
        </w:tc>
        <w:tc>
          <w:tcPr>
            <w:tcW w:w="726" w:type="dxa"/>
          </w:tcPr>
          <w:p>
            <w:pPr>
              <w:pStyle w:val="TableParagraph"/>
              <w:spacing w:before="55"/>
              <w:ind w:right="57"/>
              <w:rPr>
                <w:sz w:val="16"/>
              </w:rPr>
            </w:pPr>
            <w:r>
              <w:rPr>
                <w:w w:val="99"/>
                <w:sz w:val="16"/>
              </w:rPr>
              <w:t>-</w:t>
            </w:r>
          </w:p>
        </w:tc>
        <w:tc>
          <w:tcPr>
            <w:tcW w:w="457" w:type="dxa"/>
          </w:tcPr>
          <w:p>
            <w:pPr>
              <w:pStyle w:val="TableParagraph"/>
              <w:spacing w:before="55"/>
              <w:ind w:right="69"/>
              <w:rPr>
                <w:sz w:val="16"/>
              </w:rPr>
            </w:pPr>
            <w:r>
              <w:rPr>
                <w:w w:val="99"/>
                <w:sz w:val="16"/>
              </w:rPr>
              <w:t>-</w:t>
            </w:r>
          </w:p>
        </w:tc>
        <w:tc>
          <w:tcPr>
            <w:tcW w:w="720" w:type="dxa"/>
          </w:tcPr>
          <w:p>
            <w:pPr>
              <w:pStyle w:val="TableParagraph"/>
              <w:spacing w:before="55"/>
              <w:ind w:right="65"/>
              <w:rPr>
                <w:sz w:val="16"/>
              </w:rPr>
            </w:pPr>
            <w:r>
              <w:rPr>
                <w:w w:val="99"/>
                <w:sz w:val="16"/>
              </w:rPr>
              <w:t>-</w:t>
            </w:r>
          </w:p>
        </w:tc>
        <w:tc>
          <w:tcPr>
            <w:tcW w:w="457" w:type="dxa"/>
          </w:tcPr>
          <w:p>
            <w:pPr>
              <w:pStyle w:val="TableParagraph"/>
              <w:spacing w:before="55"/>
              <w:ind w:right="71"/>
              <w:rPr>
                <w:sz w:val="16"/>
              </w:rPr>
            </w:pPr>
            <w:r>
              <w:rPr>
                <w:w w:val="99"/>
                <w:sz w:val="16"/>
              </w:rPr>
              <w:t>-</w:t>
            </w:r>
          </w:p>
        </w:tc>
        <w:tc>
          <w:tcPr>
            <w:tcW w:w="720" w:type="dxa"/>
          </w:tcPr>
          <w:p>
            <w:pPr>
              <w:pStyle w:val="TableParagraph"/>
              <w:spacing w:before="55"/>
              <w:ind w:right="67"/>
              <w:rPr>
                <w:sz w:val="16"/>
              </w:rPr>
            </w:pPr>
            <w:r>
              <w:rPr>
                <w:w w:val="99"/>
                <w:sz w:val="16"/>
              </w:rPr>
              <w:t>-</w:t>
            </w:r>
          </w:p>
        </w:tc>
        <w:tc>
          <w:tcPr>
            <w:tcW w:w="457" w:type="dxa"/>
          </w:tcPr>
          <w:p>
            <w:pPr>
              <w:pStyle w:val="TableParagraph"/>
              <w:spacing w:before="55"/>
              <w:ind w:right="73"/>
              <w:rPr>
                <w:sz w:val="16"/>
              </w:rPr>
            </w:pPr>
            <w:r>
              <w:rPr>
                <w:w w:val="99"/>
                <w:sz w:val="16"/>
              </w:rPr>
              <w:t>-</w:t>
            </w:r>
          </w:p>
        </w:tc>
        <w:tc>
          <w:tcPr>
            <w:tcW w:w="720" w:type="dxa"/>
          </w:tcPr>
          <w:p>
            <w:pPr>
              <w:pStyle w:val="TableParagraph"/>
              <w:spacing w:before="55"/>
              <w:ind w:right="69"/>
              <w:rPr>
                <w:sz w:val="16"/>
              </w:rPr>
            </w:pPr>
            <w:r>
              <w:rPr>
                <w:w w:val="99"/>
                <w:sz w:val="16"/>
              </w:rPr>
              <w:t>-</w:t>
            </w:r>
          </w:p>
        </w:tc>
        <w:tc>
          <w:tcPr>
            <w:tcW w:w="457" w:type="dxa"/>
          </w:tcPr>
          <w:p>
            <w:pPr>
              <w:pStyle w:val="TableParagraph"/>
              <w:spacing w:before="55"/>
              <w:ind w:right="75"/>
              <w:rPr>
                <w:sz w:val="16"/>
              </w:rPr>
            </w:pPr>
            <w:r>
              <w:rPr>
                <w:w w:val="99"/>
                <w:sz w:val="16"/>
              </w:rPr>
              <w:t>-</w:t>
            </w:r>
          </w:p>
        </w:tc>
        <w:tc>
          <w:tcPr>
            <w:tcW w:w="720" w:type="dxa"/>
          </w:tcPr>
          <w:p>
            <w:pPr>
              <w:pStyle w:val="TableParagraph"/>
              <w:spacing w:before="55"/>
              <w:ind w:right="71"/>
              <w:rPr>
                <w:sz w:val="16"/>
              </w:rPr>
            </w:pPr>
            <w:r>
              <w:rPr>
                <w:w w:val="99"/>
                <w:sz w:val="16"/>
              </w:rPr>
              <w:t>-</w:t>
            </w:r>
          </w:p>
        </w:tc>
        <w:tc>
          <w:tcPr>
            <w:tcW w:w="456" w:type="dxa"/>
          </w:tcPr>
          <w:p>
            <w:pPr>
              <w:pStyle w:val="TableParagraph"/>
              <w:spacing w:before="55"/>
              <w:ind w:right="76"/>
              <w:rPr>
                <w:sz w:val="16"/>
              </w:rPr>
            </w:pPr>
            <w:r>
              <w:rPr>
                <w:w w:val="99"/>
                <w:sz w:val="16"/>
              </w:rPr>
              <w:t>-</w:t>
            </w:r>
          </w:p>
        </w:tc>
        <w:tc>
          <w:tcPr>
            <w:tcW w:w="720" w:type="dxa"/>
          </w:tcPr>
          <w:p>
            <w:pPr>
              <w:pStyle w:val="TableParagraph"/>
              <w:spacing w:before="55"/>
              <w:ind w:left="104"/>
              <w:jc w:val="left"/>
              <w:rPr>
                <w:sz w:val="16"/>
              </w:rPr>
            </w:pPr>
            <w:r>
              <w:rPr>
                <w:spacing w:val="-4"/>
                <w:sz w:val="16"/>
              </w:rPr>
              <w:t>0.74</w:t>
            </w:r>
          </w:p>
        </w:tc>
        <w:tc>
          <w:tcPr>
            <w:tcW w:w="454" w:type="dxa"/>
          </w:tcPr>
          <w:p>
            <w:pPr>
              <w:pStyle w:val="TableParagraph"/>
              <w:spacing w:before="55"/>
              <w:ind w:left="38" w:right="102"/>
              <w:rPr>
                <w:sz w:val="16"/>
              </w:rPr>
            </w:pPr>
            <w:r>
              <w:rPr>
                <w:spacing w:val="-4"/>
                <w:sz w:val="16"/>
              </w:rPr>
              <w:t>0.47</w:t>
            </w:r>
          </w:p>
        </w:tc>
        <w:tc>
          <w:tcPr>
            <w:tcW w:w="722" w:type="dxa"/>
          </w:tcPr>
          <w:p>
            <w:pPr>
              <w:pStyle w:val="TableParagraph"/>
              <w:spacing w:before="55"/>
              <w:ind w:left="107"/>
              <w:jc w:val="left"/>
              <w:rPr>
                <w:sz w:val="16"/>
              </w:rPr>
            </w:pPr>
            <w:r>
              <w:rPr>
                <w:spacing w:val="-4"/>
                <w:sz w:val="16"/>
              </w:rPr>
              <w:t>0.74</w:t>
            </w:r>
          </w:p>
        </w:tc>
        <w:tc>
          <w:tcPr>
            <w:tcW w:w="450" w:type="dxa"/>
          </w:tcPr>
          <w:p>
            <w:pPr>
              <w:pStyle w:val="TableParagraph"/>
              <w:spacing w:before="55"/>
              <w:ind w:left="38" w:right="97"/>
              <w:rPr>
                <w:sz w:val="16"/>
              </w:rPr>
            </w:pPr>
            <w:r>
              <w:rPr>
                <w:spacing w:val="-4"/>
                <w:sz w:val="16"/>
              </w:rPr>
              <w:t>0.35</w:t>
            </w:r>
          </w:p>
        </w:tc>
      </w:tr>
      <w:tr>
        <w:trPr>
          <w:trHeight w:val="300" w:hRule="atLeast"/>
        </w:trPr>
        <w:tc>
          <w:tcPr>
            <w:tcW w:w="581" w:type="dxa"/>
          </w:tcPr>
          <w:p>
            <w:pPr>
              <w:pStyle w:val="TableParagraph"/>
              <w:spacing w:before="53"/>
              <w:ind w:left="104" w:right="99"/>
              <w:rPr>
                <w:sz w:val="16"/>
              </w:rPr>
            </w:pPr>
            <w:r>
              <w:rPr>
                <w:spacing w:val="-4"/>
                <w:sz w:val="16"/>
              </w:rPr>
              <w:t>1978</w:t>
            </w:r>
          </w:p>
        </w:tc>
        <w:tc>
          <w:tcPr>
            <w:tcW w:w="726" w:type="dxa"/>
          </w:tcPr>
          <w:p>
            <w:pPr>
              <w:pStyle w:val="TableParagraph"/>
              <w:spacing w:before="53"/>
              <w:ind w:right="56"/>
              <w:rPr>
                <w:sz w:val="16"/>
              </w:rPr>
            </w:pPr>
            <w:r>
              <w:rPr>
                <w:w w:val="99"/>
                <w:sz w:val="16"/>
              </w:rPr>
              <w:t>-</w:t>
            </w:r>
          </w:p>
        </w:tc>
        <w:tc>
          <w:tcPr>
            <w:tcW w:w="457" w:type="dxa"/>
          </w:tcPr>
          <w:p>
            <w:pPr>
              <w:pStyle w:val="TableParagraph"/>
              <w:spacing w:before="53"/>
              <w:ind w:right="68"/>
              <w:rPr>
                <w:sz w:val="16"/>
              </w:rPr>
            </w:pPr>
            <w:r>
              <w:rPr>
                <w:w w:val="99"/>
                <w:sz w:val="16"/>
              </w:rPr>
              <w:t>-</w:t>
            </w:r>
          </w:p>
        </w:tc>
        <w:tc>
          <w:tcPr>
            <w:tcW w:w="720" w:type="dxa"/>
          </w:tcPr>
          <w:p>
            <w:pPr>
              <w:pStyle w:val="TableParagraph"/>
              <w:spacing w:before="53"/>
              <w:ind w:right="64"/>
              <w:rPr>
                <w:sz w:val="16"/>
              </w:rPr>
            </w:pPr>
            <w:r>
              <w:rPr>
                <w:w w:val="99"/>
                <w:sz w:val="16"/>
              </w:rPr>
              <w:t>-</w:t>
            </w:r>
          </w:p>
        </w:tc>
        <w:tc>
          <w:tcPr>
            <w:tcW w:w="457" w:type="dxa"/>
          </w:tcPr>
          <w:p>
            <w:pPr>
              <w:pStyle w:val="TableParagraph"/>
              <w:spacing w:before="53"/>
              <w:ind w:right="70"/>
              <w:rPr>
                <w:sz w:val="16"/>
              </w:rPr>
            </w:pPr>
            <w:r>
              <w:rPr>
                <w:w w:val="99"/>
                <w:sz w:val="16"/>
              </w:rPr>
              <w:t>-</w:t>
            </w:r>
          </w:p>
        </w:tc>
        <w:tc>
          <w:tcPr>
            <w:tcW w:w="720" w:type="dxa"/>
          </w:tcPr>
          <w:p>
            <w:pPr>
              <w:pStyle w:val="TableParagraph"/>
              <w:spacing w:before="53"/>
              <w:ind w:right="66"/>
              <w:rPr>
                <w:sz w:val="16"/>
              </w:rPr>
            </w:pPr>
            <w:r>
              <w:rPr>
                <w:w w:val="99"/>
                <w:sz w:val="16"/>
              </w:rPr>
              <w:t>-</w:t>
            </w:r>
          </w:p>
        </w:tc>
        <w:tc>
          <w:tcPr>
            <w:tcW w:w="457" w:type="dxa"/>
          </w:tcPr>
          <w:p>
            <w:pPr>
              <w:pStyle w:val="TableParagraph"/>
              <w:spacing w:before="53"/>
              <w:ind w:right="72"/>
              <w:rPr>
                <w:sz w:val="16"/>
              </w:rPr>
            </w:pPr>
            <w:r>
              <w:rPr>
                <w:w w:val="99"/>
                <w:sz w:val="16"/>
              </w:rPr>
              <w:t>-</w:t>
            </w:r>
          </w:p>
        </w:tc>
        <w:tc>
          <w:tcPr>
            <w:tcW w:w="720" w:type="dxa"/>
          </w:tcPr>
          <w:p>
            <w:pPr>
              <w:pStyle w:val="TableParagraph"/>
              <w:spacing w:before="53"/>
              <w:ind w:right="68"/>
              <w:rPr>
                <w:sz w:val="16"/>
              </w:rPr>
            </w:pPr>
            <w:r>
              <w:rPr>
                <w:w w:val="99"/>
                <w:sz w:val="16"/>
              </w:rPr>
              <w:t>-</w:t>
            </w:r>
          </w:p>
        </w:tc>
        <w:tc>
          <w:tcPr>
            <w:tcW w:w="457" w:type="dxa"/>
          </w:tcPr>
          <w:p>
            <w:pPr>
              <w:pStyle w:val="TableParagraph"/>
              <w:spacing w:before="53"/>
              <w:ind w:right="74"/>
              <w:rPr>
                <w:sz w:val="16"/>
              </w:rPr>
            </w:pPr>
            <w:r>
              <w:rPr>
                <w:w w:val="99"/>
                <w:sz w:val="16"/>
              </w:rPr>
              <w:t>-</w:t>
            </w:r>
          </w:p>
        </w:tc>
        <w:tc>
          <w:tcPr>
            <w:tcW w:w="720" w:type="dxa"/>
          </w:tcPr>
          <w:p>
            <w:pPr>
              <w:pStyle w:val="TableParagraph"/>
              <w:spacing w:before="53"/>
              <w:ind w:right="70"/>
              <w:rPr>
                <w:sz w:val="16"/>
              </w:rPr>
            </w:pPr>
            <w:r>
              <w:rPr>
                <w:w w:val="99"/>
                <w:sz w:val="16"/>
              </w:rPr>
              <w:t>-</w:t>
            </w:r>
          </w:p>
        </w:tc>
        <w:tc>
          <w:tcPr>
            <w:tcW w:w="456" w:type="dxa"/>
          </w:tcPr>
          <w:p>
            <w:pPr>
              <w:pStyle w:val="TableParagraph"/>
              <w:spacing w:before="53"/>
              <w:ind w:right="75"/>
              <w:rPr>
                <w:sz w:val="16"/>
              </w:rPr>
            </w:pPr>
            <w:r>
              <w:rPr>
                <w:w w:val="99"/>
                <w:sz w:val="16"/>
              </w:rPr>
              <w:t>-</w:t>
            </w:r>
          </w:p>
        </w:tc>
        <w:tc>
          <w:tcPr>
            <w:tcW w:w="720" w:type="dxa"/>
          </w:tcPr>
          <w:p>
            <w:pPr>
              <w:pStyle w:val="TableParagraph"/>
              <w:spacing w:before="53"/>
              <w:ind w:left="105"/>
              <w:jc w:val="left"/>
              <w:rPr>
                <w:sz w:val="16"/>
              </w:rPr>
            </w:pPr>
            <w:r>
              <w:rPr>
                <w:spacing w:val="-4"/>
                <w:sz w:val="16"/>
              </w:rPr>
              <w:t>0.34</w:t>
            </w:r>
          </w:p>
        </w:tc>
        <w:tc>
          <w:tcPr>
            <w:tcW w:w="454" w:type="dxa"/>
          </w:tcPr>
          <w:p>
            <w:pPr>
              <w:pStyle w:val="TableParagraph"/>
              <w:spacing w:before="53"/>
              <w:ind w:left="38" w:right="101"/>
              <w:rPr>
                <w:sz w:val="16"/>
              </w:rPr>
            </w:pPr>
            <w:r>
              <w:rPr>
                <w:spacing w:val="-4"/>
                <w:sz w:val="16"/>
              </w:rPr>
              <w:t>0.51</w:t>
            </w:r>
          </w:p>
        </w:tc>
        <w:tc>
          <w:tcPr>
            <w:tcW w:w="722" w:type="dxa"/>
          </w:tcPr>
          <w:p>
            <w:pPr>
              <w:pStyle w:val="TableParagraph"/>
              <w:spacing w:before="53"/>
              <w:ind w:left="107"/>
              <w:jc w:val="left"/>
              <w:rPr>
                <w:sz w:val="16"/>
              </w:rPr>
            </w:pPr>
            <w:r>
              <w:rPr>
                <w:spacing w:val="-4"/>
                <w:sz w:val="16"/>
              </w:rPr>
              <w:t>0.78</w:t>
            </w:r>
          </w:p>
        </w:tc>
        <w:tc>
          <w:tcPr>
            <w:tcW w:w="450" w:type="dxa"/>
          </w:tcPr>
          <w:p>
            <w:pPr>
              <w:pStyle w:val="TableParagraph"/>
              <w:spacing w:before="53"/>
              <w:ind w:left="38" w:right="97"/>
              <w:rPr>
                <w:sz w:val="16"/>
              </w:rPr>
            </w:pPr>
            <w:r>
              <w:rPr>
                <w:spacing w:val="-4"/>
                <w:sz w:val="16"/>
              </w:rPr>
              <w:t>0.38</w:t>
            </w:r>
          </w:p>
        </w:tc>
      </w:tr>
      <w:tr>
        <w:trPr>
          <w:trHeight w:val="300" w:hRule="atLeast"/>
        </w:trPr>
        <w:tc>
          <w:tcPr>
            <w:tcW w:w="581" w:type="dxa"/>
          </w:tcPr>
          <w:p>
            <w:pPr>
              <w:pStyle w:val="TableParagraph"/>
              <w:spacing w:before="55"/>
              <w:ind w:left="104" w:right="99"/>
              <w:rPr>
                <w:sz w:val="16"/>
              </w:rPr>
            </w:pPr>
            <w:r>
              <w:rPr>
                <w:spacing w:val="-4"/>
                <w:sz w:val="16"/>
              </w:rPr>
              <w:t>1979</w:t>
            </w:r>
          </w:p>
        </w:tc>
        <w:tc>
          <w:tcPr>
            <w:tcW w:w="726" w:type="dxa"/>
          </w:tcPr>
          <w:p>
            <w:pPr>
              <w:pStyle w:val="TableParagraph"/>
              <w:spacing w:before="55"/>
              <w:ind w:right="55"/>
              <w:rPr>
                <w:sz w:val="16"/>
              </w:rPr>
            </w:pPr>
            <w:r>
              <w:rPr>
                <w:w w:val="99"/>
                <w:sz w:val="16"/>
              </w:rPr>
              <w:t>-</w:t>
            </w:r>
          </w:p>
        </w:tc>
        <w:tc>
          <w:tcPr>
            <w:tcW w:w="457" w:type="dxa"/>
          </w:tcPr>
          <w:p>
            <w:pPr>
              <w:pStyle w:val="TableParagraph"/>
              <w:spacing w:before="55"/>
              <w:ind w:right="67"/>
              <w:rPr>
                <w:sz w:val="16"/>
              </w:rPr>
            </w:pPr>
            <w:r>
              <w:rPr>
                <w:w w:val="99"/>
                <w:sz w:val="16"/>
              </w:rPr>
              <w:t>-</w:t>
            </w:r>
          </w:p>
        </w:tc>
        <w:tc>
          <w:tcPr>
            <w:tcW w:w="720" w:type="dxa"/>
          </w:tcPr>
          <w:p>
            <w:pPr>
              <w:pStyle w:val="TableParagraph"/>
              <w:spacing w:before="55"/>
              <w:ind w:right="64"/>
              <w:rPr>
                <w:sz w:val="16"/>
              </w:rPr>
            </w:pPr>
            <w:r>
              <w:rPr>
                <w:w w:val="99"/>
                <w:sz w:val="16"/>
              </w:rPr>
              <w:t>-</w:t>
            </w:r>
          </w:p>
        </w:tc>
        <w:tc>
          <w:tcPr>
            <w:tcW w:w="457" w:type="dxa"/>
          </w:tcPr>
          <w:p>
            <w:pPr>
              <w:pStyle w:val="TableParagraph"/>
              <w:spacing w:before="55"/>
              <w:ind w:right="69"/>
              <w:rPr>
                <w:sz w:val="16"/>
              </w:rPr>
            </w:pPr>
            <w:r>
              <w:rPr>
                <w:w w:val="99"/>
                <w:sz w:val="16"/>
              </w:rPr>
              <w:t>-</w:t>
            </w:r>
          </w:p>
        </w:tc>
        <w:tc>
          <w:tcPr>
            <w:tcW w:w="720" w:type="dxa"/>
          </w:tcPr>
          <w:p>
            <w:pPr>
              <w:pStyle w:val="TableParagraph"/>
              <w:spacing w:before="55"/>
              <w:ind w:right="66"/>
              <w:rPr>
                <w:sz w:val="16"/>
              </w:rPr>
            </w:pPr>
            <w:r>
              <w:rPr>
                <w:w w:val="99"/>
                <w:sz w:val="16"/>
              </w:rPr>
              <w:t>-</w:t>
            </w:r>
          </w:p>
        </w:tc>
        <w:tc>
          <w:tcPr>
            <w:tcW w:w="457" w:type="dxa"/>
          </w:tcPr>
          <w:p>
            <w:pPr>
              <w:pStyle w:val="TableParagraph"/>
              <w:spacing w:before="55"/>
              <w:ind w:right="71"/>
              <w:rPr>
                <w:sz w:val="16"/>
              </w:rPr>
            </w:pPr>
            <w:r>
              <w:rPr>
                <w:w w:val="99"/>
                <w:sz w:val="16"/>
              </w:rPr>
              <w:t>-</w:t>
            </w:r>
          </w:p>
        </w:tc>
        <w:tc>
          <w:tcPr>
            <w:tcW w:w="720" w:type="dxa"/>
          </w:tcPr>
          <w:p>
            <w:pPr>
              <w:pStyle w:val="TableParagraph"/>
              <w:spacing w:before="55"/>
              <w:ind w:right="68"/>
              <w:rPr>
                <w:sz w:val="16"/>
              </w:rPr>
            </w:pPr>
            <w:r>
              <w:rPr>
                <w:w w:val="99"/>
                <w:sz w:val="16"/>
              </w:rPr>
              <w:t>-</w:t>
            </w:r>
          </w:p>
        </w:tc>
        <w:tc>
          <w:tcPr>
            <w:tcW w:w="457" w:type="dxa"/>
          </w:tcPr>
          <w:p>
            <w:pPr>
              <w:pStyle w:val="TableParagraph"/>
              <w:spacing w:before="55"/>
              <w:ind w:right="73"/>
              <w:rPr>
                <w:sz w:val="16"/>
              </w:rPr>
            </w:pPr>
            <w:r>
              <w:rPr>
                <w:w w:val="99"/>
                <w:sz w:val="16"/>
              </w:rPr>
              <w:t>-</w:t>
            </w:r>
          </w:p>
        </w:tc>
        <w:tc>
          <w:tcPr>
            <w:tcW w:w="720" w:type="dxa"/>
          </w:tcPr>
          <w:p>
            <w:pPr>
              <w:pStyle w:val="TableParagraph"/>
              <w:spacing w:before="55"/>
              <w:ind w:right="70"/>
              <w:rPr>
                <w:sz w:val="16"/>
              </w:rPr>
            </w:pPr>
            <w:r>
              <w:rPr>
                <w:w w:val="99"/>
                <w:sz w:val="16"/>
              </w:rPr>
              <w:t>-</w:t>
            </w:r>
          </w:p>
        </w:tc>
        <w:tc>
          <w:tcPr>
            <w:tcW w:w="456" w:type="dxa"/>
          </w:tcPr>
          <w:p>
            <w:pPr>
              <w:pStyle w:val="TableParagraph"/>
              <w:spacing w:before="55"/>
              <w:ind w:right="75"/>
              <w:rPr>
                <w:sz w:val="16"/>
              </w:rPr>
            </w:pPr>
            <w:r>
              <w:rPr>
                <w:w w:val="99"/>
                <w:sz w:val="16"/>
              </w:rPr>
              <w:t>-</w:t>
            </w:r>
          </w:p>
        </w:tc>
        <w:tc>
          <w:tcPr>
            <w:tcW w:w="720" w:type="dxa"/>
          </w:tcPr>
          <w:p>
            <w:pPr>
              <w:pStyle w:val="TableParagraph"/>
              <w:spacing w:before="55"/>
              <w:ind w:left="105"/>
              <w:jc w:val="left"/>
              <w:rPr>
                <w:sz w:val="16"/>
              </w:rPr>
            </w:pPr>
            <w:r>
              <w:rPr>
                <w:spacing w:val="-5"/>
                <w:sz w:val="16"/>
              </w:rPr>
              <w:t>0.6</w:t>
            </w:r>
          </w:p>
        </w:tc>
        <w:tc>
          <w:tcPr>
            <w:tcW w:w="454" w:type="dxa"/>
          </w:tcPr>
          <w:p>
            <w:pPr>
              <w:pStyle w:val="TableParagraph"/>
              <w:spacing w:before="55"/>
              <w:ind w:left="38" w:right="101"/>
              <w:rPr>
                <w:sz w:val="16"/>
              </w:rPr>
            </w:pPr>
            <w:r>
              <w:rPr>
                <w:spacing w:val="-4"/>
                <w:sz w:val="16"/>
              </w:rPr>
              <w:t>0.47</w:t>
            </w:r>
          </w:p>
        </w:tc>
        <w:tc>
          <w:tcPr>
            <w:tcW w:w="722" w:type="dxa"/>
          </w:tcPr>
          <w:p>
            <w:pPr>
              <w:pStyle w:val="TableParagraph"/>
              <w:spacing w:before="55"/>
              <w:ind w:left="107"/>
              <w:jc w:val="left"/>
              <w:rPr>
                <w:sz w:val="16"/>
              </w:rPr>
            </w:pPr>
            <w:r>
              <w:rPr>
                <w:spacing w:val="-4"/>
                <w:sz w:val="16"/>
              </w:rPr>
              <w:t>2.01</w:t>
            </w:r>
          </w:p>
        </w:tc>
        <w:tc>
          <w:tcPr>
            <w:tcW w:w="450" w:type="dxa"/>
          </w:tcPr>
          <w:p>
            <w:pPr>
              <w:pStyle w:val="TableParagraph"/>
              <w:spacing w:before="55"/>
              <w:ind w:left="38" w:right="96"/>
              <w:rPr>
                <w:sz w:val="16"/>
              </w:rPr>
            </w:pPr>
            <w:r>
              <w:rPr>
                <w:spacing w:val="-4"/>
                <w:sz w:val="16"/>
              </w:rPr>
              <w:t>0.32</w:t>
            </w:r>
          </w:p>
        </w:tc>
      </w:tr>
      <w:tr>
        <w:trPr>
          <w:trHeight w:val="300" w:hRule="atLeast"/>
        </w:trPr>
        <w:tc>
          <w:tcPr>
            <w:tcW w:w="581" w:type="dxa"/>
          </w:tcPr>
          <w:p>
            <w:pPr>
              <w:pStyle w:val="TableParagraph"/>
              <w:spacing w:before="53"/>
              <w:ind w:left="105" w:right="99"/>
              <w:rPr>
                <w:sz w:val="16"/>
              </w:rPr>
            </w:pPr>
            <w:r>
              <w:rPr>
                <w:spacing w:val="-4"/>
                <w:sz w:val="16"/>
              </w:rPr>
              <w:t>1980</w:t>
            </w:r>
          </w:p>
        </w:tc>
        <w:tc>
          <w:tcPr>
            <w:tcW w:w="726" w:type="dxa"/>
          </w:tcPr>
          <w:p>
            <w:pPr>
              <w:pStyle w:val="TableParagraph"/>
              <w:spacing w:before="53"/>
              <w:ind w:right="55"/>
              <w:rPr>
                <w:sz w:val="16"/>
              </w:rPr>
            </w:pPr>
            <w:r>
              <w:rPr>
                <w:w w:val="99"/>
                <w:sz w:val="16"/>
              </w:rPr>
              <w:t>-</w:t>
            </w:r>
          </w:p>
        </w:tc>
        <w:tc>
          <w:tcPr>
            <w:tcW w:w="457" w:type="dxa"/>
          </w:tcPr>
          <w:p>
            <w:pPr>
              <w:pStyle w:val="TableParagraph"/>
              <w:spacing w:before="53"/>
              <w:ind w:right="67"/>
              <w:rPr>
                <w:sz w:val="16"/>
              </w:rPr>
            </w:pPr>
            <w:r>
              <w:rPr>
                <w:w w:val="99"/>
                <w:sz w:val="16"/>
              </w:rPr>
              <w:t>-</w:t>
            </w:r>
          </w:p>
        </w:tc>
        <w:tc>
          <w:tcPr>
            <w:tcW w:w="720" w:type="dxa"/>
          </w:tcPr>
          <w:p>
            <w:pPr>
              <w:pStyle w:val="TableParagraph"/>
              <w:spacing w:before="53"/>
              <w:ind w:right="63"/>
              <w:rPr>
                <w:sz w:val="16"/>
              </w:rPr>
            </w:pPr>
            <w:r>
              <w:rPr>
                <w:w w:val="99"/>
                <w:sz w:val="16"/>
              </w:rPr>
              <w:t>-</w:t>
            </w:r>
          </w:p>
        </w:tc>
        <w:tc>
          <w:tcPr>
            <w:tcW w:w="457" w:type="dxa"/>
          </w:tcPr>
          <w:p>
            <w:pPr>
              <w:pStyle w:val="TableParagraph"/>
              <w:spacing w:before="53"/>
              <w:ind w:right="69"/>
              <w:rPr>
                <w:sz w:val="16"/>
              </w:rPr>
            </w:pPr>
            <w:r>
              <w:rPr>
                <w:w w:val="99"/>
                <w:sz w:val="16"/>
              </w:rPr>
              <w:t>-</w:t>
            </w:r>
          </w:p>
        </w:tc>
        <w:tc>
          <w:tcPr>
            <w:tcW w:w="720" w:type="dxa"/>
          </w:tcPr>
          <w:p>
            <w:pPr>
              <w:pStyle w:val="TableParagraph"/>
              <w:spacing w:before="53"/>
              <w:ind w:right="65"/>
              <w:rPr>
                <w:sz w:val="16"/>
              </w:rPr>
            </w:pPr>
            <w:r>
              <w:rPr>
                <w:w w:val="99"/>
                <w:sz w:val="16"/>
              </w:rPr>
              <w:t>-</w:t>
            </w:r>
          </w:p>
        </w:tc>
        <w:tc>
          <w:tcPr>
            <w:tcW w:w="457" w:type="dxa"/>
          </w:tcPr>
          <w:p>
            <w:pPr>
              <w:pStyle w:val="TableParagraph"/>
              <w:spacing w:before="53"/>
              <w:ind w:right="71"/>
              <w:rPr>
                <w:sz w:val="16"/>
              </w:rPr>
            </w:pPr>
            <w:r>
              <w:rPr>
                <w:w w:val="99"/>
                <w:sz w:val="16"/>
              </w:rPr>
              <w:t>-</w:t>
            </w:r>
          </w:p>
        </w:tc>
        <w:tc>
          <w:tcPr>
            <w:tcW w:w="720" w:type="dxa"/>
          </w:tcPr>
          <w:p>
            <w:pPr>
              <w:pStyle w:val="TableParagraph"/>
              <w:spacing w:before="53"/>
              <w:ind w:right="67"/>
              <w:rPr>
                <w:sz w:val="16"/>
              </w:rPr>
            </w:pPr>
            <w:r>
              <w:rPr>
                <w:w w:val="99"/>
                <w:sz w:val="16"/>
              </w:rPr>
              <w:t>-</w:t>
            </w:r>
          </w:p>
        </w:tc>
        <w:tc>
          <w:tcPr>
            <w:tcW w:w="457" w:type="dxa"/>
          </w:tcPr>
          <w:p>
            <w:pPr>
              <w:pStyle w:val="TableParagraph"/>
              <w:spacing w:before="53"/>
              <w:ind w:right="73"/>
              <w:rPr>
                <w:sz w:val="16"/>
              </w:rPr>
            </w:pPr>
            <w:r>
              <w:rPr>
                <w:w w:val="99"/>
                <w:sz w:val="16"/>
              </w:rPr>
              <w:t>-</w:t>
            </w:r>
          </w:p>
        </w:tc>
        <w:tc>
          <w:tcPr>
            <w:tcW w:w="720" w:type="dxa"/>
          </w:tcPr>
          <w:p>
            <w:pPr>
              <w:pStyle w:val="TableParagraph"/>
              <w:spacing w:before="53"/>
              <w:ind w:right="69"/>
              <w:rPr>
                <w:sz w:val="16"/>
              </w:rPr>
            </w:pPr>
            <w:r>
              <w:rPr>
                <w:w w:val="99"/>
                <w:sz w:val="16"/>
              </w:rPr>
              <w:t>-</w:t>
            </w:r>
          </w:p>
        </w:tc>
        <w:tc>
          <w:tcPr>
            <w:tcW w:w="456" w:type="dxa"/>
          </w:tcPr>
          <w:p>
            <w:pPr>
              <w:pStyle w:val="TableParagraph"/>
              <w:spacing w:before="53"/>
              <w:ind w:right="74"/>
              <w:rPr>
                <w:sz w:val="16"/>
              </w:rPr>
            </w:pPr>
            <w:r>
              <w:rPr>
                <w:w w:val="99"/>
                <w:sz w:val="16"/>
              </w:rPr>
              <w:t>-</w:t>
            </w:r>
          </w:p>
        </w:tc>
        <w:tc>
          <w:tcPr>
            <w:tcW w:w="720" w:type="dxa"/>
          </w:tcPr>
          <w:p>
            <w:pPr>
              <w:pStyle w:val="TableParagraph"/>
              <w:spacing w:before="53"/>
              <w:ind w:left="105"/>
              <w:jc w:val="left"/>
              <w:rPr>
                <w:sz w:val="16"/>
              </w:rPr>
            </w:pPr>
            <w:r>
              <w:rPr>
                <w:spacing w:val="-4"/>
                <w:sz w:val="16"/>
              </w:rPr>
              <w:t>0.96</w:t>
            </w:r>
          </w:p>
        </w:tc>
        <w:tc>
          <w:tcPr>
            <w:tcW w:w="454" w:type="dxa"/>
          </w:tcPr>
          <w:p>
            <w:pPr>
              <w:pStyle w:val="TableParagraph"/>
              <w:spacing w:before="53"/>
              <w:ind w:left="38" w:right="100"/>
              <w:rPr>
                <w:sz w:val="16"/>
              </w:rPr>
            </w:pPr>
            <w:r>
              <w:rPr>
                <w:spacing w:val="-4"/>
                <w:sz w:val="16"/>
              </w:rPr>
              <w:t>0.50</w:t>
            </w:r>
          </w:p>
        </w:tc>
        <w:tc>
          <w:tcPr>
            <w:tcW w:w="722" w:type="dxa"/>
          </w:tcPr>
          <w:p>
            <w:pPr>
              <w:pStyle w:val="TableParagraph"/>
              <w:spacing w:before="53"/>
              <w:ind w:left="107"/>
              <w:jc w:val="left"/>
              <w:rPr>
                <w:sz w:val="16"/>
              </w:rPr>
            </w:pPr>
            <w:r>
              <w:rPr>
                <w:spacing w:val="-4"/>
                <w:sz w:val="16"/>
              </w:rPr>
              <w:t>2.41</w:t>
            </w:r>
          </w:p>
        </w:tc>
        <w:tc>
          <w:tcPr>
            <w:tcW w:w="450" w:type="dxa"/>
          </w:tcPr>
          <w:p>
            <w:pPr>
              <w:pStyle w:val="TableParagraph"/>
              <w:spacing w:before="53"/>
              <w:ind w:left="38" w:right="96"/>
              <w:rPr>
                <w:sz w:val="16"/>
              </w:rPr>
            </w:pPr>
            <w:r>
              <w:rPr>
                <w:spacing w:val="-4"/>
                <w:sz w:val="16"/>
              </w:rPr>
              <w:t>0.32</w:t>
            </w:r>
          </w:p>
        </w:tc>
      </w:tr>
      <w:tr>
        <w:trPr>
          <w:trHeight w:val="300" w:hRule="atLeast"/>
        </w:trPr>
        <w:tc>
          <w:tcPr>
            <w:tcW w:w="581" w:type="dxa"/>
          </w:tcPr>
          <w:p>
            <w:pPr>
              <w:pStyle w:val="TableParagraph"/>
              <w:spacing w:before="55"/>
              <w:ind w:left="105" w:right="99"/>
              <w:rPr>
                <w:sz w:val="16"/>
              </w:rPr>
            </w:pPr>
            <w:r>
              <w:rPr>
                <w:spacing w:val="-4"/>
                <w:sz w:val="16"/>
              </w:rPr>
              <w:t>1981</w:t>
            </w:r>
          </w:p>
        </w:tc>
        <w:tc>
          <w:tcPr>
            <w:tcW w:w="726" w:type="dxa"/>
          </w:tcPr>
          <w:p>
            <w:pPr>
              <w:pStyle w:val="TableParagraph"/>
              <w:spacing w:before="55"/>
              <w:ind w:right="56"/>
              <w:rPr>
                <w:sz w:val="16"/>
              </w:rPr>
            </w:pPr>
            <w:r>
              <w:rPr>
                <w:w w:val="99"/>
                <w:sz w:val="16"/>
              </w:rPr>
              <w:t>-</w:t>
            </w:r>
          </w:p>
        </w:tc>
        <w:tc>
          <w:tcPr>
            <w:tcW w:w="457" w:type="dxa"/>
          </w:tcPr>
          <w:p>
            <w:pPr>
              <w:pStyle w:val="TableParagraph"/>
              <w:spacing w:before="55"/>
              <w:ind w:right="66"/>
              <w:rPr>
                <w:sz w:val="16"/>
              </w:rPr>
            </w:pPr>
            <w:r>
              <w:rPr>
                <w:w w:val="99"/>
                <w:sz w:val="16"/>
              </w:rPr>
              <w:t>-</w:t>
            </w:r>
          </w:p>
        </w:tc>
        <w:tc>
          <w:tcPr>
            <w:tcW w:w="720" w:type="dxa"/>
          </w:tcPr>
          <w:p>
            <w:pPr>
              <w:pStyle w:val="TableParagraph"/>
              <w:spacing w:before="55"/>
              <w:ind w:right="63"/>
              <w:rPr>
                <w:sz w:val="16"/>
              </w:rPr>
            </w:pPr>
            <w:r>
              <w:rPr>
                <w:w w:val="99"/>
                <w:sz w:val="16"/>
              </w:rPr>
              <w:t>-</w:t>
            </w:r>
          </w:p>
        </w:tc>
        <w:tc>
          <w:tcPr>
            <w:tcW w:w="457" w:type="dxa"/>
          </w:tcPr>
          <w:p>
            <w:pPr>
              <w:pStyle w:val="TableParagraph"/>
              <w:spacing w:before="55"/>
              <w:ind w:right="68"/>
              <w:rPr>
                <w:sz w:val="16"/>
              </w:rPr>
            </w:pPr>
            <w:r>
              <w:rPr>
                <w:w w:val="99"/>
                <w:sz w:val="16"/>
              </w:rPr>
              <w:t>-</w:t>
            </w:r>
          </w:p>
        </w:tc>
        <w:tc>
          <w:tcPr>
            <w:tcW w:w="720" w:type="dxa"/>
          </w:tcPr>
          <w:p>
            <w:pPr>
              <w:pStyle w:val="TableParagraph"/>
              <w:spacing w:before="55"/>
              <w:ind w:right="65"/>
              <w:rPr>
                <w:sz w:val="16"/>
              </w:rPr>
            </w:pPr>
            <w:r>
              <w:rPr>
                <w:w w:val="99"/>
                <w:sz w:val="16"/>
              </w:rPr>
              <w:t>-</w:t>
            </w:r>
          </w:p>
        </w:tc>
        <w:tc>
          <w:tcPr>
            <w:tcW w:w="457" w:type="dxa"/>
          </w:tcPr>
          <w:p>
            <w:pPr>
              <w:pStyle w:val="TableParagraph"/>
              <w:spacing w:before="55"/>
              <w:ind w:right="70"/>
              <w:rPr>
                <w:sz w:val="16"/>
              </w:rPr>
            </w:pPr>
            <w:r>
              <w:rPr>
                <w:w w:val="99"/>
                <w:sz w:val="16"/>
              </w:rPr>
              <w:t>-</w:t>
            </w:r>
          </w:p>
        </w:tc>
        <w:tc>
          <w:tcPr>
            <w:tcW w:w="720" w:type="dxa"/>
          </w:tcPr>
          <w:p>
            <w:pPr>
              <w:pStyle w:val="TableParagraph"/>
              <w:spacing w:before="55"/>
              <w:ind w:right="67"/>
              <w:rPr>
                <w:sz w:val="16"/>
              </w:rPr>
            </w:pPr>
            <w:r>
              <w:rPr>
                <w:w w:val="99"/>
                <w:sz w:val="16"/>
              </w:rPr>
              <w:t>-</w:t>
            </w:r>
          </w:p>
        </w:tc>
        <w:tc>
          <w:tcPr>
            <w:tcW w:w="457" w:type="dxa"/>
          </w:tcPr>
          <w:p>
            <w:pPr>
              <w:pStyle w:val="TableParagraph"/>
              <w:spacing w:before="55"/>
              <w:ind w:right="73"/>
              <w:rPr>
                <w:sz w:val="16"/>
              </w:rPr>
            </w:pPr>
            <w:r>
              <w:rPr>
                <w:w w:val="99"/>
                <w:sz w:val="16"/>
              </w:rPr>
              <w:t>-</w:t>
            </w:r>
          </w:p>
        </w:tc>
        <w:tc>
          <w:tcPr>
            <w:tcW w:w="720" w:type="dxa"/>
          </w:tcPr>
          <w:p>
            <w:pPr>
              <w:pStyle w:val="TableParagraph"/>
              <w:spacing w:before="55"/>
              <w:ind w:right="69"/>
              <w:rPr>
                <w:sz w:val="16"/>
              </w:rPr>
            </w:pPr>
            <w:r>
              <w:rPr>
                <w:w w:val="99"/>
                <w:sz w:val="16"/>
              </w:rPr>
              <w:t>-</w:t>
            </w:r>
          </w:p>
        </w:tc>
        <w:tc>
          <w:tcPr>
            <w:tcW w:w="456" w:type="dxa"/>
          </w:tcPr>
          <w:p>
            <w:pPr>
              <w:pStyle w:val="TableParagraph"/>
              <w:spacing w:before="55"/>
              <w:ind w:right="74"/>
              <w:rPr>
                <w:sz w:val="16"/>
              </w:rPr>
            </w:pPr>
            <w:r>
              <w:rPr>
                <w:w w:val="99"/>
                <w:sz w:val="16"/>
              </w:rPr>
              <w:t>-</w:t>
            </w:r>
          </w:p>
        </w:tc>
        <w:tc>
          <w:tcPr>
            <w:tcW w:w="720" w:type="dxa"/>
          </w:tcPr>
          <w:p>
            <w:pPr>
              <w:pStyle w:val="TableParagraph"/>
              <w:spacing w:before="55"/>
              <w:ind w:left="105"/>
              <w:jc w:val="left"/>
              <w:rPr>
                <w:sz w:val="16"/>
              </w:rPr>
            </w:pPr>
            <w:r>
              <w:rPr>
                <w:spacing w:val="-5"/>
                <w:sz w:val="16"/>
              </w:rPr>
              <w:t>0.7</w:t>
            </w:r>
          </w:p>
        </w:tc>
        <w:tc>
          <w:tcPr>
            <w:tcW w:w="454" w:type="dxa"/>
          </w:tcPr>
          <w:p>
            <w:pPr>
              <w:pStyle w:val="TableParagraph"/>
              <w:spacing w:before="55"/>
              <w:ind w:left="38" w:right="100"/>
              <w:rPr>
                <w:sz w:val="16"/>
              </w:rPr>
            </w:pPr>
            <w:r>
              <w:rPr>
                <w:spacing w:val="-4"/>
                <w:sz w:val="16"/>
              </w:rPr>
              <w:t>0.47</w:t>
            </w:r>
          </w:p>
        </w:tc>
        <w:tc>
          <w:tcPr>
            <w:tcW w:w="722" w:type="dxa"/>
          </w:tcPr>
          <w:p>
            <w:pPr>
              <w:pStyle w:val="TableParagraph"/>
              <w:spacing w:before="55"/>
              <w:ind w:left="108"/>
              <w:jc w:val="left"/>
              <w:rPr>
                <w:sz w:val="16"/>
              </w:rPr>
            </w:pPr>
            <w:r>
              <w:rPr>
                <w:spacing w:val="-4"/>
                <w:sz w:val="16"/>
              </w:rPr>
              <w:t>1.07</w:t>
            </w:r>
          </w:p>
        </w:tc>
        <w:tc>
          <w:tcPr>
            <w:tcW w:w="450" w:type="dxa"/>
          </w:tcPr>
          <w:p>
            <w:pPr>
              <w:pStyle w:val="TableParagraph"/>
              <w:spacing w:before="55"/>
              <w:ind w:left="38" w:right="96"/>
              <w:rPr>
                <w:sz w:val="16"/>
              </w:rPr>
            </w:pPr>
            <w:r>
              <w:rPr>
                <w:spacing w:val="-4"/>
                <w:sz w:val="16"/>
              </w:rPr>
              <w:t>0.32</w:t>
            </w:r>
          </w:p>
        </w:tc>
      </w:tr>
      <w:tr>
        <w:trPr>
          <w:trHeight w:val="299" w:hRule="atLeast"/>
        </w:trPr>
        <w:tc>
          <w:tcPr>
            <w:tcW w:w="581" w:type="dxa"/>
          </w:tcPr>
          <w:p>
            <w:pPr>
              <w:pStyle w:val="TableParagraph"/>
              <w:spacing w:before="53"/>
              <w:ind w:left="106" w:right="99"/>
              <w:rPr>
                <w:sz w:val="16"/>
              </w:rPr>
            </w:pPr>
            <w:r>
              <w:rPr>
                <w:spacing w:val="-4"/>
                <w:sz w:val="16"/>
              </w:rPr>
              <w:t>1982</w:t>
            </w:r>
          </w:p>
        </w:tc>
        <w:tc>
          <w:tcPr>
            <w:tcW w:w="726" w:type="dxa"/>
          </w:tcPr>
          <w:p>
            <w:pPr>
              <w:pStyle w:val="TableParagraph"/>
              <w:spacing w:before="53"/>
              <w:ind w:right="54"/>
              <w:rPr>
                <w:sz w:val="16"/>
              </w:rPr>
            </w:pPr>
            <w:r>
              <w:rPr>
                <w:w w:val="99"/>
                <w:sz w:val="16"/>
              </w:rPr>
              <w:t>-</w:t>
            </w:r>
          </w:p>
        </w:tc>
        <w:tc>
          <w:tcPr>
            <w:tcW w:w="457" w:type="dxa"/>
          </w:tcPr>
          <w:p>
            <w:pPr>
              <w:pStyle w:val="TableParagraph"/>
              <w:spacing w:before="53"/>
              <w:ind w:right="66"/>
              <w:rPr>
                <w:sz w:val="16"/>
              </w:rPr>
            </w:pPr>
            <w:r>
              <w:rPr>
                <w:w w:val="99"/>
                <w:sz w:val="16"/>
              </w:rPr>
              <w:t>-</w:t>
            </w:r>
          </w:p>
        </w:tc>
        <w:tc>
          <w:tcPr>
            <w:tcW w:w="720" w:type="dxa"/>
          </w:tcPr>
          <w:p>
            <w:pPr>
              <w:pStyle w:val="TableParagraph"/>
              <w:spacing w:before="53"/>
              <w:ind w:right="62"/>
              <w:rPr>
                <w:sz w:val="16"/>
              </w:rPr>
            </w:pPr>
            <w:r>
              <w:rPr>
                <w:w w:val="99"/>
                <w:sz w:val="16"/>
              </w:rPr>
              <w:t>-</w:t>
            </w:r>
          </w:p>
        </w:tc>
        <w:tc>
          <w:tcPr>
            <w:tcW w:w="457" w:type="dxa"/>
          </w:tcPr>
          <w:p>
            <w:pPr>
              <w:pStyle w:val="TableParagraph"/>
              <w:spacing w:before="53"/>
              <w:ind w:right="68"/>
              <w:rPr>
                <w:sz w:val="16"/>
              </w:rPr>
            </w:pPr>
            <w:r>
              <w:rPr>
                <w:w w:val="99"/>
                <w:sz w:val="16"/>
              </w:rPr>
              <w:t>-</w:t>
            </w:r>
          </w:p>
        </w:tc>
        <w:tc>
          <w:tcPr>
            <w:tcW w:w="720" w:type="dxa"/>
          </w:tcPr>
          <w:p>
            <w:pPr>
              <w:pStyle w:val="TableParagraph"/>
              <w:spacing w:before="53"/>
              <w:ind w:right="64"/>
              <w:rPr>
                <w:sz w:val="16"/>
              </w:rPr>
            </w:pPr>
            <w:r>
              <w:rPr>
                <w:w w:val="99"/>
                <w:sz w:val="16"/>
              </w:rPr>
              <w:t>-</w:t>
            </w:r>
          </w:p>
        </w:tc>
        <w:tc>
          <w:tcPr>
            <w:tcW w:w="457" w:type="dxa"/>
          </w:tcPr>
          <w:p>
            <w:pPr>
              <w:pStyle w:val="TableParagraph"/>
              <w:spacing w:before="53"/>
              <w:ind w:right="70"/>
              <w:rPr>
                <w:sz w:val="16"/>
              </w:rPr>
            </w:pPr>
            <w:r>
              <w:rPr>
                <w:w w:val="99"/>
                <w:sz w:val="16"/>
              </w:rPr>
              <w:t>-</w:t>
            </w:r>
          </w:p>
        </w:tc>
        <w:tc>
          <w:tcPr>
            <w:tcW w:w="720" w:type="dxa"/>
          </w:tcPr>
          <w:p>
            <w:pPr>
              <w:pStyle w:val="TableParagraph"/>
              <w:spacing w:before="53"/>
              <w:ind w:right="66"/>
              <w:rPr>
                <w:sz w:val="16"/>
              </w:rPr>
            </w:pPr>
            <w:r>
              <w:rPr>
                <w:w w:val="99"/>
                <w:sz w:val="16"/>
              </w:rPr>
              <w:t>-</w:t>
            </w:r>
          </w:p>
        </w:tc>
        <w:tc>
          <w:tcPr>
            <w:tcW w:w="457" w:type="dxa"/>
          </w:tcPr>
          <w:p>
            <w:pPr>
              <w:pStyle w:val="TableParagraph"/>
              <w:spacing w:before="53"/>
              <w:ind w:right="72"/>
              <w:rPr>
                <w:sz w:val="16"/>
              </w:rPr>
            </w:pPr>
            <w:r>
              <w:rPr>
                <w:w w:val="99"/>
                <w:sz w:val="16"/>
              </w:rPr>
              <w:t>-</w:t>
            </w:r>
          </w:p>
        </w:tc>
        <w:tc>
          <w:tcPr>
            <w:tcW w:w="720" w:type="dxa"/>
          </w:tcPr>
          <w:p>
            <w:pPr>
              <w:pStyle w:val="TableParagraph"/>
              <w:spacing w:before="53"/>
              <w:ind w:right="68"/>
              <w:rPr>
                <w:sz w:val="16"/>
              </w:rPr>
            </w:pPr>
            <w:r>
              <w:rPr>
                <w:w w:val="99"/>
                <w:sz w:val="16"/>
              </w:rPr>
              <w:t>-</w:t>
            </w:r>
          </w:p>
        </w:tc>
        <w:tc>
          <w:tcPr>
            <w:tcW w:w="456" w:type="dxa"/>
          </w:tcPr>
          <w:p>
            <w:pPr>
              <w:pStyle w:val="TableParagraph"/>
              <w:spacing w:before="53"/>
              <w:ind w:right="73"/>
              <w:rPr>
                <w:sz w:val="16"/>
              </w:rPr>
            </w:pPr>
            <w:r>
              <w:rPr>
                <w:w w:val="99"/>
                <w:sz w:val="16"/>
              </w:rPr>
              <w:t>-</w:t>
            </w:r>
          </w:p>
        </w:tc>
        <w:tc>
          <w:tcPr>
            <w:tcW w:w="720" w:type="dxa"/>
          </w:tcPr>
          <w:p>
            <w:pPr>
              <w:pStyle w:val="TableParagraph"/>
              <w:spacing w:before="53"/>
              <w:ind w:left="106"/>
              <w:jc w:val="left"/>
              <w:rPr>
                <w:sz w:val="16"/>
              </w:rPr>
            </w:pPr>
            <w:r>
              <w:rPr>
                <w:spacing w:val="-4"/>
                <w:sz w:val="16"/>
              </w:rPr>
              <w:t>0.42</w:t>
            </w:r>
          </w:p>
        </w:tc>
        <w:tc>
          <w:tcPr>
            <w:tcW w:w="454" w:type="dxa"/>
          </w:tcPr>
          <w:p>
            <w:pPr>
              <w:pStyle w:val="TableParagraph"/>
              <w:spacing w:before="53"/>
              <w:ind w:left="38" w:right="99"/>
              <w:rPr>
                <w:sz w:val="16"/>
              </w:rPr>
            </w:pPr>
            <w:r>
              <w:rPr>
                <w:spacing w:val="-4"/>
                <w:sz w:val="16"/>
              </w:rPr>
              <w:t>0.46</w:t>
            </w:r>
          </w:p>
        </w:tc>
        <w:tc>
          <w:tcPr>
            <w:tcW w:w="722" w:type="dxa"/>
          </w:tcPr>
          <w:p>
            <w:pPr>
              <w:pStyle w:val="TableParagraph"/>
              <w:spacing w:before="53"/>
              <w:ind w:left="108"/>
              <w:jc w:val="left"/>
              <w:rPr>
                <w:sz w:val="16"/>
              </w:rPr>
            </w:pPr>
            <w:r>
              <w:rPr>
                <w:spacing w:val="-4"/>
                <w:sz w:val="16"/>
              </w:rPr>
              <w:t>0.85</w:t>
            </w:r>
          </w:p>
        </w:tc>
        <w:tc>
          <w:tcPr>
            <w:tcW w:w="450" w:type="dxa"/>
          </w:tcPr>
          <w:p>
            <w:pPr>
              <w:pStyle w:val="TableParagraph"/>
              <w:spacing w:before="53"/>
              <w:ind w:left="38" w:right="95"/>
              <w:rPr>
                <w:sz w:val="16"/>
              </w:rPr>
            </w:pPr>
            <w:r>
              <w:rPr>
                <w:spacing w:val="-4"/>
                <w:sz w:val="16"/>
              </w:rPr>
              <w:t>0.32</w:t>
            </w:r>
          </w:p>
        </w:tc>
      </w:tr>
      <w:tr>
        <w:trPr>
          <w:trHeight w:val="300" w:hRule="atLeast"/>
        </w:trPr>
        <w:tc>
          <w:tcPr>
            <w:tcW w:w="581" w:type="dxa"/>
          </w:tcPr>
          <w:p>
            <w:pPr>
              <w:pStyle w:val="TableParagraph"/>
              <w:spacing w:before="55"/>
              <w:ind w:left="106" w:right="99"/>
              <w:rPr>
                <w:sz w:val="16"/>
              </w:rPr>
            </w:pPr>
            <w:r>
              <w:rPr>
                <w:spacing w:val="-4"/>
                <w:sz w:val="16"/>
              </w:rPr>
              <w:t>1983</w:t>
            </w:r>
          </w:p>
        </w:tc>
        <w:tc>
          <w:tcPr>
            <w:tcW w:w="726" w:type="dxa"/>
          </w:tcPr>
          <w:p>
            <w:pPr>
              <w:pStyle w:val="TableParagraph"/>
              <w:spacing w:before="55"/>
              <w:ind w:right="54"/>
              <w:rPr>
                <w:sz w:val="16"/>
              </w:rPr>
            </w:pPr>
            <w:r>
              <w:rPr>
                <w:w w:val="99"/>
                <w:sz w:val="16"/>
              </w:rPr>
              <w:t>-</w:t>
            </w:r>
          </w:p>
        </w:tc>
        <w:tc>
          <w:tcPr>
            <w:tcW w:w="457" w:type="dxa"/>
          </w:tcPr>
          <w:p>
            <w:pPr>
              <w:pStyle w:val="TableParagraph"/>
              <w:spacing w:before="55"/>
              <w:ind w:right="65"/>
              <w:rPr>
                <w:sz w:val="16"/>
              </w:rPr>
            </w:pPr>
            <w:r>
              <w:rPr>
                <w:w w:val="99"/>
                <w:sz w:val="16"/>
              </w:rPr>
              <w:t>-</w:t>
            </w:r>
          </w:p>
        </w:tc>
        <w:tc>
          <w:tcPr>
            <w:tcW w:w="720" w:type="dxa"/>
          </w:tcPr>
          <w:p>
            <w:pPr>
              <w:pStyle w:val="TableParagraph"/>
              <w:spacing w:before="55"/>
              <w:ind w:right="62"/>
              <w:rPr>
                <w:sz w:val="16"/>
              </w:rPr>
            </w:pPr>
            <w:r>
              <w:rPr>
                <w:w w:val="99"/>
                <w:sz w:val="16"/>
              </w:rPr>
              <w:t>-</w:t>
            </w:r>
          </w:p>
        </w:tc>
        <w:tc>
          <w:tcPr>
            <w:tcW w:w="457" w:type="dxa"/>
          </w:tcPr>
          <w:p>
            <w:pPr>
              <w:pStyle w:val="TableParagraph"/>
              <w:spacing w:before="55"/>
              <w:ind w:right="67"/>
              <w:rPr>
                <w:sz w:val="16"/>
              </w:rPr>
            </w:pPr>
            <w:r>
              <w:rPr>
                <w:w w:val="99"/>
                <w:sz w:val="16"/>
              </w:rPr>
              <w:t>-</w:t>
            </w:r>
          </w:p>
        </w:tc>
        <w:tc>
          <w:tcPr>
            <w:tcW w:w="720" w:type="dxa"/>
          </w:tcPr>
          <w:p>
            <w:pPr>
              <w:pStyle w:val="TableParagraph"/>
              <w:spacing w:before="55"/>
              <w:ind w:right="64"/>
              <w:rPr>
                <w:sz w:val="16"/>
              </w:rPr>
            </w:pPr>
            <w:r>
              <w:rPr>
                <w:w w:val="99"/>
                <w:sz w:val="16"/>
              </w:rPr>
              <w:t>-</w:t>
            </w:r>
          </w:p>
        </w:tc>
        <w:tc>
          <w:tcPr>
            <w:tcW w:w="457" w:type="dxa"/>
          </w:tcPr>
          <w:p>
            <w:pPr>
              <w:pStyle w:val="TableParagraph"/>
              <w:spacing w:before="55"/>
              <w:ind w:right="69"/>
              <w:rPr>
                <w:sz w:val="16"/>
              </w:rPr>
            </w:pPr>
            <w:r>
              <w:rPr>
                <w:w w:val="99"/>
                <w:sz w:val="16"/>
              </w:rPr>
              <w:t>-</w:t>
            </w:r>
          </w:p>
        </w:tc>
        <w:tc>
          <w:tcPr>
            <w:tcW w:w="720" w:type="dxa"/>
          </w:tcPr>
          <w:p>
            <w:pPr>
              <w:pStyle w:val="TableParagraph"/>
              <w:spacing w:before="55"/>
              <w:ind w:right="66"/>
              <w:rPr>
                <w:sz w:val="16"/>
              </w:rPr>
            </w:pPr>
            <w:r>
              <w:rPr>
                <w:w w:val="99"/>
                <w:sz w:val="16"/>
              </w:rPr>
              <w:t>-</w:t>
            </w:r>
          </w:p>
        </w:tc>
        <w:tc>
          <w:tcPr>
            <w:tcW w:w="457" w:type="dxa"/>
          </w:tcPr>
          <w:p>
            <w:pPr>
              <w:pStyle w:val="TableParagraph"/>
              <w:spacing w:before="55"/>
              <w:ind w:right="72"/>
              <w:rPr>
                <w:sz w:val="16"/>
              </w:rPr>
            </w:pPr>
            <w:r>
              <w:rPr>
                <w:w w:val="99"/>
                <w:sz w:val="16"/>
              </w:rPr>
              <w:t>-</w:t>
            </w:r>
          </w:p>
        </w:tc>
        <w:tc>
          <w:tcPr>
            <w:tcW w:w="720" w:type="dxa"/>
          </w:tcPr>
          <w:p>
            <w:pPr>
              <w:pStyle w:val="TableParagraph"/>
              <w:spacing w:before="55"/>
              <w:ind w:right="68"/>
              <w:rPr>
                <w:sz w:val="16"/>
              </w:rPr>
            </w:pPr>
            <w:r>
              <w:rPr>
                <w:w w:val="99"/>
                <w:sz w:val="16"/>
              </w:rPr>
              <w:t>-</w:t>
            </w:r>
          </w:p>
        </w:tc>
        <w:tc>
          <w:tcPr>
            <w:tcW w:w="456" w:type="dxa"/>
          </w:tcPr>
          <w:p>
            <w:pPr>
              <w:pStyle w:val="TableParagraph"/>
              <w:spacing w:before="55"/>
              <w:ind w:right="76"/>
              <w:rPr>
                <w:sz w:val="16"/>
              </w:rPr>
            </w:pPr>
            <w:r>
              <w:rPr>
                <w:w w:val="99"/>
                <w:sz w:val="16"/>
              </w:rPr>
              <w:t>-</w:t>
            </w:r>
          </w:p>
        </w:tc>
        <w:tc>
          <w:tcPr>
            <w:tcW w:w="720" w:type="dxa"/>
          </w:tcPr>
          <w:p>
            <w:pPr>
              <w:pStyle w:val="TableParagraph"/>
              <w:spacing w:before="55"/>
              <w:ind w:left="104"/>
              <w:jc w:val="left"/>
              <w:rPr>
                <w:sz w:val="16"/>
              </w:rPr>
            </w:pPr>
            <w:r>
              <w:rPr>
                <w:spacing w:val="-4"/>
                <w:sz w:val="16"/>
              </w:rPr>
              <w:t>0.64</w:t>
            </w:r>
          </w:p>
        </w:tc>
        <w:tc>
          <w:tcPr>
            <w:tcW w:w="454" w:type="dxa"/>
          </w:tcPr>
          <w:p>
            <w:pPr>
              <w:pStyle w:val="TableParagraph"/>
              <w:spacing w:before="55"/>
              <w:ind w:left="38" w:right="102"/>
              <w:rPr>
                <w:sz w:val="16"/>
              </w:rPr>
            </w:pPr>
            <w:r>
              <w:rPr>
                <w:spacing w:val="-4"/>
                <w:sz w:val="16"/>
              </w:rPr>
              <w:t>0.47</w:t>
            </w:r>
          </w:p>
        </w:tc>
        <w:tc>
          <w:tcPr>
            <w:tcW w:w="722" w:type="dxa"/>
          </w:tcPr>
          <w:p>
            <w:pPr>
              <w:pStyle w:val="TableParagraph"/>
              <w:spacing w:before="55"/>
              <w:ind w:left="107"/>
              <w:jc w:val="left"/>
              <w:rPr>
                <w:sz w:val="16"/>
              </w:rPr>
            </w:pPr>
            <w:r>
              <w:rPr>
                <w:spacing w:val="-4"/>
                <w:sz w:val="16"/>
              </w:rPr>
              <w:t>0.97</w:t>
            </w:r>
          </w:p>
        </w:tc>
        <w:tc>
          <w:tcPr>
            <w:tcW w:w="450" w:type="dxa"/>
          </w:tcPr>
          <w:p>
            <w:pPr>
              <w:pStyle w:val="TableParagraph"/>
              <w:spacing w:before="55"/>
              <w:ind w:left="38" w:right="97"/>
              <w:rPr>
                <w:sz w:val="16"/>
              </w:rPr>
            </w:pPr>
            <w:r>
              <w:rPr>
                <w:spacing w:val="-4"/>
                <w:sz w:val="16"/>
              </w:rPr>
              <w:t>0.32</w:t>
            </w:r>
          </w:p>
        </w:tc>
      </w:tr>
      <w:tr>
        <w:trPr>
          <w:trHeight w:val="299" w:hRule="atLeast"/>
        </w:trPr>
        <w:tc>
          <w:tcPr>
            <w:tcW w:w="581" w:type="dxa"/>
          </w:tcPr>
          <w:p>
            <w:pPr>
              <w:pStyle w:val="TableParagraph"/>
              <w:spacing w:before="53"/>
              <w:ind w:left="104" w:right="99"/>
              <w:rPr>
                <w:sz w:val="16"/>
              </w:rPr>
            </w:pPr>
            <w:r>
              <w:rPr>
                <w:spacing w:val="-4"/>
                <w:sz w:val="16"/>
              </w:rPr>
              <w:t>1984</w:t>
            </w:r>
          </w:p>
        </w:tc>
        <w:tc>
          <w:tcPr>
            <w:tcW w:w="726" w:type="dxa"/>
          </w:tcPr>
          <w:p>
            <w:pPr>
              <w:pStyle w:val="TableParagraph"/>
              <w:spacing w:before="53"/>
              <w:ind w:right="56"/>
              <w:rPr>
                <w:sz w:val="16"/>
              </w:rPr>
            </w:pPr>
            <w:r>
              <w:rPr>
                <w:w w:val="99"/>
                <w:sz w:val="16"/>
              </w:rPr>
              <w:t>-</w:t>
            </w:r>
          </w:p>
        </w:tc>
        <w:tc>
          <w:tcPr>
            <w:tcW w:w="457" w:type="dxa"/>
          </w:tcPr>
          <w:p>
            <w:pPr>
              <w:pStyle w:val="TableParagraph"/>
              <w:spacing w:before="53"/>
              <w:ind w:right="68"/>
              <w:rPr>
                <w:sz w:val="16"/>
              </w:rPr>
            </w:pPr>
            <w:r>
              <w:rPr>
                <w:w w:val="99"/>
                <w:sz w:val="16"/>
              </w:rPr>
              <w:t>-</w:t>
            </w:r>
          </w:p>
        </w:tc>
        <w:tc>
          <w:tcPr>
            <w:tcW w:w="720" w:type="dxa"/>
          </w:tcPr>
          <w:p>
            <w:pPr>
              <w:pStyle w:val="TableParagraph"/>
              <w:spacing w:before="53"/>
              <w:ind w:right="64"/>
              <w:rPr>
                <w:sz w:val="16"/>
              </w:rPr>
            </w:pPr>
            <w:r>
              <w:rPr>
                <w:w w:val="99"/>
                <w:sz w:val="16"/>
              </w:rPr>
              <w:t>-</w:t>
            </w:r>
          </w:p>
        </w:tc>
        <w:tc>
          <w:tcPr>
            <w:tcW w:w="457" w:type="dxa"/>
          </w:tcPr>
          <w:p>
            <w:pPr>
              <w:pStyle w:val="TableParagraph"/>
              <w:spacing w:before="53"/>
              <w:ind w:right="70"/>
              <w:rPr>
                <w:sz w:val="16"/>
              </w:rPr>
            </w:pPr>
            <w:r>
              <w:rPr>
                <w:w w:val="99"/>
                <w:sz w:val="16"/>
              </w:rPr>
              <w:t>-</w:t>
            </w:r>
          </w:p>
        </w:tc>
        <w:tc>
          <w:tcPr>
            <w:tcW w:w="720" w:type="dxa"/>
          </w:tcPr>
          <w:p>
            <w:pPr>
              <w:pStyle w:val="TableParagraph"/>
              <w:spacing w:before="53"/>
              <w:ind w:right="66"/>
              <w:rPr>
                <w:sz w:val="16"/>
              </w:rPr>
            </w:pPr>
            <w:r>
              <w:rPr>
                <w:w w:val="99"/>
                <w:sz w:val="16"/>
              </w:rPr>
              <w:t>-</w:t>
            </w:r>
          </w:p>
        </w:tc>
        <w:tc>
          <w:tcPr>
            <w:tcW w:w="457" w:type="dxa"/>
          </w:tcPr>
          <w:p>
            <w:pPr>
              <w:pStyle w:val="TableParagraph"/>
              <w:spacing w:before="53"/>
              <w:ind w:right="72"/>
              <w:rPr>
                <w:sz w:val="16"/>
              </w:rPr>
            </w:pPr>
            <w:r>
              <w:rPr>
                <w:w w:val="99"/>
                <w:sz w:val="16"/>
              </w:rPr>
              <w:t>-</w:t>
            </w:r>
          </w:p>
        </w:tc>
        <w:tc>
          <w:tcPr>
            <w:tcW w:w="720" w:type="dxa"/>
          </w:tcPr>
          <w:p>
            <w:pPr>
              <w:pStyle w:val="TableParagraph"/>
              <w:spacing w:before="53"/>
              <w:ind w:right="68"/>
              <w:rPr>
                <w:sz w:val="16"/>
              </w:rPr>
            </w:pPr>
            <w:r>
              <w:rPr>
                <w:w w:val="99"/>
                <w:sz w:val="16"/>
              </w:rPr>
              <w:t>-</w:t>
            </w:r>
          </w:p>
        </w:tc>
        <w:tc>
          <w:tcPr>
            <w:tcW w:w="457" w:type="dxa"/>
          </w:tcPr>
          <w:p>
            <w:pPr>
              <w:pStyle w:val="TableParagraph"/>
              <w:spacing w:before="53"/>
              <w:ind w:right="74"/>
              <w:rPr>
                <w:sz w:val="16"/>
              </w:rPr>
            </w:pPr>
            <w:r>
              <w:rPr>
                <w:w w:val="99"/>
                <w:sz w:val="16"/>
              </w:rPr>
              <w:t>-</w:t>
            </w:r>
          </w:p>
        </w:tc>
        <w:tc>
          <w:tcPr>
            <w:tcW w:w="720" w:type="dxa"/>
          </w:tcPr>
          <w:p>
            <w:pPr>
              <w:pStyle w:val="TableParagraph"/>
              <w:spacing w:before="53"/>
              <w:ind w:right="70"/>
              <w:rPr>
                <w:sz w:val="16"/>
              </w:rPr>
            </w:pPr>
            <w:r>
              <w:rPr>
                <w:w w:val="99"/>
                <w:sz w:val="16"/>
              </w:rPr>
              <w:t>-</w:t>
            </w:r>
          </w:p>
        </w:tc>
        <w:tc>
          <w:tcPr>
            <w:tcW w:w="456" w:type="dxa"/>
          </w:tcPr>
          <w:p>
            <w:pPr>
              <w:pStyle w:val="TableParagraph"/>
              <w:spacing w:before="53"/>
              <w:ind w:right="75"/>
              <w:rPr>
                <w:sz w:val="16"/>
              </w:rPr>
            </w:pPr>
            <w:r>
              <w:rPr>
                <w:w w:val="99"/>
                <w:sz w:val="16"/>
              </w:rPr>
              <w:t>-</w:t>
            </w:r>
          </w:p>
        </w:tc>
        <w:tc>
          <w:tcPr>
            <w:tcW w:w="720" w:type="dxa"/>
          </w:tcPr>
          <w:p>
            <w:pPr>
              <w:pStyle w:val="TableParagraph"/>
              <w:spacing w:before="53"/>
              <w:ind w:left="105"/>
              <w:jc w:val="left"/>
              <w:rPr>
                <w:sz w:val="16"/>
              </w:rPr>
            </w:pPr>
            <w:r>
              <w:rPr>
                <w:spacing w:val="-4"/>
                <w:sz w:val="16"/>
              </w:rPr>
              <w:t>0.82</w:t>
            </w:r>
          </w:p>
        </w:tc>
        <w:tc>
          <w:tcPr>
            <w:tcW w:w="454" w:type="dxa"/>
          </w:tcPr>
          <w:p>
            <w:pPr>
              <w:pStyle w:val="TableParagraph"/>
              <w:spacing w:before="53"/>
              <w:ind w:left="38" w:right="101"/>
              <w:rPr>
                <w:sz w:val="16"/>
              </w:rPr>
            </w:pPr>
            <w:r>
              <w:rPr>
                <w:spacing w:val="-4"/>
                <w:sz w:val="16"/>
              </w:rPr>
              <w:t>0.46</w:t>
            </w:r>
          </w:p>
        </w:tc>
        <w:tc>
          <w:tcPr>
            <w:tcW w:w="722" w:type="dxa"/>
          </w:tcPr>
          <w:p>
            <w:pPr>
              <w:pStyle w:val="TableParagraph"/>
              <w:spacing w:before="53"/>
              <w:ind w:left="107"/>
              <w:jc w:val="left"/>
              <w:rPr>
                <w:sz w:val="16"/>
              </w:rPr>
            </w:pPr>
            <w:r>
              <w:rPr>
                <w:spacing w:val="-4"/>
                <w:sz w:val="16"/>
              </w:rPr>
              <w:t>1.56</w:t>
            </w:r>
          </w:p>
        </w:tc>
        <w:tc>
          <w:tcPr>
            <w:tcW w:w="450" w:type="dxa"/>
          </w:tcPr>
          <w:p>
            <w:pPr>
              <w:pStyle w:val="TableParagraph"/>
              <w:spacing w:before="53"/>
              <w:ind w:left="38" w:right="97"/>
              <w:rPr>
                <w:sz w:val="16"/>
              </w:rPr>
            </w:pPr>
            <w:r>
              <w:rPr>
                <w:spacing w:val="-4"/>
                <w:sz w:val="16"/>
              </w:rPr>
              <w:t>0.32</w:t>
            </w:r>
          </w:p>
        </w:tc>
      </w:tr>
      <w:tr>
        <w:trPr>
          <w:trHeight w:val="300" w:hRule="atLeast"/>
        </w:trPr>
        <w:tc>
          <w:tcPr>
            <w:tcW w:w="581" w:type="dxa"/>
          </w:tcPr>
          <w:p>
            <w:pPr>
              <w:pStyle w:val="TableParagraph"/>
              <w:spacing w:before="55"/>
              <w:ind w:left="105" w:right="99"/>
              <w:rPr>
                <w:sz w:val="16"/>
              </w:rPr>
            </w:pPr>
            <w:r>
              <w:rPr>
                <w:spacing w:val="-4"/>
                <w:sz w:val="16"/>
              </w:rPr>
              <w:t>1985</w:t>
            </w:r>
          </w:p>
        </w:tc>
        <w:tc>
          <w:tcPr>
            <w:tcW w:w="726" w:type="dxa"/>
          </w:tcPr>
          <w:p>
            <w:pPr>
              <w:pStyle w:val="TableParagraph"/>
              <w:spacing w:before="55"/>
              <w:ind w:right="55"/>
              <w:rPr>
                <w:sz w:val="16"/>
              </w:rPr>
            </w:pPr>
            <w:r>
              <w:rPr>
                <w:w w:val="99"/>
                <w:sz w:val="16"/>
              </w:rPr>
              <w:t>-</w:t>
            </w:r>
          </w:p>
        </w:tc>
        <w:tc>
          <w:tcPr>
            <w:tcW w:w="457" w:type="dxa"/>
          </w:tcPr>
          <w:p>
            <w:pPr>
              <w:pStyle w:val="TableParagraph"/>
              <w:spacing w:before="55"/>
              <w:ind w:right="67"/>
              <w:rPr>
                <w:sz w:val="16"/>
              </w:rPr>
            </w:pPr>
            <w:r>
              <w:rPr>
                <w:w w:val="99"/>
                <w:sz w:val="16"/>
              </w:rPr>
              <w:t>-</w:t>
            </w:r>
          </w:p>
        </w:tc>
        <w:tc>
          <w:tcPr>
            <w:tcW w:w="720" w:type="dxa"/>
          </w:tcPr>
          <w:p>
            <w:pPr>
              <w:pStyle w:val="TableParagraph"/>
              <w:spacing w:before="55"/>
              <w:ind w:right="63"/>
              <w:rPr>
                <w:sz w:val="16"/>
              </w:rPr>
            </w:pPr>
            <w:r>
              <w:rPr>
                <w:w w:val="99"/>
                <w:sz w:val="16"/>
              </w:rPr>
              <w:t>-</w:t>
            </w:r>
          </w:p>
        </w:tc>
        <w:tc>
          <w:tcPr>
            <w:tcW w:w="457" w:type="dxa"/>
          </w:tcPr>
          <w:p>
            <w:pPr>
              <w:pStyle w:val="TableParagraph"/>
              <w:spacing w:before="55"/>
              <w:ind w:right="69"/>
              <w:rPr>
                <w:sz w:val="16"/>
              </w:rPr>
            </w:pPr>
            <w:r>
              <w:rPr>
                <w:w w:val="99"/>
                <w:sz w:val="16"/>
              </w:rPr>
              <w:t>-</w:t>
            </w:r>
          </w:p>
        </w:tc>
        <w:tc>
          <w:tcPr>
            <w:tcW w:w="720" w:type="dxa"/>
          </w:tcPr>
          <w:p>
            <w:pPr>
              <w:pStyle w:val="TableParagraph"/>
              <w:spacing w:before="55"/>
              <w:ind w:right="65"/>
              <w:rPr>
                <w:sz w:val="16"/>
              </w:rPr>
            </w:pPr>
            <w:r>
              <w:rPr>
                <w:w w:val="99"/>
                <w:sz w:val="16"/>
              </w:rPr>
              <w:t>-</w:t>
            </w:r>
          </w:p>
        </w:tc>
        <w:tc>
          <w:tcPr>
            <w:tcW w:w="457" w:type="dxa"/>
          </w:tcPr>
          <w:p>
            <w:pPr>
              <w:pStyle w:val="TableParagraph"/>
              <w:spacing w:before="55"/>
              <w:ind w:right="71"/>
              <w:rPr>
                <w:sz w:val="16"/>
              </w:rPr>
            </w:pPr>
            <w:r>
              <w:rPr>
                <w:w w:val="99"/>
                <w:sz w:val="16"/>
              </w:rPr>
              <w:t>-</w:t>
            </w:r>
          </w:p>
        </w:tc>
        <w:tc>
          <w:tcPr>
            <w:tcW w:w="720" w:type="dxa"/>
          </w:tcPr>
          <w:p>
            <w:pPr>
              <w:pStyle w:val="TableParagraph"/>
              <w:spacing w:before="55"/>
              <w:ind w:right="67"/>
              <w:rPr>
                <w:sz w:val="16"/>
              </w:rPr>
            </w:pPr>
            <w:r>
              <w:rPr>
                <w:w w:val="99"/>
                <w:sz w:val="16"/>
              </w:rPr>
              <w:t>-</w:t>
            </w:r>
          </w:p>
        </w:tc>
        <w:tc>
          <w:tcPr>
            <w:tcW w:w="457" w:type="dxa"/>
          </w:tcPr>
          <w:p>
            <w:pPr>
              <w:pStyle w:val="TableParagraph"/>
              <w:spacing w:before="55"/>
              <w:ind w:right="73"/>
              <w:rPr>
                <w:sz w:val="16"/>
              </w:rPr>
            </w:pPr>
            <w:r>
              <w:rPr>
                <w:w w:val="99"/>
                <w:sz w:val="16"/>
              </w:rPr>
              <w:t>-</w:t>
            </w:r>
          </w:p>
        </w:tc>
        <w:tc>
          <w:tcPr>
            <w:tcW w:w="720" w:type="dxa"/>
          </w:tcPr>
          <w:p>
            <w:pPr>
              <w:pStyle w:val="TableParagraph"/>
              <w:spacing w:before="55"/>
              <w:ind w:right="71"/>
              <w:rPr>
                <w:sz w:val="16"/>
              </w:rPr>
            </w:pPr>
            <w:r>
              <w:rPr>
                <w:w w:val="99"/>
                <w:sz w:val="16"/>
              </w:rPr>
              <w:t>-</w:t>
            </w:r>
          </w:p>
        </w:tc>
        <w:tc>
          <w:tcPr>
            <w:tcW w:w="456" w:type="dxa"/>
          </w:tcPr>
          <w:p>
            <w:pPr>
              <w:pStyle w:val="TableParagraph"/>
              <w:spacing w:before="55"/>
              <w:ind w:right="74"/>
              <w:rPr>
                <w:sz w:val="16"/>
              </w:rPr>
            </w:pPr>
            <w:r>
              <w:rPr>
                <w:w w:val="99"/>
                <w:sz w:val="16"/>
              </w:rPr>
              <w:t>-</w:t>
            </w:r>
          </w:p>
        </w:tc>
        <w:tc>
          <w:tcPr>
            <w:tcW w:w="720" w:type="dxa"/>
          </w:tcPr>
          <w:p>
            <w:pPr>
              <w:pStyle w:val="TableParagraph"/>
              <w:spacing w:before="55"/>
              <w:ind w:left="105"/>
              <w:jc w:val="left"/>
              <w:rPr>
                <w:sz w:val="16"/>
              </w:rPr>
            </w:pPr>
            <w:r>
              <w:rPr>
                <w:spacing w:val="-4"/>
                <w:sz w:val="16"/>
              </w:rPr>
              <w:t>0.33</w:t>
            </w:r>
          </w:p>
        </w:tc>
        <w:tc>
          <w:tcPr>
            <w:tcW w:w="454" w:type="dxa"/>
          </w:tcPr>
          <w:p>
            <w:pPr>
              <w:pStyle w:val="TableParagraph"/>
              <w:spacing w:before="55"/>
              <w:ind w:left="38" w:right="100"/>
              <w:rPr>
                <w:sz w:val="16"/>
              </w:rPr>
            </w:pPr>
            <w:r>
              <w:rPr>
                <w:spacing w:val="-4"/>
                <w:sz w:val="16"/>
              </w:rPr>
              <w:t>0.45</w:t>
            </w:r>
          </w:p>
        </w:tc>
        <w:tc>
          <w:tcPr>
            <w:tcW w:w="722" w:type="dxa"/>
          </w:tcPr>
          <w:p>
            <w:pPr>
              <w:pStyle w:val="TableParagraph"/>
              <w:spacing w:before="55"/>
              <w:ind w:left="107"/>
              <w:jc w:val="left"/>
              <w:rPr>
                <w:sz w:val="16"/>
              </w:rPr>
            </w:pPr>
            <w:r>
              <w:rPr>
                <w:spacing w:val="-4"/>
                <w:sz w:val="16"/>
              </w:rPr>
              <w:t>3.25</w:t>
            </w:r>
          </w:p>
        </w:tc>
        <w:tc>
          <w:tcPr>
            <w:tcW w:w="450" w:type="dxa"/>
          </w:tcPr>
          <w:p>
            <w:pPr>
              <w:pStyle w:val="TableParagraph"/>
              <w:spacing w:before="55"/>
              <w:ind w:left="38" w:right="96"/>
              <w:rPr>
                <w:sz w:val="16"/>
              </w:rPr>
            </w:pPr>
            <w:r>
              <w:rPr>
                <w:spacing w:val="-4"/>
                <w:sz w:val="16"/>
              </w:rPr>
              <w:t>0.31</w:t>
            </w:r>
          </w:p>
        </w:tc>
      </w:tr>
      <w:tr>
        <w:trPr>
          <w:trHeight w:val="300" w:hRule="atLeast"/>
        </w:trPr>
        <w:tc>
          <w:tcPr>
            <w:tcW w:w="581" w:type="dxa"/>
          </w:tcPr>
          <w:p>
            <w:pPr>
              <w:pStyle w:val="TableParagraph"/>
              <w:spacing w:before="53"/>
              <w:ind w:left="105" w:right="99"/>
              <w:rPr>
                <w:sz w:val="16"/>
              </w:rPr>
            </w:pPr>
            <w:r>
              <w:rPr>
                <w:spacing w:val="-4"/>
                <w:sz w:val="16"/>
              </w:rPr>
              <w:t>1986</w:t>
            </w:r>
          </w:p>
        </w:tc>
        <w:tc>
          <w:tcPr>
            <w:tcW w:w="726" w:type="dxa"/>
          </w:tcPr>
          <w:p>
            <w:pPr>
              <w:pStyle w:val="TableParagraph"/>
              <w:spacing w:before="53"/>
              <w:ind w:right="55"/>
              <w:rPr>
                <w:sz w:val="16"/>
              </w:rPr>
            </w:pPr>
            <w:r>
              <w:rPr>
                <w:w w:val="99"/>
                <w:sz w:val="16"/>
              </w:rPr>
              <w:t>-</w:t>
            </w:r>
          </w:p>
        </w:tc>
        <w:tc>
          <w:tcPr>
            <w:tcW w:w="457" w:type="dxa"/>
          </w:tcPr>
          <w:p>
            <w:pPr>
              <w:pStyle w:val="TableParagraph"/>
              <w:spacing w:before="53"/>
              <w:ind w:right="66"/>
              <w:rPr>
                <w:sz w:val="16"/>
              </w:rPr>
            </w:pPr>
            <w:r>
              <w:rPr>
                <w:w w:val="99"/>
                <w:sz w:val="16"/>
              </w:rPr>
              <w:t>-</w:t>
            </w:r>
          </w:p>
        </w:tc>
        <w:tc>
          <w:tcPr>
            <w:tcW w:w="720" w:type="dxa"/>
          </w:tcPr>
          <w:p>
            <w:pPr>
              <w:pStyle w:val="TableParagraph"/>
              <w:spacing w:before="53"/>
              <w:ind w:right="63"/>
              <w:rPr>
                <w:sz w:val="16"/>
              </w:rPr>
            </w:pPr>
            <w:r>
              <w:rPr>
                <w:w w:val="99"/>
                <w:sz w:val="16"/>
              </w:rPr>
              <w:t>-</w:t>
            </w:r>
          </w:p>
        </w:tc>
        <w:tc>
          <w:tcPr>
            <w:tcW w:w="457" w:type="dxa"/>
          </w:tcPr>
          <w:p>
            <w:pPr>
              <w:pStyle w:val="TableParagraph"/>
              <w:spacing w:before="53"/>
              <w:ind w:right="68"/>
              <w:rPr>
                <w:sz w:val="16"/>
              </w:rPr>
            </w:pPr>
            <w:r>
              <w:rPr>
                <w:w w:val="99"/>
                <w:sz w:val="16"/>
              </w:rPr>
              <w:t>-</w:t>
            </w:r>
          </w:p>
        </w:tc>
        <w:tc>
          <w:tcPr>
            <w:tcW w:w="720" w:type="dxa"/>
          </w:tcPr>
          <w:p>
            <w:pPr>
              <w:pStyle w:val="TableParagraph"/>
              <w:spacing w:before="53"/>
              <w:ind w:right="65"/>
              <w:rPr>
                <w:sz w:val="16"/>
              </w:rPr>
            </w:pPr>
            <w:r>
              <w:rPr>
                <w:w w:val="99"/>
                <w:sz w:val="16"/>
              </w:rPr>
              <w:t>-</w:t>
            </w:r>
          </w:p>
        </w:tc>
        <w:tc>
          <w:tcPr>
            <w:tcW w:w="457" w:type="dxa"/>
          </w:tcPr>
          <w:p>
            <w:pPr>
              <w:pStyle w:val="TableParagraph"/>
              <w:spacing w:before="53"/>
              <w:ind w:right="72"/>
              <w:rPr>
                <w:sz w:val="16"/>
              </w:rPr>
            </w:pPr>
            <w:r>
              <w:rPr>
                <w:w w:val="99"/>
                <w:sz w:val="16"/>
              </w:rPr>
              <w:t>-</w:t>
            </w:r>
          </w:p>
        </w:tc>
        <w:tc>
          <w:tcPr>
            <w:tcW w:w="720" w:type="dxa"/>
          </w:tcPr>
          <w:p>
            <w:pPr>
              <w:pStyle w:val="TableParagraph"/>
              <w:spacing w:before="53"/>
              <w:ind w:right="67"/>
              <w:rPr>
                <w:sz w:val="16"/>
              </w:rPr>
            </w:pPr>
            <w:r>
              <w:rPr>
                <w:w w:val="99"/>
                <w:sz w:val="16"/>
              </w:rPr>
              <w:t>-</w:t>
            </w:r>
          </w:p>
        </w:tc>
        <w:tc>
          <w:tcPr>
            <w:tcW w:w="457" w:type="dxa"/>
          </w:tcPr>
          <w:p>
            <w:pPr>
              <w:pStyle w:val="TableParagraph"/>
              <w:spacing w:before="53"/>
              <w:ind w:right="73"/>
              <w:rPr>
                <w:sz w:val="16"/>
              </w:rPr>
            </w:pPr>
            <w:r>
              <w:rPr>
                <w:w w:val="99"/>
                <w:sz w:val="16"/>
              </w:rPr>
              <w:t>-</w:t>
            </w:r>
          </w:p>
        </w:tc>
        <w:tc>
          <w:tcPr>
            <w:tcW w:w="720" w:type="dxa"/>
          </w:tcPr>
          <w:p>
            <w:pPr>
              <w:pStyle w:val="TableParagraph"/>
              <w:spacing w:before="53"/>
              <w:ind w:right="69"/>
              <w:rPr>
                <w:sz w:val="16"/>
              </w:rPr>
            </w:pPr>
            <w:r>
              <w:rPr>
                <w:w w:val="99"/>
                <w:sz w:val="16"/>
              </w:rPr>
              <w:t>-</w:t>
            </w:r>
          </w:p>
        </w:tc>
        <w:tc>
          <w:tcPr>
            <w:tcW w:w="456" w:type="dxa"/>
          </w:tcPr>
          <w:p>
            <w:pPr>
              <w:pStyle w:val="TableParagraph"/>
              <w:spacing w:before="53"/>
              <w:ind w:right="74"/>
              <w:rPr>
                <w:sz w:val="16"/>
              </w:rPr>
            </w:pPr>
            <w:r>
              <w:rPr>
                <w:w w:val="99"/>
                <w:sz w:val="16"/>
              </w:rPr>
              <w:t>-</w:t>
            </w:r>
          </w:p>
        </w:tc>
        <w:tc>
          <w:tcPr>
            <w:tcW w:w="720" w:type="dxa"/>
          </w:tcPr>
          <w:p>
            <w:pPr>
              <w:pStyle w:val="TableParagraph"/>
              <w:spacing w:before="53"/>
              <w:ind w:left="105"/>
              <w:jc w:val="left"/>
              <w:rPr>
                <w:sz w:val="16"/>
              </w:rPr>
            </w:pPr>
            <w:r>
              <w:rPr>
                <w:spacing w:val="-4"/>
                <w:sz w:val="16"/>
              </w:rPr>
              <w:t>0.45</w:t>
            </w:r>
          </w:p>
        </w:tc>
        <w:tc>
          <w:tcPr>
            <w:tcW w:w="454" w:type="dxa"/>
          </w:tcPr>
          <w:p>
            <w:pPr>
              <w:pStyle w:val="TableParagraph"/>
              <w:spacing w:before="53"/>
              <w:ind w:left="38" w:right="100"/>
              <w:rPr>
                <w:sz w:val="16"/>
              </w:rPr>
            </w:pPr>
            <w:r>
              <w:rPr>
                <w:spacing w:val="-4"/>
                <w:sz w:val="16"/>
              </w:rPr>
              <w:t>0.46</w:t>
            </w:r>
          </w:p>
        </w:tc>
        <w:tc>
          <w:tcPr>
            <w:tcW w:w="722" w:type="dxa"/>
          </w:tcPr>
          <w:p>
            <w:pPr>
              <w:pStyle w:val="TableParagraph"/>
              <w:spacing w:before="53"/>
              <w:ind w:left="108"/>
              <w:jc w:val="left"/>
              <w:rPr>
                <w:sz w:val="16"/>
              </w:rPr>
            </w:pPr>
            <w:r>
              <w:rPr>
                <w:spacing w:val="-4"/>
                <w:sz w:val="16"/>
              </w:rPr>
              <w:t>2.12</w:t>
            </w:r>
          </w:p>
        </w:tc>
        <w:tc>
          <w:tcPr>
            <w:tcW w:w="450" w:type="dxa"/>
          </w:tcPr>
          <w:p>
            <w:pPr>
              <w:pStyle w:val="TableParagraph"/>
              <w:spacing w:before="53"/>
              <w:ind w:left="38" w:right="95"/>
              <w:rPr>
                <w:sz w:val="16"/>
              </w:rPr>
            </w:pPr>
            <w:r>
              <w:rPr>
                <w:spacing w:val="-4"/>
                <w:sz w:val="16"/>
              </w:rPr>
              <w:t>0.31</w:t>
            </w:r>
          </w:p>
        </w:tc>
      </w:tr>
      <w:tr>
        <w:trPr>
          <w:trHeight w:val="300" w:hRule="atLeast"/>
        </w:trPr>
        <w:tc>
          <w:tcPr>
            <w:tcW w:w="581" w:type="dxa"/>
          </w:tcPr>
          <w:p>
            <w:pPr>
              <w:pStyle w:val="TableParagraph"/>
              <w:spacing w:before="55"/>
              <w:ind w:left="106" w:right="99"/>
              <w:rPr>
                <w:sz w:val="16"/>
              </w:rPr>
            </w:pPr>
            <w:r>
              <w:rPr>
                <w:spacing w:val="-4"/>
                <w:sz w:val="16"/>
              </w:rPr>
              <w:t>1987</w:t>
            </w:r>
          </w:p>
        </w:tc>
        <w:tc>
          <w:tcPr>
            <w:tcW w:w="726" w:type="dxa"/>
          </w:tcPr>
          <w:p>
            <w:pPr>
              <w:pStyle w:val="TableParagraph"/>
              <w:spacing w:before="55"/>
              <w:ind w:right="54"/>
              <w:rPr>
                <w:sz w:val="16"/>
              </w:rPr>
            </w:pPr>
            <w:r>
              <w:rPr>
                <w:w w:val="99"/>
                <w:sz w:val="16"/>
              </w:rPr>
              <w:t>-</w:t>
            </w:r>
          </w:p>
        </w:tc>
        <w:tc>
          <w:tcPr>
            <w:tcW w:w="457" w:type="dxa"/>
          </w:tcPr>
          <w:p>
            <w:pPr>
              <w:pStyle w:val="TableParagraph"/>
              <w:spacing w:before="55"/>
              <w:ind w:right="66"/>
              <w:rPr>
                <w:sz w:val="16"/>
              </w:rPr>
            </w:pPr>
            <w:r>
              <w:rPr>
                <w:w w:val="99"/>
                <w:sz w:val="16"/>
              </w:rPr>
              <w:t>-</w:t>
            </w:r>
          </w:p>
        </w:tc>
        <w:tc>
          <w:tcPr>
            <w:tcW w:w="720" w:type="dxa"/>
          </w:tcPr>
          <w:p>
            <w:pPr>
              <w:pStyle w:val="TableParagraph"/>
              <w:spacing w:before="55"/>
              <w:ind w:right="62"/>
              <w:rPr>
                <w:sz w:val="16"/>
              </w:rPr>
            </w:pPr>
            <w:r>
              <w:rPr>
                <w:w w:val="99"/>
                <w:sz w:val="16"/>
              </w:rPr>
              <w:t>-</w:t>
            </w:r>
          </w:p>
        </w:tc>
        <w:tc>
          <w:tcPr>
            <w:tcW w:w="457" w:type="dxa"/>
          </w:tcPr>
          <w:p>
            <w:pPr>
              <w:pStyle w:val="TableParagraph"/>
              <w:spacing w:before="55"/>
              <w:ind w:right="68"/>
              <w:rPr>
                <w:sz w:val="16"/>
              </w:rPr>
            </w:pPr>
            <w:r>
              <w:rPr>
                <w:w w:val="99"/>
                <w:sz w:val="16"/>
              </w:rPr>
              <w:t>-</w:t>
            </w:r>
          </w:p>
        </w:tc>
        <w:tc>
          <w:tcPr>
            <w:tcW w:w="720" w:type="dxa"/>
          </w:tcPr>
          <w:p>
            <w:pPr>
              <w:pStyle w:val="TableParagraph"/>
              <w:spacing w:before="55"/>
              <w:ind w:right="64"/>
              <w:rPr>
                <w:sz w:val="16"/>
              </w:rPr>
            </w:pPr>
            <w:r>
              <w:rPr>
                <w:w w:val="99"/>
                <w:sz w:val="16"/>
              </w:rPr>
              <w:t>-</w:t>
            </w:r>
          </w:p>
        </w:tc>
        <w:tc>
          <w:tcPr>
            <w:tcW w:w="457" w:type="dxa"/>
          </w:tcPr>
          <w:p>
            <w:pPr>
              <w:pStyle w:val="TableParagraph"/>
              <w:spacing w:before="55"/>
              <w:ind w:right="70"/>
              <w:rPr>
                <w:sz w:val="16"/>
              </w:rPr>
            </w:pPr>
            <w:r>
              <w:rPr>
                <w:w w:val="99"/>
                <w:sz w:val="16"/>
              </w:rPr>
              <w:t>-</w:t>
            </w:r>
          </w:p>
        </w:tc>
        <w:tc>
          <w:tcPr>
            <w:tcW w:w="720" w:type="dxa"/>
          </w:tcPr>
          <w:p>
            <w:pPr>
              <w:pStyle w:val="TableParagraph"/>
              <w:spacing w:before="55"/>
              <w:ind w:right="66"/>
              <w:rPr>
                <w:sz w:val="16"/>
              </w:rPr>
            </w:pPr>
            <w:r>
              <w:rPr>
                <w:w w:val="99"/>
                <w:sz w:val="16"/>
              </w:rPr>
              <w:t>-</w:t>
            </w:r>
          </w:p>
        </w:tc>
        <w:tc>
          <w:tcPr>
            <w:tcW w:w="457" w:type="dxa"/>
          </w:tcPr>
          <w:p>
            <w:pPr>
              <w:pStyle w:val="TableParagraph"/>
              <w:spacing w:before="55"/>
              <w:ind w:right="72"/>
              <w:rPr>
                <w:sz w:val="16"/>
              </w:rPr>
            </w:pPr>
            <w:r>
              <w:rPr>
                <w:w w:val="99"/>
                <w:sz w:val="16"/>
              </w:rPr>
              <w:t>-</w:t>
            </w:r>
          </w:p>
        </w:tc>
        <w:tc>
          <w:tcPr>
            <w:tcW w:w="720" w:type="dxa"/>
          </w:tcPr>
          <w:p>
            <w:pPr>
              <w:pStyle w:val="TableParagraph"/>
              <w:spacing w:before="55"/>
              <w:ind w:right="68"/>
              <w:rPr>
                <w:sz w:val="16"/>
              </w:rPr>
            </w:pPr>
            <w:r>
              <w:rPr>
                <w:w w:val="99"/>
                <w:sz w:val="16"/>
              </w:rPr>
              <w:t>-</w:t>
            </w:r>
          </w:p>
        </w:tc>
        <w:tc>
          <w:tcPr>
            <w:tcW w:w="456" w:type="dxa"/>
          </w:tcPr>
          <w:p>
            <w:pPr>
              <w:pStyle w:val="TableParagraph"/>
              <w:spacing w:before="55"/>
              <w:ind w:right="73"/>
              <w:rPr>
                <w:sz w:val="16"/>
              </w:rPr>
            </w:pPr>
            <w:r>
              <w:rPr>
                <w:w w:val="99"/>
                <w:sz w:val="16"/>
              </w:rPr>
              <w:t>-</w:t>
            </w:r>
          </w:p>
        </w:tc>
        <w:tc>
          <w:tcPr>
            <w:tcW w:w="720" w:type="dxa"/>
          </w:tcPr>
          <w:p>
            <w:pPr>
              <w:pStyle w:val="TableParagraph"/>
              <w:spacing w:before="55"/>
              <w:ind w:left="106"/>
              <w:jc w:val="left"/>
              <w:rPr>
                <w:sz w:val="16"/>
              </w:rPr>
            </w:pPr>
            <w:r>
              <w:rPr>
                <w:spacing w:val="-4"/>
                <w:sz w:val="16"/>
              </w:rPr>
              <w:t>0.61</w:t>
            </w:r>
          </w:p>
        </w:tc>
        <w:tc>
          <w:tcPr>
            <w:tcW w:w="454" w:type="dxa"/>
          </w:tcPr>
          <w:p>
            <w:pPr>
              <w:pStyle w:val="TableParagraph"/>
              <w:spacing w:before="55"/>
              <w:ind w:left="38" w:right="99"/>
              <w:rPr>
                <w:sz w:val="16"/>
              </w:rPr>
            </w:pPr>
            <w:r>
              <w:rPr>
                <w:spacing w:val="-4"/>
                <w:sz w:val="16"/>
              </w:rPr>
              <w:t>0.46</w:t>
            </w:r>
          </w:p>
        </w:tc>
        <w:tc>
          <w:tcPr>
            <w:tcW w:w="722" w:type="dxa"/>
          </w:tcPr>
          <w:p>
            <w:pPr>
              <w:pStyle w:val="TableParagraph"/>
              <w:spacing w:before="55"/>
              <w:ind w:left="108"/>
              <w:jc w:val="left"/>
              <w:rPr>
                <w:sz w:val="16"/>
              </w:rPr>
            </w:pPr>
            <w:r>
              <w:rPr>
                <w:spacing w:val="-5"/>
                <w:sz w:val="16"/>
              </w:rPr>
              <w:t>1.5</w:t>
            </w:r>
          </w:p>
        </w:tc>
        <w:tc>
          <w:tcPr>
            <w:tcW w:w="450" w:type="dxa"/>
          </w:tcPr>
          <w:p>
            <w:pPr>
              <w:pStyle w:val="TableParagraph"/>
              <w:spacing w:before="55"/>
              <w:ind w:left="38" w:right="95"/>
              <w:rPr>
                <w:sz w:val="16"/>
              </w:rPr>
            </w:pPr>
            <w:r>
              <w:rPr>
                <w:spacing w:val="-4"/>
                <w:sz w:val="16"/>
              </w:rPr>
              <w:t>0.32</w:t>
            </w:r>
          </w:p>
        </w:tc>
      </w:tr>
      <w:tr>
        <w:trPr>
          <w:trHeight w:val="300" w:hRule="atLeast"/>
        </w:trPr>
        <w:tc>
          <w:tcPr>
            <w:tcW w:w="581" w:type="dxa"/>
          </w:tcPr>
          <w:p>
            <w:pPr>
              <w:pStyle w:val="TableParagraph"/>
              <w:spacing w:before="53"/>
              <w:ind w:left="106" w:right="99"/>
              <w:rPr>
                <w:sz w:val="16"/>
              </w:rPr>
            </w:pPr>
            <w:r>
              <w:rPr>
                <w:spacing w:val="-4"/>
                <w:sz w:val="16"/>
              </w:rPr>
              <w:t>1988</w:t>
            </w:r>
          </w:p>
        </w:tc>
        <w:tc>
          <w:tcPr>
            <w:tcW w:w="726" w:type="dxa"/>
          </w:tcPr>
          <w:p>
            <w:pPr>
              <w:pStyle w:val="TableParagraph"/>
              <w:spacing w:before="53"/>
              <w:ind w:right="54"/>
              <w:rPr>
                <w:sz w:val="16"/>
              </w:rPr>
            </w:pPr>
            <w:r>
              <w:rPr>
                <w:w w:val="99"/>
                <w:sz w:val="16"/>
              </w:rPr>
              <w:t>-</w:t>
            </w:r>
          </w:p>
        </w:tc>
        <w:tc>
          <w:tcPr>
            <w:tcW w:w="457" w:type="dxa"/>
          </w:tcPr>
          <w:p>
            <w:pPr>
              <w:pStyle w:val="TableParagraph"/>
              <w:spacing w:before="53"/>
              <w:ind w:right="65"/>
              <w:rPr>
                <w:sz w:val="16"/>
              </w:rPr>
            </w:pPr>
            <w:r>
              <w:rPr>
                <w:w w:val="99"/>
                <w:sz w:val="16"/>
              </w:rPr>
              <w:t>-</w:t>
            </w:r>
          </w:p>
        </w:tc>
        <w:tc>
          <w:tcPr>
            <w:tcW w:w="720" w:type="dxa"/>
          </w:tcPr>
          <w:p>
            <w:pPr>
              <w:pStyle w:val="TableParagraph"/>
              <w:spacing w:before="53"/>
              <w:ind w:right="62"/>
              <w:rPr>
                <w:sz w:val="16"/>
              </w:rPr>
            </w:pPr>
            <w:r>
              <w:rPr>
                <w:w w:val="99"/>
                <w:sz w:val="16"/>
              </w:rPr>
              <w:t>-</w:t>
            </w:r>
          </w:p>
        </w:tc>
        <w:tc>
          <w:tcPr>
            <w:tcW w:w="457" w:type="dxa"/>
          </w:tcPr>
          <w:p>
            <w:pPr>
              <w:pStyle w:val="TableParagraph"/>
              <w:spacing w:before="53"/>
              <w:ind w:right="67"/>
              <w:rPr>
                <w:sz w:val="16"/>
              </w:rPr>
            </w:pPr>
            <w:r>
              <w:rPr>
                <w:w w:val="99"/>
                <w:sz w:val="16"/>
              </w:rPr>
              <w:t>-</w:t>
            </w:r>
          </w:p>
        </w:tc>
        <w:tc>
          <w:tcPr>
            <w:tcW w:w="720" w:type="dxa"/>
          </w:tcPr>
          <w:p>
            <w:pPr>
              <w:pStyle w:val="TableParagraph"/>
              <w:spacing w:before="53"/>
              <w:ind w:right="64"/>
              <w:rPr>
                <w:sz w:val="16"/>
              </w:rPr>
            </w:pPr>
            <w:r>
              <w:rPr>
                <w:w w:val="99"/>
                <w:sz w:val="16"/>
              </w:rPr>
              <w:t>-</w:t>
            </w:r>
          </w:p>
        </w:tc>
        <w:tc>
          <w:tcPr>
            <w:tcW w:w="457" w:type="dxa"/>
          </w:tcPr>
          <w:p>
            <w:pPr>
              <w:pStyle w:val="TableParagraph"/>
              <w:spacing w:before="53"/>
              <w:ind w:right="70"/>
              <w:rPr>
                <w:sz w:val="16"/>
              </w:rPr>
            </w:pPr>
            <w:r>
              <w:rPr>
                <w:w w:val="99"/>
                <w:sz w:val="16"/>
              </w:rPr>
              <w:t>-</w:t>
            </w:r>
          </w:p>
        </w:tc>
        <w:tc>
          <w:tcPr>
            <w:tcW w:w="720" w:type="dxa"/>
          </w:tcPr>
          <w:p>
            <w:pPr>
              <w:pStyle w:val="TableParagraph"/>
              <w:spacing w:before="53"/>
              <w:ind w:right="66"/>
              <w:rPr>
                <w:sz w:val="16"/>
              </w:rPr>
            </w:pPr>
            <w:r>
              <w:rPr>
                <w:w w:val="99"/>
                <w:sz w:val="16"/>
              </w:rPr>
              <w:t>-</w:t>
            </w:r>
          </w:p>
        </w:tc>
        <w:tc>
          <w:tcPr>
            <w:tcW w:w="457" w:type="dxa"/>
          </w:tcPr>
          <w:p>
            <w:pPr>
              <w:pStyle w:val="TableParagraph"/>
              <w:spacing w:before="53"/>
              <w:ind w:right="72"/>
              <w:rPr>
                <w:sz w:val="16"/>
              </w:rPr>
            </w:pPr>
            <w:r>
              <w:rPr>
                <w:w w:val="99"/>
                <w:sz w:val="16"/>
              </w:rPr>
              <w:t>-</w:t>
            </w:r>
          </w:p>
        </w:tc>
        <w:tc>
          <w:tcPr>
            <w:tcW w:w="720" w:type="dxa"/>
          </w:tcPr>
          <w:p>
            <w:pPr>
              <w:pStyle w:val="TableParagraph"/>
              <w:spacing w:before="53"/>
              <w:ind w:right="68"/>
              <w:rPr>
                <w:sz w:val="16"/>
              </w:rPr>
            </w:pPr>
            <w:r>
              <w:rPr>
                <w:w w:val="99"/>
                <w:sz w:val="16"/>
              </w:rPr>
              <w:t>-</w:t>
            </w:r>
          </w:p>
        </w:tc>
        <w:tc>
          <w:tcPr>
            <w:tcW w:w="456" w:type="dxa"/>
          </w:tcPr>
          <w:p>
            <w:pPr>
              <w:pStyle w:val="TableParagraph"/>
              <w:spacing w:before="53"/>
              <w:ind w:right="73"/>
              <w:rPr>
                <w:sz w:val="16"/>
              </w:rPr>
            </w:pPr>
            <w:r>
              <w:rPr>
                <w:w w:val="99"/>
                <w:sz w:val="16"/>
              </w:rPr>
              <w:t>-</w:t>
            </w:r>
          </w:p>
        </w:tc>
        <w:tc>
          <w:tcPr>
            <w:tcW w:w="720" w:type="dxa"/>
          </w:tcPr>
          <w:p>
            <w:pPr>
              <w:pStyle w:val="TableParagraph"/>
              <w:spacing w:before="53"/>
              <w:ind w:left="106"/>
              <w:jc w:val="left"/>
              <w:rPr>
                <w:sz w:val="16"/>
              </w:rPr>
            </w:pPr>
            <w:r>
              <w:rPr>
                <w:spacing w:val="-5"/>
                <w:sz w:val="16"/>
              </w:rPr>
              <w:t>0.5</w:t>
            </w:r>
          </w:p>
        </w:tc>
        <w:tc>
          <w:tcPr>
            <w:tcW w:w="454" w:type="dxa"/>
          </w:tcPr>
          <w:p>
            <w:pPr>
              <w:pStyle w:val="TableParagraph"/>
              <w:spacing w:before="53"/>
              <w:ind w:left="38" w:right="99"/>
              <w:rPr>
                <w:sz w:val="16"/>
              </w:rPr>
            </w:pPr>
            <w:r>
              <w:rPr>
                <w:spacing w:val="-4"/>
                <w:sz w:val="16"/>
              </w:rPr>
              <w:t>0.45</w:t>
            </w:r>
          </w:p>
        </w:tc>
        <w:tc>
          <w:tcPr>
            <w:tcW w:w="722" w:type="dxa"/>
          </w:tcPr>
          <w:p>
            <w:pPr>
              <w:pStyle w:val="TableParagraph"/>
              <w:spacing w:before="53"/>
              <w:ind w:left="108"/>
              <w:jc w:val="left"/>
              <w:rPr>
                <w:sz w:val="16"/>
              </w:rPr>
            </w:pPr>
            <w:r>
              <w:rPr>
                <w:spacing w:val="-4"/>
                <w:sz w:val="16"/>
              </w:rPr>
              <w:t>1.98</w:t>
            </w:r>
          </w:p>
        </w:tc>
        <w:tc>
          <w:tcPr>
            <w:tcW w:w="450" w:type="dxa"/>
          </w:tcPr>
          <w:p>
            <w:pPr>
              <w:pStyle w:val="TableParagraph"/>
              <w:spacing w:before="53"/>
              <w:ind w:left="38" w:right="95"/>
              <w:rPr>
                <w:sz w:val="16"/>
              </w:rPr>
            </w:pPr>
            <w:r>
              <w:rPr>
                <w:spacing w:val="-4"/>
                <w:sz w:val="16"/>
              </w:rPr>
              <w:t>0.31</w:t>
            </w:r>
          </w:p>
        </w:tc>
      </w:tr>
      <w:tr>
        <w:trPr>
          <w:trHeight w:val="299" w:hRule="atLeast"/>
        </w:trPr>
        <w:tc>
          <w:tcPr>
            <w:tcW w:w="581" w:type="dxa"/>
          </w:tcPr>
          <w:p>
            <w:pPr>
              <w:pStyle w:val="TableParagraph"/>
              <w:spacing w:before="55"/>
              <w:ind w:left="106" w:right="99"/>
              <w:rPr>
                <w:sz w:val="16"/>
              </w:rPr>
            </w:pPr>
            <w:r>
              <w:rPr>
                <w:spacing w:val="-4"/>
                <w:sz w:val="16"/>
              </w:rPr>
              <w:t>1989</w:t>
            </w:r>
          </w:p>
        </w:tc>
        <w:tc>
          <w:tcPr>
            <w:tcW w:w="726" w:type="dxa"/>
          </w:tcPr>
          <w:p>
            <w:pPr>
              <w:pStyle w:val="TableParagraph"/>
              <w:spacing w:before="55"/>
              <w:ind w:right="53"/>
              <w:rPr>
                <w:sz w:val="16"/>
              </w:rPr>
            </w:pPr>
            <w:r>
              <w:rPr>
                <w:w w:val="99"/>
                <w:sz w:val="16"/>
              </w:rPr>
              <w:t>-</w:t>
            </w:r>
          </w:p>
        </w:tc>
        <w:tc>
          <w:tcPr>
            <w:tcW w:w="457" w:type="dxa"/>
          </w:tcPr>
          <w:p>
            <w:pPr>
              <w:pStyle w:val="TableParagraph"/>
              <w:spacing w:before="55"/>
              <w:ind w:right="65"/>
              <w:rPr>
                <w:sz w:val="16"/>
              </w:rPr>
            </w:pPr>
            <w:r>
              <w:rPr>
                <w:w w:val="99"/>
                <w:sz w:val="16"/>
              </w:rPr>
              <w:t>-</w:t>
            </w:r>
          </w:p>
        </w:tc>
        <w:tc>
          <w:tcPr>
            <w:tcW w:w="720" w:type="dxa"/>
          </w:tcPr>
          <w:p>
            <w:pPr>
              <w:pStyle w:val="TableParagraph"/>
              <w:spacing w:before="55"/>
              <w:ind w:right="61"/>
              <w:rPr>
                <w:sz w:val="16"/>
              </w:rPr>
            </w:pPr>
            <w:r>
              <w:rPr>
                <w:w w:val="99"/>
                <w:sz w:val="16"/>
              </w:rPr>
              <w:t>-</w:t>
            </w:r>
          </w:p>
        </w:tc>
        <w:tc>
          <w:tcPr>
            <w:tcW w:w="457" w:type="dxa"/>
          </w:tcPr>
          <w:p>
            <w:pPr>
              <w:pStyle w:val="TableParagraph"/>
              <w:spacing w:before="55"/>
              <w:ind w:right="67"/>
              <w:rPr>
                <w:sz w:val="16"/>
              </w:rPr>
            </w:pPr>
            <w:r>
              <w:rPr>
                <w:w w:val="99"/>
                <w:sz w:val="16"/>
              </w:rPr>
              <w:t>-</w:t>
            </w:r>
          </w:p>
        </w:tc>
        <w:tc>
          <w:tcPr>
            <w:tcW w:w="720" w:type="dxa"/>
          </w:tcPr>
          <w:p>
            <w:pPr>
              <w:pStyle w:val="TableParagraph"/>
              <w:spacing w:before="55"/>
              <w:ind w:right="63"/>
              <w:rPr>
                <w:sz w:val="16"/>
              </w:rPr>
            </w:pPr>
            <w:r>
              <w:rPr>
                <w:w w:val="99"/>
                <w:sz w:val="16"/>
              </w:rPr>
              <w:t>-</w:t>
            </w:r>
          </w:p>
        </w:tc>
        <w:tc>
          <w:tcPr>
            <w:tcW w:w="457" w:type="dxa"/>
          </w:tcPr>
          <w:p>
            <w:pPr>
              <w:pStyle w:val="TableParagraph"/>
              <w:spacing w:before="55"/>
              <w:ind w:right="69"/>
              <w:rPr>
                <w:sz w:val="16"/>
              </w:rPr>
            </w:pPr>
            <w:r>
              <w:rPr>
                <w:w w:val="99"/>
                <w:sz w:val="16"/>
              </w:rPr>
              <w:t>-</w:t>
            </w:r>
          </w:p>
        </w:tc>
        <w:tc>
          <w:tcPr>
            <w:tcW w:w="720" w:type="dxa"/>
          </w:tcPr>
          <w:p>
            <w:pPr>
              <w:pStyle w:val="TableParagraph"/>
              <w:spacing w:before="55"/>
              <w:ind w:right="66"/>
              <w:rPr>
                <w:sz w:val="16"/>
              </w:rPr>
            </w:pPr>
            <w:r>
              <w:rPr>
                <w:w w:val="99"/>
                <w:sz w:val="16"/>
              </w:rPr>
              <w:t>-</w:t>
            </w:r>
          </w:p>
        </w:tc>
        <w:tc>
          <w:tcPr>
            <w:tcW w:w="457" w:type="dxa"/>
          </w:tcPr>
          <w:p>
            <w:pPr>
              <w:pStyle w:val="TableParagraph"/>
              <w:spacing w:before="55"/>
              <w:ind w:right="71"/>
              <w:rPr>
                <w:sz w:val="16"/>
              </w:rPr>
            </w:pPr>
            <w:r>
              <w:rPr>
                <w:w w:val="99"/>
                <w:sz w:val="16"/>
              </w:rPr>
              <w:t>-</w:t>
            </w:r>
          </w:p>
        </w:tc>
        <w:tc>
          <w:tcPr>
            <w:tcW w:w="720" w:type="dxa"/>
          </w:tcPr>
          <w:p>
            <w:pPr>
              <w:pStyle w:val="TableParagraph"/>
              <w:spacing w:before="55"/>
              <w:ind w:right="68"/>
              <w:rPr>
                <w:sz w:val="16"/>
              </w:rPr>
            </w:pPr>
            <w:r>
              <w:rPr>
                <w:w w:val="99"/>
                <w:sz w:val="16"/>
              </w:rPr>
              <w:t>-</w:t>
            </w:r>
          </w:p>
        </w:tc>
        <w:tc>
          <w:tcPr>
            <w:tcW w:w="456" w:type="dxa"/>
          </w:tcPr>
          <w:p>
            <w:pPr>
              <w:pStyle w:val="TableParagraph"/>
              <w:spacing w:before="55"/>
              <w:ind w:right="72"/>
              <w:rPr>
                <w:sz w:val="16"/>
              </w:rPr>
            </w:pPr>
            <w:r>
              <w:rPr>
                <w:w w:val="99"/>
                <w:sz w:val="16"/>
              </w:rPr>
              <w:t>-</w:t>
            </w:r>
          </w:p>
        </w:tc>
        <w:tc>
          <w:tcPr>
            <w:tcW w:w="720" w:type="dxa"/>
          </w:tcPr>
          <w:p>
            <w:pPr>
              <w:pStyle w:val="TableParagraph"/>
              <w:spacing w:before="55"/>
              <w:ind w:left="106"/>
              <w:jc w:val="left"/>
              <w:rPr>
                <w:sz w:val="16"/>
              </w:rPr>
            </w:pPr>
            <w:r>
              <w:rPr>
                <w:spacing w:val="-4"/>
                <w:sz w:val="16"/>
              </w:rPr>
              <w:t>0.61</w:t>
            </w:r>
          </w:p>
        </w:tc>
        <w:tc>
          <w:tcPr>
            <w:tcW w:w="454" w:type="dxa"/>
          </w:tcPr>
          <w:p>
            <w:pPr>
              <w:pStyle w:val="TableParagraph"/>
              <w:spacing w:before="55"/>
              <w:ind w:left="38" w:right="99"/>
              <w:rPr>
                <w:sz w:val="16"/>
              </w:rPr>
            </w:pPr>
            <w:r>
              <w:rPr>
                <w:spacing w:val="-4"/>
                <w:sz w:val="16"/>
              </w:rPr>
              <w:t>0.46</w:t>
            </w:r>
          </w:p>
        </w:tc>
        <w:tc>
          <w:tcPr>
            <w:tcW w:w="722" w:type="dxa"/>
          </w:tcPr>
          <w:p>
            <w:pPr>
              <w:pStyle w:val="TableParagraph"/>
              <w:spacing w:before="55"/>
              <w:ind w:left="108"/>
              <w:jc w:val="left"/>
              <w:rPr>
                <w:sz w:val="16"/>
              </w:rPr>
            </w:pPr>
            <w:r>
              <w:rPr>
                <w:spacing w:val="-4"/>
                <w:sz w:val="16"/>
              </w:rPr>
              <w:t>1.64</w:t>
            </w:r>
          </w:p>
        </w:tc>
        <w:tc>
          <w:tcPr>
            <w:tcW w:w="450" w:type="dxa"/>
          </w:tcPr>
          <w:p>
            <w:pPr>
              <w:pStyle w:val="TableParagraph"/>
              <w:spacing w:before="55"/>
              <w:ind w:left="38" w:right="94"/>
              <w:rPr>
                <w:sz w:val="16"/>
              </w:rPr>
            </w:pPr>
            <w:r>
              <w:rPr>
                <w:spacing w:val="-4"/>
                <w:sz w:val="16"/>
              </w:rPr>
              <w:t>0.31</w:t>
            </w:r>
          </w:p>
        </w:tc>
      </w:tr>
      <w:tr>
        <w:trPr>
          <w:trHeight w:val="300" w:hRule="atLeast"/>
        </w:trPr>
        <w:tc>
          <w:tcPr>
            <w:tcW w:w="581" w:type="dxa"/>
          </w:tcPr>
          <w:p>
            <w:pPr>
              <w:pStyle w:val="TableParagraph"/>
              <w:spacing w:before="53"/>
              <w:ind w:left="107" w:right="99"/>
              <w:rPr>
                <w:sz w:val="16"/>
              </w:rPr>
            </w:pPr>
            <w:r>
              <w:rPr>
                <w:spacing w:val="-4"/>
                <w:sz w:val="16"/>
              </w:rPr>
              <w:t>1990</w:t>
            </w:r>
          </w:p>
        </w:tc>
        <w:tc>
          <w:tcPr>
            <w:tcW w:w="726" w:type="dxa"/>
          </w:tcPr>
          <w:p>
            <w:pPr>
              <w:pStyle w:val="TableParagraph"/>
              <w:spacing w:before="53"/>
              <w:ind w:right="53"/>
              <w:rPr>
                <w:sz w:val="16"/>
              </w:rPr>
            </w:pPr>
            <w:r>
              <w:rPr>
                <w:w w:val="99"/>
                <w:sz w:val="16"/>
              </w:rPr>
              <w:t>-</w:t>
            </w:r>
          </w:p>
        </w:tc>
        <w:tc>
          <w:tcPr>
            <w:tcW w:w="457" w:type="dxa"/>
          </w:tcPr>
          <w:p>
            <w:pPr>
              <w:pStyle w:val="TableParagraph"/>
              <w:spacing w:before="53"/>
              <w:ind w:right="64"/>
              <w:rPr>
                <w:sz w:val="16"/>
              </w:rPr>
            </w:pPr>
            <w:r>
              <w:rPr>
                <w:w w:val="99"/>
                <w:sz w:val="16"/>
              </w:rPr>
              <w:t>-</w:t>
            </w:r>
          </w:p>
        </w:tc>
        <w:tc>
          <w:tcPr>
            <w:tcW w:w="720" w:type="dxa"/>
          </w:tcPr>
          <w:p>
            <w:pPr>
              <w:pStyle w:val="TableParagraph"/>
              <w:spacing w:before="53"/>
              <w:ind w:right="61"/>
              <w:rPr>
                <w:sz w:val="16"/>
              </w:rPr>
            </w:pPr>
            <w:r>
              <w:rPr>
                <w:w w:val="99"/>
                <w:sz w:val="16"/>
              </w:rPr>
              <w:t>-</w:t>
            </w:r>
          </w:p>
        </w:tc>
        <w:tc>
          <w:tcPr>
            <w:tcW w:w="457" w:type="dxa"/>
          </w:tcPr>
          <w:p>
            <w:pPr>
              <w:pStyle w:val="TableParagraph"/>
              <w:spacing w:before="53"/>
              <w:ind w:right="67"/>
              <w:rPr>
                <w:sz w:val="16"/>
              </w:rPr>
            </w:pPr>
            <w:r>
              <w:rPr>
                <w:w w:val="99"/>
                <w:sz w:val="16"/>
              </w:rPr>
              <w:t>-</w:t>
            </w:r>
          </w:p>
        </w:tc>
        <w:tc>
          <w:tcPr>
            <w:tcW w:w="720" w:type="dxa"/>
          </w:tcPr>
          <w:p>
            <w:pPr>
              <w:pStyle w:val="TableParagraph"/>
              <w:spacing w:before="53"/>
              <w:ind w:right="67"/>
              <w:rPr>
                <w:sz w:val="16"/>
              </w:rPr>
            </w:pPr>
            <w:r>
              <w:rPr>
                <w:w w:val="99"/>
                <w:sz w:val="16"/>
              </w:rPr>
              <w:t>-</w:t>
            </w:r>
          </w:p>
        </w:tc>
        <w:tc>
          <w:tcPr>
            <w:tcW w:w="457" w:type="dxa"/>
          </w:tcPr>
          <w:p>
            <w:pPr>
              <w:pStyle w:val="TableParagraph"/>
              <w:spacing w:before="53"/>
              <w:ind w:right="73"/>
              <w:rPr>
                <w:sz w:val="16"/>
              </w:rPr>
            </w:pPr>
            <w:r>
              <w:rPr>
                <w:w w:val="99"/>
                <w:sz w:val="16"/>
              </w:rPr>
              <w:t>-</w:t>
            </w:r>
          </w:p>
        </w:tc>
        <w:tc>
          <w:tcPr>
            <w:tcW w:w="720" w:type="dxa"/>
          </w:tcPr>
          <w:p>
            <w:pPr>
              <w:pStyle w:val="TableParagraph"/>
              <w:spacing w:before="53"/>
              <w:ind w:right="69"/>
              <w:rPr>
                <w:sz w:val="16"/>
              </w:rPr>
            </w:pPr>
            <w:r>
              <w:rPr>
                <w:w w:val="99"/>
                <w:sz w:val="16"/>
              </w:rPr>
              <w:t>-</w:t>
            </w:r>
          </w:p>
        </w:tc>
        <w:tc>
          <w:tcPr>
            <w:tcW w:w="457" w:type="dxa"/>
          </w:tcPr>
          <w:p>
            <w:pPr>
              <w:pStyle w:val="TableParagraph"/>
              <w:spacing w:before="53"/>
              <w:ind w:right="75"/>
              <w:rPr>
                <w:sz w:val="16"/>
              </w:rPr>
            </w:pPr>
            <w:r>
              <w:rPr>
                <w:w w:val="99"/>
                <w:sz w:val="16"/>
              </w:rPr>
              <w:t>-</w:t>
            </w:r>
          </w:p>
        </w:tc>
        <w:tc>
          <w:tcPr>
            <w:tcW w:w="720" w:type="dxa"/>
          </w:tcPr>
          <w:p>
            <w:pPr>
              <w:pStyle w:val="TableParagraph"/>
              <w:spacing w:before="53"/>
              <w:ind w:right="71"/>
              <w:rPr>
                <w:sz w:val="16"/>
              </w:rPr>
            </w:pPr>
            <w:r>
              <w:rPr>
                <w:w w:val="99"/>
                <w:sz w:val="16"/>
              </w:rPr>
              <w:t>-</w:t>
            </w:r>
          </w:p>
        </w:tc>
        <w:tc>
          <w:tcPr>
            <w:tcW w:w="456" w:type="dxa"/>
          </w:tcPr>
          <w:p>
            <w:pPr>
              <w:pStyle w:val="TableParagraph"/>
              <w:spacing w:before="53"/>
              <w:ind w:right="76"/>
              <w:rPr>
                <w:sz w:val="16"/>
              </w:rPr>
            </w:pPr>
            <w:r>
              <w:rPr>
                <w:w w:val="99"/>
                <w:sz w:val="16"/>
              </w:rPr>
              <w:t>-</w:t>
            </w:r>
          </w:p>
        </w:tc>
        <w:tc>
          <w:tcPr>
            <w:tcW w:w="720" w:type="dxa"/>
          </w:tcPr>
          <w:p>
            <w:pPr>
              <w:pStyle w:val="TableParagraph"/>
              <w:spacing w:before="53"/>
              <w:ind w:left="104"/>
              <w:jc w:val="left"/>
              <w:rPr>
                <w:sz w:val="16"/>
              </w:rPr>
            </w:pPr>
            <w:r>
              <w:rPr>
                <w:spacing w:val="-4"/>
                <w:sz w:val="16"/>
              </w:rPr>
              <w:t>0.49</w:t>
            </w:r>
          </w:p>
        </w:tc>
        <w:tc>
          <w:tcPr>
            <w:tcW w:w="454" w:type="dxa"/>
          </w:tcPr>
          <w:p>
            <w:pPr>
              <w:pStyle w:val="TableParagraph"/>
              <w:spacing w:before="53"/>
              <w:ind w:left="38" w:right="102"/>
              <w:rPr>
                <w:sz w:val="16"/>
              </w:rPr>
            </w:pPr>
            <w:r>
              <w:rPr>
                <w:spacing w:val="-4"/>
                <w:sz w:val="16"/>
              </w:rPr>
              <w:t>0.45</w:t>
            </w:r>
          </w:p>
        </w:tc>
        <w:tc>
          <w:tcPr>
            <w:tcW w:w="722" w:type="dxa"/>
          </w:tcPr>
          <w:p>
            <w:pPr>
              <w:pStyle w:val="TableParagraph"/>
              <w:spacing w:before="53"/>
              <w:ind w:left="107"/>
              <w:jc w:val="left"/>
              <w:rPr>
                <w:sz w:val="16"/>
              </w:rPr>
            </w:pPr>
            <w:r>
              <w:rPr>
                <w:spacing w:val="-4"/>
                <w:sz w:val="16"/>
              </w:rPr>
              <w:t>1.67</w:t>
            </w:r>
          </w:p>
        </w:tc>
        <w:tc>
          <w:tcPr>
            <w:tcW w:w="450" w:type="dxa"/>
          </w:tcPr>
          <w:p>
            <w:pPr>
              <w:pStyle w:val="TableParagraph"/>
              <w:spacing w:before="53"/>
              <w:ind w:left="38" w:right="97"/>
              <w:rPr>
                <w:sz w:val="16"/>
              </w:rPr>
            </w:pPr>
            <w:r>
              <w:rPr>
                <w:spacing w:val="-4"/>
                <w:sz w:val="16"/>
              </w:rPr>
              <w:t>0.32</w:t>
            </w:r>
          </w:p>
        </w:tc>
      </w:tr>
      <w:tr>
        <w:trPr>
          <w:trHeight w:val="299" w:hRule="atLeast"/>
        </w:trPr>
        <w:tc>
          <w:tcPr>
            <w:tcW w:w="581" w:type="dxa"/>
          </w:tcPr>
          <w:p>
            <w:pPr>
              <w:pStyle w:val="TableParagraph"/>
              <w:spacing w:before="55"/>
              <w:ind w:left="104" w:right="99"/>
              <w:rPr>
                <w:sz w:val="16"/>
              </w:rPr>
            </w:pPr>
            <w:r>
              <w:rPr>
                <w:spacing w:val="-4"/>
                <w:sz w:val="16"/>
              </w:rPr>
              <w:t>1991</w:t>
            </w:r>
          </w:p>
        </w:tc>
        <w:tc>
          <w:tcPr>
            <w:tcW w:w="726" w:type="dxa"/>
          </w:tcPr>
          <w:p>
            <w:pPr>
              <w:pStyle w:val="TableParagraph"/>
              <w:spacing w:before="55"/>
              <w:ind w:right="56"/>
              <w:rPr>
                <w:sz w:val="16"/>
              </w:rPr>
            </w:pPr>
            <w:r>
              <w:rPr>
                <w:w w:val="99"/>
                <w:sz w:val="16"/>
              </w:rPr>
              <w:t>-</w:t>
            </w:r>
          </w:p>
        </w:tc>
        <w:tc>
          <w:tcPr>
            <w:tcW w:w="457" w:type="dxa"/>
          </w:tcPr>
          <w:p>
            <w:pPr>
              <w:pStyle w:val="TableParagraph"/>
              <w:spacing w:before="55"/>
              <w:ind w:right="68"/>
              <w:rPr>
                <w:sz w:val="16"/>
              </w:rPr>
            </w:pPr>
            <w:r>
              <w:rPr>
                <w:w w:val="99"/>
                <w:sz w:val="16"/>
              </w:rPr>
              <w:t>-</w:t>
            </w:r>
          </w:p>
        </w:tc>
        <w:tc>
          <w:tcPr>
            <w:tcW w:w="720" w:type="dxa"/>
          </w:tcPr>
          <w:p>
            <w:pPr>
              <w:pStyle w:val="TableParagraph"/>
              <w:spacing w:before="55"/>
              <w:ind w:right="64"/>
              <w:rPr>
                <w:sz w:val="16"/>
              </w:rPr>
            </w:pPr>
            <w:r>
              <w:rPr>
                <w:w w:val="99"/>
                <w:sz w:val="16"/>
              </w:rPr>
              <w:t>-</w:t>
            </w:r>
          </w:p>
        </w:tc>
        <w:tc>
          <w:tcPr>
            <w:tcW w:w="457" w:type="dxa"/>
          </w:tcPr>
          <w:p>
            <w:pPr>
              <w:pStyle w:val="TableParagraph"/>
              <w:spacing w:before="55"/>
              <w:ind w:right="70"/>
              <w:rPr>
                <w:sz w:val="16"/>
              </w:rPr>
            </w:pPr>
            <w:r>
              <w:rPr>
                <w:w w:val="99"/>
                <w:sz w:val="16"/>
              </w:rPr>
              <w:t>-</w:t>
            </w:r>
          </w:p>
        </w:tc>
        <w:tc>
          <w:tcPr>
            <w:tcW w:w="720" w:type="dxa"/>
          </w:tcPr>
          <w:p>
            <w:pPr>
              <w:pStyle w:val="TableParagraph"/>
              <w:spacing w:before="55"/>
              <w:ind w:right="66"/>
              <w:rPr>
                <w:sz w:val="16"/>
              </w:rPr>
            </w:pPr>
            <w:r>
              <w:rPr>
                <w:w w:val="99"/>
                <w:sz w:val="16"/>
              </w:rPr>
              <w:t>-</w:t>
            </w:r>
          </w:p>
        </w:tc>
        <w:tc>
          <w:tcPr>
            <w:tcW w:w="457" w:type="dxa"/>
          </w:tcPr>
          <w:p>
            <w:pPr>
              <w:pStyle w:val="TableParagraph"/>
              <w:spacing w:before="55"/>
              <w:ind w:right="72"/>
              <w:rPr>
                <w:sz w:val="16"/>
              </w:rPr>
            </w:pPr>
            <w:r>
              <w:rPr>
                <w:w w:val="99"/>
                <w:sz w:val="16"/>
              </w:rPr>
              <w:t>-</w:t>
            </w:r>
          </w:p>
        </w:tc>
        <w:tc>
          <w:tcPr>
            <w:tcW w:w="720" w:type="dxa"/>
          </w:tcPr>
          <w:p>
            <w:pPr>
              <w:pStyle w:val="TableParagraph"/>
              <w:spacing w:before="55"/>
              <w:ind w:right="68"/>
              <w:rPr>
                <w:sz w:val="16"/>
              </w:rPr>
            </w:pPr>
            <w:r>
              <w:rPr>
                <w:w w:val="99"/>
                <w:sz w:val="16"/>
              </w:rPr>
              <w:t>-</w:t>
            </w:r>
          </w:p>
        </w:tc>
        <w:tc>
          <w:tcPr>
            <w:tcW w:w="457" w:type="dxa"/>
          </w:tcPr>
          <w:p>
            <w:pPr>
              <w:pStyle w:val="TableParagraph"/>
              <w:spacing w:before="55"/>
              <w:ind w:right="74"/>
              <w:rPr>
                <w:sz w:val="16"/>
              </w:rPr>
            </w:pPr>
            <w:r>
              <w:rPr>
                <w:w w:val="99"/>
                <w:sz w:val="16"/>
              </w:rPr>
              <w:t>-</w:t>
            </w:r>
          </w:p>
        </w:tc>
        <w:tc>
          <w:tcPr>
            <w:tcW w:w="720" w:type="dxa"/>
          </w:tcPr>
          <w:p>
            <w:pPr>
              <w:pStyle w:val="TableParagraph"/>
              <w:spacing w:before="55"/>
              <w:ind w:right="70"/>
              <w:rPr>
                <w:sz w:val="16"/>
              </w:rPr>
            </w:pPr>
            <w:r>
              <w:rPr>
                <w:w w:val="99"/>
                <w:sz w:val="16"/>
              </w:rPr>
              <w:t>-</w:t>
            </w:r>
          </w:p>
        </w:tc>
        <w:tc>
          <w:tcPr>
            <w:tcW w:w="456" w:type="dxa"/>
          </w:tcPr>
          <w:p>
            <w:pPr>
              <w:pStyle w:val="TableParagraph"/>
              <w:spacing w:before="55"/>
              <w:ind w:right="75"/>
              <w:rPr>
                <w:sz w:val="16"/>
              </w:rPr>
            </w:pPr>
            <w:r>
              <w:rPr>
                <w:w w:val="99"/>
                <w:sz w:val="16"/>
              </w:rPr>
              <w:t>-</w:t>
            </w:r>
          </w:p>
        </w:tc>
        <w:tc>
          <w:tcPr>
            <w:tcW w:w="720" w:type="dxa"/>
          </w:tcPr>
          <w:p>
            <w:pPr>
              <w:pStyle w:val="TableParagraph"/>
              <w:spacing w:before="55"/>
              <w:ind w:left="105"/>
              <w:jc w:val="left"/>
              <w:rPr>
                <w:sz w:val="16"/>
              </w:rPr>
            </w:pPr>
            <w:r>
              <w:rPr>
                <w:spacing w:val="-4"/>
                <w:sz w:val="16"/>
              </w:rPr>
              <w:t>0.38</w:t>
            </w:r>
          </w:p>
        </w:tc>
        <w:tc>
          <w:tcPr>
            <w:tcW w:w="454" w:type="dxa"/>
          </w:tcPr>
          <w:p>
            <w:pPr>
              <w:pStyle w:val="TableParagraph"/>
              <w:spacing w:before="55"/>
              <w:ind w:left="38" w:right="101"/>
              <w:rPr>
                <w:sz w:val="16"/>
              </w:rPr>
            </w:pPr>
            <w:r>
              <w:rPr>
                <w:spacing w:val="-4"/>
                <w:sz w:val="16"/>
              </w:rPr>
              <w:t>0.49</w:t>
            </w:r>
          </w:p>
        </w:tc>
        <w:tc>
          <w:tcPr>
            <w:tcW w:w="722" w:type="dxa"/>
          </w:tcPr>
          <w:p>
            <w:pPr>
              <w:pStyle w:val="TableParagraph"/>
              <w:spacing w:before="55"/>
              <w:ind w:left="107"/>
              <w:jc w:val="left"/>
              <w:rPr>
                <w:sz w:val="16"/>
              </w:rPr>
            </w:pPr>
            <w:r>
              <w:rPr>
                <w:spacing w:val="-4"/>
                <w:sz w:val="16"/>
              </w:rPr>
              <w:t>1.83</w:t>
            </w:r>
          </w:p>
        </w:tc>
        <w:tc>
          <w:tcPr>
            <w:tcW w:w="450" w:type="dxa"/>
          </w:tcPr>
          <w:p>
            <w:pPr>
              <w:pStyle w:val="TableParagraph"/>
              <w:spacing w:before="55"/>
              <w:ind w:left="38" w:right="97"/>
              <w:rPr>
                <w:sz w:val="16"/>
              </w:rPr>
            </w:pPr>
            <w:r>
              <w:rPr>
                <w:spacing w:val="-4"/>
                <w:sz w:val="16"/>
              </w:rPr>
              <w:t>0.31</w:t>
            </w:r>
          </w:p>
        </w:tc>
      </w:tr>
      <w:tr>
        <w:trPr>
          <w:trHeight w:val="300" w:hRule="atLeast"/>
        </w:trPr>
        <w:tc>
          <w:tcPr>
            <w:tcW w:w="581" w:type="dxa"/>
          </w:tcPr>
          <w:p>
            <w:pPr>
              <w:pStyle w:val="TableParagraph"/>
              <w:spacing w:before="53"/>
              <w:ind w:left="104" w:right="99"/>
              <w:rPr>
                <w:sz w:val="16"/>
              </w:rPr>
            </w:pPr>
            <w:r>
              <w:rPr>
                <w:spacing w:val="-4"/>
                <w:sz w:val="16"/>
              </w:rPr>
              <w:t>1992</w:t>
            </w:r>
          </w:p>
        </w:tc>
        <w:tc>
          <w:tcPr>
            <w:tcW w:w="726" w:type="dxa"/>
          </w:tcPr>
          <w:p>
            <w:pPr>
              <w:pStyle w:val="TableParagraph"/>
              <w:spacing w:before="53"/>
              <w:ind w:right="55"/>
              <w:rPr>
                <w:sz w:val="16"/>
              </w:rPr>
            </w:pPr>
            <w:r>
              <w:rPr>
                <w:w w:val="99"/>
                <w:sz w:val="16"/>
              </w:rPr>
              <w:t>-</w:t>
            </w:r>
          </w:p>
        </w:tc>
        <w:tc>
          <w:tcPr>
            <w:tcW w:w="457" w:type="dxa"/>
          </w:tcPr>
          <w:p>
            <w:pPr>
              <w:pStyle w:val="TableParagraph"/>
              <w:spacing w:before="53"/>
              <w:ind w:right="67"/>
              <w:rPr>
                <w:sz w:val="16"/>
              </w:rPr>
            </w:pPr>
            <w:r>
              <w:rPr>
                <w:w w:val="99"/>
                <w:sz w:val="16"/>
              </w:rPr>
              <w:t>-</w:t>
            </w:r>
          </w:p>
        </w:tc>
        <w:tc>
          <w:tcPr>
            <w:tcW w:w="720" w:type="dxa"/>
          </w:tcPr>
          <w:p>
            <w:pPr>
              <w:pStyle w:val="TableParagraph"/>
              <w:spacing w:before="53"/>
              <w:ind w:right="63"/>
              <w:rPr>
                <w:sz w:val="16"/>
              </w:rPr>
            </w:pPr>
            <w:r>
              <w:rPr>
                <w:w w:val="99"/>
                <w:sz w:val="16"/>
              </w:rPr>
              <w:t>-</w:t>
            </w:r>
          </w:p>
        </w:tc>
        <w:tc>
          <w:tcPr>
            <w:tcW w:w="457" w:type="dxa"/>
          </w:tcPr>
          <w:p>
            <w:pPr>
              <w:pStyle w:val="TableParagraph"/>
              <w:spacing w:before="53"/>
              <w:ind w:right="69"/>
              <w:rPr>
                <w:sz w:val="16"/>
              </w:rPr>
            </w:pPr>
            <w:r>
              <w:rPr>
                <w:w w:val="99"/>
                <w:sz w:val="16"/>
              </w:rPr>
              <w:t>-</w:t>
            </w:r>
          </w:p>
        </w:tc>
        <w:tc>
          <w:tcPr>
            <w:tcW w:w="720" w:type="dxa"/>
          </w:tcPr>
          <w:p>
            <w:pPr>
              <w:pStyle w:val="TableParagraph"/>
              <w:spacing w:before="53"/>
              <w:ind w:right="65"/>
              <w:rPr>
                <w:sz w:val="16"/>
              </w:rPr>
            </w:pPr>
            <w:r>
              <w:rPr>
                <w:w w:val="99"/>
                <w:sz w:val="16"/>
              </w:rPr>
              <w:t>-</w:t>
            </w:r>
          </w:p>
        </w:tc>
        <w:tc>
          <w:tcPr>
            <w:tcW w:w="457" w:type="dxa"/>
          </w:tcPr>
          <w:p>
            <w:pPr>
              <w:pStyle w:val="TableParagraph"/>
              <w:spacing w:before="53"/>
              <w:ind w:right="71"/>
              <w:rPr>
                <w:sz w:val="16"/>
              </w:rPr>
            </w:pPr>
            <w:r>
              <w:rPr>
                <w:w w:val="99"/>
                <w:sz w:val="16"/>
              </w:rPr>
              <w:t>-</w:t>
            </w:r>
          </w:p>
        </w:tc>
        <w:tc>
          <w:tcPr>
            <w:tcW w:w="720" w:type="dxa"/>
          </w:tcPr>
          <w:p>
            <w:pPr>
              <w:pStyle w:val="TableParagraph"/>
              <w:spacing w:before="53"/>
              <w:ind w:right="68"/>
              <w:rPr>
                <w:sz w:val="16"/>
              </w:rPr>
            </w:pPr>
            <w:r>
              <w:rPr>
                <w:w w:val="99"/>
                <w:sz w:val="16"/>
              </w:rPr>
              <w:t>-</w:t>
            </w:r>
          </w:p>
        </w:tc>
        <w:tc>
          <w:tcPr>
            <w:tcW w:w="457" w:type="dxa"/>
          </w:tcPr>
          <w:p>
            <w:pPr>
              <w:pStyle w:val="TableParagraph"/>
              <w:spacing w:before="53"/>
              <w:ind w:right="73"/>
              <w:rPr>
                <w:sz w:val="16"/>
              </w:rPr>
            </w:pPr>
            <w:r>
              <w:rPr>
                <w:w w:val="99"/>
                <w:sz w:val="16"/>
              </w:rPr>
              <w:t>-</w:t>
            </w:r>
          </w:p>
        </w:tc>
        <w:tc>
          <w:tcPr>
            <w:tcW w:w="720" w:type="dxa"/>
          </w:tcPr>
          <w:p>
            <w:pPr>
              <w:pStyle w:val="TableParagraph"/>
              <w:spacing w:before="53"/>
              <w:ind w:right="70"/>
              <w:rPr>
                <w:sz w:val="16"/>
              </w:rPr>
            </w:pPr>
            <w:r>
              <w:rPr>
                <w:w w:val="99"/>
                <w:sz w:val="16"/>
              </w:rPr>
              <w:t>-</w:t>
            </w:r>
          </w:p>
        </w:tc>
        <w:tc>
          <w:tcPr>
            <w:tcW w:w="456" w:type="dxa"/>
          </w:tcPr>
          <w:p>
            <w:pPr>
              <w:pStyle w:val="TableParagraph"/>
              <w:spacing w:before="53"/>
              <w:ind w:right="74"/>
              <w:rPr>
                <w:sz w:val="16"/>
              </w:rPr>
            </w:pPr>
            <w:r>
              <w:rPr>
                <w:w w:val="99"/>
                <w:sz w:val="16"/>
              </w:rPr>
              <w:t>-</w:t>
            </w:r>
          </w:p>
        </w:tc>
        <w:tc>
          <w:tcPr>
            <w:tcW w:w="720" w:type="dxa"/>
          </w:tcPr>
          <w:p>
            <w:pPr>
              <w:pStyle w:val="TableParagraph"/>
              <w:spacing w:before="53"/>
              <w:ind w:left="105"/>
              <w:jc w:val="left"/>
              <w:rPr>
                <w:sz w:val="16"/>
              </w:rPr>
            </w:pPr>
            <w:r>
              <w:rPr>
                <w:spacing w:val="-4"/>
                <w:sz w:val="16"/>
              </w:rPr>
              <w:t>0.65</w:t>
            </w:r>
          </w:p>
        </w:tc>
        <w:tc>
          <w:tcPr>
            <w:tcW w:w="454" w:type="dxa"/>
          </w:tcPr>
          <w:p>
            <w:pPr>
              <w:pStyle w:val="TableParagraph"/>
              <w:spacing w:before="53"/>
              <w:ind w:left="38" w:right="101"/>
              <w:rPr>
                <w:sz w:val="16"/>
              </w:rPr>
            </w:pPr>
            <w:r>
              <w:rPr>
                <w:spacing w:val="-4"/>
                <w:sz w:val="16"/>
              </w:rPr>
              <w:t>0.48</w:t>
            </w:r>
          </w:p>
        </w:tc>
        <w:tc>
          <w:tcPr>
            <w:tcW w:w="722" w:type="dxa"/>
          </w:tcPr>
          <w:p>
            <w:pPr>
              <w:pStyle w:val="TableParagraph"/>
              <w:spacing w:before="53"/>
              <w:ind w:left="107"/>
              <w:jc w:val="left"/>
              <w:rPr>
                <w:sz w:val="16"/>
              </w:rPr>
            </w:pPr>
            <w:r>
              <w:rPr>
                <w:spacing w:val="-4"/>
                <w:sz w:val="16"/>
              </w:rPr>
              <w:t>1.72</w:t>
            </w:r>
          </w:p>
        </w:tc>
        <w:tc>
          <w:tcPr>
            <w:tcW w:w="450" w:type="dxa"/>
          </w:tcPr>
          <w:p>
            <w:pPr>
              <w:pStyle w:val="TableParagraph"/>
              <w:spacing w:before="53"/>
              <w:ind w:left="38" w:right="96"/>
              <w:rPr>
                <w:sz w:val="16"/>
              </w:rPr>
            </w:pPr>
            <w:r>
              <w:rPr>
                <w:spacing w:val="-4"/>
                <w:sz w:val="16"/>
              </w:rPr>
              <w:t>0.31</w:t>
            </w:r>
          </w:p>
        </w:tc>
      </w:tr>
      <w:tr>
        <w:trPr>
          <w:trHeight w:val="300" w:hRule="atLeast"/>
        </w:trPr>
        <w:tc>
          <w:tcPr>
            <w:tcW w:w="581" w:type="dxa"/>
          </w:tcPr>
          <w:p>
            <w:pPr>
              <w:pStyle w:val="TableParagraph"/>
              <w:spacing w:before="55"/>
              <w:ind w:left="105" w:right="99"/>
              <w:rPr>
                <w:sz w:val="16"/>
              </w:rPr>
            </w:pPr>
            <w:r>
              <w:rPr>
                <w:spacing w:val="-4"/>
                <w:sz w:val="16"/>
              </w:rPr>
              <w:t>1993</w:t>
            </w:r>
          </w:p>
        </w:tc>
        <w:tc>
          <w:tcPr>
            <w:tcW w:w="726" w:type="dxa"/>
          </w:tcPr>
          <w:p>
            <w:pPr>
              <w:pStyle w:val="TableParagraph"/>
              <w:spacing w:before="55"/>
              <w:ind w:right="55"/>
              <w:rPr>
                <w:sz w:val="16"/>
              </w:rPr>
            </w:pPr>
            <w:r>
              <w:rPr>
                <w:w w:val="99"/>
                <w:sz w:val="16"/>
              </w:rPr>
              <w:t>-</w:t>
            </w:r>
          </w:p>
        </w:tc>
        <w:tc>
          <w:tcPr>
            <w:tcW w:w="457" w:type="dxa"/>
          </w:tcPr>
          <w:p>
            <w:pPr>
              <w:pStyle w:val="TableParagraph"/>
              <w:spacing w:before="55"/>
              <w:ind w:right="66"/>
              <w:rPr>
                <w:sz w:val="16"/>
              </w:rPr>
            </w:pPr>
            <w:r>
              <w:rPr>
                <w:w w:val="99"/>
                <w:sz w:val="16"/>
              </w:rPr>
              <w:t>-</w:t>
            </w:r>
          </w:p>
        </w:tc>
        <w:tc>
          <w:tcPr>
            <w:tcW w:w="720" w:type="dxa"/>
          </w:tcPr>
          <w:p>
            <w:pPr>
              <w:pStyle w:val="TableParagraph"/>
              <w:spacing w:before="55"/>
              <w:ind w:right="63"/>
              <w:rPr>
                <w:sz w:val="16"/>
              </w:rPr>
            </w:pPr>
            <w:r>
              <w:rPr>
                <w:w w:val="99"/>
                <w:sz w:val="16"/>
              </w:rPr>
              <w:t>-</w:t>
            </w:r>
          </w:p>
        </w:tc>
        <w:tc>
          <w:tcPr>
            <w:tcW w:w="457" w:type="dxa"/>
          </w:tcPr>
          <w:p>
            <w:pPr>
              <w:pStyle w:val="TableParagraph"/>
              <w:spacing w:before="55"/>
              <w:ind w:right="69"/>
              <w:rPr>
                <w:sz w:val="16"/>
              </w:rPr>
            </w:pPr>
            <w:r>
              <w:rPr>
                <w:w w:val="99"/>
                <w:sz w:val="16"/>
              </w:rPr>
              <w:t>-</w:t>
            </w:r>
          </w:p>
        </w:tc>
        <w:tc>
          <w:tcPr>
            <w:tcW w:w="720" w:type="dxa"/>
          </w:tcPr>
          <w:p>
            <w:pPr>
              <w:pStyle w:val="TableParagraph"/>
              <w:spacing w:before="55"/>
              <w:ind w:right="65"/>
              <w:rPr>
                <w:sz w:val="16"/>
              </w:rPr>
            </w:pPr>
            <w:r>
              <w:rPr>
                <w:w w:val="99"/>
                <w:sz w:val="16"/>
              </w:rPr>
              <w:t>-</w:t>
            </w:r>
          </w:p>
        </w:tc>
        <w:tc>
          <w:tcPr>
            <w:tcW w:w="457" w:type="dxa"/>
          </w:tcPr>
          <w:p>
            <w:pPr>
              <w:pStyle w:val="TableParagraph"/>
              <w:spacing w:before="55"/>
              <w:ind w:right="71"/>
              <w:rPr>
                <w:sz w:val="16"/>
              </w:rPr>
            </w:pPr>
            <w:r>
              <w:rPr>
                <w:w w:val="99"/>
                <w:sz w:val="16"/>
              </w:rPr>
              <w:t>-</w:t>
            </w:r>
          </w:p>
        </w:tc>
        <w:tc>
          <w:tcPr>
            <w:tcW w:w="720" w:type="dxa"/>
          </w:tcPr>
          <w:p>
            <w:pPr>
              <w:pStyle w:val="TableParagraph"/>
              <w:spacing w:before="55"/>
              <w:ind w:right="67"/>
              <w:rPr>
                <w:sz w:val="16"/>
              </w:rPr>
            </w:pPr>
            <w:r>
              <w:rPr>
                <w:w w:val="99"/>
                <w:sz w:val="16"/>
              </w:rPr>
              <w:t>-</w:t>
            </w:r>
          </w:p>
        </w:tc>
        <w:tc>
          <w:tcPr>
            <w:tcW w:w="457" w:type="dxa"/>
          </w:tcPr>
          <w:p>
            <w:pPr>
              <w:pStyle w:val="TableParagraph"/>
              <w:spacing w:before="55"/>
              <w:ind w:right="73"/>
              <w:rPr>
                <w:sz w:val="16"/>
              </w:rPr>
            </w:pPr>
            <w:r>
              <w:rPr>
                <w:w w:val="99"/>
                <w:sz w:val="16"/>
              </w:rPr>
              <w:t>-</w:t>
            </w:r>
          </w:p>
        </w:tc>
        <w:tc>
          <w:tcPr>
            <w:tcW w:w="720" w:type="dxa"/>
          </w:tcPr>
          <w:p>
            <w:pPr>
              <w:pStyle w:val="TableParagraph"/>
              <w:spacing w:before="55"/>
              <w:ind w:right="69"/>
              <w:rPr>
                <w:sz w:val="16"/>
              </w:rPr>
            </w:pPr>
            <w:r>
              <w:rPr>
                <w:w w:val="99"/>
                <w:sz w:val="16"/>
              </w:rPr>
              <w:t>-</w:t>
            </w:r>
          </w:p>
        </w:tc>
        <w:tc>
          <w:tcPr>
            <w:tcW w:w="456" w:type="dxa"/>
          </w:tcPr>
          <w:p>
            <w:pPr>
              <w:pStyle w:val="TableParagraph"/>
              <w:spacing w:before="55"/>
              <w:ind w:right="74"/>
              <w:rPr>
                <w:sz w:val="16"/>
              </w:rPr>
            </w:pPr>
            <w:r>
              <w:rPr>
                <w:w w:val="99"/>
                <w:sz w:val="16"/>
              </w:rPr>
              <w:t>-</w:t>
            </w:r>
          </w:p>
        </w:tc>
        <w:tc>
          <w:tcPr>
            <w:tcW w:w="720" w:type="dxa"/>
          </w:tcPr>
          <w:p>
            <w:pPr>
              <w:pStyle w:val="TableParagraph"/>
              <w:spacing w:before="55"/>
              <w:ind w:left="105"/>
              <w:jc w:val="left"/>
              <w:rPr>
                <w:sz w:val="16"/>
              </w:rPr>
            </w:pPr>
            <w:r>
              <w:rPr>
                <w:spacing w:val="-4"/>
                <w:sz w:val="16"/>
              </w:rPr>
              <w:t>0.62</w:t>
            </w:r>
          </w:p>
        </w:tc>
        <w:tc>
          <w:tcPr>
            <w:tcW w:w="454" w:type="dxa"/>
          </w:tcPr>
          <w:p>
            <w:pPr>
              <w:pStyle w:val="TableParagraph"/>
              <w:spacing w:before="55"/>
              <w:ind w:left="38" w:right="100"/>
              <w:rPr>
                <w:sz w:val="16"/>
              </w:rPr>
            </w:pPr>
            <w:r>
              <w:rPr>
                <w:spacing w:val="-4"/>
                <w:sz w:val="16"/>
              </w:rPr>
              <w:t>0.49</w:t>
            </w:r>
          </w:p>
        </w:tc>
        <w:tc>
          <w:tcPr>
            <w:tcW w:w="722" w:type="dxa"/>
          </w:tcPr>
          <w:p>
            <w:pPr>
              <w:pStyle w:val="TableParagraph"/>
              <w:spacing w:before="55"/>
              <w:ind w:left="108"/>
              <w:jc w:val="left"/>
              <w:rPr>
                <w:sz w:val="16"/>
              </w:rPr>
            </w:pPr>
            <w:r>
              <w:rPr>
                <w:spacing w:val="-4"/>
                <w:sz w:val="16"/>
              </w:rPr>
              <w:t>2.14</w:t>
            </w:r>
          </w:p>
        </w:tc>
        <w:tc>
          <w:tcPr>
            <w:tcW w:w="450" w:type="dxa"/>
          </w:tcPr>
          <w:p>
            <w:pPr>
              <w:pStyle w:val="TableParagraph"/>
              <w:spacing w:before="55"/>
              <w:ind w:left="38" w:right="95"/>
              <w:rPr>
                <w:sz w:val="16"/>
              </w:rPr>
            </w:pPr>
            <w:r>
              <w:rPr>
                <w:spacing w:val="-4"/>
                <w:sz w:val="16"/>
              </w:rPr>
              <w:t>0.31</w:t>
            </w:r>
          </w:p>
        </w:tc>
      </w:tr>
      <w:tr>
        <w:trPr>
          <w:trHeight w:val="300" w:hRule="atLeast"/>
        </w:trPr>
        <w:tc>
          <w:tcPr>
            <w:tcW w:w="581" w:type="dxa"/>
          </w:tcPr>
          <w:p>
            <w:pPr>
              <w:pStyle w:val="TableParagraph"/>
              <w:spacing w:before="53"/>
              <w:ind w:left="106" w:right="99"/>
              <w:rPr>
                <w:sz w:val="16"/>
              </w:rPr>
            </w:pPr>
            <w:r>
              <w:rPr>
                <w:spacing w:val="-4"/>
                <w:sz w:val="16"/>
              </w:rPr>
              <w:t>1994</w:t>
            </w:r>
          </w:p>
        </w:tc>
        <w:tc>
          <w:tcPr>
            <w:tcW w:w="726" w:type="dxa"/>
          </w:tcPr>
          <w:p>
            <w:pPr>
              <w:pStyle w:val="TableParagraph"/>
              <w:spacing w:before="53"/>
              <w:ind w:left="116"/>
              <w:jc w:val="left"/>
              <w:rPr>
                <w:sz w:val="16"/>
              </w:rPr>
            </w:pPr>
            <w:r>
              <w:rPr>
                <w:spacing w:val="-4"/>
                <w:sz w:val="16"/>
              </w:rPr>
              <w:t>0.51</w:t>
            </w:r>
          </w:p>
        </w:tc>
        <w:tc>
          <w:tcPr>
            <w:tcW w:w="457" w:type="dxa"/>
          </w:tcPr>
          <w:p>
            <w:pPr>
              <w:pStyle w:val="TableParagraph"/>
              <w:spacing w:before="53"/>
              <w:ind w:left="39" w:right="95"/>
              <w:rPr>
                <w:sz w:val="16"/>
              </w:rPr>
            </w:pPr>
            <w:r>
              <w:rPr>
                <w:spacing w:val="-4"/>
                <w:sz w:val="16"/>
              </w:rPr>
              <w:t>0.37</w:t>
            </w:r>
          </w:p>
        </w:tc>
        <w:tc>
          <w:tcPr>
            <w:tcW w:w="720" w:type="dxa"/>
          </w:tcPr>
          <w:p>
            <w:pPr>
              <w:pStyle w:val="TableParagraph"/>
              <w:spacing w:before="53"/>
              <w:ind w:left="109"/>
              <w:jc w:val="left"/>
              <w:rPr>
                <w:sz w:val="16"/>
              </w:rPr>
            </w:pPr>
            <w:r>
              <w:rPr>
                <w:spacing w:val="-4"/>
                <w:sz w:val="16"/>
              </w:rPr>
              <w:t>1.84</w:t>
            </w:r>
          </w:p>
        </w:tc>
        <w:tc>
          <w:tcPr>
            <w:tcW w:w="457" w:type="dxa"/>
          </w:tcPr>
          <w:p>
            <w:pPr>
              <w:pStyle w:val="TableParagraph"/>
              <w:spacing w:before="53"/>
              <w:ind w:left="56"/>
              <w:jc w:val="left"/>
              <w:rPr>
                <w:sz w:val="16"/>
              </w:rPr>
            </w:pPr>
            <w:r>
              <w:rPr>
                <w:spacing w:val="-4"/>
                <w:sz w:val="16"/>
              </w:rPr>
              <w:t>0.43</w:t>
            </w:r>
          </w:p>
        </w:tc>
        <w:tc>
          <w:tcPr>
            <w:tcW w:w="720" w:type="dxa"/>
          </w:tcPr>
          <w:p>
            <w:pPr>
              <w:pStyle w:val="TableParagraph"/>
              <w:spacing w:before="53"/>
              <w:ind w:right="63"/>
              <w:rPr>
                <w:sz w:val="16"/>
              </w:rPr>
            </w:pPr>
            <w:r>
              <w:rPr>
                <w:w w:val="99"/>
                <w:sz w:val="16"/>
              </w:rPr>
              <w:t>-</w:t>
            </w:r>
          </w:p>
        </w:tc>
        <w:tc>
          <w:tcPr>
            <w:tcW w:w="457" w:type="dxa"/>
          </w:tcPr>
          <w:p>
            <w:pPr>
              <w:pStyle w:val="TableParagraph"/>
              <w:spacing w:before="53"/>
              <w:ind w:right="69"/>
              <w:rPr>
                <w:sz w:val="16"/>
              </w:rPr>
            </w:pPr>
            <w:r>
              <w:rPr>
                <w:w w:val="99"/>
                <w:sz w:val="16"/>
              </w:rPr>
              <w:t>-</w:t>
            </w:r>
          </w:p>
        </w:tc>
        <w:tc>
          <w:tcPr>
            <w:tcW w:w="720" w:type="dxa"/>
          </w:tcPr>
          <w:p>
            <w:pPr>
              <w:pStyle w:val="TableParagraph"/>
              <w:spacing w:before="53"/>
              <w:ind w:right="65"/>
              <w:rPr>
                <w:sz w:val="16"/>
              </w:rPr>
            </w:pPr>
            <w:r>
              <w:rPr>
                <w:w w:val="99"/>
                <w:sz w:val="16"/>
              </w:rPr>
              <w:t>-</w:t>
            </w:r>
          </w:p>
        </w:tc>
        <w:tc>
          <w:tcPr>
            <w:tcW w:w="457" w:type="dxa"/>
          </w:tcPr>
          <w:p>
            <w:pPr>
              <w:pStyle w:val="TableParagraph"/>
              <w:spacing w:before="53"/>
              <w:ind w:right="71"/>
              <w:rPr>
                <w:sz w:val="16"/>
              </w:rPr>
            </w:pPr>
            <w:r>
              <w:rPr>
                <w:w w:val="99"/>
                <w:sz w:val="16"/>
              </w:rPr>
              <w:t>-</w:t>
            </w:r>
          </w:p>
        </w:tc>
        <w:tc>
          <w:tcPr>
            <w:tcW w:w="720" w:type="dxa"/>
          </w:tcPr>
          <w:p>
            <w:pPr>
              <w:pStyle w:val="TableParagraph"/>
              <w:spacing w:before="53"/>
              <w:ind w:right="67"/>
              <w:rPr>
                <w:sz w:val="16"/>
              </w:rPr>
            </w:pPr>
            <w:r>
              <w:rPr>
                <w:w w:val="99"/>
                <w:sz w:val="16"/>
              </w:rPr>
              <w:t>-</w:t>
            </w:r>
          </w:p>
        </w:tc>
        <w:tc>
          <w:tcPr>
            <w:tcW w:w="456" w:type="dxa"/>
          </w:tcPr>
          <w:p>
            <w:pPr>
              <w:pStyle w:val="TableParagraph"/>
              <w:spacing w:before="53"/>
              <w:ind w:right="72"/>
              <w:rPr>
                <w:sz w:val="16"/>
              </w:rPr>
            </w:pPr>
            <w:r>
              <w:rPr>
                <w:w w:val="99"/>
                <w:sz w:val="16"/>
              </w:rPr>
              <w:t>-</w:t>
            </w:r>
          </w:p>
        </w:tc>
        <w:tc>
          <w:tcPr>
            <w:tcW w:w="720" w:type="dxa"/>
          </w:tcPr>
          <w:p>
            <w:pPr>
              <w:pStyle w:val="TableParagraph"/>
              <w:spacing w:before="53"/>
              <w:ind w:right="69"/>
              <w:rPr>
                <w:sz w:val="16"/>
              </w:rPr>
            </w:pPr>
            <w:r>
              <w:rPr>
                <w:w w:val="99"/>
                <w:sz w:val="16"/>
              </w:rPr>
              <w:t>-</w:t>
            </w:r>
          </w:p>
        </w:tc>
        <w:tc>
          <w:tcPr>
            <w:tcW w:w="454" w:type="dxa"/>
          </w:tcPr>
          <w:p>
            <w:pPr>
              <w:pStyle w:val="TableParagraph"/>
              <w:spacing w:before="53"/>
              <w:ind w:right="70"/>
              <w:rPr>
                <w:sz w:val="16"/>
              </w:rPr>
            </w:pPr>
            <w:r>
              <w:rPr>
                <w:w w:val="99"/>
                <w:sz w:val="16"/>
              </w:rPr>
              <w:t>-</w:t>
            </w:r>
          </w:p>
        </w:tc>
        <w:tc>
          <w:tcPr>
            <w:tcW w:w="722" w:type="dxa"/>
          </w:tcPr>
          <w:p>
            <w:pPr>
              <w:pStyle w:val="TableParagraph"/>
              <w:spacing w:before="53"/>
              <w:ind w:right="66"/>
              <w:rPr>
                <w:sz w:val="16"/>
              </w:rPr>
            </w:pPr>
            <w:r>
              <w:rPr>
                <w:w w:val="99"/>
                <w:sz w:val="16"/>
              </w:rPr>
              <w:t>-</w:t>
            </w:r>
          </w:p>
        </w:tc>
        <w:tc>
          <w:tcPr>
            <w:tcW w:w="450" w:type="dxa"/>
          </w:tcPr>
          <w:p>
            <w:pPr>
              <w:pStyle w:val="TableParagraph"/>
              <w:spacing w:before="53"/>
              <w:ind w:right="66"/>
              <w:rPr>
                <w:sz w:val="16"/>
              </w:rPr>
            </w:pPr>
            <w:r>
              <w:rPr>
                <w:w w:val="99"/>
                <w:sz w:val="16"/>
              </w:rPr>
              <w:t>-</w:t>
            </w:r>
          </w:p>
        </w:tc>
      </w:tr>
      <w:tr>
        <w:trPr>
          <w:trHeight w:val="300" w:hRule="atLeast"/>
        </w:trPr>
        <w:tc>
          <w:tcPr>
            <w:tcW w:w="581" w:type="dxa"/>
          </w:tcPr>
          <w:p>
            <w:pPr>
              <w:pStyle w:val="TableParagraph"/>
              <w:spacing w:before="55"/>
              <w:ind w:left="106" w:right="99"/>
              <w:rPr>
                <w:sz w:val="16"/>
              </w:rPr>
            </w:pPr>
            <w:r>
              <w:rPr>
                <w:spacing w:val="-4"/>
                <w:sz w:val="16"/>
              </w:rPr>
              <w:t>1995</w:t>
            </w:r>
          </w:p>
        </w:tc>
        <w:tc>
          <w:tcPr>
            <w:tcW w:w="726" w:type="dxa"/>
          </w:tcPr>
          <w:p>
            <w:pPr>
              <w:pStyle w:val="TableParagraph"/>
              <w:spacing w:before="55"/>
              <w:ind w:left="116"/>
              <w:jc w:val="left"/>
              <w:rPr>
                <w:sz w:val="16"/>
              </w:rPr>
            </w:pPr>
            <w:r>
              <w:rPr>
                <w:spacing w:val="-4"/>
                <w:sz w:val="16"/>
              </w:rPr>
              <w:t>0.62</w:t>
            </w:r>
          </w:p>
        </w:tc>
        <w:tc>
          <w:tcPr>
            <w:tcW w:w="457" w:type="dxa"/>
          </w:tcPr>
          <w:p>
            <w:pPr>
              <w:pStyle w:val="TableParagraph"/>
              <w:spacing w:before="55"/>
              <w:ind w:left="39" w:right="95"/>
              <w:rPr>
                <w:sz w:val="16"/>
              </w:rPr>
            </w:pPr>
            <w:r>
              <w:rPr>
                <w:spacing w:val="-4"/>
                <w:sz w:val="16"/>
              </w:rPr>
              <w:t>0.36</w:t>
            </w:r>
          </w:p>
        </w:tc>
        <w:tc>
          <w:tcPr>
            <w:tcW w:w="720" w:type="dxa"/>
          </w:tcPr>
          <w:p>
            <w:pPr>
              <w:pStyle w:val="TableParagraph"/>
              <w:spacing w:before="55"/>
              <w:ind w:left="109"/>
              <w:jc w:val="left"/>
              <w:rPr>
                <w:sz w:val="16"/>
              </w:rPr>
            </w:pPr>
            <w:r>
              <w:rPr>
                <w:spacing w:val="-4"/>
                <w:sz w:val="16"/>
              </w:rPr>
              <w:t>3.96</w:t>
            </w:r>
          </w:p>
        </w:tc>
        <w:tc>
          <w:tcPr>
            <w:tcW w:w="457" w:type="dxa"/>
          </w:tcPr>
          <w:p>
            <w:pPr>
              <w:pStyle w:val="TableParagraph"/>
              <w:spacing w:before="55"/>
              <w:ind w:left="57"/>
              <w:jc w:val="left"/>
              <w:rPr>
                <w:sz w:val="16"/>
              </w:rPr>
            </w:pPr>
            <w:r>
              <w:rPr>
                <w:spacing w:val="-4"/>
                <w:sz w:val="16"/>
              </w:rPr>
              <w:t>0.43</w:t>
            </w:r>
          </w:p>
        </w:tc>
        <w:tc>
          <w:tcPr>
            <w:tcW w:w="720" w:type="dxa"/>
          </w:tcPr>
          <w:p>
            <w:pPr>
              <w:pStyle w:val="TableParagraph"/>
              <w:spacing w:before="55"/>
              <w:ind w:left="109"/>
              <w:jc w:val="left"/>
              <w:rPr>
                <w:sz w:val="16"/>
              </w:rPr>
            </w:pPr>
            <w:r>
              <w:rPr>
                <w:spacing w:val="-4"/>
                <w:sz w:val="16"/>
              </w:rPr>
              <w:t>1.19</w:t>
            </w:r>
          </w:p>
        </w:tc>
        <w:tc>
          <w:tcPr>
            <w:tcW w:w="457" w:type="dxa"/>
          </w:tcPr>
          <w:p>
            <w:pPr>
              <w:pStyle w:val="TableParagraph"/>
              <w:spacing w:before="55"/>
              <w:ind w:left="39" w:right="98"/>
              <w:rPr>
                <w:sz w:val="16"/>
              </w:rPr>
            </w:pPr>
            <w:r>
              <w:rPr>
                <w:spacing w:val="-4"/>
                <w:sz w:val="16"/>
              </w:rPr>
              <w:t>0.86</w:t>
            </w:r>
          </w:p>
        </w:tc>
        <w:tc>
          <w:tcPr>
            <w:tcW w:w="720" w:type="dxa"/>
          </w:tcPr>
          <w:p>
            <w:pPr>
              <w:pStyle w:val="TableParagraph"/>
              <w:spacing w:before="55"/>
              <w:ind w:left="108"/>
              <w:jc w:val="left"/>
              <w:rPr>
                <w:sz w:val="16"/>
              </w:rPr>
            </w:pPr>
            <w:r>
              <w:rPr>
                <w:spacing w:val="-4"/>
                <w:sz w:val="16"/>
              </w:rPr>
              <w:t>0.22</w:t>
            </w:r>
          </w:p>
        </w:tc>
        <w:tc>
          <w:tcPr>
            <w:tcW w:w="457" w:type="dxa"/>
          </w:tcPr>
          <w:p>
            <w:pPr>
              <w:pStyle w:val="TableParagraph"/>
              <w:spacing w:before="55"/>
              <w:ind w:left="39" w:right="99"/>
              <w:rPr>
                <w:sz w:val="16"/>
              </w:rPr>
            </w:pPr>
            <w:r>
              <w:rPr>
                <w:spacing w:val="-4"/>
                <w:sz w:val="16"/>
              </w:rPr>
              <w:t>0.27</w:t>
            </w:r>
          </w:p>
        </w:tc>
        <w:tc>
          <w:tcPr>
            <w:tcW w:w="720" w:type="dxa"/>
          </w:tcPr>
          <w:p>
            <w:pPr>
              <w:pStyle w:val="TableParagraph"/>
              <w:spacing w:before="55"/>
              <w:ind w:right="66"/>
              <w:rPr>
                <w:sz w:val="16"/>
              </w:rPr>
            </w:pPr>
            <w:r>
              <w:rPr>
                <w:w w:val="99"/>
                <w:sz w:val="16"/>
              </w:rPr>
              <w:t>-</w:t>
            </w:r>
          </w:p>
        </w:tc>
        <w:tc>
          <w:tcPr>
            <w:tcW w:w="456" w:type="dxa"/>
          </w:tcPr>
          <w:p>
            <w:pPr>
              <w:pStyle w:val="TableParagraph"/>
              <w:spacing w:before="55"/>
              <w:ind w:right="70"/>
              <w:rPr>
                <w:sz w:val="16"/>
              </w:rPr>
            </w:pPr>
            <w:r>
              <w:rPr>
                <w:w w:val="99"/>
                <w:sz w:val="16"/>
              </w:rPr>
              <w:t>-</w:t>
            </w:r>
          </w:p>
        </w:tc>
        <w:tc>
          <w:tcPr>
            <w:tcW w:w="720" w:type="dxa"/>
          </w:tcPr>
          <w:p>
            <w:pPr>
              <w:pStyle w:val="TableParagraph"/>
              <w:spacing w:before="55"/>
              <w:ind w:right="66"/>
              <w:rPr>
                <w:sz w:val="16"/>
              </w:rPr>
            </w:pPr>
            <w:r>
              <w:rPr>
                <w:w w:val="99"/>
                <w:sz w:val="16"/>
              </w:rPr>
              <w:t>-</w:t>
            </w:r>
          </w:p>
        </w:tc>
        <w:tc>
          <w:tcPr>
            <w:tcW w:w="454" w:type="dxa"/>
          </w:tcPr>
          <w:p>
            <w:pPr>
              <w:pStyle w:val="TableParagraph"/>
              <w:spacing w:before="55"/>
              <w:ind w:right="68"/>
              <w:rPr>
                <w:sz w:val="16"/>
              </w:rPr>
            </w:pPr>
            <w:r>
              <w:rPr>
                <w:w w:val="99"/>
                <w:sz w:val="16"/>
              </w:rPr>
              <w:t>-</w:t>
            </w:r>
          </w:p>
        </w:tc>
        <w:tc>
          <w:tcPr>
            <w:tcW w:w="722" w:type="dxa"/>
          </w:tcPr>
          <w:p>
            <w:pPr>
              <w:pStyle w:val="TableParagraph"/>
              <w:spacing w:before="55"/>
              <w:ind w:right="64"/>
              <w:rPr>
                <w:sz w:val="16"/>
              </w:rPr>
            </w:pPr>
            <w:r>
              <w:rPr>
                <w:w w:val="99"/>
                <w:sz w:val="16"/>
              </w:rPr>
              <w:t>-</w:t>
            </w:r>
          </w:p>
        </w:tc>
        <w:tc>
          <w:tcPr>
            <w:tcW w:w="450" w:type="dxa"/>
          </w:tcPr>
          <w:p>
            <w:pPr>
              <w:pStyle w:val="TableParagraph"/>
              <w:spacing w:before="55"/>
              <w:ind w:right="64"/>
              <w:rPr>
                <w:sz w:val="16"/>
              </w:rPr>
            </w:pPr>
            <w:r>
              <w:rPr>
                <w:w w:val="99"/>
                <w:sz w:val="16"/>
              </w:rPr>
              <w:t>-</w:t>
            </w:r>
          </w:p>
        </w:tc>
      </w:tr>
      <w:tr>
        <w:trPr>
          <w:trHeight w:val="299" w:hRule="atLeast"/>
        </w:trPr>
        <w:tc>
          <w:tcPr>
            <w:tcW w:w="581" w:type="dxa"/>
          </w:tcPr>
          <w:p>
            <w:pPr>
              <w:pStyle w:val="TableParagraph"/>
              <w:spacing w:before="53"/>
              <w:ind w:left="108" w:right="99"/>
              <w:rPr>
                <w:sz w:val="16"/>
              </w:rPr>
            </w:pPr>
            <w:r>
              <w:rPr>
                <w:spacing w:val="-4"/>
                <w:sz w:val="16"/>
              </w:rPr>
              <w:t>1996</w:t>
            </w:r>
          </w:p>
        </w:tc>
        <w:tc>
          <w:tcPr>
            <w:tcW w:w="726" w:type="dxa"/>
          </w:tcPr>
          <w:p>
            <w:pPr>
              <w:pStyle w:val="TableParagraph"/>
              <w:spacing w:before="53"/>
              <w:ind w:left="117"/>
              <w:jc w:val="left"/>
              <w:rPr>
                <w:sz w:val="16"/>
              </w:rPr>
            </w:pPr>
            <w:r>
              <w:rPr>
                <w:spacing w:val="-4"/>
                <w:sz w:val="16"/>
              </w:rPr>
              <w:t>1.22</w:t>
            </w:r>
          </w:p>
        </w:tc>
        <w:tc>
          <w:tcPr>
            <w:tcW w:w="457" w:type="dxa"/>
          </w:tcPr>
          <w:p>
            <w:pPr>
              <w:pStyle w:val="TableParagraph"/>
              <w:spacing w:before="53"/>
              <w:ind w:left="39" w:right="93"/>
              <w:rPr>
                <w:sz w:val="16"/>
              </w:rPr>
            </w:pPr>
            <w:r>
              <w:rPr>
                <w:spacing w:val="-4"/>
                <w:sz w:val="16"/>
              </w:rPr>
              <w:t>0.36</w:t>
            </w:r>
          </w:p>
        </w:tc>
        <w:tc>
          <w:tcPr>
            <w:tcW w:w="720" w:type="dxa"/>
          </w:tcPr>
          <w:p>
            <w:pPr>
              <w:pStyle w:val="TableParagraph"/>
              <w:spacing w:before="53"/>
              <w:ind w:left="110"/>
              <w:jc w:val="left"/>
              <w:rPr>
                <w:sz w:val="16"/>
              </w:rPr>
            </w:pPr>
            <w:r>
              <w:rPr>
                <w:spacing w:val="-4"/>
                <w:sz w:val="16"/>
              </w:rPr>
              <w:t>1.72</w:t>
            </w:r>
          </w:p>
        </w:tc>
        <w:tc>
          <w:tcPr>
            <w:tcW w:w="457" w:type="dxa"/>
          </w:tcPr>
          <w:p>
            <w:pPr>
              <w:pStyle w:val="TableParagraph"/>
              <w:spacing w:before="53"/>
              <w:ind w:left="58"/>
              <w:jc w:val="left"/>
              <w:rPr>
                <w:sz w:val="16"/>
              </w:rPr>
            </w:pPr>
            <w:r>
              <w:rPr>
                <w:spacing w:val="-4"/>
                <w:sz w:val="16"/>
              </w:rPr>
              <w:t>0.43</w:t>
            </w:r>
          </w:p>
        </w:tc>
        <w:tc>
          <w:tcPr>
            <w:tcW w:w="720" w:type="dxa"/>
          </w:tcPr>
          <w:p>
            <w:pPr>
              <w:pStyle w:val="TableParagraph"/>
              <w:spacing w:before="53"/>
              <w:ind w:left="110"/>
              <w:jc w:val="left"/>
              <w:rPr>
                <w:sz w:val="16"/>
              </w:rPr>
            </w:pPr>
            <w:r>
              <w:rPr>
                <w:spacing w:val="-4"/>
                <w:sz w:val="16"/>
              </w:rPr>
              <w:t>0.98</w:t>
            </w:r>
          </w:p>
        </w:tc>
        <w:tc>
          <w:tcPr>
            <w:tcW w:w="457" w:type="dxa"/>
          </w:tcPr>
          <w:p>
            <w:pPr>
              <w:pStyle w:val="TableParagraph"/>
              <w:spacing w:before="53"/>
              <w:ind w:left="39" w:right="96"/>
              <w:rPr>
                <w:sz w:val="16"/>
              </w:rPr>
            </w:pPr>
            <w:r>
              <w:rPr>
                <w:spacing w:val="-4"/>
                <w:sz w:val="16"/>
              </w:rPr>
              <w:t>0.74</w:t>
            </w:r>
          </w:p>
        </w:tc>
        <w:tc>
          <w:tcPr>
            <w:tcW w:w="720" w:type="dxa"/>
          </w:tcPr>
          <w:p>
            <w:pPr>
              <w:pStyle w:val="TableParagraph"/>
              <w:spacing w:before="53"/>
              <w:ind w:left="109"/>
              <w:jc w:val="left"/>
              <w:rPr>
                <w:sz w:val="16"/>
              </w:rPr>
            </w:pPr>
            <w:r>
              <w:rPr>
                <w:spacing w:val="-4"/>
                <w:sz w:val="16"/>
              </w:rPr>
              <w:t>0.13</w:t>
            </w:r>
          </w:p>
        </w:tc>
        <w:tc>
          <w:tcPr>
            <w:tcW w:w="457" w:type="dxa"/>
          </w:tcPr>
          <w:p>
            <w:pPr>
              <w:pStyle w:val="TableParagraph"/>
              <w:spacing w:before="53"/>
              <w:ind w:left="39" w:right="97"/>
              <w:rPr>
                <w:sz w:val="16"/>
              </w:rPr>
            </w:pPr>
            <w:r>
              <w:rPr>
                <w:spacing w:val="-4"/>
                <w:sz w:val="16"/>
              </w:rPr>
              <w:t>0.35</w:t>
            </w:r>
          </w:p>
        </w:tc>
        <w:tc>
          <w:tcPr>
            <w:tcW w:w="720" w:type="dxa"/>
          </w:tcPr>
          <w:p>
            <w:pPr>
              <w:pStyle w:val="TableParagraph"/>
              <w:spacing w:before="53"/>
              <w:ind w:right="64"/>
              <w:rPr>
                <w:sz w:val="16"/>
              </w:rPr>
            </w:pPr>
            <w:r>
              <w:rPr>
                <w:w w:val="99"/>
                <w:sz w:val="16"/>
              </w:rPr>
              <w:t>-</w:t>
            </w:r>
          </w:p>
        </w:tc>
        <w:tc>
          <w:tcPr>
            <w:tcW w:w="456" w:type="dxa"/>
          </w:tcPr>
          <w:p>
            <w:pPr>
              <w:pStyle w:val="TableParagraph"/>
              <w:spacing w:before="53"/>
              <w:ind w:right="68"/>
              <w:rPr>
                <w:sz w:val="16"/>
              </w:rPr>
            </w:pPr>
            <w:r>
              <w:rPr>
                <w:w w:val="99"/>
                <w:sz w:val="16"/>
              </w:rPr>
              <w:t>-</w:t>
            </w:r>
          </w:p>
        </w:tc>
        <w:tc>
          <w:tcPr>
            <w:tcW w:w="720" w:type="dxa"/>
          </w:tcPr>
          <w:p>
            <w:pPr>
              <w:pStyle w:val="TableParagraph"/>
              <w:spacing w:before="53"/>
              <w:ind w:right="64"/>
              <w:rPr>
                <w:sz w:val="16"/>
              </w:rPr>
            </w:pPr>
            <w:r>
              <w:rPr>
                <w:w w:val="99"/>
                <w:sz w:val="16"/>
              </w:rPr>
              <w:t>-</w:t>
            </w:r>
          </w:p>
        </w:tc>
        <w:tc>
          <w:tcPr>
            <w:tcW w:w="454" w:type="dxa"/>
          </w:tcPr>
          <w:p>
            <w:pPr>
              <w:pStyle w:val="TableParagraph"/>
              <w:spacing w:before="53"/>
              <w:ind w:right="66"/>
              <w:rPr>
                <w:sz w:val="16"/>
              </w:rPr>
            </w:pPr>
            <w:r>
              <w:rPr>
                <w:w w:val="99"/>
                <w:sz w:val="16"/>
              </w:rPr>
              <w:t>-</w:t>
            </w:r>
          </w:p>
        </w:tc>
        <w:tc>
          <w:tcPr>
            <w:tcW w:w="722" w:type="dxa"/>
          </w:tcPr>
          <w:p>
            <w:pPr>
              <w:pStyle w:val="TableParagraph"/>
              <w:spacing w:before="53"/>
              <w:ind w:right="62"/>
              <w:rPr>
                <w:sz w:val="16"/>
              </w:rPr>
            </w:pPr>
            <w:r>
              <w:rPr>
                <w:w w:val="99"/>
                <w:sz w:val="16"/>
              </w:rPr>
              <w:t>-</w:t>
            </w:r>
          </w:p>
        </w:tc>
        <w:tc>
          <w:tcPr>
            <w:tcW w:w="450" w:type="dxa"/>
          </w:tcPr>
          <w:p>
            <w:pPr>
              <w:pStyle w:val="TableParagraph"/>
              <w:spacing w:before="53"/>
              <w:ind w:right="63"/>
              <w:rPr>
                <w:sz w:val="16"/>
              </w:rPr>
            </w:pPr>
            <w:r>
              <w:rPr>
                <w:w w:val="99"/>
                <w:sz w:val="16"/>
              </w:rPr>
              <w:t>-</w:t>
            </w:r>
          </w:p>
        </w:tc>
      </w:tr>
      <w:tr>
        <w:trPr>
          <w:trHeight w:val="299" w:hRule="atLeast"/>
        </w:trPr>
        <w:tc>
          <w:tcPr>
            <w:tcW w:w="581" w:type="dxa"/>
          </w:tcPr>
          <w:p>
            <w:pPr>
              <w:pStyle w:val="TableParagraph"/>
              <w:spacing w:before="55"/>
              <w:ind w:left="103" w:right="99"/>
              <w:rPr>
                <w:sz w:val="16"/>
              </w:rPr>
            </w:pPr>
            <w:r>
              <w:rPr>
                <w:spacing w:val="-4"/>
                <w:sz w:val="16"/>
              </w:rPr>
              <w:t>1997</w:t>
            </w:r>
          </w:p>
        </w:tc>
        <w:tc>
          <w:tcPr>
            <w:tcW w:w="726" w:type="dxa"/>
          </w:tcPr>
          <w:p>
            <w:pPr>
              <w:pStyle w:val="TableParagraph"/>
              <w:spacing w:before="55"/>
              <w:ind w:left="114"/>
              <w:jc w:val="left"/>
              <w:rPr>
                <w:sz w:val="16"/>
              </w:rPr>
            </w:pPr>
            <w:r>
              <w:rPr>
                <w:spacing w:val="-4"/>
                <w:sz w:val="16"/>
              </w:rPr>
              <w:t>0.63</w:t>
            </w:r>
          </w:p>
        </w:tc>
        <w:tc>
          <w:tcPr>
            <w:tcW w:w="457" w:type="dxa"/>
          </w:tcPr>
          <w:p>
            <w:pPr>
              <w:pStyle w:val="TableParagraph"/>
              <w:spacing w:before="55"/>
              <w:ind w:left="39" w:right="98"/>
              <w:rPr>
                <w:sz w:val="16"/>
              </w:rPr>
            </w:pPr>
            <w:r>
              <w:rPr>
                <w:spacing w:val="-4"/>
                <w:sz w:val="16"/>
              </w:rPr>
              <w:t>0.38</w:t>
            </w:r>
          </w:p>
        </w:tc>
        <w:tc>
          <w:tcPr>
            <w:tcW w:w="720" w:type="dxa"/>
          </w:tcPr>
          <w:p>
            <w:pPr>
              <w:pStyle w:val="TableParagraph"/>
              <w:spacing w:before="55"/>
              <w:ind w:left="108"/>
              <w:jc w:val="left"/>
              <w:rPr>
                <w:sz w:val="16"/>
              </w:rPr>
            </w:pPr>
            <w:r>
              <w:rPr>
                <w:spacing w:val="-4"/>
                <w:sz w:val="16"/>
              </w:rPr>
              <w:t>2.70</w:t>
            </w:r>
          </w:p>
        </w:tc>
        <w:tc>
          <w:tcPr>
            <w:tcW w:w="457" w:type="dxa"/>
          </w:tcPr>
          <w:p>
            <w:pPr>
              <w:pStyle w:val="TableParagraph"/>
              <w:spacing w:before="55"/>
              <w:ind w:left="55"/>
              <w:jc w:val="left"/>
              <w:rPr>
                <w:sz w:val="16"/>
              </w:rPr>
            </w:pPr>
            <w:r>
              <w:rPr>
                <w:spacing w:val="-4"/>
                <w:sz w:val="16"/>
              </w:rPr>
              <w:t>0.43</w:t>
            </w:r>
          </w:p>
        </w:tc>
        <w:tc>
          <w:tcPr>
            <w:tcW w:w="720" w:type="dxa"/>
          </w:tcPr>
          <w:p>
            <w:pPr>
              <w:pStyle w:val="TableParagraph"/>
              <w:spacing w:before="55"/>
              <w:ind w:left="107"/>
              <w:jc w:val="left"/>
              <w:rPr>
                <w:sz w:val="16"/>
              </w:rPr>
            </w:pPr>
            <w:r>
              <w:rPr>
                <w:spacing w:val="-4"/>
                <w:sz w:val="16"/>
              </w:rPr>
              <w:t>0.74</w:t>
            </w:r>
          </w:p>
        </w:tc>
        <w:tc>
          <w:tcPr>
            <w:tcW w:w="457" w:type="dxa"/>
          </w:tcPr>
          <w:p>
            <w:pPr>
              <w:pStyle w:val="TableParagraph"/>
              <w:spacing w:before="55"/>
              <w:ind w:left="37" w:right="99"/>
              <w:rPr>
                <w:sz w:val="16"/>
              </w:rPr>
            </w:pPr>
            <w:r>
              <w:rPr>
                <w:spacing w:val="-4"/>
                <w:sz w:val="16"/>
              </w:rPr>
              <w:t>0.58</w:t>
            </w:r>
          </w:p>
        </w:tc>
        <w:tc>
          <w:tcPr>
            <w:tcW w:w="720" w:type="dxa"/>
          </w:tcPr>
          <w:p>
            <w:pPr>
              <w:pStyle w:val="TableParagraph"/>
              <w:spacing w:before="55"/>
              <w:ind w:left="106"/>
              <w:jc w:val="left"/>
              <w:rPr>
                <w:sz w:val="16"/>
              </w:rPr>
            </w:pPr>
            <w:r>
              <w:rPr>
                <w:spacing w:val="-4"/>
                <w:sz w:val="16"/>
              </w:rPr>
              <w:t>0.13</w:t>
            </w:r>
          </w:p>
        </w:tc>
        <w:tc>
          <w:tcPr>
            <w:tcW w:w="457" w:type="dxa"/>
          </w:tcPr>
          <w:p>
            <w:pPr>
              <w:pStyle w:val="TableParagraph"/>
              <w:spacing w:before="55"/>
              <w:ind w:left="36" w:right="99"/>
              <w:rPr>
                <w:sz w:val="16"/>
              </w:rPr>
            </w:pPr>
            <w:r>
              <w:rPr>
                <w:spacing w:val="-4"/>
                <w:sz w:val="16"/>
              </w:rPr>
              <w:t>0.43</w:t>
            </w:r>
          </w:p>
        </w:tc>
        <w:tc>
          <w:tcPr>
            <w:tcW w:w="720" w:type="dxa"/>
          </w:tcPr>
          <w:p>
            <w:pPr>
              <w:pStyle w:val="TableParagraph"/>
              <w:spacing w:before="55"/>
              <w:ind w:right="69"/>
              <w:rPr>
                <w:sz w:val="16"/>
              </w:rPr>
            </w:pPr>
            <w:r>
              <w:rPr>
                <w:w w:val="99"/>
                <w:sz w:val="16"/>
              </w:rPr>
              <w:t>-</w:t>
            </w:r>
          </w:p>
        </w:tc>
        <w:tc>
          <w:tcPr>
            <w:tcW w:w="456" w:type="dxa"/>
          </w:tcPr>
          <w:p>
            <w:pPr>
              <w:pStyle w:val="TableParagraph"/>
              <w:spacing w:before="55"/>
              <w:ind w:right="74"/>
              <w:rPr>
                <w:sz w:val="16"/>
              </w:rPr>
            </w:pPr>
            <w:r>
              <w:rPr>
                <w:w w:val="99"/>
                <w:sz w:val="16"/>
              </w:rPr>
              <w:t>-</w:t>
            </w:r>
          </w:p>
        </w:tc>
        <w:tc>
          <w:tcPr>
            <w:tcW w:w="720" w:type="dxa"/>
          </w:tcPr>
          <w:p>
            <w:pPr>
              <w:pStyle w:val="TableParagraph"/>
              <w:spacing w:before="55"/>
              <w:ind w:right="69"/>
              <w:rPr>
                <w:sz w:val="16"/>
              </w:rPr>
            </w:pPr>
            <w:r>
              <w:rPr>
                <w:w w:val="99"/>
                <w:sz w:val="16"/>
              </w:rPr>
              <w:t>-</w:t>
            </w:r>
          </w:p>
        </w:tc>
        <w:tc>
          <w:tcPr>
            <w:tcW w:w="454" w:type="dxa"/>
          </w:tcPr>
          <w:p>
            <w:pPr>
              <w:pStyle w:val="TableParagraph"/>
              <w:spacing w:before="55"/>
              <w:ind w:right="72"/>
              <w:rPr>
                <w:sz w:val="16"/>
              </w:rPr>
            </w:pPr>
            <w:r>
              <w:rPr>
                <w:w w:val="99"/>
                <w:sz w:val="16"/>
              </w:rPr>
              <w:t>-</w:t>
            </w:r>
          </w:p>
        </w:tc>
        <w:tc>
          <w:tcPr>
            <w:tcW w:w="722" w:type="dxa"/>
          </w:tcPr>
          <w:p>
            <w:pPr>
              <w:pStyle w:val="TableParagraph"/>
              <w:spacing w:before="55"/>
              <w:ind w:right="67"/>
              <w:rPr>
                <w:sz w:val="16"/>
              </w:rPr>
            </w:pPr>
            <w:r>
              <w:rPr>
                <w:w w:val="99"/>
                <w:sz w:val="16"/>
              </w:rPr>
              <w:t>-</w:t>
            </w:r>
          </w:p>
        </w:tc>
        <w:tc>
          <w:tcPr>
            <w:tcW w:w="450" w:type="dxa"/>
          </w:tcPr>
          <w:p>
            <w:pPr>
              <w:pStyle w:val="TableParagraph"/>
              <w:spacing w:before="55"/>
              <w:ind w:right="68"/>
              <w:rPr>
                <w:sz w:val="16"/>
              </w:rPr>
            </w:pPr>
            <w:r>
              <w:rPr>
                <w:w w:val="99"/>
                <w:sz w:val="16"/>
              </w:rPr>
              <w:t>-</w:t>
            </w:r>
          </w:p>
        </w:tc>
      </w:tr>
      <w:tr>
        <w:trPr>
          <w:trHeight w:val="300" w:hRule="atLeast"/>
        </w:trPr>
        <w:tc>
          <w:tcPr>
            <w:tcW w:w="581" w:type="dxa"/>
          </w:tcPr>
          <w:p>
            <w:pPr>
              <w:pStyle w:val="TableParagraph"/>
              <w:spacing w:before="53"/>
              <w:ind w:left="105" w:right="99"/>
              <w:rPr>
                <w:sz w:val="16"/>
              </w:rPr>
            </w:pPr>
            <w:r>
              <w:rPr>
                <w:spacing w:val="-4"/>
                <w:sz w:val="16"/>
              </w:rPr>
              <w:t>1998</w:t>
            </w:r>
          </w:p>
        </w:tc>
        <w:tc>
          <w:tcPr>
            <w:tcW w:w="726" w:type="dxa"/>
          </w:tcPr>
          <w:p>
            <w:pPr>
              <w:pStyle w:val="TableParagraph"/>
              <w:spacing w:before="53"/>
              <w:ind w:left="115"/>
              <w:jc w:val="left"/>
              <w:rPr>
                <w:sz w:val="16"/>
              </w:rPr>
            </w:pPr>
            <w:r>
              <w:rPr>
                <w:spacing w:val="-4"/>
                <w:sz w:val="16"/>
              </w:rPr>
              <w:t>0.74</w:t>
            </w:r>
          </w:p>
        </w:tc>
        <w:tc>
          <w:tcPr>
            <w:tcW w:w="457" w:type="dxa"/>
          </w:tcPr>
          <w:p>
            <w:pPr>
              <w:pStyle w:val="TableParagraph"/>
              <w:spacing w:before="53"/>
              <w:ind w:left="39" w:right="96"/>
              <w:rPr>
                <w:sz w:val="16"/>
              </w:rPr>
            </w:pPr>
            <w:r>
              <w:rPr>
                <w:spacing w:val="-4"/>
                <w:sz w:val="16"/>
              </w:rPr>
              <w:t>0.39</w:t>
            </w:r>
          </w:p>
        </w:tc>
        <w:tc>
          <w:tcPr>
            <w:tcW w:w="720" w:type="dxa"/>
          </w:tcPr>
          <w:p>
            <w:pPr>
              <w:pStyle w:val="TableParagraph"/>
              <w:spacing w:before="53"/>
              <w:ind w:left="109"/>
              <w:jc w:val="left"/>
              <w:rPr>
                <w:sz w:val="16"/>
              </w:rPr>
            </w:pPr>
            <w:r>
              <w:rPr>
                <w:spacing w:val="-4"/>
                <w:sz w:val="16"/>
              </w:rPr>
              <w:t>3.54</w:t>
            </w:r>
          </w:p>
        </w:tc>
        <w:tc>
          <w:tcPr>
            <w:tcW w:w="457" w:type="dxa"/>
          </w:tcPr>
          <w:p>
            <w:pPr>
              <w:pStyle w:val="TableParagraph"/>
              <w:spacing w:before="53"/>
              <w:ind w:left="56"/>
              <w:jc w:val="left"/>
              <w:rPr>
                <w:sz w:val="16"/>
              </w:rPr>
            </w:pPr>
            <w:r>
              <w:rPr>
                <w:spacing w:val="-4"/>
                <w:sz w:val="16"/>
              </w:rPr>
              <w:t>0.43</w:t>
            </w:r>
          </w:p>
        </w:tc>
        <w:tc>
          <w:tcPr>
            <w:tcW w:w="720" w:type="dxa"/>
          </w:tcPr>
          <w:p>
            <w:pPr>
              <w:pStyle w:val="TableParagraph"/>
              <w:spacing w:before="53"/>
              <w:ind w:left="108"/>
              <w:jc w:val="left"/>
              <w:rPr>
                <w:sz w:val="16"/>
              </w:rPr>
            </w:pPr>
            <w:r>
              <w:rPr>
                <w:spacing w:val="-4"/>
                <w:sz w:val="16"/>
              </w:rPr>
              <w:t>0.83</w:t>
            </w:r>
          </w:p>
        </w:tc>
        <w:tc>
          <w:tcPr>
            <w:tcW w:w="457" w:type="dxa"/>
          </w:tcPr>
          <w:p>
            <w:pPr>
              <w:pStyle w:val="TableParagraph"/>
              <w:spacing w:before="53"/>
              <w:ind w:left="39" w:right="99"/>
              <w:rPr>
                <w:sz w:val="16"/>
              </w:rPr>
            </w:pPr>
            <w:r>
              <w:rPr>
                <w:spacing w:val="-4"/>
                <w:sz w:val="16"/>
              </w:rPr>
              <w:t>0.64</w:t>
            </w:r>
          </w:p>
        </w:tc>
        <w:tc>
          <w:tcPr>
            <w:tcW w:w="720" w:type="dxa"/>
          </w:tcPr>
          <w:p>
            <w:pPr>
              <w:pStyle w:val="TableParagraph"/>
              <w:spacing w:before="53"/>
              <w:ind w:left="107"/>
              <w:jc w:val="left"/>
              <w:rPr>
                <w:sz w:val="16"/>
              </w:rPr>
            </w:pPr>
            <w:r>
              <w:rPr>
                <w:spacing w:val="-4"/>
                <w:sz w:val="16"/>
              </w:rPr>
              <w:t>0.05</w:t>
            </w:r>
          </w:p>
        </w:tc>
        <w:tc>
          <w:tcPr>
            <w:tcW w:w="457" w:type="dxa"/>
          </w:tcPr>
          <w:p>
            <w:pPr>
              <w:pStyle w:val="TableParagraph"/>
              <w:spacing w:before="53"/>
              <w:ind w:left="38" w:right="99"/>
              <w:rPr>
                <w:sz w:val="16"/>
              </w:rPr>
            </w:pPr>
            <w:r>
              <w:rPr>
                <w:spacing w:val="-4"/>
                <w:sz w:val="16"/>
              </w:rPr>
              <w:t>0.58</w:t>
            </w:r>
          </w:p>
        </w:tc>
        <w:tc>
          <w:tcPr>
            <w:tcW w:w="720" w:type="dxa"/>
          </w:tcPr>
          <w:p>
            <w:pPr>
              <w:pStyle w:val="TableParagraph"/>
              <w:spacing w:before="53"/>
              <w:ind w:right="67"/>
              <w:rPr>
                <w:sz w:val="16"/>
              </w:rPr>
            </w:pPr>
            <w:r>
              <w:rPr>
                <w:w w:val="99"/>
                <w:sz w:val="16"/>
              </w:rPr>
              <w:t>-</w:t>
            </w:r>
          </w:p>
        </w:tc>
        <w:tc>
          <w:tcPr>
            <w:tcW w:w="456" w:type="dxa"/>
          </w:tcPr>
          <w:p>
            <w:pPr>
              <w:pStyle w:val="TableParagraph"/>
              <w:spacing w:before="53"/>
              <w:ind w:right="72"/>
              <w:rPr>
                <w:sz w:val="16"/>
              </w:rPr>
            </w:pPr>
            <w:r>
              <w:rPr>
                <w:w w:val="99"/>
                <w:sz w:val="16"/>
              </w:rPr>
              <w:t>-</w:t>
            </w:r>
          </w:p>
        </w:tc>
        <w:tc>
          <w:tcPr>
            <w:tcW w:w="720" w:type="dxa"/>
          </w:tcPr>
          <w:p>
            <w:pPr>
              <w:pStyle w:val="TableParagraph"/>
              <w:spacing w:before="53"/>
              <w:ind w:right="67"/>
              <w:rPr>
                <w:sz w:val="16"/>
              </w:rPr>
            </w:pPr>
            <w:r>
              <w:rPr>
                <w:w w:val="99"/>
                <w:sz w:val="16"/>
              </w:rPr>
              <w:t>-</w:t>
            </w:r>
          </w:p>
        </w:tc>
        <w:tc>
          <w:tcPr>
            <w:tcW w:w="454" w:type="dxa"/>
          </w:tcPr>
          <w:p>
            <w:pPr>
              <w:pStyle w:val="TableParagraph"/>
              <w:spacing w:before="53"/>
              <w:ind w:right="70"/>
              <w:rPr>
                <w:sz w:val="16"/>
              </w:rPr>
            </w:pPr>
            <w:r>
              <w:rPr>
                <w:w w:val="99"/>
                <w:sz w:val="16"/>
              </w:rPr>
              <w:t>-</w:t>
            </w:r>
          </w:p>
        </w:tc>
        <w:tc>
          <w:tcPr>
            <w:tcW w:w="722" w:type="dxa"/>
          </w:tcPr>
          <w:p>
            <w:pPr>
              <w:pStyle w:val="TableParagraph"/>
              <w:spacing w:before="53"/>
              <w:ind w:right="65"/>
              <w:rPr>
                <w:sz w:val="16"/>
              </w:rPr>
            </w:pPr>
            <w:r>
              <w:rPr>
                <w:w w:val="99"/>
                <w:sz w:val="16"/>
              </w:rPr>
              <w:t>-</w:t>
            </w:r>
          </w:p>
        </w:tc>
        <w:tc>
          <w:tcPr>
            <w:tcW w:w="450" w:type="dxa"/>
          </w:tcPr>
          <w:p>
            <w:pPr>
              <w:pStyle w:val="TableParagraph"/>
              <w:spacing w:before="53"/>
              <w:ind w:right="66"/>
              <w:rPr>
                <w:sz w:val="16"/>
              </w:rPr>
            </w:pPr>
            <w:r>
              <w:rPr>
                <w:w w:val="99"/>
                <w:sz w:val="16"/>
              </w:rPr>
              <w:t>-</w:t>
            </w:r>
          </w:p>
        </w:tc>
      </w:tr>
      <w:tr>
        <w:trPr>
          <w:trHeight w:val="300" w:hRule="atLeast"/>
        </w:trPr>
        <w:tc>
          <w:tcPr>
            <w:tcW w:w="581" w:type="dxa"/>
          </w:tcPr>
          <w:p>
            <w:pPr>
              <w:pStyle w:val="TableParagraph"/>
              <w:spacing w:before="55"/>
              <w:ind w:left="107" w:right="99"/>
              <w:rPr>
                <w:sz w:val="16"/>
              </w:rPr>
            </w:pPr>
            <w:r>
              <w:rPr>
                <w:spacing w:val="-4"/>
                <w:sz w:val="16"/>
              </w:rPr>
              <w:t>1999</w:t>
            </w:r>
          </w:p>
        </w:tc>
        <w:tc>
          <w:tcPr>
            <w:tcW w:w="726" w:type="dxa"/>
          </w:tcPr>
          <w:p>
            <w:pPr>
              <w:pStyle w:val="TableParagraph"/>
              <w:spacing w:before="55"/>
              <w:ind w:left="116"/>
              <w:jc w:val="left"/>
              <w:rPr>
                <w:sz w:val="16"/>
              </w:rPr>
            </w:pPr>
            <w:r>
              <w:rPr>
                <w:spacing w:val="-4"/>
                <w:sz w:val="16"/>
              </w:rPr>
              <w:t>0.68</w:t>
            </w:r>
          </w:p>
        </w:tc>
        <w:tc>
          <w:tcPr>
            <w:tcW w:w="457" w:type="dxa"/>
          </w:tcPr>
          <w:p>
            <w:pPr>
              <w:pStyle w:val="TableParagraph"/>
              <w:spacing w:before="55"/>
              <w:ind w:left="39" w:right="94"/>
              <w:rPr>
                <w:sz w:val="16"/>
              </w:rPr>
            </w:pPr>
            <w:r>
              <w:rPr>
                <w:spacing w:val="-4"/>
                <w:sz w:val="16"/>
              </w:rPr>
              <w:t>0.37</w:t>
            </w:r>
          </w:p>
        </w:tc>
        <w:tc>
          <w:tcPr>
            <w:tcW w:w="720" w:type="dxa"/>
          </w:tcPr>
          <w:p>
            <w:pPr>
              <w:pStyle w:val="TableParagraph"/>
              <w:spacing w:before="55"/>
              <w:ind w:left="110"/>
              <w:jc w:val="left"/>
              <w:rPr>
                <w:sz w:val="16"/>
              </w:rPr>
            </w:pPr>
            <w:r>
              <w:rPr>
                <w:spacing w:val="-4"/>
                <w:sz w:val="16"/>
              </w:rPr>
              <w:t>2.06</w:t>
            </w:r>
          </w:p>
        </w:tc>
        <w:tc>
          <w:tcPr>
            <w:tcW w:w="457" w:type="dxa"/>
          </w:tcPr>
          <w:p>
            <w:pPr>
              <w:pStyle w:val="TableParagraph"/>
              <w:spacing w:before="55"/>
              <w:ind w:left="57"/>
              <w:jc w:val="left"/>
              <w:rPr>
                <w:sz w:val="16"/>
              </w:rPr>
            </w:pPr>
            <w:r>
              <w:rPr>
                <w:spacing w:val="-4"/>
                <w:sz w:val="16"/>
              </w:rPr>
              <w:t>0.43</w:t>
            </w:r>
          </w:p>
        </w:tc>
        <w:tc>
          <w:tcPr>
            <w:tcW w:w="720" w:type="dxa"/>
          </w:tcPr>
          <w:p>
            <w:pPr>
              <w:pStyle w:val="TableParagraph"/>
              <w:spacing w:before="55"/>
              <w:ind w:left="109"/>
              <w:jc w:val="left"/>
              <w:rPr>
                <w:sz w:val="16"/>
              </w:rPr>
            </w:pPr>
            <w:r>
              <w:rPr>
                <w:spacing w:val="-4"/>
                <w:sz w:val="16"/>
              </w:rPr>
              <w:t>0.70</w:t>
            </w:r>
          </w:p>
        </w:tc>
        <w:tc>
          <w:tcPr>
            <w:tcW w:w="457" w:type="dxa"/>
          </w:tcPr>
          <w:p>
            <w:pPr>
              <w:pStyle w:val="TableParagraph"/>
              <w:spacing w:before="55"/>
              <w:ind w:left="39" w:right="97"/>
              <w:rPr>
                <w:sz w:val="16"/>
              </w:rPr>
            </w:pPr>
            <w:r>
              <w:rPr>
                <w:spacing w:val="-4"/>
                <w:sz w:val="16"/>
              </w:rPr>
              <w:t>0.55</w:t>
            </w:r>
          </w:p>
        </w:tc>
        <w:tc>
          <w:tcPr>
            <w:tcW w:w="720" w:type="dxa"/>
          </w:tcPr>
          <w:p>
            <w:pPr>
              <w:pStyle w:val="TableParagraph"/>
              <w:spacing w:before="55"/>
              <w:ind w:left="108"/>
              <w:jc w:val="left"/>
              <w:rPr>
                <w:sz w:val="16"/>
              </w:rPr>
            </w:pPr>
            <w:r>
              <w:rPr>
                <w:spacing w:val="-4"/>
                <w:sz w:val="16"/>
              </w:rPr>
              <w:t>0.18</w:t>
            </w:r>
          </w:p>
        </w:tc>
        <w:tc>
          <w:tcPr>
            <w:tcW w:w="457" w:type="dxa"/>
          </w:tcPr>
          <w:p>
            <w:pPr>
              <w:pStyle w:val="TableParagraph"/>
              <w:spacing w:before="55"/>
              <w:ind w:left="39" w:right="98"/>
              <w:rPr>
                <w:sz w:val="16"/>
              </w:rPr>
            </w:pPr>
            <w:r>
              <w:rPr>
                <w:spacing w:val="-4"/>
                <w:sz w:val="16"/>
              </w:rPr>
              <w:t>0.36</w:t>
            </w:r>
          </w:p>
        </w:tc>
        <w:tc>
          <w:tcPr>
            <w:tcW w:w="720" w:type="dxa"/>
          </w:tcPr>
          <w:p>
            <w:pPr>
              <w:pStyle w:val="TableParagraph"/>
              <w:spacing w:before="55"/>
              <w:ind w:right="65"/>
              <w:rPr>
                <w:sz w:val="16"/>
              </w:rPr>
            </w:pPr>
            <w:r>
              <w:rPr>
                <w:w w:val="99"/>
                <w:sz w:val="16"/>
              </w:rPr>
              <w:t>-</w:t>
            </w:r>
          </w:p>
        </w:tc>
        <w:tc>
          <w:tcPr>
            <w:tcW w:w="456" w:type="dxa"/>
          </w:tcPr>
          <w:p>
            <w:pPr>
              <w:pStyle w:val="TableParagraph"/>
              <w:spacing w:before="55"/>
              <w:ind w:right="70"/>
              <w:rPr>
                <w:sz w:val="16"/>
              </w:rPr>
            </w:pPr>
            <w:r>
              <w:rPr>
                <w:w w:val="99"/>
                <w:sz w:val="16"/>
              </w:rPr>
              <w:t>-</w:t>
            </w:r>
          </w:p>
        </w:tc>
        <w:tc>
          <w:tcPr>
            <w:tcW w:w="720" w:type="dxa"/>
          </w:tcPr>
          <w:p>
            <w:pPr>
              <w:pStyle w:val="TableParagraph"/>
              <w:spacing w:before="55"/>
              <w:ind w:right="65"/>
              <w:rPr>
                <w:sz w:val="16"/>
              </w:rPr>
            </w:pPr>
            <w:r>
              <w:rPr>
                <w:w w:val="99"/>
                <w:sz w:val="16"/>
              </w:rPr>
              <w:t>-</w:t>
            </w:r>
          </w:p>
        </w:tc>
        <w:tc>
          <w:tcPr>
            <w:tcW w:w="454" w:type="dxa"/>
          </w:tcPr>
          <w:p>
            <w:pPr>
              <w:pStyle w:val="TableParagraph"/>
              <w:spacing w:before="55"/>
              <w:ind w:right="68"/>
              <w:rPr>
                <w:sz w:val="16"/>
              </w:rPr>
            </w:pPr>
            <w:r>
              <w:rPr>
                <w:w w:val="99"/>
                <w:sz w:val="16"/>
              </w:rPr>
              <w:t>-</w:t>
            </w:r>
          </w:p>
        </w:tc>
        <w:tc>
          <w:tcPr>
            <w:tcW w:w="722" w:type="dxa"/>
          </w:tcPr>
          <w:p>
            <w:pPr>
              <w:pStyle w:val="TableParagraph"/>
              <w:spacing w:before="55"/>
              <w:ind w:right="63"/>
              <w:rPr>
                <w:sz w:val="16"/>
              </w:rPr>
            </w:pPr>
            <w:r>
              <w:rPr>
                <w:w w:val="99"/>
                <w:sz w:val="16"/>
              </w:rPr>
              <w:t>-</w:t>
            </w:r>
          </w:p>
        </w:tc>
        <w:tc>
          <w:tcPr>
            <w:tcW w:w="450" w:type="dxa"/>
          </w:tcPr>
          <w:p>
            <w:pPr>
              <w:pStyle w:val="TableParagraph"/>
              <w:spacing w:before="55"/>
              <w:ind w:right="64"/>
              <w:rPr>
                <w:sz w:val="16"/>
              </w:rPr>
            </w:pPr>
            <w:r>
              <w:rPr>
                <w:w w:val="99"/>
                <w:sz w:val="16"/>
              </w:rPr>
              <w:t>-</w:t>
            </w:r>
          </w:p>
        </w:tc>
      </w:tr>
      <w:tr>
        <w:trPr>
          <w:trHeight w:val="300" w:hRule="atLeast"/>
        </w:trPr>
        <w:tc>
          <w:tcPr>
            <w:tcW w:w="581" w:type="dxa"/>
          </w:tcPr>
          <w:p>
            <w:pPr>
              <w:pStyle w:val="TableParagraph"/>
              <w:spacing w:before="53"/>
              <w:ind w:left="109" w:right="99"/>
              <w:rPr>
                <w:sz w:val="16"/>
              </w:rPr>
            </w:pPr>
            <w:r>
              <w:rPr>
                <w:spacing w:val="-4"/>
                <w:sz w:val="16"/>
              </w:rPr>
              <w:t>2000</w:t>
            </w:r>
          </w:p>
        </w:tc>
        <w:tc>
          <w:tcPr>
            <w:tcW w:w="726" w:type="dxa"/>
          </w:tcPr>
          <w:p>
            <w:pPr>
              <w:pStyle w:val="TableParagraph"/>
              <w:spacing w:before="53"/>
              <w:ind w:left="117"/>
              <w:jc w:val="left"/>
              <w:rPr>
                <w:sz w:val="16"/>
              </w:rPr>
            </w:pPr>
            <w:r>
              <w:rPr>
                <w:spacing w:val="-4"/>
                <w:sz w:val="16"/>
              </w:rPr>
              <w:t>0.29</w:t>
            </w:r>
          </w:p>
        </w:tc>
        <w:tc>
          <w:tcPr>
            <w:tcW w:w="457" w:type="dxa"/>
          </w:tcPr>
          <w:p>
            <w:pPr>
              <w:pStyle w:val="TableParagraph"/>
              <w:spacing w:before="53"/>
              <w:ind w:left="39" w:right="92"/>
              <w:rPr>
                <w:sz w:val="16"/>
              </w:rPr>
            </w:pPr>
            <w:r>
              <w:rPr>
                <w:spacing w:val="-4"/>
                <w:sz w:val="16"/>
              </w:rPr>
              <w:t>0.46</w:t>
            </w:r>
          </w:p>
        </w:tc>
        <w:tc>
          <w:tcPr>
            <w:tcW w:w="720" w:type="dxa"/>
          </w:tcPr>
          <w:p>
            <w:pPr>
              <w:pStyle w:val="TableParagraph"/>
              <w:spacing w:before="53"/>
              <w:ind w:left="111"/>
              <w:jc w:val="left"/>
              <w:rPr>
                <w:sz w:val="16"/>
              </w:rPr>
            </w:pPr>
            <w:r>
              <w:rPr>
                <w:spacing w:val="-4"/>
                <w:sz w:val="16"/>
              </w:rPr>
              <w:t>2.37</w:t>
            </w:r>
          </w:p>
        </w:tc>
        <w:tc>
          <w:tcPr>
            <w:tcW w:w="457" w:type="dxa"/>
          </w:tcPr>
          <w:p>
            <w:pPr>
              <w:pStyle w:val="TableParagraph"/>
              <w:spacing w:before="53"/>
              <w:ind w:left="58"/>
              <w:jc w:val="left"/>
              <w:rPr>
                <w:sz w:val="16"/>
              </w:rPr>
            </w:pPr>
            <w:r>
              <w:rPr>
                <w:spacing w:val="-4"/>
                <w:sz w:val="16"/>
              </w:rPr>
              <w:t>0.43</w:t>
            </w:r>
          </w:p>
        </w:tc>
        <w:tc>
          <w:tcPr>
            <w:tcW w:w="720" w:type="dxa"/>
          </w:tcPr>
          <w:p>
            <w:pPr>
              <w:pStyle w:val="TableParagraph"/>
              <w:spacing w:before="53"/>
              <w:ind w:left="110"/>
              <w:jc w:val="left"/>
              <w:rPr>
                <w:sz w:val="16"/>
              </w:rPr>
            </w:pPr>
            <w:r>
              <w:rPr>
                <w:spacing w:val="-4"/>
                <w:sz w:val="16"/>
              </w:rPr>
              <w:t>0.55</w:t>
            </w:r>
          </w:p>
        </w:tc>
        <w:tc>
          <w:tcPr>
            <w:tcW w:w="457" w:type="dxa"/>
          </w:tcPr>
          <w:p>
            <w:pPr>
              <w:pStyle w:val="TableParagraph"/>
              <w:spacing w:before="53"/>
              <w:ind w:left="39" w:right="95"/>
              <w:rPr>
                <w:sz w:val="16"/>
              </w:rPr>
            </w:pPr>
            <w:r>
              <w:rPr>
                <w:spacing w:val="-4"/>
                <w:sz w:val="16"/>
              </w:rPr>
              <w:t>0.43</w:t>
            </w:r>
          </w:p>
        </w:tc>
        <w:tc>
          <w:tcPr>
            <w:tcW w:w="720" w:type="dxa"/>
          </w:tcPr>
          <w:p>
            <w:pPr>
              <w:pStyle w:val="TableParagraph"/>
              <w:spacing w:before="53"/>
              <w:ind w:left="109"/>
              <w:jc w:val="left"/>
              <w:rPr>
                <w:sz w:val="16"/>
              </w:rPr>
            </w:pPr>
            <w:r>
              <w:rPr>
                <w:spacing w:val="-4"/>
                <w:sz w:val="16"/>
              </w:rPr>
              <w:t>0.10</w:t>
            </w:r>
          </w:p>
        </w:tc>
        <w:tc>
          <w:tcPr>
            <w:tcW w:w="457" w:type="dxa"/>
          </w:tcPr>
          <w:p>
            <w:pPr>
              <w:pStyle w:val="TableParagraph"/>
              <w:spacing w:before="53"/>
              <w:ind w:left="39" w:right="97"/>
              <w:rPr>
                <w:sz w:val="16"/>
              </w:rPr>
            </w:pPr>
            <w:r>
              <w:rPr>
                <w:spacing w:val="-4"/>
                <w:sz w:val="16"/>
              </w:rPr>
              <w:t>0.39</w:t>
            </w:r>
          </w:p>
        </w:tc>
        <w:tc>
          <w:tcPr>
            <w:tcW w:w="720" w:type="dxa"/>
          </w:tcPr>
          <w:p>
            <w:pPr>
              <w:pStyle w:val="TableParagraph"/>
              <w:spacing w:before="53"/>
              <w:ind w:right="63"/>
              <w:rPr>
                <w:sz w:val="16"/>
              </w:rPr>
            </w:pPr>
            <w:r>
              <w:rPr>
                <w:w w:val="99"/>
                <w:sz w:val="16"/>
              </w:rPr>
              <w:t>-</w:t>
            </w:r>
          </w:p>
        </w:tc>
        <w:tc>
          <w:tcPr>
            <w:tcW w:w="456" w:type="dxa"/>
          </w:tcPr>
          <w:p>
            <w:pPr>
              <w:pStyle w:val="TableParagraph"/>
              <w:spacing w:before="53"/>
              <w:ind w:right="68"/>
              <w:rPr>
                <w:sz w:val="16"/>
              </w:rPr>
            </w:pPr>
            <w:r>
              <w:rPr>
                <w:w w:val="99"/>
                <w:sz w:val="16"/>
              </w:rPr>
              <w:t>-</w:t>
            </w:r>
          </w:p>
        </w:tc>
        <w:tc>
          <w:tcPr>
            <w:tcW w:w="720" w:type="dxa"/>
          </w:tcPr>
          <w:p>
            <w:pPr>
              <w:pStyle w:val="TableParagraph"/>
              <w:spacing w:before="53"/>
              <w:ind w:right="63"/>
              <w:rPr>
                <w:sz w:val="16"/>
              </w:rPr>
            </w:pPr>
            <w:r>
              <w:rPr>
                <w:w w:val="99"/>
                <w:sz w:val="16"/>
              </w:rPr>
              <w:t>-</w:t>
            </w:r>
          </w:p>
        </w:tc>
        <w:tc>
          <w:tcPr>
            <w:tcW w:w="454" w:type="dxa"/>
          </w:tcPr>
          <w:p>
            <w:pPr>
              <w:pStyle w:val="TableParagraph"/>
              <w:spacing w:before="53"/>
              <w:ind w:right="66"/>
              <w:rPr>
                <w:sz w:val="16"/>
              </w:rPr>
            </w:pPr>
            <w:r>
              <w:rPr>
                <w:w w:val="99"/>
                <w:sz w:val="16"/>
              </w:rPr>
              <w:t>-</w:t>
            </w:r>
          </w:p>
        </w:tc>
        <w:tc>
          <w:tcPr>
            <w:tcW w:w="722" w:type="dxa"/>
          </w:tcPr>
          <w:p>
            <w:pPr>
              <w:pStyle w:val="TableParagraph"/>
              <w:spacing w:before="53"/>
              <w:ind w:right="61"/>
              <w:rPr>
                <w:sz w:val="16"/>
              </w:rPr>
            </w:pPr>
            <w:r>
              <w:rPr>
                <w:w w:val="99"/>
                <w:sz w:val="16"/>
              </w:rPr>
              <w:t>-</w:t>
            </w:r>
          </w:p>
        </w:tc>
        <w:tc>
          <w:tcPr>
            <w:tcW w:w="450" w:type="dxa"/>
          </w:tcPr>
          <w:p>
            <w:pPr>
              <w:pStyle w:val="TableParagraph"/>
              <w:spacing w:before="53"/>
              <w:ind w:right="62"/>
              <w:rPr>
                <w:sz w:val="16"/>
              </w:rPr>
            </w:pPr>
            <w:r>
              <w:rPr>
                <w:w w:val="99"/>
                <w:sz w:val="16"/>
              </w:rPr>
              <w:t>-</w:t>
            </w:r>
          </w:p>
        </w:tc>
      </w:tr>
      <w:tr>
        <w:trPr>
          <w:trHeight w:val="300" w:hRule="atLeast"/>
        </w:trPr>
        <w:tc>
          <w:tcPr>
            <w:tcW w:w="581" w:type="dxa"/>
          </w:tcPr>
          <w:p>
            <w:pPr>
              <w:pStyle w:val="TableParagraph"/>
              <w:spacing w:before="55"/>
              <w:ind w:left="111" w:right="99"/>
              <w:rPr>
                <w:sz w:val="16"/>
              </w:rPr>
            </w:pPr>
            <w:r>
              <w:rPr>
                <w:spacing w:val="-4"/>
                <w:sz w:val="16"/>
              </w:rPr>
              <w:t>2001</w:t>
            </w:r>
          </w:p>
        </w:tc>
        <w:tc>
          <w:tcPr>
            <w:tcW w:w="726" w:type="dxa"/>
          </w:tcPr>
          <w:p>
            <w:pPr>
              <w:pStyle w:val="TableParagraph"/>
              <w:spacing w:before="55"/>
              <w:ind w:left="118"/>
              <w:jc w:val="left"/>
              <w:rPr>
                <w:sz w:val="16"/>
              </w:rPr>
            </w:pPr>
            <w:r>
              <w:rPr>
                <w:spacing w:val="-4"/>
                <w:sz w:val="16"/>
              </w:rPr>
              <w:t>0.73</w:t>
            </w:r>
          </w:p>
        </w:tc>
        <w:tc>
          <w:tcPr>
            <w:tcW w:w="457" w:type="dxa"/>
          </w:tcPr>
          <w:p>
            <w:pPr>
              <w:pStyle w:val="TableParagraph"/>
              <w:spacing w:before="55"/>
              <w:ind w:left="39" w:right="90"/>
              <w:rPr>
                <w:sz w:val="16"/>
              </w:rPr>
            </w:pPr>
            <w:r>
              <w:rPr>
                <w:spacing w:val="-4"/>
                <w:sz w:val="16"/>
              </w:rPr>
              <w:t>0.44</w:t>
            </w:r>
          </w:p>
        </w:tc>
        <w:tc>
          <w:tcPr>
            <w:tcW w:w="720" w:type="dxa"/>
          </w:tcPr>
          <w:p>
            <w:pPr>
              <w:pStyle w:val="TableParagraph"/>
              <w:spacing w:before="55"/>
              <w:ind w:left="111"/>
              <w:jc w:val="left"/>
              <w:rPr>
                <w:sz w:val="16"/>
              </w:rPr>
            </w:pPr>
            <w:r>
              <w:rPr>
                <w:spacing w:val="-4"/>
                <w:sz w:val="16"/>
              </w:rPr>
              <w:t>2.10</w:t>
            </w:r>
          </w:p>
        </w:tc>
        <w:tc>
          <w:tcPr>
            <w:tcW w:w="457" w:type="dxa"/>
          </w:tcPr>
          <w:p>
            <w:pPr>
              <w:pStyle w:val="TableParagraph"/>
              <w:spacing w:before="55"/>
              <w:ind w:left="59"/>
              <w:jc w:val="left"/>
              <w:rPr>
                <w:sz w:val="16"/>
              </w:rPr>
            </w:pPr>
            <w:r>
              <w:rPr>
                <w:spacing w:val="-4"/>
                <w:sz w:val="16"/>
              </w:rPr>
              <w:t>0.43</w:t>
            </w:r>
          </w:p>
        </w:tc>
        <w:tc>
          <w:tcPr>
            <w:tcW w:w="720" w:type="dxa"/>
          </w:tcPr>
          <w:p>
            <w:pPr>
              <w:pStyle w:val="TableParagraph"/>
              <w:spacing w:before="55"/>
              <w:ind w:left="111"/>
              <w:jc w:val="left"/>
              <w:rPr>
                <w:sz w:val="16"/>
              </w:rPr>
            </w:pPr>
            <w:r>
              <w:rPr>
                <w:spacing w:val="-4"/>
                <w:sz w:val="16"/>
              </w:rPr>
              <w:t>0.72</w:t>
            </w:r>
          </w:p>
        </w:tc>
        <w:tc>
          <w:tcPr>
            <w:tcW w:w="457" w:type="dxa"/>
          </w:tcPr>
          <w:p>
            <w:pPr>
              <w:pStyle w:val="TableParagraph"/>
              <w:spacing w:before="55"/>
              <w:ind w:left="39" w:right="93"/>
              <w:rPr>
                <w:sz w:val="16"/>
              </w:rPr>
            </w:pPr>
            <w:r>
              <w:rPr>
                <w:spacing w:val="-4"/>
                <w:sz w:val="16"/>
              </w:rPr>
              <w:t>0.57</w:t>
            </w:r>
          </w:p>
        </w:tc>
        <w:tc>
          <w:tcPr>
            <w:tcW w:w="720" w:type="dxa"/>
          </w:tcPr>
          <w:p>
            <w:pPr>
              <w:pStyle w:val="TableParagraph"/>
              <w:spacing w:before="55"/>
              <w:ind w:left="110"/>
              <w:jc w:val="left"/>
              <w:rPr>
                <w:sz w:val="16"/>
              </w:rPr>
            </w:pPr>
            <w:r>
              <w:rPr>
                <w:spacing w:val="-4"/>
                <w:sz w:val="16"/>
              </w:rPr>
              <w:t>0.08</w:t>
            </w:r>
          </w:p>
        </w:tc>
        <w:tc>
          <w:tcPr>
            <w:tcW w:w="457" w:type="dxa"/>
          </w:tcPr>
          <w:p>
            <w:pPr>
              <w:pStyle w:val="TableParagraph"/>
              <w:spacing w:before="55"/>
              <w:ind w:left="39" w:right="95"/>
              <w:rPr>
                <w:sz w:val="16"/>
              </w:rPr>
            </w:pPr>
            <w:r>
              <w:rPr>
                <w:spacing w:val="-4"/>
                <w:sz w:val="16"/>
              </w:rPr>
              <w:t>0.43</w:t>
            </w:r>
          </w:p>
        </w:tc>
        <w:tc>
          <w:tcPr>
            <w:tcW w:w="720" w:type="dxa"/>
          </w:tcPr>
          <w:p>
            <w:pPr>
              <w:pStyle w:val="TableParagraph"/>
              <w:spacing w:before="55"/>
              <w:ind w:right="61"/>
              <w:rPr>
                <w:sz w:val="16"/>
              </w:rPr>
            </w:pPr>
            <w:r>
              <w:rPr>
                <w:w w:val="99"/>
                <w:sz w:val="16"/>
              </w:rPr>
              <w:t>-</w:t>
            </w:r>
          </w:p>
        </w:tc>
        <w:tc>
          <w:tcPr>
            <w:tcW w:w="456" w:type="dxa"/>
          </w:tcPr>
          <w:p>
            <w:pPr>
              <w:pStyle w:val="TableParagraph"/>
              <w:spacing w:before="55"/>
              <w:ind w:right="66"/>
              <w:rPr>
                <w:sz w:val="16"/>
              </w:rPr>
            </w:pPr>
            <w:r>
              <w:rPr>
                <w:w w:val="99"/>
                <w:sz w:val="16"/>
              </w:rPr>
              <w:t>-</w:t>
            </w:r>
          </w:p>
        </w:tc>
        <w:tc>
          <w:tcPr>
            <w:tcW w:w="720" w:type="dxa"/>
          </w:tcPr>
          <w:p>
            <w:pPr>
              <w:pStyle w:val="TableParagraph"/>
              <w:spacing w:before="55"/>
              <w:ind w:right="61"/>
              <w:rPr>
                <w:sz w:val="16"/>
              </w:rPr>
            </w:pPr>
            <w:r>
              <w:rPr>
                <w:w w:val="99"/>
                <w:sz w:val="16"/>
              </w:rPr>
              <w:t>-</w:t>
            </w:r>
          </w:p>
        </w:tc>
        <w:tc>
          <w:tcPr>
            <w:tcW w:w="454" w:type="dxa"/>
          </w:tcPr>
          <w:p>
            <w:pPr>
              <w:pStyle w:val="TableParagraph"/>
              <w:spacing w:before="55"/>
              <w:ind w:right="64"/>
              <w:rPr>
                <w:sz w:val="16"/>
              </w:rPr>
            </w:pPr>
            <w:r>
              <w:rPr>
                <w:w w:val="99"/>
                <w:sz w:val="16"/>
              </w:rPr>
              <w:t>-</w:t>
            </w:r>
          </w:p>
        </w:tc>
        <w:tc>
          <w:tcPr>
            <w:tcW w:w="722" w:type="dxa"/>
          </w:tcPr>
          <w:p>
            <w:pPr>
              <w:pStyle w:val="TableParagraph"/>
              <w:spacing w:before="55"/>
              <w:ind w:right="59"/>
              <w:rPr>
                <w:sz w:val="16"/>
              </w:rPr>
            </w:pPr>
            <w:r>
              <w:rPr>
                <w:w w:val="99"/>
                <w:sz w:val="16"/>
              </w:rPr>
              <w:t>-</w:t>
            </w:r>
          </w:p>
        </w:tc>
        <w:tc>
          <w:tcPr>
            <w:tcW w:w="450" w:type="dxa"/>
          </w:tcPr>
          <w:p>
            <w:pPr>
              <w:pStyle w:val="TableParagraph"/>
              <w:spacing w:before="55"/>
              <w:ind w:right="60"/>
              <w:rPr>
                <w:sz w:val="16"/>
              </w:rPr>
            </w:pPr>
            <w:r>
              <w:rPr>
                <w:w w:val="99"/>
                <w:sz w:val="16"/>
              </w:rPr>
              <w:t>-</w:t>
            </w:r>
          </w:p>
        </w:tc>
      </w:tr>
      <w:tr>
        <w:trPr>
          <w:trHeight w:val="299" w:hRule="atLeast"/>
        </w:trPr>
        <w:tc>
          <w:tcPr>
            <w:tcW w:w="581" w:type="dxa"/>
          </w:tcPr>
          <w:p>
            <w:pPr>
              <w:pStyle w:val="TableParagraph"/>
              <w:spacing w:before="53"/>
              <w:ind w:left="113" w:right="99"/>
              <w:rPr>
                <w:sz w:val="16"/>
              </w:rPr>
            </w:pPr>
            <w:r>
              <w:rPr>
                <w:spacing w:val="-4"/>
                <w:sz w:val="16"/>
              </w:rPr>
              <w:t>2002</w:t>
            </w:r>
          </w:p>
        </w:tc>
        <w:tc>
          <w:tcPr>
            <w:tcW w:w="726" w:type="dxa"/>
          </w:tcPr>
          <w:p>
            <w:pPr>
              <w:pStyle w:val="TableParagraph"/>
              <w:spacing w:before="53"/>
              <w:ind w:left="119"/>
              <w:jc w:val="left"/>
              <w:rPr>
                <w:sz w:val="16"/>
              </w:rPr>
            </w:pPr>
            <w:r>
              <w:rPr>
                <w:spacing w:val="-4"/>
                <w:sz w:val="16"/>
              </w:rPr>
              <w:t>0.43</w:t>
            </w:r>
          </w:p>
        </w:tc>
        <w:tc>
          <w:tcPr>
            <w:tcW w:w="457" w:type="dxa"/>
          </w:tcPr>
          <w:p>
            <w:pPr>
              <w:pStyle w:val="TableParagraph"/>
              <w:spacing w:before="53"/>
              <w:ind w:left="39" w:right="88"/>
              <w:rPr>
                <w:sz w:val="16"/>
              </w:rPr>
            </w:pPr>
            <w:r>
              <w:rPr>
                <w:spacing w:val="-4"/>
                <w:sz w:val="16"/>
              </w:rPr>
              <w:t>0.49</w:t>
            </w:r>
          </w:p>
        </w:tc>
        <w:tc>
          <w:tcPr>
            <w:tcW w:w="720" w:type="dxa"/>
          </w:tcPr>
          <w:p>
            <w:pPr>
              <w:pStyle w:val="TableParagraph"/>
              <w:spacing w:before="53"/>
              <w:ind w:left="112"/>
              <w:jc w:val="left"/>
              <w:rPr>
                <w:sz w:val="16"/>
              </w:rPr>
            </w:pPr>
            <w:r>
              <w:rPr>
                <w:spacing w:val="-4"/>
                <w:sz w:val="16"/>
              </w:rPr>
              <w:t>1.71</w:t>
            </w:r>
          </w:p>
        </w:tc>
        <w:tc>
          <w:tcPr>
            <w:tcW w:w="457" w:type="dxa"/>
          </w:tcPr>
          <w:p>
            <w:pPr>
              <w:pStyle w:val="TableParagraph"/>
              <w:spacing w:before="53"/>
              <w:ind w:left="60"/>
              <w:jc w:val="left"/>
              <w:rPr>
                <w:sz w:val="16"/>
              </w:rPr>
            </w:pPr>
            <w:r>
              <w:rPr>
                <w:spacing w:val="-4"/>
                <w:sz w:val="16"/>
              </w:rPr>
              <w:t>0.43</w:t>
            </w:r>
          </w:p>
        </w:tc>
        <w:tc>
          <w:tcPr>
            <w:tcW w:w="720" w:type="dxa"/>
          </w:tcPr>
          <w:p>
            <w:pPr>
              <w:pStyle w:val="TableParagraph"/>
              <w:spacing w:before="53"/>
              <w:ind w:left="112"/>
              <w:jc w:val="left"/>
              <w:rPr>
                <w:sz w:val="16"/>
              </w:rPr>
            </w:pPr>
            <w:r>
              <w:rPr>
                <w:spacing w:val="-4"/>
                <w:sz w:val="16"/>
              </w:rPr>
              <w:t>0.42</w:t>
            </w:r>
          </w:p>
        </w:tc>
        <w:tc>
          <w:tcPr>
            <w:tcW w:w="457" w:type="dxa"/>
          </w:tcPr>
          <w:p>
            <w:pPr>
              <w:pStyle w:val="TableParagraph"/>
              <w:spacing w:before="53"/>
              <w:ind w:left="39" w:right="91"/>
              <w:rPr>
                <w:sz w:val="16"/>
              </w:rPr>
            </w:pPr>
            <w:r>
              <w:rPr>
                <w:spacing w:val="-4"/>
                <w:sz w:val="16"/>
              </w:rPr>
              <w:t>0.32</w:t>
            </w:r>
          </w:p>
        </w:tc>
        <w:tc>
          <w:tcPr>
            <w:tcW w:w="720" w:type="dxa"/>
          </w:tcPr>
          <w:p>
            <w:pPr>
              <w:pStyle w:val="TableParagraph"/>
              <w:spacing w:before="53"/>
              <w:ind w:left="111"/>
              <w:jc w:val="left"/>
              <w:rPr>
                <w:sz w:val="16"/>
              </w:rPr>
            </w:pPr>
            <w:r>
              <w:rPr>
                <w:spacing w:val="-4"/>
                <w:sz w:val="16"/>
              </w:rPr>
              <w:t>0.16</w:t>
            </w:r>
          </w:p>
        </w:tc>
        <w:tc>
          <w:tcPr>
            <w:tcW w:w="457" w:type="dxa"/>
          </w:tcPr>
          <w:p>
            <w:pPr>
              <w:pStyle w:val="TableParagraph"/>
              <w:spacing w:before="53"/>
              <w:ind w:left="39" w:right="93"/>
              <w:rPr>
                <w:sz w:val="16"/>
              </w:rPr>
            </w:pPr>
            <w:r>
              <w:rPr>
                <w:spacing w:val="-4"/>
                <w:sz w:val="16"/>
              </w:rPr>
              <w:t>0.32</w:t>
            </w:r>
          </w:p>
        </w:tc>
        <w:tc>
          <w:tcPr>
            <w:tcW w:w="720" w:type="dxa"/>
          </w:tcPr>
          <w:p>
            <w:pPr>
              <w:pStyle w:val="TableParagraph"/>
              <w:spacing w:before="53"/>
              <w:ind w:right="59"/>
              <w:rPr>
                <w:sz w:val="16"/>
              </w:rPr>
            </w:pPr>
            <w:r>
              <w:rPr>
                <w:w w:val="99"/>
                <w:sz w:val="16"/>
              </w:rPr>
              <w:t>-</w:t>
            </w:r>
          </w:p>
        </w:tc>
        <w:tc>
          <w:tcPr>
            <w:tcW w:w="456" w:type="dxa"/>
          </w:tcPr>
          <w:p>
            <w:pPr>
              <w:pStyle w:val="TableParagraph"/>
              <w:spacing w:before="53"/>
              <w:ind w:right="64"/>
              <w:rPr>
                <w:sz w:val="16"/>
              </w:rPr>
            </w:pPr>
            <w:r>
              <w:rPr>
                <w:w w:val="99"/>
                <w:sz w:val="16"/>
              </w:rPr>
              <w:t>-</w:t>
            </w:r>
          </w:p>
        </w:tc>
        <w:tc>
          <w:tcPr>
            <w:tcW w:w="720" w:type="dxa"/>
          </w:tcPr>
          <w:p>
            <w:pPr>
              <w:pStyle w:val="TableParagraph"/>
              <w:spacing w:before="53"/>
              <w:ind w:right="59"/>
              <w:rPr>
                <w:sz w:val="16"/>
              </w:rPr>
            </w:pPr>
            <w:r>
              <w:rPr>
                <w:w w:val="99"/>
                <w:sz w:val="16"/>
              </w:rPr>
              <w:t>-</w:t>
            </w:r>
          </w:p>
        </w:tc>
        <w:tc>
          <w:tcPr>
            <w:tcW w:w="454" w:type="dxa"/>
          </w:tcPr>
          <w:p>
            <w:pPr>
              <w:pStyle w:val="TableParagraph"/>
              <w:spacing w:before="53"/>
              <w:ind w:right="62"/>
              <w:rPr>
                <w:sz w:val="16"/>
              </w:rPr>
            </w:pPr>
            <w:r>
              <w:rPr>
                <w:w w:val="99"/>
                <w:sz w:val="16"/>
              </w:rPr>
              <w:t>-</w:t>
            </w:r>
          </w:p>
        </w:tc>
        <w:tc>
          <w:tcPr>
            <w:tcW w:w="722" w:type="dxa"/>
          </w:tcPr>
          <w:p>
            <w:pPr>
              <w:pStyle w:val="TableParagraph"/>
              <w:spacing w:before="53"/>
              <w:ind w:right="57"/>
              <w:rPr>
                <w:sz w:val="16"/>
              </w:rPr>
            </w:pPr>
            <w:r>
              <w:rPr>
                <w:w w:val="99"/>
                <w:sz w:val="16"/>
              </w:rPr>
              <w:t>-</w:t>
            </w:r>
          </w:p>
        </w:tc>
        <w:tc>
          <w:tcPr>
            <w:tcW w:w="450" w:type="dxa"/>
          </w:tcPr>
          <w:p>
            <w:pPr>
              <w:pStyle w:val="TableParagraph"/>
              <w:spacing w:before="53"/>
              <w:ind w:right="58"/>
              <w:rPr>
                <w:sz w:val="16"/>
              </w:rPr>
            </w:pPr>
            <w:r>
              <w:rPr>
                <w:w w:val="99"/>
                <w:sz w:val="16"/>
              </w:rPr>
              <w:t>-</w:t>
            </w:r>
          </w:p>
        </w:tc>
      </w:tr>
      <w:tr>
        <w:trPr>
          <w:trHeight w:val="300" w:hRule="atLeast"/>
        </w:trPr>
        <w:tc>
          <w:tcPr>
            <w:tcW w:w="581" w:type="dxa"/>
          </w:tcPr>
          <w:p>
            <w:pPr>
              <w:pStyle w:val="TableParagraph"/>
              <w:spacing w:before="55"/>
              <w:ind w:left="113" w:right="98"/>
              <w:rPr>
                <w:sz w:val="16"/>
              </w:rPr>
            </w:pPr>
            <w:r>
              <w:rPr>
                <w:spacing w:val="-4"/>
                <w:sz w:val="16"/>
              </w:rPr>
              <w:t>2003</w:t>
            </w:r>
          </w:p>
        </w:tc>
        <w:tc>
          <w:tcPr>
            <w:tcW w:w="726" w:type="dxa"/>
          </w:tcPr>
          <w:p>
            <w:pPr>
              <w:pStyle w:val="TableParagraph"/>
              <w:spacing w:before="55"/>
              <w:ind w:left="120"/>
              <w:jc w:val="left"/>
              <w:rPr>
                <w:sz w:val="16"/>
              </w:rPr>
            </w:pPr>
            <w:r>
              <w:rPr>
                <w:spacing w:val="-4"/>
                <w:sz w:val="16"/>
              </w:rPr>
              <w:t>0.86</w:t>
            </w:r>
          </w:p>
        </w:tc>
        <w:tc>
          <w:tcPr>
            <w:tcW w:w="457" w:type="dxa"/>
          </w:tcPr>
          <w:p>
            <w:pPr>
              <w:pStyle w:val="TableParagraph"/>
              <w:spacing w:before="55"/>
              <w:ind w:left="39" w:right="87"/>
              <w:rPr>
                <w:sz w:val="16"/>
              </w:rPr>
            </w:pPr>
            <w:r>
              <w:rPr>
                <w:spacing w:val="-4"/>
                <w:sz w:val="16"/>
              </w:rPr>
              <w:t>0.44</w:t>
            </w:r>
          </w:p>
        </w:tc>
        <w:tc>
          <w:tcPr>
            <w:tcW w:w="720" w:type="dxa"/>
          </w:tcPr>
          <w:p>
            <w:pPr>
              <w:pStyle w:val="TableParagraph"/>
              <w:spacing w:before="55"/>
              <w:ind w:left="113"/>
              <w:jc w:val="left"/>
              <w:rPr>
                <w:sz w:val="16"/>
              </w:rPr>
            </w:pPr>
            <w:r>
              <w:rPr>
                <w:spacing w:val="-4"/>
                <w:sz w:val="16"/>
              </w:rPr>
              <w:t>2.53</w:t>
            </w:r>
          </w:p>
        </w:tc>
        <w:tc>
          <w:tcPr>
            <w:tcW w:w="457" w:type="dxa"/>
          </w:tcPr>
          <w:p>
            <w:pPr>
              <w:pStyle w:val="TableParagraph"/>
              <w:spacing w:before="55"/>
              <w:ind w:left="61"/>
              <w:jc w:val="left"/>
              <w:rPr>
                <w:sz w:val="16"/>
              </w:rPr>
            </w:pPr>
            <w:r>
              <w:rPr>
                <w:spacing w:val="-4"/>
                <w:sz w:val="16"/>
              </w:rPr>
              <w:t>0.43</w:t>
            </w:r>
          </w:p>
        </w:tc>
        <w:tc>
          <w:tcPr>
            <w:tcW w:w="720" w:type="dxa"/>
          </w:tcPr>
          <w:p>
            <w:pPr>
              <w:pStyle w:val="TableParagraph"/>
              <w:spacing w:before="55"/>
              <w:ind w:left="113"/>
              <w:jc w:val="left"/>
              <w:rPr>
                <w:sz w:val="16"/>
              </w:rPr>
            </w:pPr>
            <w:r>
              <w:rPr>
                <w:spacing w:val="-4"/>
                <w:sz w:val="16"/>
              </w:rPr>
              <w:t>0.90</w:t>
            </w:r>
          </w:p>
        </w:tc>
        <w:tc>
          <w:tcPr>
            <w:tcW w:w="457" w:type="dxa"/>
          </w:tcPr>
          <w:p>
            <w:pPr>
              <w:pStyle w:val="TableParagraph"/>
              <w:spacing w:before="55"/>
              <w:ind w:left="39" w:right="89"/>
              <w:rPr>
                <w:sz w:val="16"/>
              </w:rPr>
            </w:pPr>
            <w:r>
              <w:rPr>
                <w:spacing w:val="-4"/>
                <w:sz w:val="16"/>
              </w:rPr>
              <w:t>0.69</w:t>
            </w:r>
          </w:p>
        </w:tc>
        <w:tc>
          <w:tcPr>
            <w:tcW w:w="720" w:type="dxa"/>
          </w:tcPr>
          <w:p>
            <w:pPr>
              <w:pStyle w:val="TableParagraph"/>
              <w:spacing w:before="55"/>
              <w:ind w:left="112"/>
              <w:jc w:val="left"/>
              <w:rPr>
                <w:sz w:val="16"/>
              </w:rPr>
            </w:pPr>
            <w:r>
              <w:rPr>
                <w:spacing w:val="-4"/>
                <w:sz w:val="16"/>
              </w:rPr>
              <w:t>0.16</w:t>
            </w:r>
          </w:p>
        </w:tc>
        <w:tc>
          <w:tcPr>
            <w:tcW w:w="457" w:type="dxa"/>
          </w:tcPr>
          <w:p>
            <w:pPr>
              <w:pStyle w:val="TableParagraph"/>
              <w:spacing w:before="55"/>
              <w:ind w:left="39" w:right="91"/>
              <w:rPr>
                <w:sz w:val="16"/>
              </w:rPr>
            </w:pPr>
            <w:r>
              <w:rPr>
                <w:spacing w:val="-4"/>
                <w:sz w:val="16"/>
              </w:rPr>
              <w:t>0.36</w:t>
            </w:r>
          </w:p>
        </w:tc>
        <w:tc>
          <w:tcPr>
            <w:tcW w:w="720" w:type="dxa"/>
          </w:tcPr>
          <w:p>
            <w:pPr>
              <w:pStyle w:val="TableParagraph"/>
              <w:spacing w:before="55"/>
              <w:ind w:right="57"/>
              <w:rPr>
                <w:sz w:val="16"/>
              </w:rPr>
            </w:pPr>
            <w:r>
              <w:rPr>
                <w:w w:val="99"/>
                <w:sz w:val="16"/>
              </w:rPr>
              <w:t>-</w:t>
            </w:r>
          </w:p>
        </w:tc>
        <w:tc>
          <w:tcPr>
            <w:tcW w:w="456" w:type="dxa"/>
          </w:tcPr>
          <w:p>
            <w:pPr>
              <w:pStyle w:val="TableParagraph"/>
              <w:spacing w:before="55"/>
              <w:ind w:right="76"/>
              <w:rPr>
                <w:sz w:val="16"/>
              </w:rPr>
            </w:pPr>
            <w:r>
              <w:rPr>
                <w:w w:val="99"/>
                <w:sz w:val="16"/>
              </w:rPr>
              <w:t>-</w:t>
            </w:r>
          </w:p>
        </w:tc>
        <w:tc>
          <w:tcPr>
            <w:tcW w:w="720" w:type="dxa"/>
          </w:tcPr>
          <w:p>
            <w:pPr>
              <w:pStyle w:val="TableParagraph"/>
              <w:spacing w:before="55"/>
              <w:ind w:right="71"/>
              <w:rPr>
                <w:sz w:val="16"/>
              </w:rPr>
            </w:pPr>
            <w:r>
              <w:rPr>
                <w:w w:val="99"/>
                <w:sz w:val="16"/>
              </w:rPr>
              <w:t>-</w:t>
            </w:r>
          </w:p>
        </w:tc>
        <w:tc>
          <w:tcPr>
            <w:tcW w:w="454" w:type="dxa"/>
          </w:tcPr>
          <w:p>
            <w:pPr>
              <w:pStyle w:val="TableParagraph"/>
              <w:spacing w:before="55"/>
              <w:ind w:right="74"/>
              <w:rPr>
                <w:sz w:val="16"/>
              </w:rPr>
            </w:pPr>
            <w:r>
              <w:rPr>
                <w:w w:val="99"/>
                <w:sz w:val="16"/>
              </w:rPr>
              <w:t>-</w:t>
            </w:r>
          </w:p>
        </w:tc>
        <w:tc>
          <w:tcPr>
            <w:tcW w:w="722" w:type="dxa"/>
          </w:tcPr>
          <w:p>
            <w:pPr>
              <w:pStyle w:val="TableParagraph"/>
              <w:spacing w:before="55"/>
              <w:ind w:right="69"/>
              <w:rPr>
                <w:sz w:val="16"/>
              </w:rPr>
            </w:pPr>
            <w:r>
              <w:rPr>
                <w:w w:val="99"/>
                <w:sz w:val="16"/>
              </w:rPr>
              <w:t>-</w:t>
            </w:r>
          </w:p>
        </w:tc>
        <w:tc>
          <w:tcPr>
            <w:tcW w:w="450" w:type="dxa"/>
          </w:tcPr>
          <w:p>
            <w:pPr>
              <w:pStyle w:val="TableParagraph"/>
              <w:spacing w:before="55"/>
              <w:ind w:right="70"/>
              <w:rPr>
                <w:sz w:val="16"/>
              </w:rPr>
            </w:pPr>
            <w:r>
              <w:rPr>
                <w:w w:val="99"/>
                <w:sz w:val="16"/>
              </w:rPr>
              <w:t>-</w:t>
            </w:r>
          </w:p>
        </w:tc>
      </w:tr>
      <w:tr>
        <w:trPr>
          <w:trHeight w:val="299" w:hRule="atLeast"/>
        </w:trPr>
        <w:tc>
          <w:tcPr>
            <w:tcW w:w="581" w:type="dxa"/>
          </w:tcPr>
          <w:p>
            <w:pPr>
              <w:pStyle w:val="TableParagraph"/>
              <w:spacing w:before="53"/>
              <w:ind w:left="103" w:right="99"/>
              <w:rPr>
                <w:sz w:val="16"/>
              </w:rPr>
            </w:pPr>
            <w:r>
              <w:rPr>
                <w:spacing w:val="-4"/>
                <w:sz w:val="16"/>
              </w:rPr>
              <w:t>2004</w:t>
            </w:r>
          </w:p>
        </w:tc>
        <w:tc>
          <w:tcPr>
            <w:tcW w:w="726" w:type="dxa"/>
          </w:tcPr>
          <w:p>
            <w:pPr>
              <w:pStyle w:val="TableParagraph"/>
              <w:spacing w:before="53"/>
              <w:ind w:left="114"/>
              <w:jc w:val="left"/>
              <w:rPr>
                <w:sz w:val="16"/>
              </w:rPr>
            </w:pPr>
            <w:r>
              <w:rPr>
                <w:spacing w:val="-4"/>
                <w:sz w:val="16"/>
              </w:rPr>
              <w:t>0.48</w:t>
            </w:r>
          </w:p>
        </w:tc>
        <w:tc>
          <w:tcPr>
            <w:tcW w:w="457" w:type="dxa"/>
          </w:tcPr>
          <w:p>
            <w:pPr>
              <w:pStyle w:val="TableParagraph"/>
              <w:spacing w:before="53"/>
              <w:ind w:left="39" w:right="98"/>
              <w:rPr>
                <w:sz w:val="16"/>
              </w:rPr>
            </w:pPr>
            <w:r>
              <w:rPr>
                <w:spacing w:val="-4"/>
                <w:sz w:val="16"/>
              </w:rPr>
              <w:t>0.42</w:t>
            </w:r>
          </w:p>
        </w:tc>
        <w:tc>
          <w:tcPr>
            <w:tcW w:w="720" w:type="dxa"/>
          </w:tcPr>
          <w:p>
            <w:pPr>
              <w:pStyle w:val="TableParagraph"/>
              <w:spacing w:before="53"/>
              <w:ind w:left="108"/>
              <w:jc w:val="left"/>
              <w:rPr>
                <w:sz w:val="16"/>
              </w:rPr>
            </w:pPr>
            <w:r>
              <w:rPr>
                <w:spacing w:val="-4"/>
                <w:sz w:val="16"/>
              </w:rPr>
              <w:t>1.23</w:t>
            </w:r>
          </w:p>
        </w:tc>
        <w:tc>
          <w:tcPr>
            <w:tcW w:w="457" w:type="dxa"/>
          </w:tcPr>
          <w:p>
            <w:pPr>
              <w:pStyle w:val="TableParagraph"/>
              <w:spacing w:before="53"/>
              <w:ind w:left="55"/>
              <w:jc w:val="left"/>
              <w:rPr>
                <w:sz w:val="16"/>
              </w:rPr>
            </w:pPr>
            <w:r>
              <w:rPr>
                <w:spacing w:val="-4"/>
                <w:sz w:val="16"/>
              </w:rPr>
              <w:t>0.44</w:t>
            </w:r>
          </w:p>
        </w:tc>
        <w:tc>
          <w:tcPr>
            <w:tcW w:w="720" w:type="dxa"/>
          </w:tcPr>
          <w:p>
            <w:pPr>
              <w:pStyle w:val="TableParagraph"/>
              <w:spacing w:before="53"/>
              <w:ind w:left="107"/>
              <w:jc w:val="left"/>
              <w:rPr>
                <w:sz w:val="16"/>
              </w:rPr>
            </w:pPr>
            <w:r>
              <w:rPr>
                <w:spacing w:val="-4"/>
                <w:sz w:val="16"/>
              </w:rPr>
              <w:t>0.55</w:t>
            </w:r>
          </w:p>
        </w:tc>
        <w:tc>
          <w:tcPr>
            <w:tcW w:w="457" w:type="dxa"/>
          </w:tcPr>
          <w:p>
            <w:pPr>
              <w:pStyle w:val="TableParagraph"/>
              <w:spacing w:before="53"/>
              <w:ind w:left="37" w:right="99"/>
              <w:rPr>
                <w:sz w:val="16"/>
              </w:rPr>
            </w:pPr>
            <w:r>
              <w:rPr>
                <w:spacing w:val="-4"/>
                <w:sz w:val="16"/>
              </w:rPr>
              <w:t>0.43</w:t>
            </w:r>
          </w:p>
        </w:tc>
        <w:tc>
          <w:tcPr>
            <w:tcW w:w="720" w:type="dxa"/>
          </w:tcPr>
          <w:p>
            <w:pPr>
              <w:pStyle w:val="TableParagraph"/>
              <w:spacing w:before="53"/>
              <w:ind w:left="106"/>
              <w:jc w:val="left"/>
              <w:rPr>
                <w:sz w:val="16"/>
              </w:rPr>
            </w:pPr>
            <w:r>
              <w:rPr>
                <w:spacing w:val="-4"/>
                <w:sz w:val="16"/>
              </w:rPr>
              <w:t>0.22</w:t>
            </w:r>
          </w:p>
        </w:tc>
        <w:tc>
          <w:tcPr>
            <w:tcW w:w="457" w:type="dxa"/>
          </w:tcPr>
          <w:p>
            <w:pPr>
              <w:pStyle w:val="TableParagraph"/>
              <w:spacing w:before="53"/>
              <w:ind w:left="36" w:right="99"/>
              <w:rPr>
                <w:sz w:val="16"/>
              </w:rPr>
            </w:pPr>
            <w:r>
              <w:rPr>
                <w:spacing w:val="-4"/>
                <w:sz w:val="16"/>
              </w:rPr>
              <w:t>0.32</w:t>
            </w:r>
          </w:p>
        </w:tc>
        <w:tc>
          <w:tcPr>
            <w:tcW w:w="720" w:type="dxa"/>
          </w:tcPr>
          <w:p>
            <w:pPr>
              <w:pStyle w:val="TableParagraph"/>
              <w:spacing w:before="53"/>
              <w:ind w:right="69"/>
              <w:rPr>
                <w:sz w:val="16"/>
              </w:rPr>
            </w:pPr>
            <w:r>
              <w:rPr>
                <w:w w:val="99"/>
                <w:sz w:val="16"/>
              </w:rPr>
              <w:t>-</w:t>
            </w:r>
          </w:p>
        </w:tc>
        <w:tc>
          <w:tcPr>
            <w:tcW w:w="456" w:type="dxa"/>
          </w:tcPr>
          <w:p>
            <w:pPr>
              <w:pStyle w:val="TableParagraph"/>
              <w:spacing w:before="53"/>
              <w:ind w:right="74"/>
              <w:rPr>
                <w:sz w:val="16"/>
              </w:rPr>
            </w:pPr>
            <w:r>
              <w:rPr>
                <w:w w:val="99"/>
                <w:sz w:val="16"/>
              </w:rPr>
              <w:t>-</w:t>
            </w:r>
          </w:p>
        </w:tc>
        <w:tc>
          <w:tcPr>
            <w:tcW w:w="720" w:type="dxa"/>
          </w:tcPr>
          <w:p>
            <w:pPr>
              <w:pStyle w:val="TableParagraph"/>
              <w:spacing w:before="53"/>
              <w:ind w:right="69"/>
              <w:rPr>
                <w:sz w:val="16"/>
              </w:rPr>
            </w:pPr>
            <w:r>
              <w:rPr>
                <w:w w:val="99"/>
                <w:sz w:val="16"/>
              </w:rPr>
              <w:t>-</w:t>
            </w:r>
          </w:p>
        </w:tc>
        <w:tc>
          <w:tcPr>
            <w:tcW w:w="454" w:type="dxa"/>
          </w:tcPr>
          <w:p>
            <w:pPr>
              <w:pStyle w:val="TableParagraph"/>
              <w:spacing w:before="53"/>
              <w:ind w:right="72"/>
              <w:rPr>
                <w:sz w:val="16"/>
              </w:rPr>
            </w:pPr>
            <w:r>
              <w:rPr>
                <w:w w:val="99"/>
                <w:sz w:val="16"/>
              </w:rPr>
              <w:t>-</w:t>
            </w:r>
          </w:p>
        </w:tc>
        <w:tc>
          <w:tcPr>
            <w:tcW w:w="722" w:type="dxa"/>
          </w:tcPr>
          <w:p>
            <w:pPr>
              <w:pStyle w:val="TableParagraph"/>
              <w:spacing w:before="53"/>
              <w:ind w:right="67"/>
              <w:rPr>
                <w:sz w:val="16"/>
              </w:rPr>
            </w:pPr>
            <w:r>
              <w:rPr>
                <w:w w:val="99"/>
                <w:sz w:val="16"/>
              </w:rPr>
              <w:t>-</w:t>
            </w:r>
          </w:p>
        </w:tc>
        <w:tc>
          <w:tcPr>
            <w:tcW w:w="450" w:type="dxa"/>
          </w:tcPr>
          <w:p>
            <w:pPr>
              <w:pStyle w:val="TableParagraph"/>
              <w:spacing w:before="53"/>
              <w:ind w:right="68"/>
              <w:rPr>
                <w:sz w:val="16"/>
              </w:rPr>
            </w:pPr>
            <w:r>
              <w:rPr>
                <w:w w:val="99"/>
                <w:sz w:val="16"/>
              </w:rPr>
              <w:t>-</w:t>
            </w:r>
          </w:p>
        </w:tc>
      </w:tr>
      <w:tr>
        <w:trPr>
          <w:trHeight w:val="300" w:hRule="atLeast"/>
        </w:trPr>
        <w:tc>
          <w:tcPr>
            <w:tcW w:w="581" w:type="dxa"/>
          </w:tcPr>
          <w:p>
            <w:pPr>
              <w:pStyle w:val="TableParagraph"/>
              <w:spacing w:before="55"/>
              <w:ind w:left="105" w:right="99"/>
              <w:rPr>
                <w:sz w:val="16"/>
              </w:rPr>
            </w:pPr>
            <w:r>
              <w:rPr>
                <w:spacing w:val="-4"/>
                <w:sz w:val="16"/>
              </w:rPr>
              <w:t>2005</w:t>
            </w:r>
          </w:p>
        </w:tc>
        <w:tc>
          <w:tcPr>
            <w:tcW w:w="726" w:type="dxa"/>
          </w:tcPr>
          <w:p>
            <w:pPr>
              <w:pStyle w:val="TableParagraph"/>
              <w:spacing w:before="55"/>
              <w:ind w:left="115"/>
              <w:jc w:val="left"/>
              <w:rPr>
                <w:sz w:val="16"/>
              </w:rPr>
            </w:pPr>
            <w:r>
              <w:rPr>
                <w:spacing w:val="-4"/>
                <w:sz w:val="16"/>
              </w:rPr>
              <w:t>0.46</w:t>
            </w:r>
          </w:p>
        </w:tc>
        <w:tc>
          <w:tcPr>
            <w:tcW w:w="457" w:type="dxa"/>
          </w:tcPr>
          <w:p>
            <w:pPr>
              <w:pStyle w:val="TableParagraph"/>
              <w:spacing w:before="55"/>
              <w:ind w:left="39" w:right="96"/>
              <w:rPr>
                <w:sz w:val="16"/>
              </w:rPr>
            </w:pPr>
            <w:r>
              <w:rPr>
                <w:spacing w:val="-4"/>
                <w:sz w:val="16"/>
              </w:rPr>
              <w:t>0.42</w:t>
            </w:r>
          </w:p>
        </w:tc>
        <w:tc>
          <w:tcPr>
            <w:tcW w:w="720" w:type="dxa"/>
          </w:tcPr>
          <w:p>
            <w:pPr>
              <w:pStyle w:val="TableParagraph"/>
              <w:spacing w:before="55"/>
              <w:ind w:left="109"/>
              <w:jc w:val="left"/>
              <w:rPr>
                <w:sz w:val="16"/>
              </w:rPr>
            </w:pPr>
            <w:r>
              <w:rPr>
                <w:spacing w:val="-4"/>
                <w:sz w:val="16"/>
              </w:rPr>
              <w:t>1.45</w:t>
            </w:r>
          </w:p>
        </w:tc>
        <w:tc>
          <w:tcPr>
            <w:tcW w:w="457" w:type="dxa"/>
          </w:tcPr>
          <w:p>
            <w:pPr>
              <w:pStyle w:val="TableParagraph"/>
              <w:spacing w:before="55"/>
              <w:ind w:left="56"/>
              <w:jc w:val="left"/>
              <w:rPr>
                <w:sz w:val="16"/>
              </w:rPr>
            </w:pPr>
            <w:r>
              <w:rPr>
                <w:spacing w:val="-4"/>
                <w:sz w:val="16"/>
              </w:rPr>
              <w:t>0.44</w:t>
            </w:r>
          </w:p>
        </w:tc>
        <w:tc>
          <w:tcPr>
            <w:tcW w:w="720" w:type="dxa"/>
          </w:tcPr>
          <w:p>
            <w:pPr>
              <w:pStyle w:val="TableParagraph"/>
              <w:spacing w:before="55"/>
              <w:ind w:left="108"/>
              <w:jc w:val="left"/>
              <w:rPr>
                <w:sz w:val="16"/>
              </w:rPr>
            </w:pPr>
            <w:r>
              <w:rPr>
                <w:spacing w:val="-4"/>
                <w:sz w:val="16"/>
              </w:rPr>
              <w:t>0.53</w:t>
            </w:r>
          </w:p>
        </w:tc>
        <w:tc>
          <w:tcPr>
            <w:tcW w:w="457" w:type="dxa"/>
          </w:tcPr>
          <w:p>
            <w:pPr>
              <w:pStyle w:val="TableParagraph"/>
              <w:spacing w:before="55"/>
              <w:ind w:left="39" w:right="99"/>
              <w:rPr>
                <w:sz w:val="16"/>
              </w:rPr>
            </w:pPr>
            <w:r>
              <w:rPr>
                <w:spacing w:val="-4"/>
                <w:sz w:val="16"/>
              </w:rPr>
              <w:t>0.42</w:t>
            </w:r>
          </w:p>
        </w:tc>
        <w:tc>
          <w:tcPr>
            <w:tcW w:w="720" w:type="dxa"/>
          </w:tcPr>
          <w:p>
            <w:pPr>
              <w:pStyle w:val="TableParagraph"/>
              <w:spacing w:before="55"/>
              <w:ind w:left="107"/>
              <w:jc w:val="left"/>
              <w:rPr>
                <w:sz w:val="16"/>
              </w:rPr>
            </w:pPr>
            <w:r>
              <w:rPr>
                <w:spacing w:val="-4"/>
                <w:sz w:val="16"/>
              </w:rPr>
              <w:t>0.25</w:t>
            </w:r>
          </w:p>
        </w:tc>
        <w:tc>
          <w:tcPr>
            <w:tcW w:w="457" w:type="dxa"/>
          </w:tcPr>
          <w:p>
            <w:pPr>
              <w:pStyle w:val="TableParagraph"/>
              <w:spacing w:before="55"/>
              <w:ind w:left="38" w:right="99"/>
              <w:rPr>
                <w:sz w:val="16"/>
              </w:rPr>
            </w:pPr>
            <w:r>
              <w:rPr>
                <w:spacing w:val="-4"/>
                <w:sz w:val="16"/>
              </w:rPr>
              <w:t>0.30</w:t>
            </w:r>
          </w:p>
        </w:tc>
        <w:tc>
          <w:tcPr>
            <w:tcW w:w="720" w:type="dxa"/>
          </w:tcPr>
          <w:p>
            <w:pPr>
              <w:pStyle w:val="TableParagraph"/>
              <w:spacing w:before="55"/>
              <w:ind w:right="67"/>
              <w:rPr>
                <w:sz w:val="16"/>
              </w:rPr>
            </w:pPr>
            <w:r>
              <w:rPr>
                <w:w w:val="99"/>
                <w:sz w:val="16"/>
              </w:rPr>
              <w:t>-</w:t>
            </w:r>
          </w:p>
        </w:tc>
        <w:tc>
          <w:tcPr>
            <w:tcW w:w="456" w:type="dxa"/>
          </w:tcPr>
          <w:p>
            <w:pPr>
              <w:pStyle w:val="TableParagraph"/>
              <w:spacing w:before="55"/>
              <w:ind w:right="72"/>
              <w:rPr>
                <w:sz w:val="16"/>
              </w:rPr>
            </w:pPr>
            <w:r>
              <w:rPr>
                <w:w w:val="99"/>
                <w:sz w:val="16"/>
              </w:rPr>
              <w:t>-</w:t>
            </w:r>
          </w:p>
        </w:tc>
        <w:tc>
          <w:tcPr>
            <w:tcW w:w="720" w:type="dxa"/>
          </w:tcPr>
          <w:p>
            <w:pPr>
              <w:pStyle w:val="TableParagraph"/>
              <w:spacing w:before="55"/>
              <w:ind w:right="67"/>
              <w:rPr>
                <w:sz w:val="16"/>
              </w:rPr>
            </w:pPr>
            <w:r>
              <w:rPr>
                <w:w w:val="99"/>
                <w:sz w:val="16"/>
              </w:rPr>
              <w:t>-</w:t>
            </w:r>
          </w:p>
        </w:tc>
        <w:tc>
          <w:tcPr>
            <w:tcW w:w="454" w:type="dxa"/>
          </w:tcPr>
          <w:p>
            <w:pPr>
              <w:pStyle w:val="TableParagraph"/>
              <w:spacing w:before="55"/>
              <w:ind w:right="70"/>
              <w:rPr>
                <w:sz w:val="16"/>
              </w:rPr>
            </w:pPr>
            <w:r>
              <w:rPr>
                <w:w w:val="99"/>
                <w:sz w:val="16"/>
              </w:rPr>
              <w:t>-</w:t>
            </w:r>
          </w:p>
        </w:tc>
        <w:tc>
          <w:tcPr>
            <w:tcW w:w="722" w:type="dxa"/>
          </w:tcPr>
          <w:p>
            <w:pPr>
              <w:pStyle w:val="TableParagraph"/>
              <w:spacing w:before="55"/>
              <w:ind w:right="65"/>
              <w:rPr>
                <w:sz w:val="16"/>
              </w:rPr>
            </w:pPr>
            <w:r>
              <w:rPr>
                <w:w w:val="99"/>
                <w:sz w:val="16"/>
              </w:rPr>
              <w:t>-</w:t>
            </w:r>
          </w:p>
        </w:tc>
        <w:tc>
          <w:tcPr>
            <w:tcW w:w="450" w:type="dxa"/>
          </w:tcPr>
          <w:p>
            <w:pPr>
              <w:pStyle w:val="TableParagraph"/>
              <w:spacing w:before="55"/>
              <w:ind w:right="66"/>
              <w:rPr>
                <w:sz w:val="16"/>
              </w:rPr>
            </w:pPr>
            <w:r>
              <w:rPr>
                <w:w w:val="99"/>
                <w:sz w:val="16"/>
              </w:rPr>
              <w:t>-</w:t>
            </w:r>
          </w:p>
        </w:tc>
      </w:tr>
      <w:tr>
        <w:trPr>
          <w:trHeight w:val="300" w:hRule="atLeast"/>
        </w:trPr>
        <w:tc>
          <w:tcPr>
            <w:tcW w:w="581" w:type="dxa"/>
          </w:tcPr>
          <w:p>
            <w:pPr>
              <w:pStyle w:val="TableParagraph"/>
              <w:spacing w:before="53"/>
              <w:ind w:left="107" w:right="99"/>
              <w:rPr>
                <w:sz w:val="16"/>
              </w:rPr>
            </w:pPr>
            <w:r>
              <w:rPr>
                <w:spacing w:val="-4"/>
                <w:sz w:val="16"/>
              </w:rPr>
              <w:t>2006</w:t>
            </w:r>
          </w:p>
        </w:tc>
        <w:tc>
          <w:tcPr>
            <w:tcW w:w="726" w:type="dxa"/>
          </w:tcPr>
          <w:p>
            <w:pPr>
              <w:pStyle w:val="TableParagraph"/>
              <w:spacing w:before="53"/>
              <w:ind w:left="116"/>
              <w:jc w:val="left"/>
              <w:rPr>
                <w:sz w:val="16"/>
              </w:rPr>
            </w:pPr>
            <w:r>
              <w:rPr>
                <w:spacing w:val="-4"/>
                <w:sz w:val="16"/>
              </w:rPr>
              <w:t>0.47</w:t>
            </w:r>
          </w:p>
        </w:tc>
        <w:tc>
          <w:tcPr>
            <w:tcW w:w="457" w:type="dxa"/>
          </w:tcPr>
          <w:p>
            <w:pPr>
              <w:pStyle w:val="TableParagraph"/>
              <w:spacing w:before="53"/>
              <w:ind w:left="39" w:right="94"/>
              <w:rPr>
                <w:sz w:val="16"/>
              </w:rPr>
            </w:pPr>
            <w:r>
              <w:rPr>
                <w:spacing w:val="-4"/>
                <w:sz w:val="16"/>
              </w:rPr>
              <w:t>0.53</w:t>
            </w:r>
          </w:p>
        </w:tc>
        <w:tc>
          <w:tcPr>
            <w:tcW w:w="720" w:type="dxa"/>
          </w:tcPr>
          <w:p>
            <w:pPr>
              <w:pStyle w:val="TableParagraph"/>
              <w:spacing w:before="53"/>
              <w:ind w:left="110"/>
              <w:jc w:val="left"/>
              <w:rPr>
                <w:sz w:val="16"/>
              </w:rPr>
            </w:pPr>
            <w:r>
              <w:rPr>
                <w:spacing w:val="-4"/>
                <w:sz w:val="16"/>
              </w:rPr>
              <w:t>1.14</w:t>
            </w:r>
          </w:p>
        </w:tc>
        <w:tc>
          <w:tcPr>
            <w:tcW w:w="457" w:type="dxa"/>
          </w:tcPr>
          <w:p>
            <w:pPr>
              <w:pStyle w:val="TableParagraph"/>
              <w:spacing w:before="53"/>
              <w:ind w:left="57"/>
              <w:jc w:val="left"/>
              <w:rPr>
                <w:sz w:val="16"/>
              </w:rPr>
            </w:pPr>
            <w:r>
              <w:rPr>
                <w:spacing w:val="-4"/>
                <w:sz w:val="16"/>
              </w:rPr>
              <w:t>0.44</w:t>
            </w:r>
          </w:p>
        </w:tc>
        <w:tc>
          <w:tcPr>
            <w:tcW w:w="720" w:type="dxa"/>
          </w:tcPr>
          <w:p>
            <w:pPr>
              <w:pStyle w:val="TableParagraph"/>
              <w:spacing w:before="53"/>
              <w:ind w:left="109"/>
              <w:jc w:val="left"/>
              <w:rPr>
                <w:sz w:val="16"/>
              </w:rPr>
            </w:pPr>
            <w:r>
              <w:rPr>
                <w:spacing w:val="-4"/>
                <w:sz w:val="16"/>
              </w:rPr>
              <w:t>0.54</w:t>
            </w:r>
          </w:p>
        </w:tc>
        <w:tc>
          <w:tcPr>
            <w:tcW w:w="457" w:type="dxa"/>
          </w:tcPr>
          <w:p>
            <w:pPr>
              <w:pStyle w:val="TableParagraph"/>
              <w:spacing w:before="53"/>
              <w:ind w:left="39" w:right="97"/>
              <w:rPr>
                <w:sz w:val="16"/>
              </w:rPr>
            </w:pPr>
            <w:r>
              <w:rPr>
                <w:spacing w:val="-4"/>
                <w:sz w:val="16"/>
              </w:rPr>
              <w:t>0.43</w:t>
            </w:r>
          </w:p>
        </w:tc>
        <w:tc>
          <w:tcPr>
            <w:tcW w:w="720" w:type="dxa"/>
          </w:tcPr>
          <w:p>
            <w:pPr>
              <w:pStyle w:val="TableParagraph"/>
              <w:spacing w:before="53"/>
              <w:ind w:left="108"/>
              <w:jc w:val="left"/>
              <w:rPr>
                <w:sz w:val="16"/>
              </w:rPr>
            </w:pPr>
            <w:r>
              <w:rPr>
                <w:spacing w:val="-4"/>
                <w:sz w:val="16"/>
              </w:rPr>
              <w:t>0.14</w:t>
            </w:r>
          </w:p>
        </w:tc>
        <w:tc>
          <w:tcPr>
            <w:tcW w:w="457" w:type="dxa"/>
          </w:tcPr>
          <w:p>
            <w:pPr>
              <w:pStyle w:val="TableParagraph"/>
              <w:spacing w:before="53"/>
              <w:ind w:left="39" w:right="99"/>
              <w:rPr>
                <w:sz w:val="16"/>
              </w:rPr>
            </w:pPr>
            <w:r>
              <w:rPr>
                <w:spacing w:val="-4"/>
                <w:sz w:val="16"/>
              </w:rPr>
              <w:t>0.34</w:t>
            </w:r>
          </w:p>
        </w:tc>
        <w:tc>
          <w:tcPr>
            <w:tcW w:w="720" w:type="dxa"/>
          </w:tcPr>
          <w:p>
            <w:pPr>
              <w:pStyle w:val="TableParagraph"/>
              <w:spacing w:before="53"/>
              <w:ind w:right="65"/>
              <w:rPr>
                <w:sz w:val="16"/>
              </w:rPr>
            </w:pPr>
            <w:r>
              <w:rPr>
                <w:w w:val="99"/>
                <w:sz w:val="16"/>
              </w:rPr>
              <w:t>-</w:t>
            </w:r>
          </w:p>
        </w:tc>
        <w:tc>
          <w:tcPr>
            <w:tcW w:w="456" w:type="dxa"/>
          </w:tcPr>
          <w:p>
            <w:pPr>
              <w:pStyle w:val="TableParagraph"/>
              <w:spacing w:before="53"/>
              <w:ind w:right="70"/>
              <w:rPr>
                <w:sz w:val="16"/>
              </w:rPr>
            </w:pPr>
            <w:r>
              <w:rPr>
                <w:w w:val="99"/>
                <w:sz w:val="16"/>
              </w:rPr>
              <w:t>-</w:t>
            </w:r>
          </w:p>
        </w:tc>
        <w:tc>
          <w:tcPr>
            <w:tcW w:w="720" w:type="dxa"/>
          </w:tcPr>
          <w:p>
            <w:pPr>
              <w:pStyle w:val="TableParagraph"/>
              <w:spacing w:before="53"/>
              <w:ind w:right="65"/>
              <w:rPr>
                <w:sz w:val="16"/>
              </w:rPr>
            </w:pPr>
            <w:r>
              <w:rPr>
                <w:w w:val="99"/>
                <w:sz w:val="16"/>
              </w:rPr>
              <w:t>-</w:t>
            </w:r>
          </w:p>
        </w:tc>
        <w:tc>
          <w:tcPr>
            <w:tcW w:w="454" w:type="dxa"/>
          </w:tcPr>
          <w:p>
            <w:pPr>
              <w:pStyle w:val="TableParagraph"/>
              <w:spacing w:before="53"/>
              <w:ind w:right="68"/>
              <w:rPr>
                <w:sz w:val="16"/>
              </w:rPr>
            </w:pPr>
            <w:r>
              <w:rPr>
                <w:w w:val="99"/>
                <w:sz w:val="16"/>
              </w:rPr>
              <w:t>-</w:t>
            </w:r>
          </w:p>
        </w:tc>
        <w:tc>
          <w:tcPr>
            <w:tcW w:w="722" w:type="dxa"/>
          </w:tcPr>
          <w:p>
            <w:pPr>
              <w:pStyle w:val="TableParagraph"/>
              <w:spacing w:before="53"/>
              <w:ind w:right="63"/>
              <w:rPr>
                <w:sz w:val="16"/>
              </w:rPr>
            </w:pPr>
            <w:r>
              <w:rPr>
                <w:w w:val="99"/>
                <w:sz w:val="16"/>
              </w:rPr>
              <w:t>-</w:t>
            </w:r>
          </w:p>
        </w:tc>
        <w:tc>
          <w:tcPr>
            <w:tcW w:w="450" w:type="dxa"/>
          </w:tcPr>
          <w:p>
            <w:pPr>
              <w:pStyle w:val="TableParagraph"/>
              <w:spacing w:before="53"/>
              <w:ind w:right="64"/>
              <w:rPr>
                <w:sz w:val="16"/>
              </w:rPr>
            </w:pPr>
            <w:r>
              <w:rPr>
                <w:w w:val="99"/>
                <w:sz w:val="16"/>
              </w:rPr>
              <w:t>-</w:t>
            </w:r>
          </w:p>
        </w:tc>
      </w:tr>
      <w:tr>
        <w:trPr>
          <w:trHeight w:val="300" w:hRule="atLeast"/>
        </w:trPr>
        <w:tc>
          <w:tcPr>
            <w:tcW w:w="581" w:type="dxa"/>
          </w:tcPr>
          <w:p>
            <w:pPr>
              <w:pStyle w:val="TableParagraph"/>
              <w:spacing w:before="55"/>
              <w:ind w:left="109" w:right="99"/>
              <w:rPr>
                <w:sz w:val="16"/>
              </w:rPr>
            </w:pPr>
            <w:r>
              <w:rPr>
                <w:spacing w:val="-4"/>
                <w:sz w:val="16"/>
              </w:rPr>
              <w:t>2007</w:t>
            </w:r>
          </w:p>
        </w:tc>
        <w:tc>
          <w:tcPr>
            <w:tcW w:w="726" w:type="dxa"/>
          </w:tcPr>
          <w:p>
            <w:pPr>
              <w:pStyle w:val="TableParagraph"/>
              <w:spacing w:before="55"/>
              <w:ind w:left="117"/>
              <w:jc w:val="left"/>
              <w:rPr>
                <w:sz w:val="16"/>
              </w:rPr>
            </w:pPr>
            <w:r>
              <w:rPr>
                <w:spacing w:val="-4"/>
                <w:sz w:val="16"/>
              </w:rPr>
              <w:t>0.52</w:t>
            </w:r>
          </w:p>
        </w:tc>
        <w:tc>
          <w:tcPr>
            <w:tcW w:w="457" w:type="dxa"/>
          </w:tcPr>
          <w:p>
            <w:pPr>
              <w:pStyle w:val="TableParagraph"/>
              <w:spacing w:before="55"/>
              <w:ind w:left="39" w:right="92"/>
              <w:rPr>
                <w:sz w:val="16"/>
              </w:rPr>
            </w:pPr>
            <w:r>
              <w:rPr>
                <w:spacing w:val="-4"/>
                <w:sz w:val="16"/>
              </w:rPr>
              <w:t>0.43</w:t>
            </w:r>
          </w:p>
        </w:tc>
        <w:tc>
          <w:tcPr>
            <w:tcW w:w="720" w:type="dxa"/>
          </w:tcPr>
          <w:p>
            <w:pPr>
              <w:pStyle w:val="TableParagraph"/>
              <w:spacing w:before="55"/>
              <w:ind w:left="110"/>
              <w:jc w:val="left"/>
              <w:rPr>
                <w:sz w:val="16"/>
              </w:rPr>
            </w:pPr>
            <w:r>
              <w:rPr>
                <w:spacing w:val="-4"/>
                <w:sz w:val="16"/>
              </w:rPr>
              <w:t>0.77</w:t>
            </w:r>
          </w:p>
        </w:tc>
        <w:tc>
          <w:tcPr>
            <w:tcW w:w="457" w:type="dxa"/>
          </w:tcPr>
          <w:p>
            <w:pPr>
              <w:pStyle w:val="TableParagraph"/>
              <w:spacing w:before="55"/>
              <w:ind w:left="58"/>
              <w:jc w:val="left"/>
              <w:rPr>
                <w:sz w:val="16"/>
              </w:rPr>
            </w:pPr>
            <w:r>
              <w:rPr>
                <w:spacing w:val="-4"/>
                <w:sz w:val="16"/>
              </w:rPr>
              <w:t>0.45</w:t>
            </w:r>
          </w:p>
        </w:tc>
        <w:tc>
          <w:tcPr>
            <w:tcW w:w="720" w:type="dxa"/>
          </w:tcPr>
          <w:p>
            <w:pPr>
              <w:pStyle w:val="TableParagraph"/>
              <w:spacing w:before="55"/>
              <w:ind w:left="110"/>
              <w:jc w:val="left"/>
              <w:rPr>
                <w:sz w:val="16"/>
              </w:rPr>
            </w:pPr>
            <w:r>
              <w:rPr>
                <w:spacing w:val="-4"/>
                <w:sz w:val="16"/>
              </w:rPr>
              <w:t>0.30</w:t>
            </w:r>
          </w:p>
        </w:tc>
        <w:tc>
          <w:tcPr>
            <w:tcW w:w="457" w:type="dxa"/>
          </w:tcPr>
          <w:p>
            <w:pPr>
              <w:pStyle w:val="TableParagraph"/>
              <w:spacing w:before="55"/>
              <w:ind w:left="39" w:right="95"/>
              <w:rPr>
                <w:sz w:val="16"/>
              </w:rPr>
            </w:pPr>
            <w:r>
              <w:rPr>
                <w:spacing w:val="-4"/>
                <w:sz w:val="16"/>
              </w:rPr>
              <w:t>0.21</w:t>
            </w:r>
          </w:p>
        </w:tc>
        <w:tc>
          <w:tcPr>
            <w:tcW w:w="720" w:type="dxa"/>
          </w:tcPr>
          <w:p>
            <w:pPr>
              <w:pStyle w:val="TableParagraph"/>
              <w:spacing w:before="55"/>
              <w:ind w:left="109"/>
              <w:jc w:val="left"/>
              <w:rPr>
                <w:sz w:val="16"/>
              </w:rPr>
            </w:pPr>
            <w:r>
              <w:rPr>
                <w:spacing w:val="-4"/>
                <w:sz w:val="16"/>
              </w:rPr>
              <w:t>0.11</w:t>
            </w:r>
          </w:p>
        </w:tc>
        <w:tc>
          <w:tcPr>
            <w:tcW w:w="457" w:type="dxa"/>
          </w:tcPr>
          <w:p>
            <w:pPr>
              <w:pStyle w:val="TableParagraph"/>
              <w:spacing w:before="55"/>
              <w:ind w:left="39" w:right="97"/>
              <w:rPr>
                <w:sz w:val="16"/>
              </w:rPr>
            </w:pPr>
            <w:r>
              <w:rPr>
                <w:spacing w:val="-4"/>
                <w:sz w:val="16"/>
              </w:rPr>
              <w:t>0.37</w:t>
            </w:r>
          </w:p>
        </w:tc>
        <w:tc>
          <w:tcPr>
            <w:tcW w:w="720" w:type="dxa"/>
          </w:tcPr>
          <w:p>
            <w:pPr>
              <w:pStyle w:val="TableParagraph"/>
              <w:spacing w:before="55"/>
              <w:ind w:right="63"/>
              <w:rPr>
                <w:sz w:val="16"/>
              </w:rPr>
            </w:pPr>
            <w:r>
              <w:rPr>
                <w:w w:val="99"/>
                <w:sz w:val="16"/>
              </w:rPr>
              <w:t>-</w:t>
            </w:r>
          </w:p>
        </w:tc>
        <w:tc>
          <w:tcPr>
            <w:tcW w:w="456" w:type="dxa"/>
          </w:tcPr>
          <w:p>
            <w:pPr>
              <w:pStyle w:val="TableParagraph"/>
              <w:spacing w:before="55"/>
              <w:ind w:right="68"/>
              <w:rPr>
                <w:sz w:val="16"/>
              </w:rPr>
            </w:pPr>
            <w:r>
              <w:rPr>
                <w:w w:val="99"/>
                <w:sz w:val="16"/>
              </w:rPr>
              <w:t>-</w:t>
            </w:r>
          </w:p>
        </w:tc>
        <w:tc>
          <w:tcPr>
            <w:tcW w:w="720" w:type="dxa"/>
          </w:tcPr>
          <w:p>
            <w:pPr>
              <w:pStyle w:val="TableParagraph"/>
              <w:spacing w:before="55"/>
              <w:ind w:right="63"/>
              <w:rPr>
                <w:sz w:val="16"/>
              </w:rPr>
            </w:pPr>
            <w:r>
              <w:rPr>
                <w:w w:val="99"/>
                <w:sz w:val="16"/>
              </w:rPr>
              <w:t>-</w:t>
            </w:r>
          </w:p>
        </w:tc>
        <w:tc>
          <w:tcPr>
            <w:tcW w:w="454" w:type="dxa"/>
          </w:tcPr>
          <w:p>
            <w:pPr>
              <w:pStyle w:val="TableParagraph"/>
              <w:spacing w:before="55"/>
              <w:ind w:right="66"/>
              <w:rPr>
                <w:sz w:val="16"/>
              </w:rPr>
            </w:pPr>
            <w:r>
              <w:rPr>
                <w:w w:val="99"/>
                <w:sz w:val="16"/>
              </w:rPr>
              <w:t>-</w:t>
            </w:r>
          </w:p>
        </w:tc>
        <w:tc>
          <w:tcPr>
            <w:tcW w:w="722" w:type="dxa"/>
          </w:tcPr>
          <w:p>
            <w:pPr>
              <w:pStyle w:val="TableParagraph"/>
              <w:spacing w:before="55"/>
              <w:ind w:right="61"/>
              <w:rPr>
                <w:sz w:val="16"/>
              </w:rPr>
            </w:pPr>
            <w:r>
              <w:rPr>
                <w:w w:val="99"/>
                <w:sz w:val="16"/>
              </w:rPr>
              <w:t>-</w:t>
            </w:r>
          </w:p>
        </w:tc>
        <w:tc>
          <w:tcPr>
            <w:tcW w:w="450" w:type="dxa"/>
          </w:tcPr>
          <w:p>
            <w:pPr>
              <w:pStyle w:val="TableParagraph"/>
              <w:spacing w:before="55"/>
              <w:ind w:right="62"/>
              <w:rPr>
                <w:sz w:val="16"/>
              </w:rPr>
            </w:pPr>
            <w:r>
              <w:rPr>
                <w:w w:val="99"/>
                <w:sz w:val="16"/>
              </w:rPr>
              <w:t>-</w:t>
            </w:r>
          </w:p>
        </w:tc>
      </w:tr>
      <w:tr>
        <w:trPr>
          <w:trHeight w:val="300" w:hRule="atLeast"/>
        </w:trPr>
        <w:tc>
          <w:tcPr>
            <w:tcW w:w="581" w:type="dxa"/>
          </w:tcPr>
          <w:p>
            <w:pPr>
              <w:pStyle w:val="TableParagraph"/>
              <w:spacing w:before="53"/>
              <w:ind w:left="111" w:right="99"/>
              <w:rPr>
                <w:sz w:val="16"/>
              </w:rPr>
            </w:pPr>
            <w:r>
              <w:rPr>
                <w:spacing w:val="-4"/>
                <w:sz w:val="16"/>
              </w:rPr>
              <w:t>2008</w:t>
            </w:r>
          </w:p>
        </w:tc>
        <w:tc>
          <w:tcPr>
            <w:tcW w:w="726" w:type="dxa"/>
          </w:tcPr>
          <w:p>
            <w:pPr>
              <w:pStyle w:val="TableParagraph"/>
              <w:spacing w:before="53"/>
              <w:ind w:left="118"/>
              <w:jc w:val="left"/>
              <w:rPr>
                <w:sz w:val="16"/>
              </w:rPr>
            </w:pPr>
            <w:r>
              <w:rPr>
                <w:spacing w:val="-4"/>
                <w:sz w:val="16"/>
              </w:rPr>
              <w:t>0.30</w:t>
            </w:r>
          </w:p>
        </w:tc>
        <w:tc>
          <w:tcPr>
            <w:tcW w:w="457" w:type="dxa"/>
          </w:tcPr>
          <w:p>
            <w:pPr>
              <w:pStyle w:val="TableParagraph"/>
              <w:spacing w:before="53"/>
              <w:ind w:left="39" w:right="90"/>
              <w:rPr>
                <w:sz w:val="16"/>
              </w:rPr>
            </w:pPr>
            <w:r>
              <w:rPr>
                <w:spacing w:val="-4"/>
                <w:sz w:val="16"/>
              </w:rPr>
              <w:t>0.41</w:t>
            </w:r>
          </w:p>
        </w:tc>
        <w:tc>
          <w:tcPr>
            <w:tcW w:w="720" w:type="dxa"/>
          </w:tcPr>
          <w:p>
            <w:pPr>
              <w:pStyle w:val="TableParagraph"/>
              <w:spacing w:before="53"/>
              <w:ind w:left="111"/>
              <w:jc w:val="left"/>
              <w:rPr>
                <w:sz w:val="16"/>
              </w:rPr>
            </w:pPr>
            <w:r>
              <w:rPr>
                <w:spacing w:val="-4"/>
                <w:sz w:val="16"/>
              </w:rPr>
              <w:t>1.04</w:t>
            </w:r>
          </w:p>
        </w:tc>
        <w:tc>
          <w:tcPr>
            <w:tcW w:w="457" w:type="dxa"/>
          </w:tcPr>
          <w:p>
            <w:pPr>
              <w:pStyle w:val="TableParagraph"/>
              <w:spacing w:before="53"/>
              <w:ind w:left="59"/>
              <w:jc w:val="left"/>
              <w:rPr>
                <w:sz w:val="16"/>
              </w:rPr>
            </w:pPr>
            <w:r>
              <w:rPr>
                <w:spacing w:val="-4"/>
                <w:sz w:val="16"/>
              </w:rPr>
              <w:t>0.45</w:t>
            </w:r>
          </w:p>
        </w:tc>
        <w:tc>
          <w:tcPr>
            <w:tcW w:w="720" w:type="dxa"/>
          </w:tcPr>
          <w:p>
            <w:pPr>
              <w:pStyle w:val="TableParagraph"/>
              <w:spacing w:before="53"/>
              <w:ind w:left="111"/>
              <w:jc w:val="left"/>
              <w:rPr>
                <w:sz w:val="16"/>
              </w:rPr>
            </w:pPr>
            <w:r>
              <w:rPr>
                <w:spacing w:val="-4"/>
                <w:sz w:val="16"/>
              </w:rPr>
              <w:t>0.39</w:t>
            </w:r>
          </w:p>
        </w:tc>
        <w:tc>
          <w:tcPr>
            <w:tcW w:w="457" w:type="dxa"/>
          </w:tcPr>
          <w:p>
            <w:pPr>
              <w:pStyle w:val="TableParagraph"/>
              <w:spacing w:before="53"/>
              <w:ind w:left="39" w:right="93"/>
              <w:rPr>
                <w:sz w:val="16"/>
              </w:rPr>
            </w:pPr>
            <w:r>
              <w:rPr>
                <w:spacing w:val="-4"/>
                <w:sz w:val="16"/>
              </w:rPr>
              <w:t>0.30</w:t>
            </w:r>
          </w:p>
        </w:tc>
        <w:tc>
          <w:tcPr>
            <w:tcW w:w="720" w:type="dxa"/>
          </w:tcPr>
          <w:p>
            <w:pPr>
              <w:pStyle w:val="TableParagraph"/>
              <w:spacing w:before="53"/>
              <w:ind w:left="110"/>
              <w:jc w:val="left"/>
              <w:rPr>
                <w:sz w:val="16"/>
              </w:rPr>
            </w:pPr>
            <w:r>
              <w:rPr>
                <w:spacing w:val="-4"/>
                <w:sz w:val="16"/>
              </w:rPr>
              <w:t>0.10</w:t>
            </w:r>
          </w:p>
        </w:tc>
        <w:tc>
          <w:tcPr>
            <w:tcW w:w="457" w:type="dxa"/>
          </w:tcPr>
          <w:p>
            <w:pPr>
              <w:pStyle w:val="TableParagraph"/>
              <w:spacing w:before="53"/>
              <w:ind w:left="39" w:right="95"/>
              <w:rPr>
                <w:sz w:val="16"/>
              </w:rPr>
            </w:pPr>
            <w:r>
              <w:rPr>
                <w:spacing w:val="-4"/>
                <w:sz w:val="16"/>
              </w:rPr>
              <w:t>0.38</w:t>
            </w:r>
          </w:p>
        </w:tc>
        <w:tc>
          <w:tcPr>
            <w:tcW w:w="720" w:type="dxa"/>
          </w:tcPr>
          <w:p>
            <w:pPr>
              <w:pStyle w:val="TableParagraph"/>
              <w:spacing w:before="53"/>
              <w:ind w:left="109"/>
              <w:jc w:val="left"/>
              <w:rPr>
                <w:sz w:val="16"/>
              </w:rPr>
            </w:pPr>
            <w:r>
              <w:rPr>
                <w:spacing w:val="-4"/>
                <w:sz w:val="16"/>
              </w:rPr>
              <w:t>0.05</w:t>
            </w:r>
          </w:p>
        </w:tc>
        <w:tc>
          <w:tcPr>
            <w:tcW w:w="456" w:type="dxa"/>
          </w:tcPr>
          <w:p>
            <w:pPr>
              <w:pStyle w:val="TableParagraph"/>
              <w:spacing w:before="53"/>
              <w:ind w:left="37" w:right="93"/>
              <w:rPr>
                <w:sz w:val="16"/>
              </w:rPr>
            </w:pPr>
            <w:r>
              <w:rPr>
                <w:spacing w:val="-4"/>
                <w:sz w:val="16"/>
              </w:rPr>
              <w:t>0.35</w:t>
            </w:r>
          </w:p>
        </w:tc>
        <w:tc>
          <w:tcPr>
            <w:tcW w:w="720" w:type="dxa"/>
          </w:tcPr>
          <w:p>
            <w:pPr>
              <w:pStyle w:val="TableParagraph"/>
              <w:spacing w:before="53"/>
              <w:ind w:right="61"/>
              <w:rPr>
                <w:sz w:val="16"/>
              </w:rPr>
            </w:pPr>
            <w:r>
              <w:rPr>
                <w:w w:val="99"/>
                <w:sz w:val="16"/>
              </w:rPr>
              <w:t>-</w:t>
            </w:r>
          </w:p>
        </w:tc>
        <w:tc>
          <w:tcPr>
            <w:tcW w:w="454" w:type="dxa"/>
          </w:tcPr>
          <w:p>
            <w:pPr>
              <w:pStyle w:val="TableParagraph"/>
              <w:spacing w:before="53"/>
              <w:ind w:right="65"/>
              <w:rPr>
                <w:sz w:val="16"/>
              </w:rPr>
            </w:pPr>
            <w:r>
              <w:rPr>
                <w:w w:val="99"/>
                <w:sz w:val="16"/>
              </w:rPr>
              <w:t>-</w:t>
            </w:r>
          </w:p>
        </w:tc>
        <w:tc>
          <w:tcPr>
            <w:tcW w:w="722" w:type="dxa"/>
          </w:tcPr>
          <w:p>
            <w:pPr>
              <w:pStyle w:val="TableParagraph"/>
              <w:spacing w:before="53"/>
              <w:ind w:right="59"/>
              <w:rPr>
                <w:sz w:val="16"/>
              </w:rPr>
            </w:pPr>
            <w:r>
              <w:rPr>
                <w:w w:val="99"/>
                <w:sz w:val="16"/>
              </w:rPr>
              <w:t>-</w:t>
            </w:r>
          </w:p>
        </w:tc>
        <w:tc>
          <w:tcPr>
            <w:tcW w:w="450" w:type="dxa"/>
          </w:tcPr>
          <w:p>
            <w:pPr>
              <w:pStyle w:val="TableParagraph"/>
              <w:spacing w:before="53"/>
              <w:ind w:right="60"/>
              <w:rPr>
                <w:sz w:val="16"/>
              </w:rPr>
            </w:pPr>
            <w:r>
              <w:rPr>
                <w:w w:val="99"/>
                <w:sz w:val="16"/>
              </w:rPr>
              <w:t>-</w:t>
            </w:r>
          </w:p>
        </w:tc>
      </w:tr>
      <w:tr>
        <w:trPr>
          <w:trHeight w:val="299" w:hRule="atLeast"/>
        </w:trPr>
        <w:tc>
          <w:tcPr>
            <w:tcW w:w="581" w:type="dxa"/>
          </w:tcPr>
          <w:p>
            <w:pPr>
              <w:pStyle w:val="TableParagraph"/>
              <w:spacing w:before="55"/>
              <w:ind w:left="113" w:right="99"/>
              <w:rPr>
                <w:sz w:val="16"/>
              </w:rPr>
            </w:pPr>
            <w:r>
              <w:rPr>
                <w:spacing w:val="-4"/>
                <w:sz w:val="16"/>
              </w:rPr>
              <w:t>2009</w:t>
            </w:r>
          </w:p>
        </w:tc>
        <w:tc>
          <w:tcPr>
            <w:tcW w:w="726" w:type="dxa"/>
          </w:tcPr>
          <w:p>
            <w:pPr>
              <w:pStyle w:val="TableParagraph"/>
              <w:spacing w:before="55"/>
              <w:ind w:left="119"/>
              <w:jc w:val="left"/>
              <w:rPr>
                <w:sz w:val="16"/>
              </w:rPr>
            </w:pPr>
            <w:r>
              <w:rPr>
                <w:spacing w:val="-4"/>
                <w:sz w:val="16"/>
              </w:rPr>
              <w:t>0.25</w:t>
            </w:r>
          </w:p>
        </w:tc>
        <w:tc>
          <w:tcPr>
            <w:tcW w:w="457" w:type="dxa"/>
          </w:tcPr>
          <w:p>
            <w:pPr>
              <w:pStyle w:val="TableParagraph"/>
              <w:spacing w:before="55"/>
              <w:ind w:left="39" w:right="88"/>
              <w:rPr>
                <w:sz w:val="16"/>
              </w:rPr>
            </w:pPr>
            <w:r>
              <w:rPr>
                <w:spacing w:val="-4"/>
                <w:sz w:val="16"/>
              </w:rPr>
              <w:t>0.51</w:t>
            </w:r>
          </w:p>
        </w:tc>
        <w:tc>
          <w:tcPr>
            <w:tcW w:w="720" w:type="dxa"/>
          </w:tcPr>
          <w:p>
            <w:pPr>
              <w:pStyle w:val="TableParagraph"/>
              <w:spacing w:before="55"/>
              <w:ind w:left="113"/>
              <w:jc w:val="left"/>
              <w:rPr>
                <w:sz w:val="16"/>
              </w:rPr>
            </w:pPr>
            <w:r>
              <w:rPr>
                <w:spacing w:val="-4"/>
                <w:sz w:val="16"/>
              </w:rPr>
              <w:t>0.78</w:t>
            </w:r>
          </w:p>
        </w:tc>
        <w:tc>
          <w:tcPr>
            <w:tcW w:w="457" w:type="dxa"/>
          </w:tcPr>
          <w:p>
            <w:pPr>
              <w:pStyle w:val="TableParagraph"/>
              <w:spacing w:before="55"/>
              <w:ind w:left="60"/>
              <w:jc w:val="left"/>
              <w:rPr>
                <w:sz w:val="16"/>
              </w:rPr>
            </w:pPr>
            <w:r>
              <w:rPr>
                <w:spacing w:val="-4"/>
                <w:sz w:val="16"/>
              </w:rPr>
              <w:t>0.49</w:t>
            </w:r>
          </w:p>
        </w:tc>
        <w:tc>
          <w:tcPr>
            <w:tcW w:w="720" w:type="dxa"/>
          </w:tcPr>
          <w:p>
            <w:pPr>
              <w:pStyle w:val="TableParagraph"/>
              <w:spacing w:before="55"/>
              <w:ind w:left="112"/>
              <w:jc w:val="left"/>
              <w:rPr>
                <w:sz w:val="16"/>
              </w:rPr>
            </w:pPr>
            <w:r>
              <w:rPr>
                <w:spacing w:val="-4"/>
                <w:sz w:val="16"/>
              </w:rPr>
              <w:t>0.25</w:t>
            </w:r>
          </w:p>
        </w:tc>
        <w:tc>
          <w:tcPr>
            <w:tcW w:w="457" w:type="dxa"/>
          </w:tcPr>
          <w:p>
            <w:pPr>
              <w:pStyle w:val="TableParagraph"/>
              <w:spacing w:before="55"/>
              <w:ind w:left="39" w:right="91"/>
              <w:rPr>
                <w:sz w:val="16"/>
              </w:rPr>
            </w:pPr>
            <w:r>
              <w:rPr>
                <w:spacing w:val="-4"/>
                <w:sz w:val="16"/>
              </w:rPr>
              <w:t>0.17</w:t>
            </w:r>
          </w:p>
        </w:tc>
        <w:tc>
          <w:tcPr>
            <w:tcW w:w="720" w:type="dxa"/>
          </w:tcPr>
          <w:p>
            <w:pPr>
              <w:pStyle w:val="TableParagraph"/>
              <w:spacing w:before="55"/>
              <w:ind w:left="111"/>
              <w:jc w:val="left"/>
              <w:rPr>
                <w:sz w:val="16"/>
              </w:rPr>
            </w:pPr>
            <w:r>
              <w:rPr>
                <w:spacing w:val="-4"/>
                <w:sz w:val="16"/>
              </w:rPr>
              <w:t>0.08</w:t>
            </w:r>
          </w:p>
        </w:tc>
        <w:tc>
          <w:tcPr>
            <w:tcW w:w="457" w:type="dxa"/>
          </w:tcPr>
          <w:p>
            <w:pPr>
              <w:pStyle w:val="TableParagraph"/>
              <w:spacing w:before="55"/>
              <w:ind w:left="39" w:right="92"/>
              <w:rPr>
                <w:sz w:val="16"/>
              </w:rPr>
            </w:pPr>
            <w:r>
              <w:rPr>
                <w:spacing w:val="-4"/>
                <w:sz w:val="16"/>
              </w:rPr>
              <w:t>0.41</w:t>
            </w:r>
          </w:p>
        </w:tc>
        <w:tc>
          <w:tcPr>
            <w:tcW w:w="720" w:type="dxa"/>
          </w:tcPr>
          <w:p>
            <w:pPr>
              <w:pStyle w:val="TableParagraph"/>
              <w:spacing w:before="55"/>
              <w:ind w:left="111"/>
              <w:jc w:val="left"/>
              <w:rPr>
                <w:sz w:val="16"/>
              </w:rPr>
            </w:pPr>
            <w:r>
              <w:rPr>
                <w:spacing w:val="-4"/>
                <w:sz w:val="16"/>
              </w:rPr>
              <w:t>0.08</w:t>
            </w:r>
          </w:p>
        </w:tc>
        <w:tc>
          <w:tcPr>
            <w:tcW w:w="456" w:type="dxa"/>
          </w:tcPr>
          <w:p>
            <w:pPr>
              <w:pStyle w:val="TableParagraph"/>
              <w:spacing w:before="55"/>
              <w:ind w:left="37" w:right="91"/>
              <w:rPr>
                <w:sz w:val="16"/>
              </w:rPr>
            </w:pPr>
            <w:r>
              <w:rPr>
                <w:spacing w:val="-4"/>
                <w:sz w:val="16"/>
              </w:rPr>
              <w:t>0.30</w:t>
            </w:r>
          </w:p>
        </w:tc>
        <w:tc>
          <w:tcPr>
            <w:tcW w:w="720" w:type="dxa"/>
          </w:tcPr>
          <w:p>
            <w:pPr>
              <w:pStyle w:val="TableParagraph"/>
              <w:spacing w:before="55"/>
              <w:ind w:right="58"/>
              <w:rPr>
                <w:sz w:val="16"/>
              </w:rPr>
            </w:pPr>
            <w:r>
              <w:rPr>
                <w:w w:val="99"/>
                <w:sz w:val="16"/>
              </w:rPr>
              <w:t>-</w:t>
            </w:r>
          </w:p>
        </w:tc>
        <w:tc>
          <w:tcPr>
            <w:tcW w:w="454" w:type="dxa"/>
          </w:tcPr>
          <w:p>
            <w:pPr>
              <w:pStyle w:val="TableParagraph"/>
              <w:spacing w:before="55"/>
              <w:ind w:right="61"/>
              <w:rPr>
                <w:sz w:val="16"/>
              </w:rPr>
            </w:pPr>
            <w:r>
              <w:rPr>
                <w:w w:val="99"/>
                <w:sz w:val="16"/>
              </w:rPr>
              <w:t>-</w:t>
            </w:r>
          </w:p>
        </w:tc>
        <w:tc>
          <w:tcPr>
            <w:tcW w:w="722" w:type="dxa"/>
          </w:tcPr>
          <w:p>
            <w:pPr>
              <w:pStyle w:val="TableParagraph"/>
              <w:spacing w:before="55"/>
              <w:ind w:right="56"/>
              <w:rPr>
                <w:sz w:val="16"/>
              </w:rPr>
            </w:pPr>
            <w:r>
              <w:rPr>
                <w:w w:val="99"/>
                <w:sz w:val="16"/>
              </w:rPr>
              <w:t>-</w:t>
            </w:r>
          </w:p>
        </w:tc>
        <w:tc>
          <w:tcPr>
            <w:tcW w:w="450" w:type="dxa"/>
          </w:tcPr>
          <w:p>
            <w:pPr>
              <w:pStyle w:val="TableParagraph"/>
              <w:spacing w:before="55"/>
              <w:ind w:right="57"/>
              <w:rPr>
                <w:sz w:val="16"/>
              </w:rPr>
            </w:pPr>
            <w:r>
              <w:rPr>
                <w:w w:val="99"/>
                <w:sz w:val="16"/>
              </w:rPr>
              <w:t>-</w:t>
            </w:r>
          </w:p>
        </w:tc>
      </w:tr>
      <w:tr>
        <w:trPr>
          <w:trHeight w:val="300" w:hRule="atLeast"/>
        </w:trPr>
        <w:tc>
          <w:tcPr>
            <w:tcW w:w="581" w:type="dxa"/>
          </w:tcPr>
          <w:p>
            <w:pPr>
              <w:pStyle w:val="TableParagraph"/>
              <w:spacing w:before="53"/>
              <w:ind w:left="113" w:right="96"/>
              <w:rPr>
                <w:sz w:val="16"/>
              </w:rPr>
            </w:pPr>
            <w:r>
              <w:rPr>
                <w:spacing w:val="-4"/>
                <w:sz w:val="16"/>
              </w:rPr>
              <w:t>2010</w:t>
            </w:r>
          </w:p>
        </w:tc>
        <w:tc>
          <w:tcPr>
            <w:tcW w:w="726" w:type="dxa"/>
          </w:tcPr>
          <w:p>
            <w:pPr>
              <w:pStyle w:val="TableParagraph"/>
              <w:spacing w:before="53"/>
              <w:ind w:left="121"/>
              <w:jc w:val="left"/>
              <w:rPr>
                <w:sz w:val="16"/>
              </w:rPr>
            </w:pPr>
            <w:r>
              <w:rPr>
                <w:spacing w:val="-4"/>
                <w:sz w:val="16"/>
              </w:rPr>
              <w:t>0.35</w:t>
            </w:r>
          </w:p>
        </w:tc>
        <w:tc>
          <w:tcPr>
            <w:tcW w:w="457" w:type="dxa"/>
          </w:tcPr>
          <w:p>
            <w:pPr>
              <w:pStyle w:val="TableParagraph"/>
              <w:spacing w:before="53"/>
              <w:ind w:left="39" w:right="85"/>
              <w:rPr>
                <w:sz w:val="16"/>
              </w:rPr>
            </w:pPr>
            <w:r>
              <w:rPr>
                <w:spacing w:val="-4"/>
                <w:sz w:val="16"/>
              </w:rPr>
              <w:t>0.48</w:t>
            </w:r>
          </w:p>
        </w:tc>
        <w:tc>
          <w:tcPr>
            <w:tcW w:w="720" w:type="dxa"/>
          </w:tcPr>
          <w:p>
            <w:pPr>
              <w:pStyle w:val="TableParagraph"/>
              <w:spacing w:before="53"/>
              <w:ind w:left="114"/>
              <w:jc w:val="left"/>
              <w:rPr>
                <w:sz w:val="16"/>
              </w:rPr>
            </w:pPr>
            <w:r>
              <w:rPr>
                <w:spacing w:val="-4"/>
                <w:sz w:val="16"/>
              </w:rPr>
              <w:t>0.49</w:t>
            </w:r>
          </w:p>
        </w:tc>
        <w:tc>
          <w:tcPr>
            <w:tcW w:w="457" w:type="dxa"/>
          </w:tcPr>
          <w:p>
            <w:pPr>
              <w:pStyle w:val="TableParagraph"/>
              <w:spacing w:before="53"/>
              <w:ind w:left="61"/>
              <w:jc w:val="left"/>
              <w:rPr>
                <w:sz w:val="16"/>
              </w:rPr>
            </w:pPr>
            <w:r>
              <w:rPr>
                <w:spacing w:val="-4"/>
                <w:sz w:val="16"/>
              </w:rPr>
              <w:t>0.52</w:t>
            </w:r>
          </w:p>
        </w:tc>
        <w:tc>
          <w:tcPr>
            <w:tcW w:w="720" w:type="dxa"/>
          </w:tcPr>
          <w:p>
            <w:pPr>
              <w:pStyle w:val="TableParagraph"/>
              <w:spacing w:before="53"/>
              <w:ind w:left="107"/>
              <w:jc w:val="left"/>
              <w:rPr>
                <w:sz w:val="16"/>
              </w:rPr>
            </w:pPr>
            <w:r>
              <w:rPr>
                <w:spacing w:val="-4"/>
                <w:sz w:val="16"/>
              </w:rPr>
              <w:t>0.18</w:t>
            </w:r>
          </w:p>
        </w:tc>
        <w:tc>
          <w:tcPr>
            <w:tcW w:w="457" w:type="dxa"/>
          </w:tcPr>
          <w:p>
            <w:pPr>
              <w:pStyle w:val="TableParagraph"/>
              <w:spacing w:before="53"/>
              <w:ind w:left="36" w:right="99"/>
              <w:rPr>
                <w:sz w:val="16"/>
              </w:rPr>
            </w:pPr>
            <w:r>
              <w:rPr>
                <w:spacing w:val="-4"/>
                <w:sz w:val="16"/>
              </w:rPr>
              <w:t>0.12</w:t>
            </w:r>
          </w:p>
        </w:tc>
        <w:tc>
          <w:tcPr>
            <w:tcW w:w="720" w:type="dxa"/>
          </w:tcPr>
          <w:p>
            <w:pPr>
              <w:pStyle w:val="TableParagraph"/>
              <w:spacing w:before="53"/>
              <w:ind w:left="106"/>
              <w:jc w:val="left"/>
              <w:rPr>
                <w:sz w:val="16"/>
              </w:rPr>
            </w:pPr>
            <w:r>
              <w:rPr>
                <w:spacing w:val="-4"/>
                <w:sz w:val="16"/>
              </w:rPr>
              <w:t>0.11</w:t>
            </w:r>
          </w:p>
        </w:tc>
        <w:tc>
          <w:tcPr>
            <w:tcW w:w="457" w:type="dxa"/>
          </w:tcPr>
          <w:p>
            <w:pPr>
              <w:pStyle w:val="TableParagraph"/>
              <w:spacing w:before="53"/>
              <w:ind w:left="35" w:right="99"/>
              <w:rPr>
                <w:sz w:val="16"/>
              </w:rPr>
            </w:pPr>
            <w:r>
              <w:rPr>
                <w:spacing w:val="-4"/>
                <w:sz w:val="16"/>
              </w:rPr>
              <w:t>0.41</w:t>
            </w:r>
          </w:p>
        </w:tc>
        <w:tc>
          <w:tcPr>
            <w:tcW w:w="720" w:type="dxa"/>
          </w:tcPr>
          <w:p>
            <w:pPr>
              <w:pStyle w:val="TableParagraph"/>
              <w:spacing w:before="53"/>
              <w:ind w:left="105"/>
              <w:jc w:val="left"/>
              <w:rPr>
                <w:sz w:val="16"/>
              </w:rPr>
            </w:pPr>
            <w:r>
              <w:rPr>
                <w:spacing w:val="-4"/>
                <w:sz w:val="16"/>
              </w:rPr>
              <w:t>0.07</w:t>
            </w:r>
          </w:p>
        </w:tc>
        <w:tc>
          <w:tcPr>
            <w:tcW w:w="456" w:type="dxa"/>
          </w:tcPr>
          <w:p>
            <w:pPr>
              <w:pStyle w:val="TableParagraph"/>
              <w:spacing w:before="53"/>
              <w:ind w:left="37" w:right="102"/>
              <w:rPr>
                <w:sz w:val="16"/>
              </w:rPr>
            </w:pPr>
            <w:r>
              <w:rPr>
                <w:spacing w:val="-4"/>
                <w:sz w:val="16"/>
              </w:rPr>
              <w:t>0.30</w:t>
            </w:r>
          </w:p>
        </w:tc>
        <w:tc>
          <w:tcPr>
            <w:tcW w:w="720" w:type="dxa"/>
          </w:tcPr>
          <w:p>
            <w:pPr>
              <w:pStyle w:val="TableParagraph"/>
              <w:spacing w:before="53"/>
              <w:ind w:right="69"/>
              <w:rPr>
                <w:sz w:val="16"/>
              </w:rPr>
            </w:pPr>
            <w:r>
              <w:rPr>
                <w:w w:val="99"/>
                <w:sz w:val="16"/>
              </w:rPr>
              <w:t>-</w:t>
            </w:r>
          </w:p>
        </w:tc>
        <w:tc>
          <w:tcPr>
            <w:tcW w:w="454" w:type="dxa"/>
          </w:tcPr>
          <w:p>
            <w:pPr>
              <w:pStyle w:val="TableParagraph"/>
              <w:spacing w:before="53"/>
              <w:ind w:right="72"/>
              <w:rPr>
                <w:sz w:val="16"/>
              </w:rPr>
            </w:pPr>
            <w:r>
              <w:rPr>
                <w:w w:val="99"/>
                <w:sz w:val="16"/>
              </w:rPr>
              <w:t>-</w:t>
            </w:r>
          </w:p>
        </w:tc>
        <w:tc>
          <w:tcPr>
            <w:tcW w:w="722" w:type="dxa"/>
          </w:tcPr>
          <w:p>
            <w:pPr>
              <w:pStyle w:val="TableParagraph"/>
              <w:spacing w:before="53"/>
              <w:ind w:right="67"/>
              <w:rPr>
                <w:sz w:val="16"/>
              </w:rPr>
            </w:pPr>
            <w:r>
              <w:rPr>
                <w:w w:val="99"/>
                <w:sz w:val="16"/>
              </w:rPr>
              <w:t>-</w:t>
            </w:r>
          </w:p>
        </w:tc>
        <w:tc>
          <w:tcPr>
            <w:tcW w:w="450" w:type="dxa"/>
          </w:tcPr>
          <w:p>
            <w:pPr>
              <w:pStyle w:val="TableParagraph"/>
              <w:spacing w:before="53"/>
              <w:ind w:right="68"/>
              <w:rPr>
                <w:sz w:val="16"/>
              </w:rPr>
            </w:pPr>
            <w:r>
              <w:rPr>
                <w:w w:val="99"/>
                <w:sz w:val="16"/>
              </w:rPr>
              <w:t>-</w:t>
            </w:r>
          </w:p>
        </w:tc>
      </w:tr>
      <w:tr>
        <w:trPr>
          <w:trHeight w:val="299" w:hRule="atLeast"/>
        </w:trPr>
        <w:tc>
          <w:tcPr>
            <w:tcW w:w="581" w:type="dxa"/>
          </w:tcPr>
          <w:p>
            <w:pPr>
              <w:pStyle w:val="TableParagraph"/>
              <w:spacing w:before="55"/>
              <w:ind w:left="105" w:right="99"/>
              <w:rPr>
                <w:sz w:val="16"/>
              </w:rPr>
            </w:pPr>
            <w:r>
              <w:rPr>
                <w:spacing w:val="-4"/>
                <w:sz w:val="16"/>
              </w:rPr>
              <w:t>2011</w:t>
            </w:r>
          </w:p>
        </w:tc>
        <w:tc>
          <w:tcPr>
            <w:tcW w:w="726" w:type="dxa"/>
          </w:tcPr>
          <w:p>
            <w:pPr>
              <w:pStyle w:val="TableParagraph"/>
              <w:spacing w:before="55"/>
              <w:ind w:left="115"/>
              <w:jc w:val="left"/>
              <w:rPr>
                <w:sz w:val="16"/>
              </w:rPr>
            </w:pPr>
            <w:r>
              <w:rPr>
                <w:spacing w:val="-4"/>
                <w:sz w:val="16"/>
              </w:rPr>
              <w:t>0.17</w:t>
            </w:r>
          </w:p>
        </w:tc>
        <w:tc>
          <w:tcPr>
            <w:tcW w:w="457" w:type="dxa"/>
          </w:tcPr>
          <w:p>
            <w:pPr>
              <w:pStyle w:val="TableParagraph"/>
              <w:spacing w:before="55"/>
              <w:ind w:left="39" w:right="96"/>
              <w:rPr>
                <w:sz w:val="16"/>
              </w:rPr>
            </w:pPr>
            <w:r>
              <w:rPr>
                <w:spacing w:val="-4"/>
                <w:sz w:val="16"/>
              </w:rPr>
              <w:t>0.49</w:t>
            </w:r>
          </w:p>
        </w:tc>
        <w:tc>
          <w:tcPr>
            <w:tcW w:w="720" w:type="dxa"/>
          </w:tcPr>
          <w:p>
            <w:pPr>
              <w:pStyle w:val="TableParagraph"/>
              <w:spacing w:before="55"/>
              <w:ind w:left="108"/>
              <w:jc w:val="left"/>
              <w:rPr>
                <w:sz w:val="16"/>
              </w:rPr>
            </w:pPr>
            <w:r>
              <w:rPr>
                <w:spacing w:val="-4"/>
                <w:sz w:val="16"/>
              </w:rPr>
              <w:t>1.27</w:t>
            </w:r>
          </w:p>
        </w:tc>
        <w:tc>
          <w:tcPr>
            <w:tcW w:w="457" w:type="dxa"/>
          </w:tcPr>
          <w:p>
            <w:pPr>
              <w:pStyle w:val="TableParagraph"/>
              <w:spacing w:before="55"/>
              <w:ind w:left="56"/>
              <w:jc w:val="left"/>
              <w:rPr>
                <w:sz w:val="16"/>
              </w:rPr>
            </w:pPr>
            <w:r>
              <w:rPr>
                <w:spacing w:val="-4"/>
                <w:sz w:val="16"/>
              </w:rPr>
              <w:t>0.46</w:t>
            </w:r>
          </w:p>
        </w:tc>
        <w:tc>
          <w:tcPr>
            <w:tcW w:w="720" w:type="dxa"/>
          </w:tcPr>
          <w:p>
            <w:pPr>
              <w:pStyle w:val="TableParagraph"/>
              <w:spacing w:before="55"/>
              <w:ind w:left="108"/>
              <w:jc w:val="left"/>
              <w:rPr>
                <w:sz w:val="16"/>
              </w:rPr>
            </w:pPr>
            <w:r>
              <w:rPr>
                <w:spacing w:val="-4"/>
                <w:sz w:val="16"/>
              </w:rPr>
              <w:t>0.33</w:t>
            </w:r>
          </w:p>
        </w:tc>
        <w:tc>
          <w:tcPr>
            <w:tcW w:w="457" w:type="dxa"/>
          </w:tcPr>
          <w:p>
            <w:pPr>
              <w:pStyle w:val="TableParagraph"/>
              <w:spacing w:before="55"/>
              <w:ind w:left="39" w:right="99"/>
              <w:rPr>
                <w:sz w:val="16"/>
              </w:rPr>
            </w:pPr>
            <w:r>
              <w:rPr>
                <w:spacing w:val="-4"/>
                <w:sz w:val="16"/>
              </w:rPr>
              <w:t>0.24</w:t>
            </w:r>
          </w:p>
        </w:tc>
        <w:tc>
          <w:tcPr>
            <w:tcW w:w="720" w:type="dxa"/>
          </w:tcPr>
          <w:p>
            <w:pPr>
              <w:pStyle w:val="TableParagraph"/>
              <w:spacing w:before="55"/>
              <w:ind w:left="107"/>
              <w:jc w:val="left"/>
              <w:rPr>
                <w:sz w:val="16"/>
              </w:rPr>
            </w:pPr>
            <w:r>
              <w:rPr>
                <w:spacing w:val="-4"/>
                <w:sz w:val="16"/>
              </w:rPr>
              <w:t>0.10</w:t>
            </w:r>
          </w:p>
        </w:tc>
        <w:tc>
          <w:tcPr>
            <w:tcW w:w="457" w:type="dxa"/>
          </w:tcPr>
          <w:p>
            <w:pPr>
              <w:pStyle w:val="TableParagraph"/>
              <w:spacing w:before="55"/>
              <w:ind w:left="37" w:right="99"/>
              <w:rPr>
                <w:sz w:val="16"/>
              </w:rPr>
            </w:pPr>
            <w:r>
              <w:rPr>
                <w:spacing w:val="-4"/>
                <w:sz w:val="16"/>
              </w:rPr>
              <w:t>0.38</w:t>
            </w:r>
          </w:p>
        </w:tc>
        <w:tc>
          <w:tcPr>
            <w:tcW w:w="720" w:type="dxa"/>
          </w:tcPr>
          <w:p>
            <w:pPr>
              <w:pStyle w:val="TableParagraph"/>
              <w:spacing w:before="55"/>
              <w:ind w:left="106"/>
              <w:jc w:val="left"/>
              <w:rPr>
                <w:sz w:val="16"/>
              </w:rPr>
            </w:pPr>
            <w:r>
              <w:rPr>
                <w:spacing w:val="-4"/>
                <w:sz w:val="16"/>
              </w:rPr>
              <w:t>0.07</w:t>
            </w:r>
          </w:p>
        </w:tc>
        <w:tc>
          <w:tcPr>
            <w:tcW w:w="456" w:type="dxa"/>
          </w:tcPr>
          <w:p>
            <w:pPr>
              <w:pStyle w:val="TableParagraph"/>
              <w:spacing w:before="55"/>
              <w:ind w:left="37" w:right="99"/>
              <w:rPr>
                <w:sz w:val="16"/>
              </w:rPr>
            </w:pPr>
            <w:r>
              <w:rPr>
                <w:spacing w:val="-4"/>
                <w:sz w:val="16"/>
              </w:rPr>
              <w:t>0.30</w:t>
            </w:r>
          </w:p>
        </w:tc>
        <w:tc>
          <w:tcPr>
            <w:tcW w:w="720" w:type="dxa"/>
          </w:tcPr>
          <w:p>
            <w:pPr>
              <w:pStyle w:val="TableParagraph"/>
              <w:spacing w:before="55"/>
              <w:ind w:right="67"/>
              <w:rPr>
                <w:sz w:val="16"/>
              </w:rPr>
            </w:pPr>
            <w:r>
              <w:rPr>
                <w:w w:val="99"/>
                <w:sz w:val="16"/>
              </w:rPr>
              <w:t>-</w:t>
            </w:r>
          </w:p>
        </w:tc>
        <w:tc>
          <w:tcPr>
            <w:tcW w:w="454" w:type="dxa"/>
          </w:tcPr>
          <w:p>
            <w:pPr>
              <w:pStyle w:val="TableParagraph"/>
              <w:spacing w:before="55"/>
              <w:ind w:right="69"/>
              <w:rPr>
                <w:sz w:val="16"/>
              </w:rPr>
            </w:pPr>
            <w:r>
              <w:rPr>
                <w:w w:val="99"/>
                <w:sz w:val="16"/>
              </w:rPr>
              <w:t>-</w:t>
            </w:r>
          </w:p>
        </w:tc>
        <w:tc>
          <w:tcPr>
            <w:tcW w:w="722" w:type="dxa"/>
          </w:tcPr>
          <w:p>
            <w:pPr>
              <w:pStyle w:val="TableParagraph"/>
              <w:spacing w:before="55"/>
              <w:ind w:right="65"/>
              <w:rPr>
                <w:sz w:val="16"/>
              </w:rPr>
            </w:pPr>
            <w:r>
              <w:rPr>
                <w:w w:val="99"/>
                <w:sz w:val="16"/>
              </w:rPr>
              <w:t>-</w:t>
            </w:r>
          </w:p>
        </w:tc>
        <w:tc>
          <w:tcPr>
            <w:tcW w:w="450" w:type="dxa"/>
          </w:tcPr>
          <w:p>
            <w:pPr>
              <w:pStyle w:val="TableParagraph"/>
              <w:spacing w:before="55"/>
              <w:ind w:right="65"/>
              <w:rPr>
                <w:sz w:val="16"/>
              </w:rPr>
            </w:pPr>
            <w:r>
              <w:rPr>
                <w:w w:val="99"/>
                <w:sz w:val="16"/>
              </w:rPr>
              <w:t>-</w:t>
            </w:r>
          </w:p>
        </w:tc>
      </w:tr>
      <w:tr>
        <w:trPr>
          <w:trHeight w:val="302" w:hRule="atLeast"/>
        </w:trPr>
        <w:tc>
          <w:tcPr>
            <w:tcW w:w="581" w:type="dxa"/>
            <w:tcBorders>
              <w:bottom w:val="single" w:sz="4" w:space="0" w:color="000000"/>
            </w:tcBorders>
          </w:tcPr>
          <w:p>
            <w:pPr>
              <w:pStyle w:val="TableParagraph"/>
              <w:spacing w:before="53"/>
              <w:ind w:left="107" w:right="99"/>
              <w:rPr>
                <w:sz w:val="16"/>
              </w:rPr>
            </w:pPr>
            <w:r>
              <w:rPr>
                <w:spacing w:val="-4"/>
                <w:sz w:val="16"/>
              </w:rPr>
              <w:t>2012</w:t>
            </w:r>
          </w:p>
        </w:tc>
        <w:tc>
          <w:tcPr>
            <w:tcW w:w="726" w:type="dxa"/>
            <w:tcBorders>
              <w:bottom w:val="single" w:sz="4" w:space="0" w:color="000000"/>
            </w:tcBorders>
          </w:tcPr>
          <w:p>
            <w:pPr>
              <w:pStyle w:val="TableParagraph"/>
              <w:spacing w:before="53"/>
              <w:ind w:left="116"/>
              <w:jc w:val="left"/>
              <w:rPr>
                <w:sz w:val="16"/>
              </w:rPr>
            </w:pPr>
            <w:r>
              <w:rPr>
                <w:spacing w:val="-4"/>
                <w:sz w:val="16"/>
              </w:rPr>
              <w:t>0.74</w:t>
            </w:r>
          </w:p>
        </w:tc>
        <w:tc>
          <w:tcPr>
            <w:tcW w:w="457" w:type="dxa"/>
            <w:tcBorders>
              <w:bottom w:val="single" w:sz="4" w:space="0" w:color="000000"/>
            </w:tcBorders>
          </w:tcPr>
          <w:p>
            <w:pPr>
              <w:pStyle w:val="TableParagraph"/>
              <w:spacing w:before="53"/>
              <w:ind w:left="39" w:right="94"/>
              <w:rPr>
                <w:sz w:val="16"/>
              </w:rPr>
            </w:pPr>
            <w:r>
              <w:rPr>
                <w:spacing w:val="-4"/>
                <w:sz w:val="16"/>
              </w:rPr>
              <w:t>0.40</w:t>
            </w:r>
          </w:p>
        </w:tc>
        <w:tc>
          <w:tcPr>
            <w:tcW w:w="720" w:type="dxa"/>
            <w:tcBorders>
              <w:bottom w:val="single" w:sz="4" w:space="0" w:color="000000"/>
            </w:tcBorders>
          </w:tcPr>
          <w:p>
            <w:pPr>
              <w:pStyle w:val="TableParagraph"/>
              <w:spacing w:before="53"/>
              <w:ind w:left="110"/>
              <w:jc w:val="left"/>
              <w:rPr>
                <w:sz w:val="16"/>
              </w:rPr>
            </w:pPr>
            <w:r>
              <w:rPr>
                <w:spacing w:val="-4"/>
                <w:sz w:val="16"/>
              </w:rPr>
              <w:t>0.57</w:t>
            </w:r>
          </w:p>
        </w:tc>
        <w:tc>
          <w:tcPr>
            <w:tcW w:w="457" w:type="dxa"/>
            <w:tcBorders>
              <w:bottom w:val="single" w:sz="4" w:space="0" w:color="000000"/>
            </w:tcBorders>
          </w:tcPr>
          <w:p>
            <w:pPr>
              <w:pStyle w:val="TableParagraph"/>
              <w:spacing w:before="53"/>
              <w:ind w:left="57"/>
              <w:jc w:val="left"/>
              <w:rPr>
                <w:sz w:val="16"/>
              </w:rPr>
            </w:pPr>
            <w:r>
              <w:rPr>
                <w:spacing w:val="-4"/>
                <w:sz w:val="16"/>
              </w:rPr>
              <w:t>0.49</w:t>
            </w:r>
          </w:p>
        </w:tc>
        <w:tc>
          <w:tcPr>
            <w:tcW w:w="720" w:type="dxa"/>
            <w:tcBorders>
              <w:bottom w:val="single" w:sz="4" w:space="0" w:color="000000"/>
            </w:tcBorders>
          </w:tcPr>
          <w:p>
            <w:pPr>
              <w:pStyle w:val="TableParagraph"/>
              <w:spacing w:before="53"/>
              <w:ind w:left="109"/>
              <w:jc w:val="left"/>
              <w:rPr>
                <w:sz w:val="16"/>
              </w:rPr>
            </w:pPr>
            <w:r>
              <w:rPr>
                <w:spacing w:val="-4"/>
                <w:sz w:val="16"/>
              </w:rPr>
              <w:t>0.28</w:t>
            </w:r>
          </w:p>
        </w:tc>
        <w:tc>
          <w:tcPr>
            <w:tcW w:w="457" w:type="dxa"/>
            <w:tcBorders>
              <w:bottom w:val="single" w:sz="4" w:space="0" w:color="000000"/>
            </w:tcBorders>
          </w:tcPr>
          <w:p>
            <w:pPr>
              <w:pStyle w:val="TableParagraph"/>
              <w:spacing w:before="53"/>
              <w:ind w:left="39" w:right="97"/>
              <w:rPr>
                <w:sz w:val="16"/>
              </w:rPr>
            </w:pPr>
            <w:r>
              <w:rPr>
                <w:spacing w:val="-4"/>
                <w:sz w:val="16"/>
              </w:rPr>
              <w:t>0.19</w:t>
            </w:r>
          </w:p>
        </w:tc>
        <w:tc>
          <w:tcPr>
            <w:tcW w:w="720" w:type="dxa"/>
            <w:tcBorders>
              <w:bottom w:val="single" w:sz="4" w:space="0" w:color="000000"/>
            </w:tcBorders>
          </w:tcPr>
          <w:p>
            <w:pPr>
              <w:pStyle w:val="TableParagraph"/>
              <w:spacing w:before="53"/>
              <w:ind w:left="108"/>
              <w:jc w:val="left"/>
              <w:rPr>
                <w:sz w:val="16"/>
              </w:rPr>
            </w:pPr>
            <w:r>
              <w:rPr>
                <w:spacing w:val="-4"/>
                <w:sz w:val="16"/>
              </w:rPr>
              <w:t>0.15</w:t>
            </w:r>
          </w:p>
        </w:tc>
        <w:tc>
          <w:tcPr>
            <w:tcW w:w="457" w:type="dxa"/>
            <w:tcBorders>
              <w:bottom w:val="single" w:sz="4" w:space="0" w:color="000000"/>
            </w:tcBorders>
          </w:tcPr>
          <w:p>
            <w:pPr>
              <w:pStyle w:val="TableParagraph"/>
              <w:spacing w:before="53"/>
              <w:ind w:left="39" w:right="98"/>
              <w:rPr>
                <w:sz w:val="16"/>
              </w:rPr>
            </w:pPr>
            <w:r>
              <w:rPr>
                <w:spacing w:val="-4"/>
                <w:sz w:val="16"/>
              </w:rPr>
              <w:t>0.31</w:t>
            </w:r>
          </w:p>
        </w:tc>
        <w:tc>
          <w:tcPr>
            <w:tcW w:w="720" w:type="dxa"/>
            <w:tcBorders>
              <w:bottom w:val="single" w:sz="4" w:space="0" w:color="000000"/>
            </w:tcBorders>
          </w:tcPr>
          <w:p>
            <w:pPr>
              <w:pStyle w:val="TableParagraph"/>
              <w:spacing w:before="53"/>
              <w:ind w:left="108"/>
              <w:jc w:val="left"/>
              <w:rPr>
                <w:sz w:val="16"/>
              </w:rPr>
            </w:pPr>
            <w:r>
              <w:rPr>
                <w:spacing w:val="-4"/>
                <w:sz w:val="16"/>
              </w:rPr>
              <w:t>0.13</w:t>
            </w:r>
          </w:p>
        </w:tc>
        <w:tc>
          <w:tcPr>
            <w:tcW w:w="456" w:type="dxa"/>
            <w:tcBorders>
              <w:bottom w:val="single" w:sz="4" w:space="0" w:color="000000"/>
            </w:tcBorders>
          </w:tcPr>
          <w:p>
            <w:pPr>
              <w:pStyle w:val="TableParagraph"/>
              <w:spacing w:before="53"/>
              <w:ind w:left="37" w:right="98"/>
              <w:rPr>
                <w:sz w:val="16"/>
              </w:rPr>
            </w:pPr>
            <w:r>
              <w:rPr>
                <w:spacing w:val="-4"/>
                <w:sz w:val="16"/>
              </w:rPr>
              <w:t>0.26</w:t>
            </w:r>
          </w:p>
        </w:tc>
        <w:tc>
          <w:tcPr>
            <w:tcW w:w="720" w:type="dxa"/>
            <w:tcBorders>
              <w:bottom w:val="single" w:sz="4" w:space="0" w:color="000000"/>
            </w:tcBorders>
          </w:tcPr>
          <w:p>
            <w:pPr>
              <w:pStyle w:val="TableParagraph"/>
              <w:spacing w:before="53"/>
              <w:ind w:right="64"/>
              <w:rPr>
                <w:sz w:val="16"/>
              </w:rPr>
            </w:pPr>
            <w:r>
              <w:rPr>
                <w:w w:val="99"/>
                <w:sz w:val="16"/>
              </w:rPr>
              <w:t>-</w:t>
            </w:r>
          </w:p>
        </w:tc>
        <w:tc>
          <w:tcPr>
            <w:tcW w:w="454" w:type="dxa"/>
            <w:tcBorders>
              <w:bottom w:val="single" w:sz="4" w:space="0" w:color="000000"/>
            </w:tcBorders>
          </w:tcPr>
          <w:p>
            <w:pPr>
              <w:pStyle w:val="TableParagraph"/>
              <w:spacing w:before="53"/>
              <w:ind w:right="67"/>
              <w:rPr>
                <w:sz w:val="16"/>
              </w:rPr>
            </w:pPr>
            <w:r>
              <w:rPr>
                <w:w w:val="99"/>
                <w:sz w:val="16"/>
              </w:rPr>
              <w:t>-</w:t>
            </w:r>
          </w:p>
        </w:tc>
        <w:tc>
          <w:tcPr>
            <w:tcW w:w="722" w:type="dxa"/>
            <w:tcBorders>
              <w:bottom w:val="single" w:sz="4" w:space="0" w:color="000000"/>
            </w:tcBorders>
          </w:tcPr>
          <w:p>
            <w:pPr>
              <w:pStyle w:val="TableParagraph"/>
              <w:spacing w:before="53"/>
              <w:ind w:right="62"/>
              <w:rPr>
                <w:sz w:val="16"/>
              </w:rPr>
            </w:pPr>
            <w:r>
              <w:rPr>
                <w:w w:val="99"/>
                <w:sz w:val="16"/>
              </w:rPr>
              <w:t>-</w:t>
            </w:r>
          </w:p>
        </w:tc>
        <w:tc>
          <w:tcPr>
            <w:tcW w:w="450" w:type="dxa"/>
            <w:tcBorders>
              <w:bottom w:val="single" w:sz="4" w:space="0" w:color="000000"/>
            </w:tcBorders>
          </w:tcPr>
          <w:p>
            <w:pPr>
              <w:pStyle w:val="TableParagraph"/>
              <w:spacing w:before="53"/>
              <w:ind w:right="63"/>
              <w:rPr>
                <w:sz w:val="16"/>
              </w:rPr>
            </w:pPr>
            <w:r>
              <w:rPr>
                <w:w w:val="99"/>
                <w:sz w:val="16"/>
              </w:rPr>
              <w:t>-</w:t>
            </w:r>
          </w:p>
        </w:tc>
      </w:tr>
    </w:tbl>
    <w:p>
      <w:pPr>
        <w:spacing w:after="0"/>
        <w:rPr>
          <w:sz w:val="16"/>
        </w:rPr>
        <w:sectPr>
          <w:headerReference w:type="default" r:id="rId30"/>
          <w:footerReference w:type="default" r:id="rId31"/>
          <w:pgSz w:w="12240" w:h="15840"/>
          <w:pgMar w:header="722" w:footer="1070" w:top="1340" w:bottom="1260" w:left="1320" w:right="1340"/>
          <w:pgNumType w:start="45"/>
        </w:sectPr>
      </w:pPr>
    </w:p>
    <w:p>
      <w:pPr>
        <w:pStyle w:val="BodyText"/>
        <w:spacing w:before="7"/>
        <w:rPr>
          <w:sz w:val="7"/>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1"/>
        <w:gridCol w:w="726"/>
        <w:gridCol w:w="456"/>
        <w:gridCol w:w="722"/>
        <w:gridCol w:w="456"/>
        <w:gridCol w:w="722"/>
        <w:gridCol w:w="456"/>
        <w:gridCol w:w="721"/>
        <w:gridCol w:w="456"/>
        <w:gridCol w:w="721"/>
        <w:gridCol w:w="455"/>
        <w:gridCol w:w="721"/>
        <w:gridCol w:w="427"/>
        <w:gridCol w:w="749"/>
        <w:gridCol w:w="450"/>
      </w:tblGrid>
      <w:tr>
        <w:trPr>
          <w:trHeight w:val="303" w:hRule="atLeast"/>
        </w:trPr>
        <w:tc>
          <w:tcPr>
            <w:tcW w:w="581" w:type="dxa"/>
            <w:tcBorders>
              <w:top w:val="single" w:sz="4" w:space="0" w:color="000000"/>
            </w:tcBorders>
          </w:tcPr>
          <w:p>
            <w:pPr>
              <w:pStyle w:val="TableParagraph"/>
              <w:spacing w:before="57"/>
              <w:ind w:left="113" w:right="99"/>
              <w:rPr>
                <w:b/>
                <w:sz w:val="16"/>
              </w:rPr>
            </w:pPr>
            <w:r>
              <w:rPr>
                <w:b/>
                <w:spacing w:val="-2"/>
                <w:sz w:val="16"/>
              </w:rPr>
              <w:t>Fleet</w:t>
            </w:r>
          </w:p>
        </w:tc>
        <w:tc>
          <w:tcPr>
            <w:tcW w:w="726" w:type="dxa"/>
            <w:tcBorders>
              <w:top w:val="single" w:sz="4" w:space="0" w:color="000000"/>
            </w:tcBorders>
          </w:tcPr>
          <w:p>
            <w:pPr>
              <w:pStyle w:val="TableParagraph"/>
              <w:spacing w:before="57"/>
              <w:ind w:right="56"/>
              <w:jc w:val="right"/>
              <w:rPr>
                <w:b/>
                <w:sz w:val="16"/>
              </w:rPr>
            </w:pPr>
            <w:r>
              <w:rPr>
                <w:b/>
                <w:spacing w:val="-5"/>
                <w:sz w:val="16"/>
              </w:rPr>
              <w:t>S1</w:t>
            </w:r>
          </w:p>
        </w:tc>
        <w:tc>
          <w:tcPr>
            <w:tcW w:w="456" w:type="dxa"/>
            <w:tcBorders>
              <w:top w:val="single" w:sz="4" w:space="0" w:color="000000"/>
            </w:tcBorders>
          </w:tcPr>
          <w:p>
            <w:pPr>
              <w:pStyle w:val="TableParagraph"/>
              <w:spacing w:before="0"/>
              <w:jc w:val="left"/>
              <w:rPr>
                <w:sz w:val="16"/>
              </w:rPr>
            </w:pPr>
          </w:p>
        </w:tc>
        <w:tc>
          <w:tcPr>
            <w:tcW w:w="722" w:type="dxa"/>
            <w:tcBorders>
              <w:top w:val="single" w:sz="4" w:space="0" w:color="000000"/>
            </w:tcBorders>
          </w:tcPr>
          <w:p>
            <w:pPr>
              <w:pStyle w:val="TableParagraph"/>
              <w:spacing w:before="57"/>
              <w:ind w:right="58"/>
              <w:jc w:val="right"/>
              <w:rPr>
                <w:b/>
                <w:sz w:val="16"/>
              </w:rPr>
            </w:pPr>
            <w:r>
              <w:rPr>
                <w:b/>
                <w:spacing w:val="-5"/>
                <w:sz w:val="16"/>
              </w:rPr>
              <w:t>S2</w:t>
            </w:r>
          </w:p>
        </w:tc>
        <w:tc>
          <w:tcPr>
            <w:tcW w:w="456" w:type="dxa"/>
            <w:tcBorders>
              <w:top w:val="single" w:sz="4" w:space="0" w:color="000000"/>
            </w:tcBorders>
          </w:tcPr>
          <w:p>
            <w:pPr>
              <w:pStyle w:val="TableParagraph"/>
              <w:spacing w:before="0"/>
              <w:jc w:val="left"/>
              <w:rPr>
                <w:sz w:val="16"/>
              </w:rPr>
            </w:pPr>
          </w:p>
        </w:tc>
        <w:tc>
          <w:tcPr>
            <w:tcW w:w="722" w:type="dxa"/>
            <w:tcBorders>
              <w:top w:val="single" w:sz="4" w:space="0" w:color="000000"/>
            </w:tcBorders>
          </w:tcPr>
          <w:p>
            <w:pPr>
              <w:pStyle w:val="TableParagraph"/>
              <w:spacing w:before="57"/>
              <w:ind w:right="60"/>
              <w:jc w:val="right"/>
              <w:rPr>
                <w:b/>
                <w:sz w:val="16"/>
              </w:rPr>
            </w:pPr>
            <w:r>
              <w:rPr>
                <w:b/>
                <w:spacing w:val="-5"/>
                <w:sz w:val="16"/>
              </w:rPr>
              <w:t>S3</w:t>
            </w:r>
          </w:p>
        </w:tc>
        <w:tc>
          <w:tcPr>
            <w:tcW w:w="456" w:type="dxa"/>
            <w:tcBorders>
              <w:top w:val="single" w:sz="4" w:space="0" w:color="000000"/>
            </w:tcBorders>
          </w:tcPr>
          <w:p>
            <w:pPr>
              <w:pStyle w:val="TableParagraph"/>
              <w:spacing w:before="0"/>
              <w:jc w:val="left"/>
              <w:rPr>
                <w:sz w:val="16"/>
              </w:rPr>
            </w:pPr>
          </w:p>
        </w:tc>
        <w:tc>
          <w:tcPr>
            <w:tcW w:w="721" w:type="dxa"/>
            <w:tcBorders>
              <w:top w:val="single" w:sz="4" w:space="0" w:color="000000"/>
            </w:tcBorders>
          </w:tcPr>
          <w:p>
            <w:pPr>
              <w:pStyle w:val="TableParagraph"/>
              <w:spacing w:before="57"/>
              <w:ind w:right="61"/>
              <w:jc w:val="right"/>
              <w:rPr>
                <w:b/>
                <w:sz w:val="16"/>
              </w:rPr>
            </w:pPr>
            <w:r>
              <w:rPr>
                <w:b/>
                <w:spacing w:val="-5"/>
                <w:sz w:val="16"/>
              </w:rPr>
              <w:t>S4</w:t>
            </w:r>
          </w:p>
        </w:tc>
        <w:tc>
          <w:tcPr>
            <w:tcW w:w="456" w:type="dxa"/>
            <w:tcBorders>
              <w:top w:val="single" w:sz="4" w:space="0" w:color="000000"/>
            </w:tcBorders>
          </w:tcPr>
          <w:p>
            <w:pPr>
              <w:pStyle w:val="TableParagraph"/>
              <w:spacing w:before="0"/>
              <w:jc w:val="left"/>
              <w:rPr>
                <w:sz w:val="16"/>
              </w:rPr>
            </w:pPr>
          </w:p>
        </w:tc>
        <w:tc>
          <w:tcPr>
            <w:tcW w:w="721" w:type="dxa"/>
            <w:tcBorders>
              <w:top w:val="single" w:sz="4" w:space="0" w:color="000000"/>
            </w:tcBorders>
          </w:tcPr>
          <w:p>
            <w:pPr>
              <w:pStyle w:val="TableParagraph"/>
              <w:spacing w:before="57"/>
              <w:ind w:right="61"/>
              <w:jc w:val="right"/>
              <w:rPr>
                <w:b/>
                <w:sz w:val="16"/>
              </w:rPr>
            </w:pPr>
            <w:r>
              <w:rPr>
                <w:b/>
                <w:spacing w:val="-5"/>
                <w:sz w:val="16"/>
              </w:rPr>
              <w:t>S5</w:t>
            </w:r>
          </w:p>
        </w:tc>
        <w:tc>
          <w:tcPr>
            <w:tcW w:w="455" w:type="dxa"/>
            <w:tcBorders>
              <w:top w:val="single" w:sz="4" w:space="0" w:color="000000"/>
            </w:tcBorders>
          </w:tcPr>
          <w:p>
            <w:pPr>
              <w:pStyle w:val="TableParagraph"/>
              <w:spacing w:before="0"/>
              <w:jc w:val="left"/>
              <w:rPr>
                <w:sz w:val="16"/>
              </w:rPr>
            </w:pPr>
          </w:p>
        </w:tc>
        <w:tc>
          <w:tcPr>
            <w:tcW w:w="721" w:type="dxa"/>
            <w:tcBorders>
              <w:top w:val="single" w:sz="4" w:space="0" w:color="000000"/>
            </w:tcBorders>
          </w:tcPr>
          <w:p>
            <w:pPr>
              <w:pStyle w:val="TableParagraph"/>
              <w:spacing w:before="57"/>
              <w:ind w:right="61"/>
              <w:jc w:val="right"/>
              <w:rPr>
                <w:b/>
                <w:sz w:val="16"/>
              </w:rPr>
            </w:pPr>
            <w:r>
              <w:rPr>
                <w:b/>
                <w:spacing w:val="-5"/>
                <w:sz w:val="16"/>
              </w:rPr>
              <w:t>S6</w:t>
            </w:r>
          </w:p>
        </w:tc>
        <w:tc>
          <w:tcPr>
            <w:tcW w:w="427" w:type="dxa"/>
            <w:tcBorders>
              <w:top w:val="single" w:sz="4" w:space="0" w:color="000000"/>
            </w:tcBorders>
          </w:tcPr>
          <w:p>
            <w:pPr>
              <w:pStyle w:val="TableParagraph"/>
              <w:spacing w:before="0"/>
              <w:jc w:val="left"/>
              <w:rPr>
                <w:sz w:val="16"/>
              </w:rPr>
            </w:pPr>
          </w:p>
        </w:tc>
        <w:tc>
          <w:tcPr>
            <w:tcW w:w="749" w:type="dxa"/>
            <w:tcBorders>
              <w:top w:val="single" w:sz="4" w:space="0" w:color="000000"/>
            </w:tcBorders>
          </w:tcPr>
          <w:p>
            <w:pPr>
              <w:pStyle w:val="TableParagraph"/>
              <w:spacing w:before="57"/>
              <w:ind w:right="61"/>
              <w:jc w:val="right"/>
              <w:rPr>
                <w:b/>
                <w:sz w:val="16"/>
              </w:rPr>
            </w:pPr>
            <w:r>
              <w:rPr>
                <w:b/>
                <w:spacing w:val="-5"/>
                <w:sz w:val="16"/>
              </w:rPr>
              <w:t>S7</w:t>
            </w:r>
          </w:p>
        </w:tc>
        <w:tc>
          <w:tcPr>
            <w:tcW w:w="450" w:type="dxa"/>
            <w:tcBorders>
              <w:top w:val="single" w:sz="4" w:space="0" w:color="000000"/>
            </w:tcBorders>
          </w:tcPr>
          <w:p>
            <w:pPr>
              <w:pStyle w:val="TableParagraph"/>
              <w:spacing w:before="0"/>
              <w:jc w:val="left"/>
              <w:rPr>
                <w:sz w:val="16"/>
              </w:rPr>
            </w:pPr>
          </w:p>
        </w:tc>
      </w:tr>
      <w:tr>
        <w:trPr>
          <w:trHeight w:val="295" w:hRule="atLeast"/>
        </w:trPr>
        <w:tc>
          <w:tcPr>
            <w:tcW w:w="581" w:type="dxa"/>
            <w:tcBorders>
              <w:bottom w:val="single" w:sz="4" w:space="0" w:color="000000"/>
            </w:tcBorders>
          </w:tcPr>
          <w:p>
            <w:pPr>
              <w:pStyle w:val="TableParagraph"/>
              <w:spacing w:before="55"/>
              <w:ind w:left="109" w:right="99"/>
              <w:rPr>
                <w:b/>
                <w:sz w:val="16"/>
              </w:rPr>
            </w:pPr>
            <w:r>
              <w:rPr>
                <w:b/>
                <w:spacing w:val="-4"/>
                <w:sz w:val="16"/>
              </w:rPr>
              <w:t>Year</w:t>
            </w:r>
          </w:p>
        </w:tc>
        <w:tc>
          <w:tcPr>
            <w:tcW w:w="726" w:type="dxa"/>
            <w:tcBorders>
              <w:bottom w:val="single" w:sz="4" w:space="0" w:color="000000"/>
            </w:tcBorders>
          </w:tcPr>
          <w:p>
            <w:pPr>
              <w:pStyle w:val="TableParagraph"/>
              <w:spacing w:before="55"/>
              <w:ind w:left="115"/>
              <w:jc w:val="left"/>
              <w:rPr>
                <w:b/>
                <w:sz w:val="16"/>
              </w:rPr>
            </w:pPr>
            <w:r>
              <w:rPr>
                <w:b/>
                <w:spacing w:val="-4"/>
                <w:sz w:val="16"/>
              </w:rPr>
              <w:t>CPUE</w:t>
            </w:r>
          </w:p>
        </w:tc>
        <w:tc>
          <w:tcPr>
            <w:tcW w:w="456" w:type="dxa"/>
            <w:tcBorders>
              <w:bottom w:val="single" w:sz="4" w:space="0" w:color="000000"/>
            </w:tcBorders>
          </w:tcPr>
          <w:p>
            <w:pPr>
              <w:pStyle w:val="TableParagraph"/>
              <w:spacing w:before="55"/>
              <w:ind w:left="56"/>
              <w:jc w:val="left"/>
              <w:rPr>
                <w:b/>
                <w:sz w:val="16"/>
              </w:rPr>
            </w:pPr>
            <w:r>
              <w:rPr>
                <w:b/>
                <w:spacing w:val="-5"/>
                <w:sz w:val="16"/>
              </w:rPr>
              <w:t>CV</w:t>
            </w:r>
          </w:p>
        </w:tc>
        <w:tc>
          <w:tcPr>
            <w:tcW w:w="722" w:type="dxa"/>
            <w:tcBorders>
              <w:bottom w:val="single" w:sz="4" w:space="0" w:color="000000"/>
            </w:tcBorders>
          </w:tcPr>
          <w:p>
            <w:pPr>
              <w:pStyle w:val="TableParagraph"/>
              <w:spacing w:before="55"/>
              <w:ind w:left="109"/>
              <w:jc w:val="left"/>
              <w:rPr>
                <w:b/>
                <w:sz w:val="16"/>
              </w:rPr>
            </w:pPr>
            <w:r>
              <w:rPr>
                <w:b/>
                <w:spacing w:val="-4"/>
                <w:sz w:val="16"/>
              </w:rPr>
              <w:t>CPUE</w:t>
            </w:r>
          </w:p>
        </w:tc>
        <w:tc>
          <w:tcPr>
            <w:tcW w:w="456" w:type="dxa"/>
            <w:tcBorders>
              <w:bottom w:val="single" w:sz="4" w:space="0" w:color="000000"/>
            </w:tcBorders>
          </w:tcPr>
          <w:p>
            <w:pPr>
              <w:pStyle w:val="TableParagraph"/>
              <w:spacing w:before="55"/>
              <w:ind w:left="54"/>
              <w:jc w:val="left"/>
              <w:rPr>
                <w:b/>
                <w:sz w:val="16"/>
              </w:rPr>
            </w:pPr>
            <w:r>
              <w:rPr>
                <w:b/>
                <w:spacing w:val="-5"/>
                <w:sz w:val="16"/>
              </w:rPr>
              <w:t>CV</w:t>
            </w:r>
          </w:p>
        </w:tc>
        <w:tc>
          <w:tcPr>
            <w:tcW w:w="722" w:type="dxa"/>
            <w:tcBorders>
              <w:bottom w:val="single" w:sz="4" w:space="0" w:color="000000"/>
            </w:tcBorders>
          </w:tcPr>
          <w:p>
            <w:pPr>
              <w:pStyle w:val="TableParagraph"/>
              <w:spacing w:before="55"/>
              <w:ind w:left="107"/>
              <w:jc w:val="left"/>
              <w:rPr>
                <w:b/>
                <w:sz w:val="16"/>
              </w:rPr>
            </w:pPr>
            <w:r>
              <w:rPr>
                <w:b/>
                <w:spacing w:val="-4"/>
                <w:sz w:val="16"/>
              </w:rPr>
              <w:t>CPUE</w:t>
            </w:r>
          </w:p>
        </w:tc>
        <w:tc>
          <w:tcPr>
            <w:tcW w:w="456" w:type="dxa"/>
            <w:tcBorders>
              <w:bottom w:val="single" w:sz="4" w:space="0" w:color="000000"/>
            </w:tcBorders>
          </w:tcPr>
          <w:p>
            <w:pPr>
              <w:pStyle w:val="TableParagraph"/>
              <w:spacing w:before="55"/>
              <w:ind w:left="52"/>
              <w:jc w:val="left"/>
              <w:rPr>
                <w:b/>
                <w:sz w:val="16"/>
              </w:rPr>
            </w:pPr>
            <w:r>
              <w:rPr>
                <w:b/>
                <w:spacing w:val="-5"/>
                <w:sz w:val="16"/>
              </w:rPr>
              <w:t>CV</w:t>
            </w:r>
          </w:p>
        </w:tc>
        <w:tc>
          <w:tcPr>
            <w:tcW w:w="721" w:type="dxa"/>
            <w:tcBorders>
              <w:bottom w:val="single" w:sz="4" w:space="0" w:color="000000"/>
            </w:tcBorders>
          </w:tcPr>
          <w:p>
            <w:pPr>
              <w:pStyle w:val="TableParagraph"/>
              <w:spacing w:before="55"/>
              <w:ind w:left="105"/>
              <w:jc w:val="left"/>
              <w:rPr>
                <w:b/>
                <w:sz w:val="16"/>
              </w:rPr>
            </w:pPr>
            <w:r>
              <w:rPr>
                <w:b/>
                <w:spacing w:val="-4"/>
                <w:sz w:val="16"/>
              </w:rPr>
              <w:t>CPUE</w:t>
            </w:r>
          </w:p>
        </w:tc>
        <w:tc>
          <w:tcPr>
            <w:tcW w:w="456" w:type="dxa"/>
            <w:tcBorders>
              <w:bottom w:val="single" w:sz="4" w:space="0" w:color="000000"/>
            </w:tcBorders>
          </w:tcPr>
          <w:p>
            <w:pPr>
              <w:pStyle w:val="TableParagraph"/>
              <w:spacing w:before="55"/>
              <w:ind w:left="35" w:right="155"/>
              <w:rPr>
                <w:b/>
                <w:sz w:val="16"/>
              </w:rPr>
            </w:pPr>
            <w:r>
              <w:rPr>
                <w:b/>
                <w:spacing w:val="-5"/>
                <w:sz w:val="16"/>
              </w:rPr>
              <w:t>CV</w:t>
            </w:r>
          </w:p>
        </w:tc>
        <w:tc>
          <w:tcPr>
            <w:tcW w:w="721" w:type="dxa"/>
            <w:tcBorders>
              <w:bottom w:val="single" w:sz="4" w:space="0" w:color="000000"/>
            </w:tcBorders>
          </w:tcPr>
          <w:p>
            <w:pPr>
              <w:pStyle w:val="TableParagraph"/>
              <w:spacing w:before="55"/>
              <w:ind w:left="104"/>
              <w:jc w:val="left"/>
              <w:rPr>
                <w:b/>
                <w:sz w:val="16"/>
              </w:rPr>
            </w:pPr>
            <w:r>
              <w:rPr>
                <w:b/>
                <w:spacing w:val="-4"/>
                <w:sz w:val="16"/>
              </w:rPr>
              <w:t>CPUE</w:t>
            </w:r>
          </w:p>
        </w:tc>
        <w:tc>
          <w:tcPr>
            <w:tcW w:w="455" w:type="dxa"/>
            <w:tcBorders>
              <w:bottom w:val="single" w:sz="4" w:space="0" w:color="000000"/>
            </w:tcBorders>
          </w:tcPr>
          <w:p>
            <w:pPr>
              <w:pStyle w:val="TableParagraph"/>
              <w:spacing w:before="55"/>
              <w:ind w:left="50"/>
              <w:jc w:val="left"/>
              <w:rPr>
                <w:b/>
                <w:sz w:val="16"/>
              </w:rPr>
            </w:pPr>
            <w:r>
              <w:rPr>
                <w:b/>
                <w:spacing w:val="-5"/>
                <w:sz w:val="16"/>
              </w:rPr>
              <w:t>CV</w:t>
            </w:r>
          </w:p>
        </w:tc>
        <w:tc>
          <w:tcPr>
            <w:tcW w:w="721" w:type="dxa"/>
            <w:tcBorders>
              <w:bottom w:val="single" w:sz="4" w:space="0" w:color="000000"/>
            </w:tcBorders>
          </w:tcPr>
          <w:p>
            <w:pPr>
              <w:pStyle w:val="TableParagraph"/>
              <w:spacing w:before="55"/>
              <w:ind w:left="104"/>
              <w:jc w:val="left"/>
              <w:rPr>
                <w:b/>
                <w:sz w:val="16"/>
              </w:rPr>
            </w:pPr>
            <w:r>
              <w:rPr>
                <w:b/>
                <w:spacing w:val="-4"/>
                <w:sz w:val="16"/>
              </w:rPr>
              <w:t>CPUE</w:t>
            </w:r>
          </w:p>
        </w:tc>
        <w:tc>
          <w:tcPr>
            <w:tcW w:w="427" w:type="dxa"/>
            <w:tcBorders>
              <w:bottom w:val="single" w:sz="4" w:space="0" w:color="000000"/>
            </w:tcBorders>
          </w:tcPr>
          <w:p>
            <w:pPr>
              <w:pStyle w:val="TableParagraph"/>
              <w:spacing w:before="55"/>
              <w:ind w:left="36" w:right="128"/>
              <w:rPr>
                <w:b/>
                <w:sz w:val="16"/>
              </w:rPr>
            </w:pPr>
            <w:r>
              <w:rPr>
                <w:b/>
                <w:spacing w:val="-5"/>
                <w:sz w:val="16"/>
              </w:rPr>
              <w:t>CV</w:t>
            </w:r>
          </w:p>
        </w:tc>
        <w:tc>
          <w:tcPr>
            <w:tcW w:w="749" w:type="dxa"/>
            <w:tcBorders>
              <w:bottom w:val="single" w:sz="4" w:space="0" w:color="000000"/>
            </w:tcBorders>
          </w:tcPr>
          <w:p>
            <w:pPr>
              <w:pStyle w:val="TableParagraph"/>
              <w:spacing w:before="55"/>
              <w:ind w:left="132"/>
              <w:jc w:val="left"/>
              <w:rPr>
                <w:b/>
                <w:sz w:val="16"/>
              </w:rPr>
            </w:pPr>
            <w:r>
              <w:rPr>
                <w:b/>
                <w:spacing w:val="-4"/>
                <w:sz w:val="16"/>
              </w:rPr>
              <w:t>CPUE</w:t>
            </w:r>
          </w:p>
        </w:tc>
        <w:tc>
          <w:tcPr>
            <w:tcW w:w="450" w:type="dxa"/>
            <w:tcBorders>
              <w:bottom w:val="single" w:sz="4" w:space="0" w:color="000000"/>
            </w:tcBorders>
          </w:tcPr>
          <w:p>
            <w:pPr>
              <w:pStyle w:val="TableParagraph"/>
              <w:spacing w:before="55"/>
              <w:ind w:right="166"/>
              <w:jc w:val="right"/>
              <w:rPr>
                <w:b/>
                <w:sz w:val="16"/>
              </w:rPr>
            </w:pPr>
            <w:r>
              <w:rPr>
                <w:b/>
                <w:spacing w:val="-5"/>
                <w:sz w:val="16"/>
              </w:rPr>
              <w:t>CV</w:t>
            </w:r>
          </w:p>
        </w:tc>
      </w:tr>
      <w:tr>
        <w:trPr>
          <w:trHeight w:val="289" w:hRule="atLeast"/>
        </w:trPr>
        <w:tc>
          <w:tcPr>
            <w:tcW w:w="581" w:type="dxa"/>
            <w:tcBorders>
              <w:top w:val="single" w:sz="4" w:space="0" w:color="000000"/>
            </w:tcBorders>
          </w:tcPr>
          <w:p>
            <w:pPr>
              <w:pStyle w:val="TableParagraph"/>
              <w:spacing w:before="42"/>
              <w:ind w:left="105" w:right="99"/>
              <w:rPr>
                <w:sz w:val="16"/>
              </w:rPr>
            </w:pPr>
            <w:r>
              <w:rPr>
                <w:spacing w:val="-4"/>
                <w:sz w:val="16"/>
              </w:rPr>
              <w:t>2013</w:t>
            </w:r>
          </w:p>
        </w:tc>
        <w:tc>
          <w:tcPr>
            <w:tcW w:w="726" w:type="dxa"/>
            <w:tcBorders>
              <w:top w:val="single" w:sz="4" w:space="0" w:color="000000"/>
            </w:tcBorders>
          </w:tcPr>
          <w:p>
            <w:pPr>
              <w:pStyle w:val="TableParagraph"/>
              <w:spacing w:before="42"/>
              <w:ind w:left="115"/>
              <w:jc w:val="left"/>
              <w:rPr>
                <w:sz w:val="16"/>
              </w:rPr>
            </w:pPr>
            <w:r>
              <w:rPr>
                <w:spacing w:val="-4"/>
                <w:sz w:val="16"/>
              </w:rPr>
              <w:t>0.46</w:t>
            </w:r>
          </w:p>
        </w:tc>
        <w:tc>
          <w:tcPr>
            <w:tcW w:w="456" w:type="dxa"/>
            <w:tcBorders>
              <w:top w:val="single" w:sz="4" w:space="0" w:color="000000"/>
            </w:tcBorders>
          </w:tcPr>
          <w:p>
            <w:pPr>
              <w:pStyle w:val="TableParagraph"/>
              <w:spacing w:before="42"/>
              <w:ind w:left="57"/>
              <w:jc w:val="left"/>
              <w:rPr>
                <w:sz w:val="16"/>
              </w:rPr>
            </w:pPr>
            <w:r>
              <w:rPr>
                <w:spacing w:val="-4"/>
                <w:sz w:val="16"/>
              </w:rPr>
              <w:t>0.45</w:t>
            </w:r>
          </w:p>
        </w:tc>
        <w:tc>
          <w:tcPr>
            <w:tcW w:w="722" w:type="dxa"/>
            <w:tcBorders>
              <w:top w:val="single" w:sz="4" w:space="0" w:color="000000"/>
            </w:tcBorders>
          </w:tcPr>
          <w:p>
            <w:pPr>
              <w:pStyle w:val="TableParagraph"/>
              <w:spacing w:before="42"/>
              <w:ind w:left="110"/>
              <w:jc w:val="left"/>
              <w:rPr>
                <w:sz w:val="16"/>
              </w:rPr>
            </w:pPr>
            <w:r>
              <w:rPr>
                <w:spacing w:val="-4"/>
                <w:sz w:val="16"/>
              </w:rPr>
              <w:t>0.97</w:t>
            </w:r>
          </w:p>
        </w:tc>
        <w:tc>
          <w:tcPr>
            <w:tcW w:w="456" w:type="dxa"/>
            <w:tcBorders>
              <w:top w:val="single" w:sz="4" w:space="0" w:color="000000"/>
            </w:tcBorders>
          </w:tcPr>
          <w:p>
            <w:pPr>
              <w:pStyle w:val="TableParagraph"/>
              <w:spacing w:before="42"/>
              <w:ind w:left="55"/>
              <w:jc w:val="left"/>
              <w:rPr>
                <w:sz w:val="16"/>
              </w:rPr>
            </w:pPr>
            <w:r>
              <w:rPr>
                <w:spacing w:val="-4"/>
                <w:sz w:val="16"/>
              </w:rPr>
              <w:t>0.47</w:t>
            </w:r>
          </w:p>
        </w:tc>
        <w:tc>
          <w:tcPr>
            <w:tcW w:w="722" w:type="dxa"/>
            <w:tcBorders>
              <w:top w:val="single" w:sz="4" w:space="0" w:color="000000"/>
            </w:tcBorders>
          </w:tcPr>
          <w:p>
            <w:pPr>
              <w:pStyle w:val="TableParagraph"/>
              <w:spacing w:before="42"/>
              <w:ind w:left="108"/>
              <w:jc w:val="left"/>
              <w:rPr>
                <w:sz w:val="16"/>
              </w:rPr>
            </w:pPr>
            <w:r>
              <w:rPr>
                <w:spacing w:val="-4"/>
                <w:sz w:val="16"/>
              </w:rPr>
              <w:t>0.25</w:t>
            </w:r>
          </w:p>
        </w:tc>
        <w:tc>
          <w:tcPr>
            <w:tcW w:w="456" w:type="dxa"/>
            <w:tcBorders>
              <w:top w:val="single" w:sz="4" w:space="0" w:color="000000"/>
            </w:tcBorders>
          </w:tcPr>
          <w:p>
            <w:pPr>
              <w:pStyle w:val="TableParagraph"/>
              <w:spacing w:before="42"/>
              <w:ind w:left="53"/>
              <w:jc w:val="left"/>
              <w:rPr>
                <w:sz w:val="16"/>
              </w:rPr>
            </w:pPr>
            <w:r>
              <w:rPr>
                <w:spacing w:val="-4"/>
                <w:sz w:val="16"/>
              </w:rPr>
              <w:t>0.17</w:t>
            </w:r>
          </w:p>
        </w:tc>
        <w:tc>
          <w:tcPr>
            <w:tcW w:w="721" w:type="dxa"/>
            <w:tcBorders>
              <w:top w:val="single" w:sz="4" w:space="0" w:color="000000"/>
            </w:tcBorders>
          </w:tcPr>
          <w:p>
            <w:pPr>
              <w:pStyle w:val="TableParagraph"/>
              <w:spacing w:before="42"/>
              <w:ind w:left="106"/>
              <w:jc w:val="left"/>
              <w:rPr>
                <w:sz w:val="16"/>
              </w:rPr>
            </w:pPr>
            <w:r>
              <w:rPr>
                <w:spacing w:val="-4"/>
                <w:sz w:val="16"/>
              </w:rPr>
              <w:t>0.15</w:t>
            </w:r>
          </w:p>
        </w:tc>
        <w:tc>
          <w:tcPr>
            <w:tcW w:w="456" w:type="dxa"/>
            <w:tcBorders>
              <w:top w:val="single" w:sz="4" w:space="0" w:color="000000"/>
            </w:tcBorders>
          </w:tcPr>
          <w:p>
            <w:pPr>
              <w:pStyle w:val="TableParagraph"/>
              <w:spacing w:before="42"/>
              <w:ind w:left="37" w:right="101"/>
              <w:rPr>
                <w:sz w:val="16"/>
              </w:rPr>
            </w:pPr>
            <w:r>
              <w:rPr>
                <w:spacing w:val="-4"/>
                <w:sz w:val="16"/>
              </w:rPr>
              <w:t>0.34</w:t>
            </w:r>
          </w:p>
        </w:tc>
        <w:tc>
          <w:tcPr>
            <w:tcW w:w="721" w:type="dxa"/>
            <w:tcBorders>
              <w:top w:val="single" w:sz="4" w:space="0" w:color="000000"/>
            </w:tcBorders>
          </w:tcPr>
          <w:p>
            <w:pPr>
              <w:pStyle w:val="TableParagraph"/>
              <w:spacing w:before="42"/>
              <w:ind w:left="105"/>
              <w:jc w:val="left"/>
              <w:rPr>
                <w:sz w:val="16"/>
              </w:rPr>
            </w:pPr>
            <w:r>
              <w:rPr>
                <w:spacing w:val="-4"/>
                <w:sz w:val="16"/>
              </w:rPr>
              <w:t>0.07</w:t>
            </w:r>
          </w:p>
        </w:tc>
        <w:tc>
          <w:tcPr>
            <w:tcW w:w="455" w:type="dxa"/>
            <w:tcBorders>
              <w:top w:val="single" w:sz="4" w:space="0" w:color="000000"/>
            </w:tcBorders>
          </w:tcPr>
          <w:p>
            <w:pPr>
              <w:pStyle w:val="TableParagraph"/>
              <w:spacing w:before="42"/>
              <w:ind w:left="52"/>
              <w:jc w:val="left"/>
              <w:rPr>
                <w:sz w:val="16"/>
              </w:rPr>
            </w:pPr>
            <w:r>
              <w:rPr>
                <w:spacing w:val="-4"/>
                <w:sz w:val="16"/>
              </w:rPr>
              <w:t>0.30</w:t>
            </w:r>
          </w:p>
        </w:tc>
        <w:tc>
          <w:tcPr>
            <w:tcW w:w="721" w:type="dxa"/>
            <w:tcBorders>
              <w:top w:val="single" w:sz="4" w:space="0" w:color="000000"/>
            </w:tcBorders>
          </w:tcPr>
          <w:p>
            <w:pPr>
              <w:pStyle w:val="TableParagraph"/>
              <w:spacing w:before="42"/>
              <w:ind w:right="69"/>
              <w:rPr>
                <w:sz w:val="16"/>
              </w:rPr>
            </w:pPr>
            <w:r>
              <w:rPr>
                <w:w w:val="99"/>
                <w:sz w:val="16"/>
              </w:rPr>
              <w:t>-</w:t>
            </w:r>
          </w:p>
        </w:tc>
        <w:tc>
          <w:tcPr>
            <w:tcW w:w="427" w:type="dxa"/>
            <w:tcBorders>
              <w:top w:val="single" w:sz="4" w:space="0" w:color="000000"/>
            </w:tcBorders>
          </w:tcPr>
          <w:p>
            <w:pPr>
              <w:pStyle w:val="TableParagraph"/>
              <w:spacing w:before="42"/>
              <w:ind w:right="46"/>
              <w:rPr>
                <w:sz w:val="16"/>
              </w:rPr>
            </w:pPr>
            <w:r>
              <w:rPr>
                <w:w w:val="99"/>
                <w:sz w:val="16"/>
              </w:rPr>
              <w:t>-</w:t>
            </w:r>
          </w:p>
        </w:tc>
        <w:tc>
          <w:tcPr>
            <w:tcW w:w="749" w:type="dxa"/>
            <w:tcBorders>
              <w:top w:val="single" w:sz="4" w:space="0" w:color="000000"/>
            </w:tcBorders>
          </w:tcPr>
          <w:p>
            <w:pPr>
              <w:pStyle w:val="TableParagraph"/>
              <w:spacing w:before="42"/>
              <w:ind w:right="41"/>
              <w:rPr>
                <w:sz w:val="16"/>
              </w:rPr>
            </w:pPr>
            <w:r>
              <w:rPr>
                <w:w w:val="99"/>
                <w:sz w:val="16"/>
              </w:rPr>
              <w:t>-</w:t>
            </w:r>
          </w:p>
        </w:tc>
        <w:tc>
          <w:tcPr>
            <w:tcW w:w="450" w:type="dxa"/>
            <w:tcBorders>
              <w:top w:val="single" w:sz="4" w:space="0" w:color="000000"/>
            </w:tcBorders>
          </w:tcPr>
          <w:p>
            <w:pPr>
              <w:pStyle w:val="TableParagraph"/>
              <w:spacing w:before="42"/>
              <w:ind w:right="232"/>
              <w:jc w:val="right"/>
              <w:rPr>
                <w:sz w:val="16"/>
              </w:rPr>
            </w:pPr>
            <w:r>
              <w:rPr>
                <w:w w:val="99"/>
                <w:sz w:val="16"/>
              </w:rPr>
              <w:t>-</w:t>
            </w:r>
          </w:p>
        </w:tc>
      </w:tr>
      <w:tr>
        <w:trPr>
          <w:trHeight w:val="299" w:hRule="atLeast"/>
        </w:trPr>
        <w:tc>
          <w:tcPr>
            <w:tcW w:w="581" w:type="dxa"/>
          </w:tcPr>
          <w:p>
            <w:pPr>
              <w:pStyle w:val="TableParagraph"/>
              <w:spacing w:before="55"/>
              <w:ind w:left="103" w:right="99"/>
              <w:rPr>
                <w:sz w:val="16"/>
              </w:rPr>
            </w:pPr>
            <w:r>
              <w:rPr>
                <w:spacing w:val="-4"/>
                <w:sz w:val="16"/>
              </w:rPr>
              <w:t>2014</w:t>
            </w:r>
          </w:p>
        </w:tc>
        <w:tc>
          <w:tcPr>
            <w:tcW w:w="726" w:type="dxa"/>
          </w:tcPr>
          <w:p>
            <w:pPr>
              <w:pStyle w:val="TableParagraph"/>
              <w:spacing w:before="55"/>
              <w:ind w:left="114"/>
              <w:jc w:val="left"/>
              <w:rPr>
                <w:sz w:val="16"/>
              </w:rPr>
            </w:pPr>
            <w:r>
              <w:rPr>
                <w:spacing w:val="-4"/>
                <w:sz w:val="16"/>
              </w:rPr>
              <w:t>0.28</w:t>
            </w:r>
          </w:p>
        </w:tc>
        <w:tc>
          <w:tcPr>
            <w:tcW w:w="456" w:type="dxa"/>
          </w:tcPr>
          <w:p>
            <w:pPr>
              <w:pStyle w:val="TableParagraph"/>
              <w:spacing w:before="55"/>
              <w:ind w:left="56"/>
              <w:jc w:val="left"/>
              <w:rPr>
                <w:sz w:val="16"/>
              </w:rPr>
            </w:pPr>
            <w:r>
              <w:rPr>
                <w:spacing w:val="-4"/>
                <w:sz w:val="16"/>
              </w:rPr>
              <w:t>0.45</w:t>
            </w:r>
          </w:p>
        </w:tc>
        <w:tc>
          <w:tcPr>
            <w:tcW w:w="722" w:type="dxa"/>
          </w:tcPr>
          <w:p>
            <w:pPr>
              <w:pStyle w:val="TableParagraph"/>
              <w:spacing w:before="55"/>
              <w:ind w:left="109"/>
              <w:jc w:val="left"/>
              <w:rPr>
                <w:sz w:val="16"/>
              </w:rPr>
            </w:pPr>
            <w:r>
              <w:rPr>
                <w:spacing w:val="-4"/>
                <w:sz w:val="16"/>
              </w:rPr>
              <w:t>1.17</w:t>
            </w:r>
          </w:p>
        </w:tc>
        <w:tc>
          <w:tcPr>
            <w:tcW w:w="456" w:type="dxa"/>
          </w:tcPr>
          <w:p>
            <w:pPr>
              <w:pStyle w:val="TableParagraph"/>
              <w:spacing w:before="55"/>
              <w:ind w:left="54"/>
              <w:jc w:val="left"/>
              <w:rPr>
                <w:sz w:val="16"/>
              </w:rPr>
            </w:pPr>
            <w:r>
              <w:rPr>
                <w:spacing w:val="-4"/>
                <w:sz w:val="16"/>
              </w:rPr>
              <w:t>0.45</w:t>
            </w:r>
          </w:p>
        </w:tc>
        <w:tc>
          <w:tcPr>
            <w:tcW w:w="722" w:type="dxa"/>
          </w:tcPr>
          <w:p>
            <w:pPr>
              <w:pStyle w:val="TableParagraph"/>
              <w:spacing w:before="55"/>
              <w:ind w:left="107"/>
              <w:jc w:val="left"/>
              <w:rPr>
                <w:sz w:val="16"/>
              </w:rPr>
            </w:pPr>
            <w:r>
              <w:rPr>
                <w:spacing w:val="-4"/>
                <w:sz w:val="16"/>
              </w:rPr>
              <w:t>0.35</w:t>
            </w:r>
          </w:p>
        </w:tc>
        <w:tc>
          <w:tcPr>
            <w:tcW w:w="456" w:type="dxa"/>
          </w:tcPr>
          <w:p>
            <w:pPr>
              <w:pStyle w:val="TableParagraph"/>
              <w:spacing w:before="55"/>
              <w:ind w:left="52"/>
              <w:jc w:val="left"/>
              <w:rPr>
                <w:sz w:val="16"/>
              </w:rPr>
            </w:pPr>
            <w:r>
              <w:rPr>
                <w:spacing w:val="-4"/>
                <w:sz w:val="16"/>
              </w:rPr>
              <w:t>0.26</w:t>
            </w:r>
          </w:p>
        </w:tc>
        <w:tc>
          <w:tcPr>
            <w:tcW w:w="721" w:type="dxa"/>
          </w:tcPr>
          <w:p>
            <w:pPr>
              <w:pStyle w:val="TableParagraph"/>
              <w:spacing w:before="55"/>
              <w:ind w:left="105"/>
              <w:jc w:val="left"/>
              <w:rPr>
                <w:sz w:val="16"/>
              </w:rPr>
            </w:pPr>
            <w:r>
              <w:rPr>
                <w:spacing w:val="-4"/>
                <w:sz w:val="16"/>
              </w:rPr>
              <w:t>0.07</w:t>
            </w:r>
          </w:p>
        </w:tc>
        <w:tc>
          <w:tcPr>
            <w:tcW w:w="456" w:type="dxa"/>
          </w:tcPr>
          <w:p>
            <w:pPr>
              <w:pStyle w:val="TableParagraph"/>
              <w:spacing w:before="55"/>
              <w:ind w:left="37" w:right="103"/>
              <w:rPr>
                <w:sz w:val="16"/>
              </w:rPr>
            </w:pPr>
            <w:r>
              <w:rPr>
                <w:spacing w:val="-4"/>
                <w:sz w:val="16"/>
              </w:rPr>
              <w:t>0.48</w:t>
            </w:r>
          </w:p>
        </w:tc>
        <w:tc>
          <w:tcPr>
            <w:tcW w:w="721" w:type="dxa"/>
          </w:tcPr>
          <w:p>
            <w:pPr>
              <w:pStyle w:val="TableParagraph"/>
              <w:spacing w:before="55"/>
              <w:ind w:left="104"/>
              <w:jc w:val="left"/>
              <w:rPr>
                <w:sz w:val="16"/>
              </w:rPr>
            </w:pPr>
            <w:r>
              <w:rPr>
                <w:spacing w:val="-4"/>
                <w:sz w:val="16"/>
              </w:rPr>
              <w:t>0.06</w:t>
            </w:r>
          </w:p>
        </w:tc>
        <w:tc>
          <w:tcPr>
            <w:tcW w:w="455" w:type="dxa"/>
          </w:tcPr>
          <w:p>
            <w:pPr>
              <w:pStyle w:val="TableParagraph"/>
              <w:spacing w:before="55"/>
              <w:ind w:left="51"/>
              <w:jc w:val="left"/>
              <w:rPr>
                <w:sz w:val="16"/>
              </w:rPr>
            </w:pPr>
            <w:r>
              <w:rPr>
                <w:spacing w:val="-4"/>
                <w:sz w:val="16"/>
              </w:rPr>
              <w:t>0.31</w:t>
            </w:r>
          </w:p>
        </w:tc>
        <w:tc>
          <w:tcPr>
            <w:tcW w:w="721" w:type="dxa"/>
          </w:tcPr>
          <w:p>
            <w:pPr>
              <w:pStyle w:val="TableParagraph"/>
              <w:spacing w:before="55"/>
              <w:ind w:right="71"/>
              <w:rPr>
                <w:sz w:val="16"/>
              </w:rPr>
            </w:pPr>
            <w:r>
              <w:rPr>
                <w:w w:val="99"/>
                <w:sz w:val="16"/>
              </w:rPr>
              <w:t>-</w:t>
            </w:r>
          </w:p>
        </w:tc>
        <w:tc>
          <w:tcPr>
            <w:tcW w:w="427" w:type="dxa"/>
          </w:tcPr>
          <w:p>
            <w:pPr>
              <w:pStyle w:val="TableParagraph"/>
              <w:spacing w:before="55"/>
              <w:ind w:right="48"/>
              <w:rPr>
                <w:sz w:val="16"/>
              </w:rPr>
            </w:pPr>
            <w:r>
              <w:rPr>
                <w:w w:val="99"/>
                <w:sz w:val="16"/>
              </w:rPr>
              <w:t>-</w:t>
            </w:r>
          </w:p>
        </w:tc>
        <w:tc>
          <w:tcPr>
            <w:tcW w:w="749" w:type="dxa"/>
          </w:tcPr>
          <w:p>
            <w:pPr>
              <w:pStyle w:val="TableParagraph"/>
              <w:spacing w:before="55"/>
              <w:ind w:right="43"/>
              <w:rPr>
                <w:sz w:val="16"/>
              </w:rPr>
            </w:pPr>
            <w:r>
              <w:rPr>
                <w:w w:val="99"/>
                <w:sz w:val="16"/>
              </w:rPr>
              <w:t>-</w:t>
            </w:r>
          </w:p>
        </w:tc>
        <w:tc>
          <w:tcPr>
            <w:tcW w:w="450" w:type="dxa"/>
          </w:tcPr>
          <w:p>
            <w:pPr>
              <w:pStyle w:val="TableParagraph"/>
              <w:spacing w:before="55"/>
              <w:ind w:right="233"/>
              <w:jc w:val="right"/>
              <w:rPr>
                <w:sz w:val="16"/>
              </w:rPr>
            </w:pPr>
            <w:r>
              <w:rPr>
                <w:w w:val="99"/>
                <w:sz w:val="16"/>
              </w:rPr>
              <w:t>-</w:t>
            </w:r>
          </w:p>
        </w:tc>
      </w:tr>
      <w:tr>
        <w:trPr>
          <w:trHeight w:val="300" w:hRule="atLeast"/>
        </w:trPr>
        <w:tc>
          <w:tcPr>
            <w:tcW w:w="581" w:type="dxa"/>
          </w:tcPr>
          <w:p>
            <w:pPr>
              <w:pStyle w:val="TableParagraph"/>
              <w:spacing w:before="53"/>
              <w:ind w:left="106" w:right="99"/>
              <w:rPr>
                <w:sz w:val="16"/>
              </w:rPr>
            </w:pPr>
            <w:r>
              <w:rPr>
                <w:spacing w:val="-4"/>
                <w:sz w:val="16"/>
              </w:rPr>
              <w:t>2015</w:t>
            </w:r>
          </w:p>
        </w:tc>
        <w:tc>
          <w:tcPr>
            <w:tcW w:w="726" w:type="dxa"/>
          </w:tcPr>
          <w:p>
            <w:pPr>
              <w:pStyle w:val="TableParagraph"/>
              <w:spacing w:before="53"/>
              <w:ind w:left="116"/>
              <w:jc w:val="left"/>
              <w:rPr>
                <w:sz w:val="16"/>
              </w:rPr>
            </w:pPr>
            <w:r>
              <w:rPr>
                <w:spacing w:val="-4"/>
                <w:sz w:val="16"/>
              </w:rPr>
              <w:t>0.22</w:t>
            </w:r>
          </w:p>
        </w:tc>
        <w:tc>
          <w:tcPr>
            <w:tcW w:w="456" w:type="dxa"/>
          </w:tcPr>
          <w:p>
            <w:pPr>
              <w:pStyle w:val="TableParagraph"/>
              <w:spacing w:before="53"/>
              <w:ind w:left="57"/>
              <w:jc w:val="left"/>
              <w:rPr>
                <w:sz w:val="16"/>
              </w:rPr>
            </w:pPr>
            <w:r>
              <w:rPr>
                <w:spacing w:val="-4"/>
                <w:sz w:val="16"/>
              </w:rPr>
              <w:t>0.44</w:t>
            </w:r>
          </w:p>
        </w:tc>
        <w:tc>
          <w:tcPr>
            <w:tcW w:w="722" w:type="dxa"/>
          </w:tcPr>
          <w:p>
            <w:pPr>
              <w:pStyle w:val="TableParagraph"/>
              <w:spacing w:before="53"/>
              <w:ind w:left="110"/>
              <w:jc w:val="left"/>
              <w:rPr>
                <w:sz w:val="16"/>
              </w:rPr>
            </w:pPr>
            <w:r>
              <w:rPr>
                <w:spacing w:val="-4"/>
                <w:sz w:val="16"/>
              </w:rPr>
              <w:t>1.67</w:t>
            </w:r>
          </w:p>
        </w:tc>
        <w:tc>
          <w:tcPr>
            <w:tcW w:w="456" w:type="dxa"/>
          </w:tcPr>
          <w:p>
            <w:pPr>
              <w:pStyle w:val="TableParagraph"/>
              <w:spacing w:before="53"/>
              <w:ind w:left="55"/>
              <w:jc w:val="left"/>
              <w:rPr>
                <w:sz w:val="16"/>
              </w:rPr>
            </w:pPr>
            <w:r>
              <w:rPr>
                <w:spacing w:val="-4"/>
                <w:sz w:val="16"/>
              </w:rPr>
              <w:t>0.45</w:t>
            </w:r>
          </w:p>
        </w:tc>
        <w:tc>
          <w:tcPr>
            <w:tcW w:w="722" w:type="dxa"/>
          </w:tcPr>
          <w:p>
            <w:pPr>
              <w:pStyle w:val="TableParagraph"/>
              <w:spacing w:before="53"/>
              <w:ind w:left="108"/>
              <w:jc w:val="left"/>
              <w:rPr>
                <w:sz w:val="16"/>
              </w:rPr>
            </w:pPr>
            <w:r>
              <w:rPr>
                <w:spacing w:val="-4"/>
                <w:sz w:val="16"/>
              </w:rPr>
              <w:t>0.31</w:t>
            </w:r>
          </w:p>
        </w:tc>
        <w:tc>
          <w:tcPr>
            <w:tcW w:w="456" w:type="dxa"/>
          </w:tcPr>
          <w:p>
            <w:pPr>
              <w:pStyle w:val="TableParagraph"/>
              <w:spacing w:before="53"/>
              <w:ind w:left="54"/>
              <w:jc w:val="left"/>
              <w:rPr>
                <w:sz w:val="16"/>
              </w:rPr>
            </w:pPr>
            <w:r>
              <w:rPr>
                <w:spacing w:val="-4"/>
                <w:sz w:val="16"/>
              </w:rPr>
              <w:t>0.22</w:t>
            </w:r>
          </w:p>
        </w:tc>
        <w:tc>
          <w:tcPr>
            <w:tcW w:w="721" w:type="dxa"/>
          </w:tcPr>
          <w:p>
            <w:pPr>
              <w:pStyle w:val="TableParagraph"/>
              <w:spacing w:before="53"/>
              <w:ind w:left="106"/>
              <w:jc w:val="left"/>
              <w:rPr>
                <w:sz w:val="16"/>
              </w:rPr>
            </w:pPr>
            <w:r>
              <w:rPr>
                <w:spacing w:val="-4"/>
                <w:sz w:val="16"/>
              </w:rPr>
              <w:t>0.09</w:t>
            </w:r>
          </w:p>
        </w:tc>
        <w:tc>
          <w:tcPr>
            <w:tcW w:w="456" w:type="dxa"/>
          </w:tcPr>
          <w:p>
            <w:pPr>
              <w:pStyle w:val="TableParagraph"/>
              <w:spacing w:before="53"/>
              <w:ind w:left="37" w:right="101"/>
              <w:rPr>
                <w:sz w:val="16"/>
              </w:rPr>
            </w:pPr>
            <w:r>
              <w:rPr>
                <w:spacing w:val="-4"/>
                <w:sz w:val="16"/>
              </w:rPr>
              <w:t>0.42</w:t>
            </w:r>
          </w:p>
        </w:tc>
        <w:tc>
          <w:tcPr>
            <w:tcW w:w="721" w:type="dxa"/>
          </w:tcPr>
          <w:p>
            <w:pPr>
              <w:pStyle w:val="TableParagraph"/>
              <w:spacing w:before="53"/>
              <w:ind w:left="106"/>
              <w:jc w:val="left"/>
              <w:rPr>
                <w:sz w:val="16"/>
              </w:rPr>
            </w:pPr>
            <w:r>
              <w:rPr>
                <w:spacing w:val="-4"/>
                <w:sz w:val="16"/>
              </w:rPr>
              <w:t>0.07</w:t>
            </w:r>
          </w:p>
        </w:tc>
        <w:tc>
          <w:tcPr>
            <w:tcW w:w="455" w:type="dxa"/>
          </w:tcPr>
          <w:p>
            <w:pPr>
              <w:pStyle w:val="TableParagraph"/>
              <w:spacing w:before="53"/>
              <w:ind w:left="52"/>
              <w:jc w:val="left"/>
              <w:rPr>
                <w:sz w:val="16"/>
              </w:rPr>
            </w:pPr>
            <w:r>
              <w:rPr>
                <w:spacing w:val="-4"/>
                <w:sz w:val="16"/>
              </w:rPr>
              <w:t>0.31</w:t>
            </w:r>
          </w:p>
        </w:tc>
        <w:tc>
          <w:tcPr>
            <w:tcW w:w="721" w:type="dxa"/>
          </w:tcPr>
          <w:p>
            <w:pPr>
              <w:pStyle w:val="TableParagraph"/>
              <w:spacing w:before="53"/>
              <w:ind w:right="69"/>
              <w:rPr>
                <w:sz w:val="16"/>
              </w:rPr>
            </w:pPr>
            <w:r>
              <w:rPr>
                <w:w w:val="99"/>
                <w:sz w:val="16"/>
              </w:rPr>
              <w:t>-</w:t>
            </w:r>
          </w:p>
        </w:tc>
        <w:tc>
          <w:tcPr>
            <w:tcW w:w="427" w:type="dxa"/>
          </w:tcPr>
          <w:p>
            <w:pPr>
              <w:pStyle w:val="TableParagraph"/>
              <w:spacing w:before="53"/>
              <w:ind w:right="46"/>
              <w:rPr>
                <w:sz w:val="16"/>
              </w:rPr>
            </w:pPr>
            <w:r>
              <w:rPr>
                <w:w w:val="99"/>
                <w:sz w:val="16"/>
              </w:rPr>
              <w:t>-</w:t>
            </w:r>
          </w:p>
        </w:tc>
        <w:tc>
          <w:tcPr>
            <w:tcW w:w="749" w:type="dxa"/>
          </w:tcPr>
          <w:p>
            <w:pPr>
              <w:pStyle w:val="TableParagraph"/>
              <w:spacing w:before="53"/>
              <w:ind w:right="41"/>
              <w:rPr>
                <w:sz w:val="16"/>
              </w:rPr>
            </w:pPr>
            <w:r>
              <w:rPr>
                <w:w w:val="99"/>
                <w:sz w:val="16"/>
              </w:rPr>
              <w:t>-</w:t>
            </w:r>
          </w:p>
        </w:tc>
        <w:tc>
          <w:tcPr>
            <w:tcW w:w="450" w:type="dxa"/>
          </w:tcPr>
          <w:p>
            <w:pPr>
              <w:pStyle w:val="TableParagraph"/>
              <w:spacing w:before="53"/>
              <w:ind w:right="232"/>
              <w:jc w:val="right"/>
              <w:rPr>
                <w:sz w:val="16"/>
              </w:rPr>
            </w:pPr>
            <w:r>
              <w:rPr>
                <w:w w:val="99"/>
                <w:sz w:val="16"/>
              </w:rPr>
              <w:t>-</w:t>
            </w:r>
          </w:p>
        </w:tc>
      </w:tr>
      <w:tr>
        <w:trPr>
          <w:trHeight w:val="300" w:hRule="atLeast"/>
        </w:trPr>
        <w:tc>
          <w:tcPr>
            <w:tcW w:w="581" w:type="dxa"/>
          </w:tcPr>
          <w:p>
            <w:pPr>
              <w:pStyle w:val="TableParagraph"/>
              <w:spacing w:before="55"/>
              <w:ind w:left="108" w:right="99"/>
              <w:rPr>
                <w:sz w:val="16"/>
              </w:rPr>
            </w:pPr>
            <w:r>
              <w:rPr>
                <w:spacing w:val="-4"/>
                <w:sz w:val="16"/>
              </w:rPr>
              <w:t>2016</w:t>
            </w:r>
          </w:p>
        </w:tc>
        <w:tc>
          <w:tcPr>
            <w:tcW w:w="726" w:type="dxa"/>
          </w:tcPr>
          <w:p>
            <w:pPr>
              <w:pStyle w:val="TableParagraph"/>
              <w:spacing w:before="55"/>
              <w:ind w:left="117"/>
              <w:jc w:val="left"/>
              <w:rPr>
                <w:sz w:val="16"/>
              </w:rPr>
            </w:pPr>
            <w:r>
              <w:rPr>
                <w:spacing w:val="-4"/>
                <w:sz w:val="16"/>
              </w:rPr>
              <w:t>0.27</w:t>
            </w:r>
          </w:p>
        </w:tc>
        <w:tc>
          <w:tcPr>
            <w:tcW w:w="456" w:type="dxa"/>
          </w:tcPr>
          <w:p>
            <w:pPr>
              <w:pStyle w:val="TableParagraph"/>
              <w:spacing w:before="55"/>
              <w:ind w:left="58"/>
              <w:jc w:val="left"/>
              <w:rPr>
                <w:sz w:val="16"/>
              </w:rPr>
            </w:pPr>
            <w:r>
              <w:rPr>
                <w:spacing w:val="-4"/>
                <w:sz w:val="16"/>
              </w:rPr>
              <w:t>0.40</w:t>
            </w:r>
          </w:p>
        </w:tc>
        <w:tc>
          <w:tcPr>
            <w:tcW w:w="722" w:type="dxa"/>
          </w:tcPr>
          <w:p>
            <w:pPr>
              <w:pStyle w:val="TableParagraph"/>
              <w:spacing w:before="55"/>
              <w:ind w:left="111"/>
              <w:jc w:val="left"/>
              <w:rPr>
                <w:sz w:val="16"/>
              </w:rPr>
            </w:pPr>
            <w:r>
              <w:rPr>
                <w:spacing w:val="-4"/>
                <w:sz w:val="16"/>
              </w:rPr>
              <w:t>1.35</w:t>
            </w:r>
          </w:p>
        </w:tc>
        <w:tc>
          <w:tcPr>
            <w:tcW w:w="456" w:type="dxa"/>
          </w:tcPr>
          <w:p>
            <w:pPr>
              <w:pStyle w:val="TableParagraph"/>
              <w:spacing w:before="55"/>
              <w:ind w:left="57"/>
              <w:jc w:val="left"/>
              <w:rPr>
                <w:sz w:val="16"/>
              </w:rPr>
            </w:pPr>
            <w:r>
              <w:rPr>
                <w:spacing w:val="-4"/>
                <w:sz w:val="16"/>
              </w:rPr>
              <w:t>0.45</w:t>
            </w:r>
          </w:p>
        </w:tc>
        <w:tc>
          <w:tcPr>
            <w:tcW w:w="722" w:type="dxa"/>
          </w:tcPr>
          <w:p>
            <w:pPr>
              <w:pStyle w:val="TableParagraph"/>
              <w:spacing w:before="55"/>
              <w:ind w:left="109"/>
              <w:jc w:val="left"/>
              <w:rPr>
                <w:sz w:val="16"/>
              </w:rPr>
            </w:pPr>
            <w:r>
              <w:rPr>
                <w:spacing w:val="-4"/>
                <w:sz w:val="16"/>
              </w:rPr>
              <w:t>0.30</w:t>
            </w:r>
          </w:p>
        </w:tc>
        <w:tc>
          <w:tcPr>
            <w:tcW w:w="456" w:type="dxa"/>
          </w:tcPr>
          <w:p>
            <w:pPr>
              <w:pStyle w:val="TableParagraph"/>
              <w:spacing w:before="55"/>
              <w:ind w:left="55"/>
              <w:jc w:val="left"/>
              <w:rPr>
                <w:sz w:val="16"/>
              </w:rPr>
            </w:pPr>
            <w:r>
              <w:rPr>
                <w:spacing w:val="-4"/>
                <w:sz w:val="16"/>
              </w:rPr>
              <w:t>0.21</w:t>
            </w:r>
          </w:p>
        </w:tc>
        <w:tc>
          <w:tcPr>
            <w:tcW w:w="721" w:type="dxa"/>
          </w:tcPr>
          <w:p>
            <w:pPr>
              <w:pStyle w:val="TableParagraph"/>
              <w:spacing w:before="55"/>
              <w:ind w:left="108"/>
              <w:jc w:val="left"/>
              <w:rPr>
                <w:sz w:val="16"/>
              </w:rPr>
            </w:pPr>
            <w:r>
              <w:rPr>
                <w:spacing w:val="-4"/>
                <w:sz w:val="16"/>
              </w:rPr>
              <w:t>0.10</w:t>
            </w:r>
          </w:p>
        </w:tc>
        <w:tc>
          <w:tcPr>
            <w:tcW w:w="456" w:type="dxa"/>
          </w:tcPr>
          <w:p>
            <w:pPr>
              <w:pStyle w:val="TableParagraph"/>
              <w:spacing w:before="55"/>
              <w:ind w:left="37" w:right="98"/>
              <w:rPr>
                <w:sz w:val="16"/>
              </w:rPr>
            </w:pPr>
            <w:r>
              <w:rPr>
                <w:spacing w:val="-4"/>
                <w:sz w:val="16"/>
              </w:rPr>
              <w:t>0.42</w:t>
            </w:r>
          </w:p>
        </w:tc>
        <w:tc>
          <w:tcPr>
            <w:tcW w:w="721" w:type="dxa"/>
          </w:tcPr>
          <w:p>
            <w:pPr>
              <w:pStyle w:val="TableParagraph"/>
              <w:spacing w:before="55"/>
              <w:ind w:left="107"/>
              <w:jc w:val="left"/>
              <w:rPr>
                <w:sz w:val="16"/>
              </w:rPr>
            </w:pPr>
            <w:r>
              <w:rPr>
                <w:spacing w:val="-4"/>
                <w:sz w:val="16"/>
              </w:rPr>
              <w:t>0.05</w:t>
            </w:r>
          </w:p>
        </w:tc>
        <w:tc>
          <w:tcPr>
            <w:tcW w:w="455" w:type="dxa"/>
          </w:tcPr>
          <w:p>
            <w:pPr>
              <w:pStyle w:val="TableParagraph"/>
              <w:spacing w:before="55"/>
              <w:ind w:left="53"/>
              <w:jc w:val="left"/>
              <w:rPr>
                <w:sz w:val="16"/>
              </w:rPr>
            </w:pPr>
            <w:r>
              <w:rPr>
                <w:spacing w:val="-4"/>
                <w:sz w:val="16"/>
              </w:rPr>
              <w:t>0.32</w:t>
            </w:r>
          </w:p>
        </w:tc>
        <w:tc>
          <w:tcPr>
            <w:tcW w:w="721" w:type="dxa"/>
          </w:tcPr>
          <w:p>
            <w:pPr>
              <w:pStyle w:val="TableParagraph"/>
              <w:spacing w:before="55"/>
              <w:ind w:right="66"/>
              <w:rPr>
                <w:sz w:val="16"/>
              </w:rPr>
            </w:pPr>
            <w:r>
              <w:rPr>
                <w:w w:val="99"/>
                <w:sz w:val="16"/>
              </w:rPr>
              <w:t>-</w:t>
            </w:r>
          </w:p>
        </w:tc>
        <w:tc>
          <w:tcPr>
            <w:tcW w:w="427" w:type="dxa"/>
          </w:tcPr>
          <w:p>
            <w:pPr>
              <w:pStyle w:val="TableParagraph"/>
              <w:spacing w:before="55"/>
              <w:ind w:right="43"/>
              <w:rPr>
                <w:sz w:val="16"/>
              </w:rPr>
            </w:pPr>
            <w:r>
              <w:rPr>
                <w:w w:val="99"/>
                <w:sz w:val="16"/>
              </w:rPr>
              <w:t>-</w:t>
            </w:r>
          </w:p>
        </w:tc>
        <w:tc>
          <w:tcPr>
            <w:tcW w:w="749" w:type="dxa"/>
          </w:tcPr>
          <w:p>
            <w:pPr>
              <w:pStyle w:val="TableParagraph"/>
              <w:spacing w:before="55"/>
              <w:ind w:right="38"/>
              <w:rPr>
                <w:sz w:val="16"/>
              </w:rPr>
            </w:pPr>
            <w:r>
              <w:rPr>
                <w:w w:val="99"/>
                <w:sz w:val="16"/>
              </w:rPr>
              <w:t>-</w:t>
            </w:r>
          </w:p>
        </w:tc>
        <w:tc>
          <w:tcPr>
            <w:tcW w:w="450" w:type="dxa"/>
          </w:tcPr>
          <w:p>
            <w:pPr>
              <w:pStyle w:val="TableParagraph"/>
              <w:spacing w:before="55"/>
              <w:ind w:right="230"/>
              <w:jc w:val="right"/>
              <w:rPr>
                <w:sz w:val="16"/>
              </w:rPr>
            </w:pPr>
            <w:r>
              <w:rPr>
                <w:w w:val="99"/>
                <w:sz w:val="16"/>
              </w:rPr>
              <w:t>-</w:t>
            </w:r>
          </w:p>
        </w:tc>
      </w:tr>
      <w:tr>
        <w:trPr>
          <w:trHeight w:val="302" w:hRule="atLeast"/>
        </w:trPr>
        <w:tc>
          <w:tcPr>
            <w:tcW w:w="581" w:type="dxa"/>
            <w:tcBorders>
              <w:bottom w:val="single" w:sz="4" w:space="0" w:color="000000"/>
            </w:tcBorders>
          </w:tcPr>
          <w:p>
            <w:pPr>
              <w:pStyle w:val="TableParagraph"/>
              <w:spacing w:before="53"/>
              <w:ind w:left="111" w:right="99"/>
              <w:rPr>
                <w:sz w:val="16"/>
              </w:rPr>
            </w:pPr>
            <w:r>
              <w:rPr>
                <w:spacing w:val="-4"/>
                <w:sz w:val="16"/>
              </w:rPr>
              <w:t>2017</w:t>
            </w:r>
          </w:p>
        </w:tc>
        <w:tc>
          <w:tcPr>
            <w:tcW w:w="726" w:type="dxa"/>
            <w:tcBorders>
              <w:bottom w:val="single" w:sz="4" w:space="0" w:color="000000"/>
            </w:tcBorders>
          </w:tcPr>
          <w:p>
            <w:pPr>
              <w:pStyle w:val="TableParagraph"/>
              <w:spacing w:before="53"/>
              <w:ind w:left="118"/>
              <w:jc w:val="left"/>
              <w:rPr>
                <w:sz w:val="16"/>
              </w:rPr>
            </w:pPr>
            <w:r>
              <w:rPr>
                <w:spacing w:val="-4"/>
                <w:sz w:val="16"/>
              </w:rPr>
              <w:t>0.46</w:t>
            </w:r>
          </w:p>
        </w:tc>
        <w:tc>
          <w:tcPr>
            <w:tcW w:w="456" w:type="dxa"/>
            <w:tcBorders>
              <w:bottom w:val="single" w:sz="4" w:space="0" w:color="000000"/>
            </w:tcBorders>
          </w:tcPr>
          <w:p>
            <w:pPr>
              <w:pStyle w:val="TableParagraph"/>
              <w:spacing w:before="53"/>
              <w:ind w:left="60"/>
              <w:jc w:val="left"/>
              <w:rPr>
                <w:sz w:val="16"/>
              </w:rPr>
            </w:pPr>
            <w:r>
              <w:rPr>
                <w:spacing w:val="-4"/>
                <w:sz w:val="16"/>
              </w:rPr>
              <w:t>0.39</w:t>
            </w:r>
          </w:p>
        </w:tc>
        <w:tc>
          <w:tcPr>
            <w:tcW w:w="722" w:type="dxa"/>
            <w:tcBorders>
              <w:bottom w:val="single" w:sz="4" w:space="0" w:color="000000"/>
            </w:tcBorders>
          </w:tcPr>
          <w:p>
            <w:pPr>
              <w:pStyle w:val="TableParagraph"/>
              <w:spacing w:before="53"/>
              <w:ind w:left="112"/>
              <w:jc w:val="left"/>
              <w:rPr>
                <w:sz w:val="16"/>
              </w:rPr>
            </w:pPr>
            <w:r>
              <w:rPr>
                <w:spacing w:val="-4"/>
                <w:sz w:val="16"/>
              </w:rPr>
              <w:t>0.67</w:t>
            </w:r>
          </w:p>
        </w:tc>
        <w:tc>
          <w:tcPr>
            <w:tcW w:w="456" w:type="dxa"/>
            <w:tcBorders>
              <w:bottom w:val="single" w:sz="4" w:space="0" w:color="000000"/>
            </w:tcBorders>
          </w:tcPr>
          <w:p>
            <w:pPr>
              <w:pStyle w:val="TableParagraph"/>
              <w:spacing w:before="53"/>
              <w:ind w:left="58"/>
              <w:jc w:val="left"/>
              <w:rPr>
                <w:sz w:val="16"/>
              </w:rPr>
            </w:pPr>
            <w:r>
              <w:rPr>
                <w:spacing w:val="-4"/>
                <w:sz w:val="16"/>
              </w:rPr>
              <w:t>0.48</w:t>
            </w:r>
          </w:p>
        </w:tc>
        <w:tc>
          <w:tcPr>
            <w:tcW w:w="722" w:type="dxa"/>
            <w:tcBorders>
              <w:bottom w:val="single" w:sz="4" w:space="0" w:color="000000"/>
            </w:tcBorders>
          </w:tcPr>
          <w:p>
            <w:pPr>
              <w:pStyle w:val="TableParagraph"/>
              <w:spacing w:before="53"/>
              <w:ind w:left="111"/>
              <w:jc w:val="left"/>
              <w:rPr>
                <w:sz w:val="16"/>
              </w:rPr>
            </w:pPr>
            <w:r>
              <w:rPr>
                <w:spacing w:val="-4"/>
                <w:sz w:val="16"/>
              </w:rPr>
              <w:t>0.26</w:t>
            </w:r>
          </w:p>
        </w:tc>
        <w:tc>
          <w:tcPr>
            <w:tcW w:w="456" w:type="dxa"/>
            <w:tcBorders>
              <w:bottom w:val="single" w:sz="4" w:space="0" w:color="000000"/>
            </w:tcBorders>
          </w:tcPr>
          <w:p>
            <w:pPr>
              <w:pStyle w:val="TableParagraph"/>
              <w:spacing w:before="53"/>
              <w:ind w:left="56"/>
              <w:jc w:val="left"/>
              <w:rPr>
                <w:sz w:val="16"/>
              </w:rPr>
            </w:pPr>
            <w:r>
              <w:rPr>
                <w:spacing w:val="-4"/>
                <w:sz w:val="16"/>
              </w:rPr>
              <w:t>0.18</w:t>
            </w:r>
          </w:p>
        </w:tc>
        <w:tc>
          <w:tcPr>
            <w:tcW w:w="721" w:type="dxa"/>
            <w:tcBorders>
              <w:bottom w:val="single" w:sz="4" w:space="0" w:color="000000"/>
            </w:tcBorders>
          </w:tcPr>
          <w:p>
            <w:pPr>
              <w:pStyle w:val="TableParagraph"/>
              <w:spacing w:before="53"/>
              <w:ind w:left="109"/>
              <w:jc w:val="left"/>
              <w:rPr>
                <w:sz w:val="16"/>
              </w:rPr>
            </w:pPr>
            <w:r>
              <w:rPr>
                <w:spacing w:val="-5"/>
                <w:sz w:val="16"/>
              </w:rPr>
              <w:t>0.1</w:t>
            </w:r>
          </w:p>
        </w:tc>
        <w:tc>
          <w:tcPr>
            <w:tcW w:w="456" w:type="dxa"/>
            <w:tcBorders>
              <w:bottom w:val="single" w:sz="4" w:space="0" w:color="000000"/>
            </w:tcBorders>
          </w:tcPr>
          <w:p>
            <w:pPr>
              <w:pStyle w:val="TableParagraph"/>
              <w:spacing w:before="53"/>
              <w:ind w:left="37" w:right="96"/>
              <w:rPr>
                <w:sz w:val="16"/>
              </w:rPr>
            </w:pPr>
            <w:r>
              <w:rPr>
                <w:spacing w:val="-4"/>
                <w:sz w:val="16"/>
              </w:rPr>
              <w:t>0.44</w:t>
            </w:r>
          </w:p>
        </w:tc>
        <w:tc>
          <w:tcPr>
            <w:tcW w:w="721" w:type="dxa"/>
            <w:tcBorders>
              <w:bottom w:val="single" w:sz="4" w:space="0" w:color="000000"/>
            </w:tcBorders>
          </w:tcPr>
          <w:p>
            <w:pPr>
              <w:pStyle w:val="TableParagraph"/>
              <w:spacing w:before="53"/>
              <w:ind w:left="108"/>
              <w:jc w:val="left"/>
              <w:rPr>
                <w:sz w:val="16"/>
              </w:rPr>
            </w:pPr>
            <w:r>
              <w:rPr>
                <w:spacing w:val="-4"/>
                <w:sz w:val="16"/>
              </w:rPr>
              <w:t>0.06</w:t>
            </w:r>
          </w:p>
        </w:tc>
        <w:tc>
          <w:tcPr>
            <w:tcW w:w="455" w:type="dxa"/>
            <w:tcBorders>
              <w:bottom w:val="single" w:sz="4" w:space="0" w:color="000000"/>
            </w:tcBorders>
          </w:tcPr>
          <w:p>
            <w:pPr>
              <w:pStyle w:val="TableParagraph"/>
              <w:spacing w:before="53"/>
              <w:ind w:left="54"/>
              <w:jc w:val="left"/>
              <w:rPr>
                <w:sz w:val="16"/>
              </w:rPr>
            </w:pPr>
            <w:r>
              <w:rPr>
                <w:spacing w:val="-5"/>
                <w:sz w:val="16"/>
              </w:rPr>
              <w:t>0.3</w:t>
            </w:r>
          </w:p>
        </w:tc>
        <w:tc>
          <w:tcPr>
            <w:tcW w:w="721" w:type="dxa"/>
            <w:tcBorders>
              <w:bottom w:val="single" w:sz="4" w:space="0" w:color="000000"/>
            </w:tcBorders>
          </w:tcPr>
          <w:p>
            <w:pPr>
              <w:pStyle w:val="TableParagraph"/>
              <w:spacing w:before="53"/>
              <w:ind w:right="64"/>
              <w:rPr>
                <w:sz w:val="16"/>
              </w:rPr>
            </w:pPr>
            <w:r>
              <w:rPr>
                <w:w w:val="99"/>
                <w:sz w:val="16"/>
              </w:rPr>
              <w:t>-</w:t>
            </w:r>
          </w:p>
        </w:tc>
        <w:tc>
          <w:tcPr>
            <w:tcW w:w="427" w:type="dxa"/>
            <w:tcBorders>
              <w:bottom w:val="single" w:sz="4" w:space="0" w:color="000000"/>
            </w:tcBorders>
          </w:tcPr>
          <w:p>
            <w:pPr>
              <w:pStyle w:val="TableParagraph"/>
              <w:spacing w:before="53"/>
              <w:ind w:right="41"/>
              <w:rPr>
                <w:sz w:val="16"/>
              </w:rPr>
            </w:pPr>
            <w:r>
              <w:rPr>
                <w:w w:val="99"/>
                <w:sz w:val="16"/>
              </w:rPr>
              <w:t>-</w:t>
            </w:r>
          </w:p>
        </w:tc>
        <w:tc>
          <w:tcPr>
            <w:tcW w:w="749" w:type="dxa"/>
            <w:tcBorders>
              <w:bottom w:val="single" w:sz="4" w:space="0" w:color="000000"/>
            </w:tcBorders>
          </w:tcPr>
          <w:p>
            <w:pPr>
              <w:pStyle w:val="TableParagraph"/>
              <w:spacing w:before="53"/>
              <w:ind w:right="36"/>
              <w:rPr>
                <w:sz w:val="16"/>
              </w:rPr>
            </w:pPr>
            <w:r>
              <w:rPr>
                <w:w w:val="99"/>
                <w:sz w:val="16"/>
              </w:rPr>
              <w:t>-</w:t>
            </w:r>
          </w:p>
        </w:tc>
        <w:tc>
          <w:tcPr>
            <w:tcW w:w="450" w:type="dxa"/>
            <w:tcBorders>
              <w:bottom w:val="single" w:sz="4" w:space="0" w:color="000000"/>
            </w:tcBorders>
          </w:tcPr>
          <w:p>
            <w:pPr>
              <w:pStyle w:val="TableParagraph"/>
              <w:spacing w:before="53"/>
              <w:ind w:right="229"/>
              <w:jc w:val="right"/>
              <w:rPr>
                <w:sz w:val="16"/>
              </w:rPr>
            </w:pPr>
            <w:r>
              <w:rPr>
                <w:w w:val="99"/>
                <w:sz w:val="16"/>
              </w:rPr>
              <w:t>-</w:t>
            </w:r>
          </w:p>
        </w:tc>
      </w:tr>
    </w:tbl>
    <w:p>
      <w:pPr>
        <w:spacing w:after="0"/>
        <w:jc w:val="right"/>
        <w:rPr>
          <w:sz w:val="16"/>
        </w:rPr>
        <w:sectPr>
          <w:pgSz w:w="12240" w:h="15840"/>
          <w:pgMar w:header="722" w:footer="1070" w:top="1340" w:bottom="1260" w:left="1320" w:right="1340"/>
        </w:sectPr>
      </w:pPr>
    </w:p>
    <w:p>
      <w:pPr>
        <w:pStyle w:val="BodyText"/>
        <w:spacing w:before="80"/>
        <w:ind w:left="120"/>
      </w:pPr>
      <w:r>
        <w:rPr/>
        <w:t>Table 5. Key life history</w:t>
      </w:r>
      <w:r>
        <w:rPr>
          <w:spacing w:val="-5"/>
        </w:rPr>
        <w:t> </w:t>
      </w:r>
      <w:r>
        <w:rPr/>
        <w:t>parameters and model</w:t>
      </w:r>
      <w:r>
        <w:rPr>
          <w:spacing w:val="-4"/>
        </w:rPr>
        <w:t> </w:t>
      </w:r>
      <w:r>
        <w:rPr/>
        <w:t>structures for Western and Central</w:t>
      </w:r>
      <w:r>
        <w:rPr>
          <w:spacing w:val="-4"/>
        </w:rPr>
        <w:t> </w:t>
      </w:r>
      <w:r>
        <w:rPr/>
        <w:t>North Pacific striped marlin used in the stock assessment. The column labeled “Estimated ?” identifies if</w:t>
      </w:r>
      <w:r>
        <w:rPr>
          <w:spacing w:val="-1"/>
        </w:rPr>
        <w:t> </w:t>
      </w:r>
      <w:r>
        <w:rPr/>
        <w:t>the parameters are expected to be estimated within the assessment model (Estimated), fixed at a specific value, i.e.,</w:t>
      </w:r>
      <w:r>
        <w:rPr>
          <w:spacing w:val="-1"/>
        </w:rPr>
        <w:t> </w:t>
      </w:r>
      <w:r>
        <w:rPr/>
        <w:t>not estimated</w:t>
      </w:r>
      <w:r>
        <w:rPr>
          <w:spacing w:val="-3"/>
        </w:rPr>
        <w:t> </w:t>
      </w:r>
      <w:r>
        <w:rPr/>
        <w:t>(Fixed) from</w:t>
      </w:r>
      <w:r>
        <w:rPr>
          <w:spacing w:val="-12"/>
        </w:rPr>
        <w:t> </w:t>
      </w:r>
      <w:r>
        <w:rPr/>
        <w:t>Table</w:t>
      </w:r>
      <w:r>
        <w:rPr>
          <w:spacing w:val="-4"/>
        </w:rPr>
        <w:t> </w:t>
      </w:r>
      <w:r>
        <w:rPr/>
        <w:t>9.0</w:t>
      </w:r>
      <w:r>
        <w:rPr>
          <w:spacing w:val="-3"/>
        </w:rPr>
        <w:t> </w:t>
      </w:r>
      <w:r>
        <w:rPr/>
        <w:t>in</w:t>
      </w:r>
      <w:r>
        <w:rPr>
          <w:spacing w:val="-8"/>
        </w:rPr>
        <w:t> </w:t>
      </w:r>
      <w:r>
        <w:rPr/>
        <w:t>the</w:t>
      </w:r>
      <w:r>
        <w:rPr>
          <w:spacing w:val="-4"/>
        </w:rPr>
        <w:t> </w:t>
      </w:r>
      <w:r>
        <w:rPr/>
        <w:t>BILLWG</w:t>
      </w:r>
      <w:r>
        <w:rPr>
          <w:spacing w:val="-4"/>
        </w:rPr>
        <w:t> </w:t>
      </w:r>
      <w:r>
        <w:rPr/>
        <w:t>Data</w:t>
      </w:r>
      <w:r>
        <w:rPr>
          <w:spacing w:val="-4"/>
        </w:rPr>
        <w:t> </w:t>
      </w:r>
      <w:r>
        <w:rPr/>
        <w:t>Preparatory</w:t>
      </w:r>
      <w:r>
        <w:rPr>
          <w:spacing w:val="-12"/>
        </w:rPr>
        <w:t> </w:t>
      </w:r>
      <w:r>
        <w:rPr/>
        <w:t>report (ISC 2019).</w:t>
      </w:r>
    </w:p>
    <w:p>
      <w:pPr>
        <w:pStyle w:val="BodyText"/>
        <w:spacing w:before="10"/>
        <w:rPr>
          <w:sz w:val="28"/>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11"/>
        <w:gridCol w:w="2323"/>
        <w:gridCol w:w="1156"/>
        <w:gridCol w:w="2786"/>
      </w:tblGrid>
      <w:tr>
        <w:trPr>
          <w:trHeight w:val="546" w:hRule="atLeast"/>
        </w:trPr>
        <w:tc>
          <w:tcPr>
            <w:tcW w:w="3111" w:type="dxa"/>
            <w:tcBorders>
              <w:top w:val="single" w:sz="4" w:space="0" w:color="000000"/>
              <w:bottom w:val="single" w:sz="4" w:space="0" w:color="000000"/>
            </w:tcBorders>
          </w:tcPr>
          <w:p>
            <w:pPr>
              <w:pStyle w:val="TableParagraph"/>
              <w:spacing w:before="158"/>
              <w:ind w:left="120"/>
              <w:jc w:val="left"/>
              <w:rPr>
                <w:b/>
                <w:sz w:val="20"/>
              </w:rPr>
            </w:pPr>
            <w:r>
              <w:rPr>
                <w:b/>
                <w:spacing w:val="-2"/>
                <w:sz w:val="20"/>
              </w:rPr>
              <w:t>Parameter</w:t>
            </w:r>
          </w:p>
        </w:tc>
        <w:tc>
          <w:tcPr>
            <w:tcW w:w="2323" w:type="dxa"/>
            <w:tcBorders>
              <w:top w:val="single" w:sz="4" w:space="0" w:color="000000"/>
              <w:bottom w:val="single" w:sz="4" w:space="0" w:color="000000"/>
            </w:tcBorders>
          </w:tcPr>
          <w:p>
            <w:pPr>
              <w:pStyle w:val="TableParagraph"/>
              <w:spacing w:before="158"/>
              <w:ind w:left="172"/>
              <w:jc w:val="left"/>
              <w:rPr>
                <w:b/>
                <w:sz w:val="20"/>
              </w:rPr>
            </w:pPr>
            <w:r>
              <w:rPr>
                <w:b/>
                <w:spacing w:val="-2"/>
                <w:sz w:val="20"/>
              </w:rPr>
              <w:t>Value</w:t>
            </w:r>
          </w:p>
        </w:tc>
        <w:tc>
          <w:tcPr>
            <w:tcW w:w="1156" w:type="dxa"/>
            <w:tcBorders>
              <w:top w:val="single" w:sz="4" w:space="0" w:color="000000"/>
              <w:bottom w:val="single" w:sz="4" w:space="0" w:color="000000"/>
            </w:tcBorders>
          </w:tcPr>
          <w:p>
            <w:pPr>
              <w:pStyle w:val="TableParagraph"/>
              <w:spacing w:before="158"/>
              <w:ind w:left="124"/>
              <w:jc w:val="left"/>
              <w:rPr>
                <w:b/>
                <w:sz w:val="20"/>
              </w:rPr>
            </w:pPr>
            <w:r>
              <w:rPr>
                <w:b/>
                <w:spacing w:val="-2"/>
                <w:sz w:val="20"/>
              </w:rPr>
              <w:t>Comments</w:t>
            </w:r>
          </w:p>
        </w:tc>
        <w:tc>
          <w:tcPr>
            <w:tcW w:w="2786" w:type="dxa"/>
            <w:tcBorders>
              <w:top w:val="single" w:sz="4" w:space="0" w:color="000000"/>
              <w:bottom w:val="single" w:sz="4" w:space="0" w:color="000000"/>
            </w:tcBorders>
          </w:tcPr>
          <w:p>
            <w:pPr>
              <w:pStyle w:val="TableParagraph"/>
              <w:spacing w:before="158"/>
              <w:ind w:left="110"/>
              <w:jc w:val="left"/>
              <w:rPr>
                <w:b/>
                <w:sz w:val="20"/>
              </w:rPr>
            </w:pPr>
            <w:r>
              <w:rPr>
                <w:b/>
                <w:spacing w:val="-2"/>
                <w:sz w:val="20"/>
              </w:rPr>
              <w:t>Source</w:t>
            </w:r>
          </w:p>
        </w:tc>
      </w:tr>
      <w:tr>
        <w:trPr>
          <w:trHeight w:val="253" w:hRule="atLeast"/>
        </w:trPr>
        <w:tc>
          <w:tcPr>
            <w:tcW w:w="3111" w:type="dxa"/>
            <w:tcBorders>
              <w:top w:val="single" w:sz="4" w:space="0" w:color="000000"/>
            </w:tcBorders>
          </w:tcPr>
          <w:p>
            <w:pPr>
              <w:pStyle w:val="TableParagraph"/>
              <w:spacing w:line="225" w:lineRule="exact" w:before="0"/>
              <w:ind w:left="120"/>
              <w:jc w:val="left"/>
              <w:rPr>
                <w:sz w:val="20"/>
              </w:rPr>
            </w:pPr>
            <w:r>
              <w:rPr>
                <w:spacing w:val="-2"/>
                <w:sz w:val="20"/>
              </w:rPr>
              <w:t>Gender</w:t>
            </w:r>
          </w:p>
        </w:tc>
        <w:tc>
          <w:tcPr>
            <w:tcW w:w="2323" w:type="dxa"/>
            <w:tcBorders>
              <w:top w:val="single" w:sz="4" w:space="0" w:color="000000"/>
            </w:tcBorders>
          </w:tcPr>
          <w:p>
            <w:pPr>
              <w:pStyle w:val="TableParagraph"/>
              <w:spacing w:line="225" w:lineRule="exact" w:before="0"/>
              <w:ind w:left="172"/>
              <w:jc w:val="left"/>
              <w:rPr>
                <w:sz w:val="20"/>
              </w:rPr>
            </w:pPr>
            <w:r>
              <w:rPr>
                <w:w w:val="100"/>
                <w:sz w:val="20"/>
              </w:rPr>
              <w:t>1</w:t>
            </w:r>
          </w:p>
        </w:tc>
        <w:tc>
          <w:tcPr>
            <w:tcW w:w="1156" w:type="dxa"/>
            <w:tcBorders>
              <w:top w:val="single" w:sz="4" w:space="0" w:color="000000"/>
            </w:tcBorders>
          </w:tcPr>
          <w:p>
            <w:pPr>
              <w:pStyle w:val="TableParagraph"/>
              <w:spacing w:line="225" w:lineRule="exact" w:before="0"/>
              <w:ind w:left="124"/>
              <w:jc w:val="left"/>
              <w:rPr>
                <w:sz w:val="20"/>
              </w:rPr>
            </w:pPr>
            <w:r>
              <w:rPr>
                <w:spacing w:val="-2"/>
                <w:sz w:val="20"/>
              </w:rPr>
              <w:t>Structure</w:t>
            </w:r>
          </w:p>
        </w:tc>
        <w:tc>
          <w:tcPr>
            <w:tcW w:w="2786" w:type="dxa"/>
            <w:tcBorders>
              <w:top w:val="single" w:sz="4" w:space="0" w:color="000000"/>
            </w:tcBorders>
          </w:tcPr>
          <w:p>
            <w:pPr>
              <w:pStyle w:val="TableParagraph"/>
              <w:spacing w:before="0"/>
              <w:jc w:val="left"/>
              <w:rPr>
                <w:sz w:val="18"/>
              </w:rPr>
            </w:pPr>
          </w:p>
        </w:tc>
      </w:tr>
      <w:tr>
        <w:trPr>
          <w:trHeight w:val="1291" w:hRule="atLeast"/>
        </w:trPr>
        <w:tc>
          <w:tcPr>
            <w:tcW w:w="3111" w:type="dxa"/>
          </w:tcPr>
          <w:p>
            <w:pPr>
              <w:pStyle w:val="TableParagraph"/>
              <w:spacing w:before="20"/>
              <w:ind w:left="120"/>
              <w:jc w:val="left"/>
              <w:rPr>
                <w:sz w:val="20"/>
              </w:rPr>
            </w:pPr>
            <w:r>
              <w:rPr>
                <w:sz w:val="20"/>
              </w:rPr>
              <w:t>Natural</w:t>
            </w:r>
            <w:r>
              <w:rPr>
                <w:spacing w:val="-5"/>
                <w:sz w:val="20"/>
              </w:rPr>
              <w:t> </w:t>
            </w:r>
            <w:r>
              <w:rPr>
                <w:spacing w:val="-2"/>
                <w:sz w:val="20"/>
              </w:rPr>
              <w:t>mortality</w:t>
            </w:r>
          </w:p>
        </w:tc>
        <w:tc>
          <w:tcPr>
            <w:tcW w:w="2323" w:type="dxa"/>
          </w:tcPr>
          <w:p>
            <w:pPr>
              <w:pStyle w:val="TableParagraph"/>
              <w:spacing w:before="20"/>
              <w:ind w:left="172"/>
              <w:jc w:val="left"/>
              <w:rPr>
                <w:sz w:val="20"/>
              </w:rPr>
            </w:pPr>
            <w:r>
              <w:rPr>
                <w:sz w:val="20"/>
              </w:rPr>
              <w:t>0.54</w:t>
            </w:r>
            <w:r>
              <w:rPr>
                <w:spacing w:val="-1"/>
                <w:sz w:val="20"/>
              </w:rPr>
              <w:t> </w:t>
            </w:r>
            <w:r>
              <w:rPr>
                <w:sz w:val="20"/>
              </w:rPr>
              <w:t>(age</w:t>
            </w:r>
            <w:r>
              <w:rPr>
                <w:spacing w:val="-4"/>
                <w:sz w:val="20"/>
              </w:rPr>
              <w:t> </w:t>
            </w:r>
            <w:r>
              <w:rPr>
                <w:spacing w:val="-5"/>
                <w:sz w:val="20"/>
              </w:rPr>
              <w:t>0)</w:t>
            </w:r>
          </w:p>
          <w:p>
            <w:pPr>
              <w:pStyle w:val="TableParagraph"/>
              <w:spacing w:before="1"/>
              <w:ind w:left="172"/>
              <w:jc w:val="left"/>
              <w:rPr>
                <w:sz w:val="20"/>
              </w:rPr>
            </w:pPr>
            <w:r>
              <w:rPr>
                <w:sz w:val="20"/>
              </w:rPr>
              <w:t>0.47</w:t>
            </w:r>
            <w:r>
              <w:rPr>
                <w:spacing w:val="-1"/>
                <w:sz w:val="20"/>
              </w:rPr>
              <w:t> </w:t>
            </w:r>
            <w:r>
              <w:rPr>
                <w:sz w:val="20"/>
              </w:rPr>
              <w:t>(age</w:t>
            </w:r>
            <w:r>
              <w:rPr>
                <w:spacing w:val="-4"/>
                <w:sz w:val="20"/>
              </w:rPr>
              <w:t> </w:t>
            </w:r>
            <w:r>
              <w:rPr>
                <w:spacing w:val="-5"/>
                <w:sz w:val="20"/>
              </w:rPr>
              <w:t>1)</w:t>
            </w:r>
          </w:p>
          <w:p>
            <w:pPr>
              <w:pStyle w:val="TableParagraph"/>
              <w:spacing w:before="0"/>
              <w:ind w:left="172"/>
              <w:jc w:val="left"/>
              <w:rPr>
                <w:sz w:val="20"/>
              </w:rPr>
            </w:pPr>
            <w:r>
              <w:rPr>
                <w:sz w:val="20"/>
              </w:rPr>
              <w:t>0.43</w:t>
            </w:r>
            <w:r>
              <w:rPr>
                <w:spacing w:val="-1"/>
                <w:sz w:val="20"/>
              </w:rPr>
              <w:t> </w:t>
            </w:r>
            <w:r>
              <w:rPr>
                <w:sz w:val="20"/>
              </w:rPr>
              <w:t>(age</w:t>
            </w:r>
            <w:r>
              <w:rPr>
                <w:spacing w:val="-4"/>
                <w:sz w:val="20"/>
              </w:rPr>
              <w:t> </w:t>
            </w:r>
            <w:r>
              <w:rPr>
                <w:spacing w:val="-5"/>
                <w:sz w:val="20"/>
              </w:rPr>
              <w:t>2)</w:t>
            </w:r>
          </w:p>
          <w:p>
            <w:pPr>
              <w:pStyle w:val="TableParagraph"/>
              <w:spacing w:before="1"/>
              <w:ind w:left="172"/>
              <w:jc w:val="left"/>
              <w:rPr>
                <w:sz w:val="20"/>
              </w:rPr>
            </w:pPr>
            <w:r>
              <w:rPr>
                <w:sz w:val="20"/>
              </w:rPr>
              <w:t>0.40</w:t>
            </w:r>
            <w:r>
              <w:rPr>
                <w:spacing w:val="-1"/>
                <w:sz w:val="20"/>
              </w:rPr>
              <w:t> </w:t>
            </w:r>
            <w:r>
              <w:rPr>
                <w:sz w:val="20"/>
              </w:rPr>
              <w:t>(age</w:t>
            </w:r>
            <w:r>
              <w:rPr>
                <w:spacing w:val="-4"/>
                <w:sz w:val="20"/>
              </w:rPr>
              <w:t> </w:t>
            </w:r>
            <w:r>
              <w:rPr>
                <w:spacing w:val="-5"/>
                <w:sz w:val="20"/>
              </w:rPr>
              <w:t>3)</w:t>
            </w:r>
          </w:p>
          <w:p>
            <w:pPr>
              <w:pStyle w:val="TableParagraph"/>
              <w:spacing w:before="0"/>
              <w:ind w:left="172"/>
              <w:jc w:val="left"/>
              <w:rPr>
                <w:sz w:val="20"/>
              </w:rPr>
            </w:pPr>
            <w:r>
              <w:rPr>
                <w:sz w:val="20"/>
              </w:rPr>
              <w:t>0.38</w:t>
            </w:r>
            <w:r>
              <w:rPr>
                <w:spacing w:val="-5"/>
                <w:sz w:val="20"/>
              </w:rPr>
              <w:t> </w:t>
            </w:r>
            <w:r>
              <w:rPr>
                <w:sz w:val="20"/>
              </w:rPr>
              <w:t>(ages</w:t>
            </w:r>
            <w:r>
              <w:rPr>
                <w:spacing w:val="-4"/>
                <w:sz w:val="20"/>
              </w:rPr>
              <w:t> </w:t>
            </w:r>
            <w:r>
              <w:rPr>
                <w:sz w:val="20"/>
              </w:rPr>
              <w:t>4-</w:t>
            </w:r>
            <w:r>
              <w:rPr>
                <w:spacing w:val="-5"/>
                <w:sz w:val="20"/>
              </w:rPr>
              <w:t>15)</w:t>
            </w:r>
          </w:p>
        </w:tc>
        <w:tc>
          <w:tcPr>
            <w:tcW w:w="1156" w:type="dxa"/>
          </w:tcPr>
          <w:p>
            <w:pPr>
              <w:pStyle w:val="TableParagraph"/>
              <w:spacing w:before="20"/>
              <w:ind w:left="124"/>
              <w:jc w:val="left"/>
              <w:rPr>
                <w:sz w:val="20"/>
              </w:rPr>
            </w:pPr>
            <w:r>
              <w:rPr>
                <w:spacing w:val="-2"/>
                <w:sz w:val="20"/>
              </w:rPr>
              <w:t>Fixed</w:t>
            </w:r>
          </w:p>
        </w:tc>
        <w:tc>
          <w:tcPr>
            <w:tcW w:w="2786" w:type="dxa"/>
          </w:tcPr>
          <w:p>
            <w:pPr>
              <w:pStyle w:val="TableParagraph"/>
              <w:spacing w:before="20"/>
              <w:ind w:left="110"/>
              <w:jc w:val="left"/>
              <w:rPr>
                <w:sz w:val="20"/>
              </w:rPr>
            </w:pPr>
            <w:r>
              <w:rPr>
                <w:sz w:val="20"/>
              </w:rPr>
              <w:t>Piner</w:t>
            </w:r>
            <w:r>
              <w:rPr>
                <w:spacing w:val="-3"/>
                <w:sz w:val="20"/>
              </w:rPr>
              <w:t> </w:t>
            </w:r>
            <w:r>
              <w:rPr>
                <w:sz w:val="20"/>
              </w:rPr>
              <w:t>and</w:t>
            </w:r>
            <w:r>
              <w:rPr>
                <w:spacing w:val="-6"/>
                <w:sz w:val="20"/>
              </w:rPr>
              <w:t> </w:t>
            </w:r>
            <w:r>
              <w:rPr>
                <w:sz w:val="20"/>
              </w:rPr>
              <w:t>Lee</w:t>
            </w:r>
            <w:r>
              <w:rPr>
                <w:spacing w:val="-5"/>
                <w:sz w:val="20"/>
              </w:rPr>
              <w:t> </w:t>
            </w:r>
            <w:r>
              <w:rPr>
                <w:spacing w:val="-2"/>
                <w:sz w:val="20"/>
              </w:rPr>
              <w:t>(2011)</w:t>
            </w:r>
          </w:p>
        </w:tc>
      </w:tr>
      <w:tr>
        <w:trPr>
          <w:trHeight w:val="508" w:hRule="atLeast"/>
        </w:trPr>
        <w:tc>
          <w:tcPr>
            <w:tcW w:w="3111" w:type="dxa"/>
          </w:tcPr>
          <w:p>
            <w:pPr>
              <w:pStyle w:val="TableParagraph"/>
              <w:spacing w:line="352" w:lineRule="exact" w:before="137"/>
              <w:ind w:left="120"/>
              <w:jc w:val="left"/>
              <w:rPr>
                <w:sz w:val="20"/>
              </w:rPr>
            </w:pPr>
            <w:r>
              <w:rPr>
                <w:sz w:val="20"/>
              </w:rPr>
              <w:t>Reference</w:t>
            </w:r>
            <w:r>
              <w:rPr>
                <w:spacing w:val="-5"/>
                <w:sz w:val="20"/>
              </w:rPr>
              <w:t> </w:t>
            </w:r>
            <w:r>
              <w:rPr>
                <w:sz w:val="20"/>
              </w:rPr>
              <w:t>age</w:t>
            </w:r>
            <w:r>
              <w:rPr>
                <w:spacing w:val="-9"/>
                <w:sz w:val="20"/>
              </w:rPr>
              <w:t> </w:t>
            </w:r>
            <w:r>
              <w:rPr>
                <w:sz w:val="20"/>
              </w:rPr>
              <w:t>(</w:t>
            </w:r>
            <w:r>
              <w:rPr>
                <w:spacing w:val="-2"/>
                <w:sz w:val="20"/>
              </w:rPr>
              <w:t> </w:t>
            </w:r>
            <w:r>
              <w:rPr>
                <w:i/>
                <w:position w:val="11"/>
                <w:sz w:val="23"/>
              </w:rPr>
              <w:t>A</w:t>
            </w:r>
            <w:r>
              <w:rPr>
                <w:position w:val="5"/>
                <w:sz w:val="13"/>
              </w:rPr>
              <w:t>min</w:t>
            </w:r>
            <w:r>
              <w:rPr>
                <w:spacing w:val="5"/>
                <w:position w:val="5"/>
                <w:sz w:val="13"/>
              </w:rPr>
              <w:t> </w:t>
            </w:r>
            <w:r>
              <w:rPr>
                <w:spacing w:val="-10"/>
                <w:sz w:val="20"/>
              </w:rPr>
              <w:t>)</w:t>
            </w:r>
          </w:p>
        </w:tc>
        <w:tc>
          <w:tcPr>
            <w:tcW w:w="2323" w:type="dxa"/>
          </w:tcPr>
          <w:p>
            <w:pPr>
              <w:pStyle w:val="TableParagraph"/>
              <w:spacing w:before="111"/>
              <w:ind w:left="172"/>
              <w:jc w:val="left"/>
              <w:rPr>
                <w:sz w:val="20"/>
              </w:rPr>
            </w:pPr>
            <w:r>
              <w:rPr>
                <w:spacing w:val="-5"/>
                <w:sz w:val="20"/>
              </w:rPr>
              <w:t>0.3</w:t>
            </w:r>
          </w:p>
        </w:tc>
        <w:tc>
          <w:tcPr>
            <w:tcW w:w="1156" w:type="dxa"/>
          </w:tcPr>
          <w:p>
            <w:pPr>
              <w:pStyle w:val="TableParagraph"/>
              <w:spacing w:before="111"/>
              <w:ind w:left="124"/>
              <w:jc w:val="left"/>
              <w:rPr>
                <w:sz w:val="20"/>
              </w:rPr>
            </w:pPr>
            <w:r>
              <w:rPr>
                <w:spacing w:val="-2"/>
                <w:sz w:val="20"/>
              </w:rPr>
              <w:t>Structure</w:t>
            </w:r>
          </w:p>
        </w:tc>
        <w:tc>
          <w:tcPr>
            <w:tcW w:w="2786" w:type="dxa"/>
          </w:tcPr>
          <w:p>
            <w:pPr>
              <w:pStyle w:val="TableParagraph"/>
              <w:spacing w:before="111"/>
              <w:ind w:left="110"/>
              <w:jc w:val="left"/>
              <w:rPr>
                <w:sz w:val="20"/>
              </w:rPr>
            </w:pPr>
            <w:r>
              <w:rPr>
                <w:sz w:val="20"/>
              </w:rPr>
              <w:t>ISC </w:t>
            </w:r>
            <w:r>
              <w:rPr>
                <w:spacing w:val="-2"/>
                <w:sz w:val="20"/>
              </w:rPr>
              <w:t>(2012)</w:t>
            </w:r>
          </w:p>
        </w:tc>
      </w:tr>
      <w:tr>
        <w:trPr>
          <w:trHeight w:val="393" w:hRule="atLeast"/>
        </w:trPr>
        <w:tc>
          <w:tcPr>
            <w:tcW w:w="3111" w:type="dxa"/>
          </w:tcPr>
          <w:p>
            <w:pPr>
              <w:pStyle w:val="TableParagraph"/>
              <w:spacing w:line="352" w:lineRule="exact" w:before="21"/>
              <w:ind w:left="120"/>
              <w:jc w:val="left"/>
              <w:rPr>
                <w:sz w:val="20"/>
              </w:rPr>
            </w:pPr>
            <w:r>
              <w:rPr>
                <w:sz w:val="20"/>
              </w:rPr>
              <w:t>Maximum age</w:t>
            </w:r>
            <w:r>
              <w:rPr>
                <w:spacing w:val="5"/>
                <w:sz w:val="20"/>
              </w:rPr>
              <w:t> </w:t>
            </w:r>
            <w:r>
              <w:rPr>
                <w:sz w:val="20"/>
              </w:rPr>
              <w:t>(</w:t>
            </w:r>
            <w:r>
              <w:rPr>
                <w:spacing w:val="15"/>
                <w:sz w:val="20"/>
              </w:rPr>
              <w:t> </w:t>
            </w:r>
            <w:r>
              <w:rPr>
                <w:i/>
                <w:position w:val="11"/>
                <w:sz w:val="23"/>
              </w:rPr>
              <w:t>A</w:t>
            </w:r>
            <w:r>
              <w:rPr>
                <w:position w:val="5"/>
                <w:sz w:val="13"/>
              </w:rPr>
              <w:t>max</w:t>
            </w:r>
            <w:r>
              <w:rPr>
                <w:spacing w:val="17"/>
                <w:position w:val="5"/>
                <w:sz w:val="13"/>
              </w:rPr>
              <w:t> </w:t>
            </w:r>
            <w:r>
              <w:rPr>
                <w:spacing w:val="-10"/>
                <w:sz w:val="20"/>
              </w:rPr>
              <w:t>)</w:t>
            </w:r>
          </w:p>
        </w:tc>
        <w:tc>
          <w:tcPr>
            <w:tcW w:w="2323" w:type="dxa"/>
          </w:tcPr>
          <w:p>
            <w:pPr>
              <w:pStyle w:val="TableParagraph"/>
              <w:spacing w:line="226" w:lineRule="exact" w:before="0"/>
              <w:ind w:left="172"/>
              <w:jc w:val="left"/>
              <w:rPr>
                <w:sz w:val="20"/>
              </w:rPr>
            </w:pPr>
            <w:r>
              <w:rPr>
                <w:spacing w:val="-5"/>
                <w:sz w:val="20"/>
              </w:rPr>
              <w:t>15</w:t>
            </w:r>
          </w:p>
        </w:tc>
        <w:tc>
          <w:tcPr>
            <w:tcW w:w="1156" w:type="dxa"/>
          </w:tcPr>
          <w:p>
            <w:pPr>
              <w:pStyle w:val="TableParagraph"/>
              <w:spacing w:line="226" w:lineRule="exact" w:before="0"/>
              <w:ind w:left="124"/>
              <w:jc w:val="left"/>
              <w:rPr>
                <w:sz w:val="20"/>
              </w:rPr>
            </w:pPr>
            <w:r>
              <w:rPr>
                <w:spacing w:val="-2"/>
                <w:sz w:val="20"/>
              </w:rPr>
              <w:t>Structure</w:t>
            </w:r>
          </w:p>
        </w:tc>
        <w:tc>
          <w:tcPr>
            <w:tcW w:w="2786" w:type="dxa"/>
          </w:tcPr>
          <w:p>
            <w:pPr>
              <w:pStyle w:val="TableParagraph"/>
              <w:spacing w:line="226" w:lineRule="exact" w:before="0"/>
              <w:ind w:left="110"/>
              <w:jc w:val="left"/>
              <w:rPr>
                <w:sz w:val="20"/>
              </w:rPr>
            </w:pPr>
            <w:r>
              <w:rPr>
                <w:sz w:val="20"/>
              </w:rPr>
              <w:t>ISC </w:t>
            </w:r>
            <w:r>
              <w:rPr>
                <w:spacing w:val="-2"/>
                <w:sz w:val="20"/>
              </w:rPr>
              <w:t>(2012)</w:t>
            </w:r>
          </w:p>
        </w:tc>
      </w:tr>
      <w:tr>
        <w:trPr>
          <w:trHeight w:val="460" w:hRule="atLeast"/>
        </w:trPr>
        <w:tc>
          <w:tcPr>
            <w:tcW w:w="3111" w:type="dxa"/>
          </w:tcPr>
          <w:p>
            <w:pPr>
              <w:pStyle w:val="TableParagraph"/>
              <w:spacing w:before="21"/>
              <w:ind w:left="120"/>
              <w:jc w:val="left"/>
              <w:rPr>
                <w:sz w:val="20"/>
              </w:rPr>
            </w:pPr>
            <w:r>
              <w:rPr>
                <w:sz w:val="20"/>
              </w:rPr>
              <w:t>Length</w:t>
            </w:r>
            <w:r>
              <w:rPr>
                <w:spacing w:val="-3"/>
                <w:sz w:val="20"/>
              </w:rPr>
              <w:t> </w:t>
            </w:r>
            <w:r>
              <w:rPr>
                <w:sz w:val="20"/>
              </w:rPr>
              <w:t>at</w:t>
            </w:r>
            <w:r>
              <w:rPr>
                <w:spacing w:val="47"/>
                <w:sz w:val="20"/>
              </w:rPr>
              <w:t> </w:t>
            </w:r>
            <w:r>
              <w:rPr>
                <w:i/>
                <w:position w:val="11"/>
                <w:sz w:val="23"/>
              </w:rPr>
              <w:t>A</w:t>
            </w:r>
            <w:r>
              <w:rPr>
                <w:position w:val="5"/>
                <w:sz w:val="13"/>
              </w:rPr>
              <w:t>min</w:t>
            </w:r>
            <w:r>
              <w:rPr>
                <w:spacing w:val="53"/>
                <w:position w:val="5"/>
                <w:sz w:val="13"/>
              </w:rPr>
              <w:t> </w:t>
            </w:r>
            <w:r>
              <w:rPr>
                <w:sz w:val="20"/>
              </w:rPr>
              <w:t>(cm,</w:t>
            </w:r>
            <w:r>
              <w:rPr>
                <w:spacing w:val="-4"/>
                <w:sz w:val="20"/>
              </w:rPr>
              <w:t> EFL)</w:t>
            </w:r>
          </w:p>
        </w:tc>
        <w:tc>
          <w:tcPr>
            <w:tcW w:w="2323" w:type="dxa"/>
          </w:tcPr>
          <w:p>
            <w:pPr>
              <w:pStyle w:val="TableParagraph"/>
              <w:spacing w:line="226" w:lineRule="exact" w:before="0"/>
              <w:ind w:left="172"/>
              <w:jc w:val="left"/>
              <w:rPr>
                <w:sz w:val="20"/>
              </w:rPr>
            </w:pPr>
            <w:r>
              <w:rPr>
                <w:spacing w:val="-5"/>
                <w:sz w:val="20"/>
              </w:rPr>
              <w:t>104</w:t>
            </w:r>
          </w:p>
        </w:tc>
        <w:tc>
          <w:tcPr>
            <w:tcW w:w="1156" w:type="dxa"/>
          </w:tcPr>
          <w:p>
            <w:pPr>
              <w:pStyle w:val="TableParagraph"/>
              <w:spacing w:line="226" w:lineRule="exact" w:before="0"/>
              <w:ind w:left="124"/>
              <w:jc w:val="left"/>
              <w:rPr>
                <w:sz w:val="20"/>
              </w:rPr>
            </w:pPr>
            <w:r>
              <w:rPr>
                <w:spacing w:val="-2"/>
                <w:sz w:val="20"/>
              </w:rPr>
              <w:t>Fixed</w:t>
            </w:r>
          </w:p>
        </w:tc>
        <w:tc>
          <w:tcPr>
            <w:tcW w:w="2786" w:type="dxa"/>
          </w:tcPr>
          <w:p>
            <w:pPr>
              <w:pStyle w:val="TableParagraph"/>
              <w:spacing w:line="226" w:lineRule="exact" w:before="0"/>
              <w:ind w:left="110"/>
              <w:jc w:val="left"/>
              <w:rPr>
                <w:sz w:val="20"/>
              </w:rPr>
            </w:pPr>
            <w:r>
              <w:rPr>
                <w:sz w:val="20"/>
              </w:rPr>
              <w:t>Refit</w:t>
            </w:r>
            <w:r>
              <w:rPr>
                <w:spacing w:val="-2"/>
                <w:sz w:val="20"/>
              </w:rPr>
              <w:t> </w:t>
            </w:r>
            <w:r>
              <w:rPr>
                <w:sz w:val="20"/>
              </w:rPr>
              <w:t>from</w:t>
            </w:r>
            <w:r>
              <w:rPr>
                <w:spacing w:val="-2"/>
                <w:sz w:val="20"/>
              </w:rPr>
              <w:t> </w:t>
            </w:r>
            <w:r>
              <w:rPr>
                <w:sz w:val="20"/>
              </w:rPr>
              <w:t>Sun</w:t>
            </w:r>
            <w:r>
              <w:rPr>
                <w:spacing w:val="-3"/>
                <w:sz w:val="20"/>
              </w:rPr>
              <w:t> </w:t>
            </w:r>
            <w:r>
              <w:rPr>
                <w:sz w:val="20"/>
              </w:rPr>
              <w:t>et</w:t>
            </w:r>
            <w:r>
              <w:rPr>
                <w:spacing w:val="-7"/>
                <w:sz w:val="20"/>
              </w:rPr>
              <w:t> </w:t>
            </w:r>
            <w:r>
              <w:rPr>
                <w:sz w:val="20"/>
              </w:rPr>
              <w:t>al. </w:t>
            </w:r>
            <w:r>
              <w:rPr>
                <w:spacing w:val="-2"/>
                <w:sz w:val="20"/>
              </w:rPr>
              <w:t>(2011a);</w:t>
            </w:r>
          </w:p>
          <w:p>
            <w:pPr>
              <w:pStyle w:val="TableParagraph"/>
              <w:spacing w:line="214" w:lineRule="exact" w:before="0"/>
              <w:ind w:left="110"/>
              <w:jc w:val="left"/>
              <w:rPr>
                <w:sz w:val="20"/>
              </w:rPr>
            </w:pPr>
            <w:r>
              <w:rPr>
                <w:sz w:val="20"/>
              </w:rPr>
              <w:t>ISC </w:t>
            </w:r>
            <w:r>
              <w:rPr>
                <w:spacing w:val="-2"/>
                <w:sz w:val="20"/>
              </w:rPr>
              <w:t>(2012)</w:t>
            </w:r>
          </w:p>
        </w:tc>
      </w:tr>
      <w:tr>
        <w:trPr>
          <w:trHeight w:val="460" w:hRule="atLeast"/>
        </w:trPr>
        <w:tc>
          <w:tcPr>
            <w:tcW w:w="3111" w:type="dxa"/>
          </w:tcPr>
          <w:p>
            <w:pPr>
              <w:pStyle w:val="TableParagraph"/>
              <w:spacing w:before="21"/>
              <w:ind w:left="120"/>
              <w:jc w:val="left"/>
              <w:rPr>
                <w:sz w:val="20"/>
              </w:rPr>
            </w:pPr>
            <w:r>
              <w:rPr>
                <w:sz w:val="20"/>
              </w:rPr>
              <w:t>Length</w:t>
            </w:r>
            <w:r>
              <w:rPr>
                <w:spacing w:val="3"/>
                <w:sz w:val="20"/>
              </w:rPr>
              <w:t> </w:t>
            </w:r>
            <w:r>
              <w:rPr>
                <w:sz w:val="20"/>
              </w:rPr>
              <w:t>at</w:t>
            </w:r>
            <w:r>
              <w:rPr>
                <w:spacing w:val="66"/>
                <w:sz w:val="20"/>
              </w:rPr>
              <w:t> </w:t>
            </w:r>
            <w:r>
              <w:rPr>
                <w:i/>
                <w:position w:val="11"/>
                <w:sz w:val="23"/>
              </w:rPr>
              <w:t>A</w:t>
            </w:r>
            <w:r>
              <w:rPr>
                <w:position w:val="5"/>
                <w:sz w:val="13"/>
              </w:rPr>
              <w:t>max</w:t>
            </w:r>
            <w:r>
              <w:rPr>
                <w:spacing w:val="65"/>
                <w:position w:val="5"/>
                <w:sz w:val="13"/>
              </w:rPr>
              <w:t> </w:t>
            </w:r>
            <w:r>
              <w:rPr>
                <w:sz w:val="20"/>
              </w:rPr>
              <w:t>(cm,</w:t>
            </w:r>
            <w:r>
              <w:rPr>
                <w:spacing w:val="2"/>
                <w:sz w:val="20"/>
              </w:rPr>
              <w:t> </w:t>
            </w:r>
            <w:r>
              <w:rPr>
                <w:spacing w:val="-4"/>
                <w:sz w:val="20"/>
              </w:rPr>
              <w:t>EFL)</w:t>
            </w:r>
          </w:p>
        </w:tc>
        <w:tc>
          <w:tcPr>
            <w:tcW w:w="2323" w:type="dxa"/>
          </w:tcPr>
          <w:p>
            <w:pPr>
              <w:pStyle w:val="TableParagraph"/>
              <w:spacing w:line="226" w:lineRule="exact" w:before="0"/>
              <w:ind w:left="172"/>
              <w:jc w:val="left"/>
              <w:rPr>
                <w:sz w:val="20"/>
              </w:rPr>
            </w:pPr>
            <w:r>
              <w:rPr>
                <w:spacing w:val="-5"/>
                <w:sz w:val="20"/>
              </w:rPr>
              <w:t>214</w:t>
            </w:r>
          </w:p>
        </w:tc>
        <w:tc>
          <w:tcPr>
            <w:tcW w:w="1156" w:type="dxa"/>
          </w:tcPr>
          <w:p>
            <w:pPr>
              <w:pStyle w:val="TableParagraph"/>
              <w:spacing w:line="226" w:lineRule="exact" w:before="0"/>
              <w:ind w:left="124"/>
              <w:jc w:val="left"/>
              <w:rPr>
                <w:sz w:val="20"/>
              </w:rPr>
            </w:pPr>
            <w:r>
              <w:rPr>
                <w:spacing w:val="-2"/>
                <w:sz w:val="20"/>
              </w:rPr>
              <w:t>Fixed</w:t>
            </w:r>
          </w:p>
        </w:tc>
        <w:tc>
          <w:tcPr>
            <w:tcW w:w="2786" w:type="dxa"/>
          </w:tcPr>
          <w:p>
            <w:pPr>
              <w:pStyle w:val="TableParagraph"/>
              <w:spacing w:line="226" w:lineRule="exact" w:before="0"/>
              <w:ind w:left="110"/>
              <w:jc w:val="left"/>
              <w:rPr>
                <w:sz w:val="20"/>
              </w:rPr>
            </w:pPr>
            <w:r>
              <w:rPr>
                <w:sz w:val="20"/>
              </w:rPr>
              <w:t>Refit</w:t>
            </w:r>
            <w:r>
              <w:rPr>
                <w:spacing w:val="-2"/>
                <w:sz w:val="20"/>
              </w:rPr>
              <w:t> </w:t>
            </w:r>
            <w:r>
              <w:rPr>
                <w:sz w:val="20"/>
              </w:rPr>
              <w:t>from</w:t>
            </w:r>
            <w:r>
              <w:rPr>
                <w:spacing w:val="-2"/>
                <w:sz w:val="20"/>
              </w:rPr>
              <w:t> </w:t>
            </w:r>
            <w:r>
              <w:rPr>
                <w:sz w:val="20"/>
              </w:rPr>
              <w:t>Sun</w:t>
            </w:r>
            <w:r>
              <w:rPr>
                <w:spacing w:val="-3"/>
                <w:sz w:val="20"/>
              </w:rPr>
              <w:t> </w:t>
            </w:r>
            <w:r>
              <w:rPr>
                <w:sz w:val="20"/>
              </w:rPr>
              <w:t>et</w:t>
            </w:r>
            <w:r>
              <w:rPr>
                <w:spacing w:val="-7"/>
                <w:sz w:val="20"/>
              </w:rPr>
              <w:t> </w:t>
            </w:r>
            <w:r>
              <w:rPr>
                <w:sz w:val="20"/>
              </w:rPr>
              <w:t>al. </w:t>
            </w:r>
            <w:r>
              <w:rPr>
                <w:spacing w:val="-2"/>
                <w:sz w:val="20"/>
              </w:rPr>
              <w:t>(2011a);</w:t>
            </w:r>
          </w:p>
          <w:p>
            <w:pPr>
              <w:pStyle w:val="TableParagraph"/>
              <w:spacing w:line="214" w:lineRule="exact" w:before="0"/>
              <w:ind w:left="110"/>
              <w:jc w:val="left"/>
              <w:rPr>
                <w:sz w:val="20"/>
              </w:rPr>
            </w:pPr>
            <w:r>
              <w:rPr>
                <w:sz w:val="20"/>
              </w:rPr>
              <w:t>ISC </w:t>
            </w:r>
            <w:r>
              <w:rPr>
                <w:spacing w:val="-2"/>
                <w:sz w:val="20"/>
              </w:rPr>
              <w:t>(2012)</w:t>
            </w:r>
          </w:p>
        </w:tc>
      </w:tr>
      <w:tr>
        <w:trPr>
          <w:trHeight w:val="460" w:hRule="atLeast"/>
        </w:trPr>
        <w:tc>
          <w:tcPr>
            <w:tcW w:w="3111" w:type="dxa"/>
          </w:tcPr>
          <w:p>
            <w:pPr>
              <w:pStyle w:val="TableParagraph"/>
              <w:spacing w:line="226" w:lineRule="exact" w:before="0"/>
              <w:ind w:left="120"/>
              <w:jc w:val="left"/>
              <w:rPr>
                <w:sz w:val="20"/>
              </w:rPr>
            </w:pPr>
            <w:r>
              <w:rPr>
                <w:sz w:val="20"/>
              </w:rPr>
              <w:t>Growth</w:t>
            </w:r>
            <w:r>
              <w:rPr>
                <w:spacing w:val="-2"/>
                <w:sz w:val="20"/>
              </w:rPr>
              <w:t> </w:t>
            </w:r>
            <w:r>
              <w:rPr>
                <w:sz w:val="20"/>
              </w:rPr>
              <w:t>rate</w:t>
            </w:r>
            <w:r>
              <w:rPr>
                <w:spacing w:val="-9"/>
                <w:sz w:val="20"/>
              </w:rPr>
              <w:t> </w:t>
            </w:r>
            <w:r>
              <w:rPr>
                <w:spacing w:val="-5"/>
                <w:sz w:val="20"/>
              </w:rPr>
              <w:t>(k)</w:t>
            </w:r>
          </w:p>
        </w:tc>
        <w:tc>
          <w:tcPr>
            <w:tcW w:w="2323" w:type="dxa"/>
          </w:tcPr>
          <w:p>
            <w:pPr>
              <w:pStyle w:val="TableParagraph"/>
              <w:spacing w:line="226" w:lineRule="exact" w:before="0"/>
              <w:ind w:left="172"/>
              <w:jc w:val="left"/>
              <w:rPr>
                <w:sz w:val="20"/>
              </w:rPr>
            </w:pPr>
            <w:r>
              <w:rPr>
                <w:spacing w:val="-4"/>
                <w:sz w:val="20"/>
              </w:rPr>
              <w:t>0.24</w:t>
            </w:r>
          </w:p>
        </w:tc>
        <w:tc>
          <w:tcPr>
            <w:tcW w:w="1156" w:type="dxa"/>
          </w:tcPr>
          <w:p>
            <w:pPr>
              <w:pStyle w:val="TableParagraph"/>
              <w:spacing w:line="226" w:lineRule="exact" w:before="0"/>
              <w:ind w:left="124"/>
              <w:jc w:val="left"/>
              <w:rPr>
                <w:sz w:val="20"/>
              </w:rPr>
            </w:pPr>
            <w:r>
              <w:rPr>
                <w:spacing w:val="-2"/>
                <w:sz w:val="20"/>
              </w:rPr>
              <w:t>Fixed</w:t>
            </w:r>
          </w:p>
        </w:tc>
        <w:tc>
          <w:tcPr>
            <w:tcW w:w="2786" w:type="dxa"/>
          </w:tcPr>
          <w:p>
            <w:pPr>
              <w:pStyle w:val="TableParagraph"/>
              <w:spacing w:line="226" w:lineRule="exact" w:before="0"/>
              <w:ind w:left="110"/>
              <w:jc w:val="left"/>
              <w:rPr>
                <w:sz w:val="20"/>
              </w:rPr>
            </w:pPr>
            <w:r>
              <w:rPr>
                <w:sz w:val="20"/>
              </w:rPr>
              <w:t>Refit</w:t>
            </w:r>
            <w:r>
              <w:rPr>
                <w:spacing w:val="-2"/>
                <w:sz w:val="20"/>
              </w:rPr>
              <w:t> </w:t>
            </w:r>
            <w:r>
              <w:rPr>
                <w:sz w:val="20"/>
              </w:rPr>
              <w:t>from</w:t>
            </w:r>
            <w:r>
              <w:rPr>
                <w:spacing w:val="-2"/>
                <w:sz w:val="20"/>
              </w:rPr>
              <w:t> </w:t>
            </w:r>
            <w:r>
              <w:rPr>
                <w:sz w:val="20"/>
              </w:rPr>
              <w:t>Sun</w:t>
            </w:r>
            <w:r>
              <w:rPr>
                <w:spacing w:val="-3"/>
                <w:sz w:val="20"/>
              </w:rPr>
              <w:t> </w:t>
            </w:r>
            <w:r>
              <w:rPr>
                <w:sz w:val="20"/>
              </w:rPr>
              <w:t>et</w:t>
            </w:r>
            <w:r>
              <w:rPr>
                <w:spacing w:val="-7"/>
                <w:sz w:val="20"/>
              </w:rPr>
              <w:t> </w:t>
            </w:r>
            <w:r>
              <w:rPr>
                <w:sz w:val="20"/>
              </w:rPr>
              <w:t>al. </w:t>
            </w:r>
            <w:r>
              <w:rPr>
                <w:spacing w:val="-2"/>
                <w:sz w:val="20"/>
              </w:rPr>
              <w:t>(2011a);</w:t>
            </w:r>
          </w:p>
          <w:p>
            <w:pPr>
              <w:pStyle w:val="TableParagraph"/>
              <w:spacing w:line="214" w:lineRule="exact" w:before="0"/>
              <w:ind w:left="110"/>
              <w:jc w:val="left"/>
              <w:rPr>
                <w:sz w:val="20"/>
              </w:rPr>
            </w:pPr>
            <w:r>
              <w:rPr>
                <w:sz w:val="20"/>
              </w:rPr>
              <w:t>ISC </w:t>
            </w:r>
            <w:r>
              <w:rPr>
                <w:spacing w:val="-2"/>
                <w:sz w:val="20"/>
              </w:rPr>
              <w:t>(2012)</w:t>
            </w:r>
          </w:p>
        </w:tc>
      </w:tr>
      <w:tr>
        <w:trPr>
          <w:trHeight w:val="393" w:hRule="atLeast"/>
        </w:trPr>
        <w:tc>
          <w:tcPr>
            <w:tcW w:w="3111" w:type="dxa"/>
          </w:tcPr>
          <w:p>
            <w:pPr>
              <w:pStyle w:val="TableParagraph"/>
              <w:spacing w:line="352" w:lineRule="exact" w:before="21"/>
              <w:ind w:left="120"/>
              <w:jc w:val="left"/>
              <w:rPr>
                <w:sz w:val="13"/>
              </w:rPr>
            </w:pPr>
            <w:r>
              <w:rPr>
                <w:sz w:val="20"/>
              </w:rPr>
              <w:t>CV</w:t>
            </w:r>
            <w:r>
              <w:rPr>
                <w:spacing w:val="-4"/>
                <w:sz w:val="20"/>
              </w:rPr>
              <w:t> </w:t>
            </w:r>
            <w:r>
              <w:rPr>
                <w:sz w:val="20"/>
              </w:rPr>
              <w:t>of</w:t>
            </w:r>
            <w:r>
              <w:rPr>
                <w:spacing w:val="-5"/>
                <w:sz w:val="20"/>
              </w:rPr>
              <w:t> </w:t>
            </w:r>
            <w:r>
              <w:rPr>
                <w:sz w:val="20"/>
              </w:rPr>
              <w:t>Length at</w:t>
            </w:r>
            <w:r>
              <w:rPr>
                <w:spacing w:val="46"/>
                <w:sz w:val="20"/>
              </w:rPr>
              <w:t> </w:t>
            </w:r>
            <w:r>
              <w:rPr>
                <w:i/>
                <w:spacing w:val="-4"/>
                <w:position w:val="11"/>
                <w:sz w:val="23"/>
              </w:rPr>
              <w:t>A</w:t>
            </w:r>
            <w:r>
              <w:rPr>
                <w:spacing w:val="-4"/>
                <w:position w:val="5"/>
                <w:sz w:val="13"/>
              </w:rPr>
              <w:t>min</w:t>
            </w:r>
          </w:p>
        </w:tc>
        <w:tc>
          <w:tcPr>
            <w:tcW w:w="2323" w:type="dxa"/>
          </w:tcPr>
          <w:p>
            <w:pPr>
              <w:pStyle w:val="TableParagraph"/>
              <w:spacing w:line="226" w:lineRule="exact" w:before="0"/>
              <w:ind w:left="172"/>
              <w:jc w:val="left"/>
              <w:rPr>
                <w:sz w:val="20"/>
              </w:rPr>
            </w:pPr>
            <w:r>
              <w:rPr>
                <w:spacing w:val="-4"/>
                <w:sz w:val="20"/>
              </w:rPr>
              <w:t>0.14</w:t>
            </w:r>
          </w:p>
        </w:tc>
        <w:tc>
          <w:tcPr>
            <w:tcW w:w="1156" w:type="dxa"/>
          </w:tcPr>
          <w:p>
            <w:pPr>
              <w:pStyle w:val="TableParagraph"/>
              <w:spacing w:line="226" w:lineRule="exact" w:before="0"/>
              <w:ind w:left="124"/>
              <w:jc w:val="left"/>
              <w:rPr>
                <w:sz w:val="20"/>
              </w:rPr>
            </w:pPr>
            <w:r>
              <w:rPr>
                <w:spacing w:val="-2"/>
                <w:sz w:val="20"/>
              </w:rPr>
              <w:t>Fixed</w:t>
            </w:r>
          </w:p>
        </w:tc>
        <w:tc>
          <w:tcPr>
            <w:tcW w:w="2786" w:type="dxa"/>
          </w:tcPr>
          <w:p>
            <w:pPr>
              <w:pStyle w:val="TableParagraph"/>
              <w:spacing w:line="226" w:lineRule="exact" w:before="0"/>
              <w:ind w:left="110"/>
              <w:jc w:val="left"/>
              <w:rPr>
                <w:sz w:val="20"/>
              </w:rPr>
            </w:pPr>
            <w:r>
              <w:rPr>
                <w:sz w:val="20"/>
              </w:rPr>
              <w:t>ISC </w:t>
            </w:r>
            <w:r>
              <w:rPr>
                <w:spacing w:val="-2"/>
                <w:sz w:val="20"/>
              </w:rPr>
              <w:t>(2012)</w:t>
            </w:r>
          </w:p>
        </w:tc>
      </w:tr>
      <w:tr>
        <w:trPr>
          <w:trHeight w:val="392" w:hRule="atLeast"/>
        </w:trPr>
        <w:tc>
          <w:tcPr>
            <w:tcW w:w="3111" w:type="dxa"/>
          </w:tcPr>
          <w:p>
            <w:pPr>
              <w:pStyle w:val="TableParagraph"/>
              <w:spacing w:line="350" w:lineRule="exact" w:before="21"/>
              <w:ind w:left="120"/>
              <w:jc w:val="left"/>
              <w:rPr>
                <w:sz w:val="13"/>
              </w:rPr>
            </w:pPr>
            <w:r>
              <w:rPr>
                <w:sz w:val="20"/>
              </w:rPr>
              <w:t>CV</w:t>
            </w:r>
            <w:r>
              <w:rPr>
                <w:spacing w:val="-4"/>
                <w:sz w:val="20"/>
              </w:rPr>
              <w:t> </w:t>
            </w:r>
            <w:r>
              <w:rPr>
                <w:sz w:val="20"/>
              </w:rPr>
              <w:t>of</w:t>
            </w:r>
            <w:r>
              <w:rPr>
                <w:spacing w:val="-4"/>
                <w:sz w:val="20"/>
              </w:rPr>
              <w:t> </w:t>
            </w:r>
            <w:r>
              <w:rPr>
                <w:sz w:val="20"/>
              </w:rPr>
              <w:t>Length</w:t>
            </w:r>
            <w:r>
              <w:rPr>
                <w:spacing w:val="-1"/>
                <w:sz w:val="20"/>
              </w:rPr>
              <w:t> </w:t>
            </w:r>
            <w:r>
              <w:rPr>
                <w:sz w:val="20"/>
              </w:rPr>
              <w:t>at</w:t>
            </w:r>
            <w:r>
              <w:rPr>
                <w:spacing w:val="52"/>
                <w:sz w:val="20"/>
              </w:rPr>
              <w:t> </w:t>
            </w:r>
            <w:r>
              <w:rPr>
                <w:i/>
                <w:spacing w:val="-4"/>
                <w:position w:val="11"/>
                <w:sz w:val="23"/>
              </w:rPr>
              <w:t>A</w:t>
            </w:r>
            <w:r>
              <w:rPr>
                <w:spacing w:val="-4"/>
                <w:position w:val="5"/>
                <w:sz w:val="13"/>
              </w:rPr>
              <w:t>max</w:t>
            </w:r>
          </w:p>
        </w:tc>
        <w:tc>
          <w:tcPr>
            <w:tcW w:w="2323" w:type="dxa"/>
          </w:tcPr>
          <w:p>
            <w:pPr>
              <w:pStyle w:val="TableParagraph"/>
              <w:spacing w:line="226" w:lineRule="exact" w:before="0"/>
              <w:ind w:left="172"/>
              <w:jc w:val="left"/>
              <w:rPr>
                <w:sz w:val="20"/>
              </w:rPr>
            </w:pPr>
            <w:r>
              <w:rPr>
                <w:spacing w:val="-4"/>
                <w:sz w:val="20"/>
              </w:rPr>
              <w:t>0.08</w:t>
            </w:r>
          </w:p>
        </w:tc>
        <w:tc>
          <w:tcPr>
            <w:tcW w:w="1156" w:type="dxa"/>
          </w:tcPr>
          <w:p>
            <w:pPr>
              <w:pStyle w:val="TableParagraph"/>
              <w:spacing w:line="226" w:lineRule="exact" w:before="0"/>
              <w:ind w:left="124"/>
              <w:jc w:val="left"/>
              <w:rPr>
                <w:sz w:val="20"/>
              </w:rPr>
            </w:pPr>
            <w:r>
              <w:rPr>
                <w:spacing w:val="-2"/>
                <w:sz w:val="20"/>
              </w:rPr>
              <w:t>Fixed</w:t>
            </w:r>
          </w:p>
        </w:tc>
        <w:tc>
          <w:tcPr>
            <w:tcW w:w="2786" w:type="dxa"/>
          </w:tcPr>
          <w:p>
            <w:pPr>
              <w:pStyle w:val="TableParagraph"/>
              <w:spacing w:line="226" w:lineRule="exact" w:before="0"/>
              <w:ind w:left="110"/>
              <w:jc w:val="left"/>
              <w:rPr>
                <w:sz w:val="20"/>
              </w:rPr>
            </w:pPr>
            <w:r>
              <w:rPr>
                <w:sz w:val="20"/>
              </w:rPr>
              <w:t>ISC </w:t>
            </w:r>
            <w:r>
              <w:rPr>
                <w:spacing w:val="-2"/>
                <w:sz w:val="20"/>
              </w:rPr>
              <w:t>(2012)</w:t>
            </w:r>
          </w:p>
        </w:tc>
      </w:tr>
      <w:tr>
        <w:trPr>
          <w:trHeight w:val="291" w:hRule="atLeast"/>
        </w:trPr>
        <w:tc>
          <w:tcPr>
            <w:tcW w:w="3111" w:type="dxa"/>
          </w:tcPr>
          <w:p>
            <w:pPr>
              <w:pStyle w:val="TableParagraph"/>
              <w:spacing w:before="3"/>
              <w:ind w:left="120"/>
              <w:jc w:val="left"/>
              <w:rPr>
                <w:sz w:val="20"/>
              </w:rPr>
            </w:pPr>
            <w:r>
              <w:rPr>
                <w:spacing w:val="-2"/>
                <w:sz w:val="20"/>
              </w:rPr>
              <w:t>Weight-at-length</w:t>
            </w:r>
          </w:p>
        </w:tc>
        <w:tc>
          <w:tcPr>
            <w:tcW w:w="2323" w:type="dxa"/>
          </w:tcPr>
          <w:p>
            <w:pPr>
              <w:pStyle w:val="TableParagraph"/>
              <w:spacing w:before="3"/>
              <w:ind w:left="172"/>
              <w:jc w:val="left"/>
              <w:rPr>
                <w:sz w:val="20"/>
              </w:rPr>
            </w:pPr>
            <w:r>
              <w:rPr>
                <w:spacing w:val="-2"/>
                <w:sz w:val="20"/>
              </w:rPr>
              <w:t>W=4.68e-006×L</w:t>
            </w:r>
            <w:r>
              <w:rPr>
                <w:spacing w:val="-2"/>
                <w:sz w:val="20"/>
                <w:vertAlign w:val="superscript"/>
              </w:rPr>
              <w:t>3.16</w:t>
            </w:r>
          </w:p>
        </w:tc>
        <w:tc>
          <w:tcPr>
            <w:tcW w:w="1156" w:type="dxa"/>
          </w:tcPr>
          <w:p>
            <w:pPr>
              <w:pStyle w:val="TableParagraph"/>
              <w:spacing w:before="3"/>
              <w:ind w:left="124"/>
              <w:jc w:val="left"/>
              <w:rPr>
                <w:sz w:val="20"/>
              </w:rPr>
            </w:pPr>
            <w:r>
              <w:rPr>
                <w:spacing w:val="-2"/>
                <w:sz w:val="20"/>
              </w:rPr>
              <w:t>Fixed</w:t>
            </w:r>
          </w:p>
        </w:tc>
        <w:tc>
          <w:tcPr>
            <w:tcW w:w="2786" w:type="dxa"/>
          </w:tcPr>
          <w:p>
            <w:pPr>
              <w:pStyle w:val="TableParagraph"/>
              <w:spacing w:before="3"/>
              <w:ind w:left="110"/>
              <w:jc w:val="left"/>
              <w:rPr>
                <w:sz w:val="20"/>
              </w:rPr>
            </w:pPr>
            <w:r>
              <w:rPr>
                <w:sz w:val="20"/>
              </w:rPr>
              <w:t>Sun</w:t>
            </w:r>
            <w:r>
              <w:rPr>
                <w:spacing w:val="-2"/>
                <w:sz w:val="20"/>
              </w:rPr>
              <w:t> </w:t>
            </w:r>
            <w:r>
              <w:rPr>
                <w:sz w:val="20"/>
              </w:rPr>
              <w:t>et</w:t>
            </w:r>
            <w:r>
              <w:rPr>
                <w:spacing w:val="-4"/>
                <w:sz w:val="20"/>
              </w:rPr>
              <w:t> </w:t>
            </w:r>
            <w:r>
              <w:rPr>
                <w:sz w:val="20"/>
              </w:rPr>
              <w:t>al.</w:t>
            </w:r>
            <w:r>
              <w:rPr>
                <w:spacing w:val="-2"/>
                <w:sz w:val="20"/>
              </w:rPr>
              <w:t> (2011a)</w:t>
            </w:r>
          </w:p>
        </w:tc>
      </w:tr>
      <w:tr>
        <w:trPr>
          <w:trHeight w:val="516" w:hRule="atLeast"/>
        </w:trPr>
        <w:tc>
          <w:tcPr>
            <w:tcW w:w="3111" w:type="dxa"/>
          </w:tcPr>
          <w:p>
            <w:pPr>
              <w:pStyle w:val="TableParagraph"/>
              <w:spacing w:before="51"/>
              <w:ind w:left="120"/>
              <w:jc w:val="left"/>
              <w:rPr>
                <w:sz w:val="20"/>
              </w:rPr>
            </w:pPr>
            <w:r>
              <w:rPr>
                <w:sz w:val="20"/>
              </w:rPr>
              <w:t>Size-at-50%</w:t>
            </w:r>
            <w:r>
              <w:rPr>
                <w:spacing w:val="-9"/>
                <w:sz w:val="20"/>
              </w:rPr>
              <w:t> </w:t>
            </w:r>
            <w:r>
              <w:rPr>
                <w:spacing w:val="-2"/>
                <w:sz w:val="20"/>
              </w:rPr>
              <w:t>Maturity</w:t>
            </w:r>
          </w:p>
        </w:tc>
        <w:tc>
          <w:tcPr>
            <w:tcW w:w="2323" w:type="dxa"/>
          </w:tcPr>
          <w:p>
            <w:pPr>
              <w:pStyle w:val="TableParagraph"/>
              <w:spacing w:before="51"/>
              <w:ind w:left="172"/>
              <w:jc w:val="left"/>
              <w:rPr>
                <w:sz w:val="20"/>
              </w:rPr>
            </w:pPr>
            <w:r>
              <w:rPr>
                <w:spacing w:val="-5"/>
                <w:sz w:val="20"/>
              </w:rPr>
              <w:t>161</w:t>
            </w:r>
          </w:p>
        </w:tc>
        <w:tc>
          <w:tcPr>
            <w:tcW w:w="1156" w:type="dxa"/>
          </w:tcPr>
          <w:p>
            <w:pPr>
              <w:pStyle w:val="TableParagraph"/>
              <w:spacing w:before="51"/>
              <w:ind w:left="124"/>
              <w:jc w:val="left"/>
              <w:rPr>
                <w:sz w:val="20"/>
              </w:rPr>
            </w:pPr>
            <w:r>
              <w:rPr>
                <w:spacing w:val="-2"/>
                <w:sz w:val="20"/>
              </w:rPr>
              <w:t>Fixed</w:t>
            </w:r>
          </w:p>
        </w:tc>
        <w:tc>
          <w:tcPr>
            <w:tcW w:w="2786" w:type="dxa"/>
          </w:tcPr>
          <w:p>
            <w:pPr>
              <w:pStyle w:val="TableParagraph"/>
              <w:spacing w:line="230" w:lineRule="atLeast" w:before="36"/>
              <w:ind w:left="110" w:right="189"/>
              <w:jc w:val="left"/>
              <w:rPr>
                <w:sz w:val="20"/>
              </w:rPr>
            </w:pPr>
            <w:r>
              <w:rPr>
                <w:sz w:val="20"/>
              </w:rPr>
              <w:t>Humphries</w:t>
            </w:r>
            <w:r>
              <w:rPr>
                <w:spacing w:val="-13"/>
                <w:sz w:val="20"/>
              </w:rPr>
              <w:t> </w:t>
            </w:r>
            <w:r>
              <w:rPr>
                <w:sz w:val="20"/>
              </w:rPr>
              <w:t>and</w:t>
            </w:r>
            <w:r>
              <w:rPr>
                <w:spacing w:val="-12"/>
                <w:sz w:val="20"/>
              </w:rPr>
              <w:t> </w:t>
            </w:r>
            <w:r>
              <w:rPr>
                <w:sz w:val="20"/>
              </w:rPr>
              <w:t>Brodziak </w:t>
            </w:r>
            <w:r>
              <w:rPr>
                <w:spacing w:val="-2"/>
                <w:sz w:val="20"/>
              </w:rPr>
              <w:t>(2019)</w:t>
            </w:r>
          </w:p>
        </w:tc>
      </w:tr>
      <w:tr>
        <w:trPr>
          <w:trHeight w:val="285" w:hRule="atLeast"/>
        </w:trPr>
        <w:tc>
          <w:tcPr>
            <w:tcW w:w="3111" w:type="dxa"/>
          </w:tcPr>
          <w:p>
            <w:pPr>
              <w:pStyle w:val="TableParagraph"/>
              <w:spacing w:line="226" w:lineRule="exact" w:before="0"/>
              <w:ind w:left="120"/>
              <w:jc w:val="left"/>
              <w:rPr>
                <w:sz w:val="20"/>
              </w:rPr>
            </w:pPr>
            <w:r>
              <w:rPr>
                <w:sz w:val="20"/>
              </w:rPr>
              <w:t>Slope</w:t>
            </w:r>
            <w:r>
              <w:rPr>
                <w:spacing w:val="-4"/>
                <w:sz w:val="20"/>
              </w:rPr>
              <w:t> </w:t>
            </w:r>
            <w:r>
              <w:rPr>
                <w:sz w:val="20"/>
              </w:rPr>
              <w:t>of</w:t>
            </w:r>
            <w:r>
              <w:rPr>
                <w:spacing w:val="-4"/>
                <w:sz w:val="20"/>
              </w:rPr>
              <w:t> </w:t>
            </w:r>
            <w:r>
              <w:rPr>
                <w:sz w:val="20"/>
              </w:rPr>
              <w:t>maturity</w:t>
            </w:r>
            <w:r>
              <w:rPr>
                <w:spacing w:val="-8"/>
                <w:sz w:val="20"/>
              </w:rPr>
              <w:t> </w:t>
            </w:r>
            <w:r>
              <w:rPr>
                <w:spacing w:val="-4"/>
                <w:sz w:val="20"/>
              </w:rPr>
              <w:t>ogive</w:t>
            </w:r>
          </w:p>
        </w:tc>
        <w:tc>
          <w:tcPr>
            <w:tcW w:w="2323" w:type="dxa"/>
          </w:tcPr>
          <w:p>
            <w:pPr>
              <w:pStyle w:val="TableParagraph"/>
              <w:spacing w:line="226" w:lineRule="exact" w:before="0"/>
              <w:ind w:left="172"/>
              <w:jc w:val="left"/>
              <w:rPr>
                <w:sz w:val="20"/>
              </w:rPr>
            </w:pPr>
            <w:r>
              <w:rPr>
                <w:sz w:val="20"/>
              </w:rPr>
              <w:t>-</w:t>
            </w:r>
            <w:r>
              <w:rPr>
                <w:spacing w:val="-2"/>
                <w:sz w:val="20"/>
              </w:rPr>
              <w:t>0.082</w:t>
            </w:r>
          </w:p>
        </w:tc>
        <w:tc>
          <w:tcPr>
            <w:tcW w:w="1156" w:type="dxa"/>
          </w:tcPr>
          <w:p>
            <w:pPr>
              <w:pStyle w:val="TableParagraph"/>
              <w:spacing w:line="226" w:lineRule="exact" w:before="0"/>
              <w:ind w:left="124"/>
              <w:jc w:val="left"/>
              <w:rPr>
                <w:sz w:val="20"/>
              </w:rPr>
            </w:pPr>
            <w:r>
              <w:rPr>
                <w:spacing w:val="-2"/>
                <w:sz w:val="20"/>
              </w:rPr>
              <w:t>Fixed</w:t>
            </w:r>
          </w:p>
        </w:tc>
        <w:tc>
          <w:tcPr>
            <w:tcW w:w="2786" w:type="dxa"/>
          </w:tcPr>
          <w:p>
            <w:pPr>
              <w:pStyle w:val="TableParagraph"/>
              <w:spacing w:line="226" w:lineRule="exact" w:before="0"/>
              <w:ind w:left="110"/>
              <w:jc w:val="left"/>
              <w:rPr>
                <w:sz w:val="20"/>
              </w:rPr>
            </w:pPr>
            <w:r>
              <w:rPr>
                <w:sz w:val="20"/>
              </w:rPr>
              <w:t>Chang</w:t>
            </w:r>
            <w:r>
              <w:rPr>
                <w:spacing w:val="-5"/>
                <w:sz w:val="20"/>
              </w:rPr>
              <w:t> </w:t>
            </w:r>
            <w:r>
              <w:rPr>
                <w:sz w:val="20"/>
              </w:rPr>
              <w:t>et</w:t>
            </w:r>
            <w:r>
              <w:rPr>
                <w:spacing w:val="-3"/>
                <w:sz w:val="20"/>
              </w:rPr>
              <w:t> </w:t>
            </w:r>
            <w:r>
              <w:rPr>
                <w:sz w:val="20"/>
              </w:rPr>
              <w:t>al.</w:t>
            </w:r>
            <w:r>
              <w:rPr>
                <w:spacing w:val="-2"/>
                <w:sz w:val="20"/>
              </w:rPr>
              <w:t> (2018)</w:t>
            </w:r>
          </w:p>
        </w:tc>
      </w:tr>
      <w:tr>
        <w:trPr>
          <w:trHeight w:val="515" w:hRule="atLeast"/>
        </w:trPr>
        <w:tc>
          <w:tcPr>
            <w:tcW w:w="3111" w:type="dxa"/>
          </w:tcPr>
          <w:p>
            <w:pPr>
              <w:pStyle w:val="TableParagraph"/>
              <w:spacing w:before="51"/>
              <w:ind w:left="120"/>
              <w:jc w:val="left"/>
              <w:rPr>
                <w:sz w:val="20"/>
              </w:rPr>
            </w:pPr>
            <w:r>
              <w:rPr>
                <w:spacing w:val="-2"/>
                <w:sz w:val="20"/>
              </w:rPr>
              <w:t>Fecundity</w:t>
            </w:r>
          </w:p>
        </w:tc>
        <w:tc>
          <w:tcPr>
            <w:tcW w:w="2323" w:type="dxa"/>
          </w:tcPr>
          <w:p>
            <w:pPr>
              <w:pStyle w:val="TableParagraph"/>
              <w:spacing w:line="230" w:lineRule="atLeast" w:before="36"/>
              <w:ind w:left="172"/>
              <w:jc w:val="left"/>
              <w:rPr>
                <w:sz w:val="20"/>
              </w:rPr>
            </w:pPr>
            <w:r>
              <w:rPr>
                <w:sz w:val="20"/>
              </w:rPr>
              <w:t>Proportional</w:t>
            </w:r>
            <w:r>
              <w:rPr>
                <w:spacing w:val="-13"/>
                <w:sz w:val="20"/>
              </w:rPr>
              <w:t> </w:t>
            </w:r>
            <w:r>
              <w:rPr>
                <w:sz w:val="20"/>
              </w:rPr>
              <w:t>to</w:t>
            </w:r>
            <w:r>
              <w:rPr>
                <w:spacing w:val="-12"/>
                <w:sz w:val="20"/>
              </w:rPr>
              <w:t> </w:t>
            </w:r>
            <w:r>
              <w:rPr>
                <w:sz w:val="20"/>
              </w:rPr>
              <w:t>spawning </w:t>
            </w:r>
            <w:r>
              <w:rPr>
                <w:spacing w:val="-2"/>
                <w:sz w:val="20"/>
              </w:rPr>
              <w:t>biomass</w:t>
            </w:r>
          </w:p>
        </w:tc>
        <w:tc>
          <w:tcPr>
            <w:tcW w:w="1156" w:type="dxa"/>
          </w:tcPr>
          <w:p>
            <w:pPr>
              <w:pStyle w:val="TableParagraph"/>
              <w:spacing w:before="51"/>
              <w:ind w:left="124"/>
              <w:jc w:val="left"/>
              <w:rPr>
                <w:sz w:val="20"/>
              </w:rPr>
            </w:pPr>
            <w:r>
              <w:rPr>
                <w:spacing w:val="-2"/>
                <w:sz w:val="20"/>
              </w:rPr>
              <w:t>Structure</w:t>
            </w:r>
          </w:p>
        </w:tc>
        <w:tc>
          <w:tcPr>
            <w:tcW w:w="2786" w:type="dxa"/>
          </w:tcPr>
          <w:p>
            <w:pPr>
              <w:pStyle w:val="TableParagraph"/>
              <w:spacing w:before="0"/>
              <w:jc w:val="left"/>
              <w:rPr>
                <w:sz w:val="20"/>
              </w:rPr>
            </w:pPr>
          </w:p>
        </w:tc>
      </w:tr>
      <w:tr>
        <w:trPr>
          <w:trHeight w:val="345" w:hRule="atLeast"/>
        </w:trPr>
        <w:tc>
          <w:tcPr>
            <w:tcW w:w="3111" w:type="dxa"/>
          </w:tcPr>
          <w:p>
            <w:pPr>
              <w:pStyle w:val="TableParagraph"/>
              <w:spacing w:line="226" w:lineRule="exact" w:before="0"/>
              <w:ind w:left="120"/>
              <w:jc w:val="left"/>
              <w:rPr>
                <w:sz w:val="20"/>
              </w:rPr>
            </w:pPr>
            <w:r>
              <w:rPr>
                <w:sz w:val="20"/>
              </w:rPr>
              <w:t>Spawning</w:t>
            </w:r>
            <w:r>
              <w:rPr>
                <w:spacing w:val="-10"/>
                <w:sz w:val="20"/>
              </w:rPr>
              <w:t> </w:t>
            </w:r>
            <w:r>
              <w:rPr>
                <w:sz w:val="20"/>
              </w:rPr>
              <w:t>season</w:t>
            </w:r>
            <w:r>
              <w:rPr>
                <w:spacing w:val="-6"/>
                <w:sz w:val="20"/>
              </w:rPr>
              <w:t> </w:t>
            </w:r>
            <w:r>
              <w:rPr>
                <w:spacing w:val="-2"/>
                <w:sz w:val="20"/>
              </w:rPr>
              <w:t>(quarter)</w:t>
            </w:r>
          </w:p>
        </w:tc>
        <w:tc>
          <w:tcPr>
            <w:tcW w:w="2323" w:type="dxa"/>
          </w:tcPr>
          <w:p>
            <w:pPr>
              <w:pStyle w:val="TableParagraph"/>
              <w:spacing w:line="226" w:lineRule="exact" w:before="0"/>
              <w:ind w:left="172"/>
              <w:jc w:val="left"/>
              <w:rPr>
                <w:sz w:val="20"/>
              </w:rPr>
            </w:pPr>
            <w:r>
              <w:rPr>
                <w:w w:val="100"/>
                <w:sz w:val="20"/>
              </w:rPr>
              <w:t>2</w:t>
            </w:r>
          </w:p>
        </w:tc>
        <w:tc>
          <w:tcPr>
            <w:tcW w:w="1156" w:type="dxa"/>
          </w:tcPr>
          <w:p>
            <w:pPr>
              <w:pStyle w:val="TableParagraph"/>
              <w:spacing w:line="226" w:lineRule="exact" w:before="0"/>
              <w:ind w:left="124"/>
              <w:jc w:val="left"/>
              <w:rPr>
                <w:sz w:val="20"/>
              </w:rPr>
            </w:pPr>
            <w:r>
              <w:rPr>
                <w:spacing w:val="-2"/>
                <w:sz w:val="20"/>
              </w:rPr>
              <w:t>Structure</w:t>
            </w:r>
          </w:p>
        </w:tc>
        <w:tc>
          <w:tcPr>
            <w:tcW w:w="2786" w:type="dxa"/>
          </w:tcPr>
          <w:p>
            <w:pPr>
              <w:pStyle w:val="TableParagraph"/>
              <w:spacing w:line="226" w:lineRule="exact" w:before="0"/>
              <w:ind w:left="110"/>
              <w:jc w:val="left"/>
              <w:rPr>
                <w:sz w:val="20"/>
              </w:rPr>
            </w:pPr>
            <w:r>
              <w:rPr>
                <w:sz w:val="20"/>
              </w:rPr>
              <w:t>Sun</w:t>
            </w:r>
            <w:r>
              <w:rPr>
                <w:spacing w:val="-2"/>
                <w:sz w:val="20"/>
              </w:rPr>
              <w:t> </w:t>
            </w:r>
            <w:r>
              <w:rPr>
                <w:sz w:val="20"/>
              </w:rPr>
              <w:t>et</w:t>
            </w:r>
            <w:r>
              <w:rPr>
                <w:spacing w:val="-4"/>
                <w:sz w:val="20"/>
              </w:rPr>
              <w:t> </w:t>
            </w:r>
            <w:r>
              <w:rPr>
                <w:sz w:val="20"/>
              </w:rPr>
              <w:t>al.</w:t>
            </w:r>
            <w:r>
              <w:rPr>
                <w:spacing w:val="-2"/>
                <w:sz w:val="20"/>
              </w:rPr>
              <w:t> (2011b)</w:t>
            </w:r>
          </w:p>
        </w:tc>
      </w:tr>
      <w:tr>
        <w:trPr>
          <w:trHeight w:val="458" w:hRule="atLeast"/>
        </w:trPr>
        <w:tc>
          <w:tcPr>
            <w:tcW w:w="3111" w:type="dxa"/>
          </w:tcPr>
          <w:p>
            <w:pPr>
              <w:pStyle w:val="TableParagraph"/>
              <w:spacing w:before="111"/>
              <w:ind w:left="120"/>
              <w:jc w:val="left"/>
              <w:rPr>
                <w:sz w:val="20"/>
              </w:rPr>
            </w:pPr>
            <w:r>
              <w:rPr>
                <w:spacing w:val="-2"/>
                <w:sz w:val="20"/>
              </w:rPr>
              <w:t>Spawner-recruit</w:t>
            </w:r>
            <w:r>
              <w:rPr>
                <w:spacing w:val="12"/>
                <w:sz w:val="20"/>
              </w:rPr>
              <w:t> </w:t>
            </w:r>
            <w:r>
              <w:rPr>
                <w:spacing w:val="-2"/>
                <w:sz w:val="20"/>
              </w:rPr>
              <w:t>relationship</w:t>
            </w:r>
          </w:p>
        </w:tc>
        <w:tc>
          <w:tcPr>
            <w:tcW w:w="2323" w:type="dxa"/>
          </w:tcPr>
          <w:p>
            <w:pPr>
              <w:pStyle w:val="TableParagraph"/>
              <w:spacing w:before="111"/>
              <w:ind w:left="172"/>
              <w:jc w:val="left"/>
              <w:rPr>
                <w:sz w:val="20"/>
              </w:rPr>
            </w:pPr>
            <w:r>
              <w:rPr>
                <w:spacing w:val="-2"/>
                <w:sz w:val="20"/>
              </w:rPr>
              <w:t>Beverton-</w:t>
            </w:r>
            <w:r>
              <w:rPr>
                <w:spacing w:val="-4"/>
                <w:sz w:val="20"/>
              </w:rPr>
              <w:t>Holt</w:t>
            </w:r>
          </w:p>
        </w:tc>
        <w:tc>
          <w:tcPr>
            <w:tcW w:w="1156" w:type="dxa"/>
          </w:tcPr>
          <w:p>
            <w:pPr>
              <w:pStyle w:val="TableParagraph"/>
              <w:spacing w:before="111"/>
              <w:ind w:left="124"/>
              <w:jc w:val="left"/>
              <w:rPr>
                <w:sz w:val="20"/>
              </w:rPr>
            </w:pPr>
            <w:r>
              <w:rPr>
                <w:spacing w:val="-2"/>
                <w:sz w:val="20"/>
              </w:rPr>
              <w:t>Structure</w:t>
            </w:r>
          </w:p>
        </w:tc>
        <w:tc>
          <w:tcPr>
            <w:tcW w:w="2786" w:type="dxa"/>
          </w:tcPr>
          <w:p>
            <w:pPr>
              <w:pStyle w:val="TableParagraph"/>
              <w:spacing w:before="111"/>
              <w:ind w:left="110"/>
              <w:jc w:val="left"/>
              <w:rPr>
                <w:sz w:val="20"/>
              </w:rPr>
            </w:pPr>
            <w:r>
              <w:rPr>
                <w:w w:val="100"/>
                <w:sz w:val="20"/>
              </w:rPr>
              <w:t>I</w:t>
            </w:r>
          </w:p>
        </w:tc>
      </w:tr>
      <w:tr>
        <w:trPr>
          <w:trHeight w:val="688" w:hRule="atLeast"/>
        </w:trPr>
        <w:tc>
          <w:tcPr>
            <w:tcW w:w="3111" w:type="dxa"/>
          </w:tcPr>
          <w:p>
            <w:pPr>
              <w:pStyle w:val="TableParagraph"/>
              <w:spacing w:before="109"/>
              <w:ind w:left="120"/>
              <w:jc w:val="left"/>
              <w:rPr>
                <w:sz w:val="20"/>
              </w:rPr>
            </w:pPr>
            <w:r>
              <w:rPr>
                <w:spacing w:val="-2"/>
                <w:sz w:val="20"/>
              </w:rPr>
              <w:t>Spawner-recruit</w:t>
            </w:r>
            <w:r>
              <w:rPr>
                <w:spacing w:val="11"/>
                <w:sz w:val="20"/>
              </w:rPr>
              <w:t> </w:t>
            </w:r>
            <w:r>
              <w:rPr>
                <w:spacing w:val="-2"/>
                <w:sz w:val="20"/>
              </w:rPr>
              <w:t>steepness</w:t>
            </w:r>
            <w:r>
              <w:rPr>
                <w:spacing w:val="9"/>
                <w:sz w:val="20"/>
              </w:rPr>
              <w:t> </w:t>
            </w:r>
            <w:r>
              <w:rPr>
                <w:spacing w:val="-5"/>
                <w:sz w:val="20"/>
              </w:rPr>
              <w:t>(</w:t>
            </w:r>
            <w:r>
              <w:rPr>
                <w:i/>
                <w:spacing w:val="-5"/>
                <w:sz w:val="20"/>
              </w:rPr>
              <w:t>h</w:t>
            </w:r>
            <w:r>
              <w:rPr>
                <w:spacing w:val="-5"/>
                <w:sz w:val="20"/>
              </w:rPr>
              <w:t>)</w:t>
            </w:r>
          </w:p>
        </w:tc>
        <w:tc>
          <w:tcPr>
            <w:tcW w:w="2323" w:type="dxa"/>
          </w:tcPr>
          <w:p>
            <w:pPr>
              <w:pStyle w:val="TableParagraph"/>
              <w:spacing w:before="109"/>
              <w:ind w:left="172"/>
              <w:jc w:val="left"/>
              <w:rPr>
                <w:sz w:val="20"/>
              </w:rPr>
            </w:pPr>
            <w:r>
              <w:rPr>
                <w:spacing w:val="-4"/>
                <w:sz w:val="20"/>
              </w:rPr>
              <w:t>0.87</w:t>
            </w:r>
          </w:p>
        </w:tc>
        <w:tc>
          <w:tcPr>
            <w:tcW w:w="1156" w:type="dxa"/>
          </w:tcPr>
          <w:p>
            <w:pPr>
              <w:pStyle w:val="TableParagraph"/>
              <w:spacing w:before="109"/>
              <w:ind w:left="124"/>
              <w:jc w:val="left"/>
              <w:rPr>
                <w:sz w:val="20"/>
              </w:rPr>
            </w:pPr>
            <w:r>
              <w:rPr>
                <w:spacing w:val="-2"/>
                <w:sz w:val="20"/>
              </w:rPr>
              <w:t>Fixed</w:t>
            </w:r>
          </w:p>
        </w:tc>
        <w:tc>
          <w:tcPr>
            <w:tcW w:w="2786" w:type="dxa"/>
          </w:tcPr>
          <w:p>
            <w:pPr>
              <w:pStyle w:val="TableParagraph"/>
              <w:spacing w:before="109"/>
              <w:ind w:left="110" w:right="189"/>
              <w:jc w:val="left"/>
              <w:rPr>
                <w:sz w:val="20"/>
              </w:rPr>
            </w:pPr>
            <w:r>
              <w:rPr>
                <w:sz w:val="20"/>
              </w:rPr>
              <w:t>Brodziak</w:t>
            </w:r>
            <w:r>
              <w:rPr>
                <w:spacing w:val="-13"/>
                <w:sz w:val="20"/>
              </w:rPr>
              <w:t> </w:t>
            </w:r>
            <w:r>
              <w:rPr>
                <w:sz w:val="20"/>
              </w:rPr>
              <w:t>et</w:t>
            </w:r>
            <w:r>
              <w:rPr>
                <w:spacing w:val="-12"/>
                <w:sz w:val="20"/>
              </w:rPr>
              <w:t> </w:t>
            </w:r>
            <w:r>
              <w:rPr>
                <w:sz w:val="20"/>
              </w:rPr>
              <w:t>al.</w:t>
            </w:r>
            <w:r>
              <w:rPr>
                <w:spacing w:val="-11"/>
                <w:sz w:val="20"/>
              </w:rPr>
              <w:t> </w:t>
            </w:r>
            <w:r>
              <w:rPr>
                <w:sz w:val="20"/>
              </w:rPr>
              <w:t>(2011); Brodziak et al. (2015)</w:t>
            </w:r>
          </w:p>
        </w:tc>
      </w:tr>
      <w:tr>
        <w:trPr>
          <w:trHeight w:val="577" w:hRule="atLeast"/>
        </w:trPr>
        <w:tc>
          <w:tcPr>
            <w:tcW w:w="3111" w:type="dxa"/>
          </w:tcPr>
          <w:p>
            <w:pPr>
              <w:pStyle w:val="TableParagraph"/>
              <w:spacing w:line="250" w:lineRule="exact" w:before="58"/>
              <w:ind w:left="120"/>
              <w:jc w:val="left"/>
              <w:rPr>
                <w:sz w:val="20"/>
              </w:rPr>
            </w:pPr>
            <w:r>
              <w:rPr>
                <w:sz w:val="20"/>
              </w:rPr>
              <w:t>Logarithm</w:t>
            </w:r>
            <w:r>
              <w:rPr>
                <w:spacing w:val="-10"/>
                <w:sz w:val="20"/>
              </w:rPr>
              <w:t> </w:t>
            </w:r>
            <w:r>
              <w:rPr>
                <w:sz w:val="20"/>
              </w:rPr>
              <w:t>of</w:t>
            </w:r>
            <w:r>
              <w:rPr>
                <w:spacing w:val="-11"/>
                <w:sz w:val="20"/>
              </w:rPr>
              <w:t> </w:t>
            </w:r>
            <w:r>
              <w:rPr>
                <w:sz w:val="20"/>
              </w:rPr>
              <w:t>Recruitment</w:t>
            </w:r>
            <w:r>
              <w:rPr>
                <w:spacing w:val="-10"/>
                <w:sz w:val="20"/>
              </w:rPr>
              <w:t> </w:t>
            </w:r>
            <w:r>
              <w:rPr>
                <w:sz w:val="20"/>
              </w:rPr>
              <w:t>at</w:t>
            </w:r>
            <w:r>
              <w:rPr>
                <w:spacing w:val="-10"/>
                <w:sz w:val="20"/>
              </w:rPr>
              <w:t> </w:t>
            </w:r>
            <w:r>
              <w:rPr>
                <w:sz w:val="20"/>
              </w:rPr>
              <w:t>virgin </w:t>
            </w:r>
            <w:r>
              <w:rPr>
                <w:position w:val="2"/>
                <w:sz w:val="20"/>
              </w:rPr>
              <w:t>biomass log(R</w:t>
            </w:r>
            <w:r>
              <w:rPr>
                <w:sz w:val="13"/>
              </w:rPr>
              <w:t>0</w:t>
            </w:r>
            <w:r>
              <w:rPr>
                <w:position w:val="2"/>
                <w:sz w:val="20"/>
              </w:rPr>
              <w:t>)</w:t>
            </w:r>
          </w:p>
        </w:tc>
        <w:tc>
          <w:tcPr>
            <w:tcW w:w="2323" w:type="dxa"/>
          </w:tcPr>
          <w:p>
            <w:pPr>
              <w:pStyle w:val="TableParagraph"/>
              <w:spacing w:before="111"/>
              <w:ind w:left="172"/>
              <w:jc w:val="left"/>
              <w:rPr>
                <w:sz w:val="20"/>
              </w:rPr>
            </w:pPr>
            <w:r>
              <w:rPr>
                <w:w w:val="100"/>
                <w:sz w:val="20"/>
              </w:rPr>
              <w:t>-</w:t>
            </w:r>
          </w:p>
        </w:tc>
        <w:tc>
          <w:tcPr>
            <w:tcW w:w="1156" w:type="dxa"/>
          </w:tcPr>
          <w:p>
            <w:pPr>
              <w:pStyle w:val="TableParagraph"/>
              <w:spacing w:before="111"/>
              <w:ind w:left="124"/>
              <w:jc w:val="left"/>
              <w:rPr>
                <w:sz w:val="20"/>
              </w:rPr>
            </w:pPr>
            <w:r>
              <w:rPr>
                <w:spacing w:val="-2"/>
                <w:sz w:val="20"/>
              </w:rPr>
              <w:t>Estimated</w:t>
            </w:r>
          </w:p>
        </w:tc>
        <w:tc>
          <w:tcPr>
            <w:tcW w:w="2786" w:type="dxa"/>
          </w:tcPr>
          <w:p>
            <w:pPr>
              <w:pStyle w:val="TableParagraph"/>
              <w:spacing w:before="0"/>
              <w:jc w:val="left"/>
              <w:rPr>
                <w:sz w:val="20"/>
              </w:rPr>
            </w:pPr>
          </w:p>
        </w:tc>
      </w:tr>
      <w:tr>
        <w:trPr>
          <w:trHeight w:val="285" w:hRule="atLeast"/>
        </w:trPr>
        <w:tc>
          <w:tcPr>
            <w:tcW w:w="3111" w:type="dxa"/>
          </w:tcPr>
          <w:p>
            <w:pPr>
              <w:pStyle w:val="TableParagraph"/>
              <w:spacing w:line="229" w:lineRule="exact" w:before="0"/>
              <w:ind w:left="120"/>
              <w:jc w:val="left"/>
              <w:rPr>
                <w:sz w:val="20"/>
              </w:rPr>
            </w:pPr>
            <w:r>
              <w:rPr>
                <w:spacing w:val="-2"/>
                <w:position w:val="2"/>
                <w:sz w:val="20"/>
              </w:rPr>
              <w:t>Recruitment</w:t>
            </w:r>
            <w:r>
              <w:rPr>
                <w:spacing w:val="12"/>
                <w:position w:val="2"/>
                <w:sz w:val="20"/>
              </w:rPr>
              <w:t> </w:t>
            </w:r>
            <w:r>
              <w:rPr>
                <w:spacing w:val="-2"/>
                <w:position w:val="2"/>
                <w:sz w:val="20"/>
              </w:rPr>
              <w:t>variability</w:t>
            </w:r>
            <w:r>
              <w:rPr>
                <w:spacing w:val="6"/>
                <w:position w:val="2"/>
                <w:sz w:val="20"/>
              </w:rPr>
              <w:t> </w:t>
            </w:r>
            <w:r>
              <w:rPr>
                <w:spacing w:val="-4"/>
                <w:position w:val="2"/>
                <w:sz w:val="20"/>
              </w:rPr>
              <w:t>(σ</w:t>
            </w:r>
            <w:r>
              <w:rPr>
                <w:spacing w:val="-4"/>
                <w:sz w:val="13"/>
              </w:rPr>
              <w:t>R</w:t>
            </w:r>
            <w:r>
              <w:rPr>
                <w:spacing w:val="-4"/>
                <w:position w:val="2"/>
                <w:sz w:val="20"/>
              </w:rPr>
              <w:t>)</w:t>
            </w:r>
          </w:p>
        </w:tc>
        <w:tc>
          <w:tcPr>
            <w:tcW w:w="2323" w:type="dxa"/>
          </w:tcPr>
          <w:p>
            <w:pPr>
              <w:pStyle w:val="TableParagraph"/>
              <w:spacing w:line="225" w:lineRule="exact" w:before="0"/>
              <w:ind w:left="172"/>
              <w:jc w:val="left"/>
              <w:rPr>
                <w:sz w:val="20"/>
              </w:rPr>
            </w:pPr>
            <w:r>
              <w:rPr>
                <w:spacing w:val="-5"/>
                <w:sz w:val="20"/>
              </w:rPr>
              <w:t>0.6</w:t>
            </w:r>
          </w:p>
        </w:tc>
        <w:tc>
          <w:tcPr>
            <w:tcW w:w="1156" w:type="dxa"/>
          </w:tcPr>
          <w:p>
            <w:pPr>
              <w:pStyle w:val="TableParagraph"/>
              <w:spacing w:line="225" w:lineRule="exact" w:before="0"/>
              <w:ind w:left="124"/>
              <w:jc w:val="left"/>
              <w:rPr>
                <w:sz w:val="20"/>
              </w:rPr>
            </w:pPr>
            <w:r>
              <w:rPr>
                <w:spacing w:val="-2"/>
                <w:sz w:val="20"/>
              </w:rPr>
              <w:t>Fixed</w:t>
            </w:r>
          </w:p>
        </w:tc>
        <w:tc>
          <w:tcPr>
            <w:tcW w:w="2786" w:type="dxa"/>
          </w:tcPr>
          <w:p>
            <w:pPr>
              <w:pStyle w:val="TableParagraph"/>
              <w:spacing w:before="0"/>
              <w:jc w:val="left"/>
              <w:rPr>
                <w:sz w:val="20"/>
              </w:rPr>
            </w:pPr>
          </w:p>
        </w:tc>
      </w:tr>
      <w:tr>
        <w:trPr>
          <w:trHeight w:val="338" w:hRule="atLeast"/>
        </w:trPr>
        <w:tc>
          <w:tcPr>
            <w:tcW w:w="3111" w:type="dxa"/>
          </w:tcPr>
          <w:p>
            <w:pPr>
              <w:pStyle w:val="TableParagraph"/>
              <w:spacing w:before="50"/>
              <w:ind w:left="120"/>
              <w:jc w:val="left"/>
              <w:rPr>
                <w:sz w:val="20"/>
              </w:rPr>
            </w:pPr>
            <w:r>
              <w:rPr>
                <w:sz w:val="20"/>
              </w:rPr>
              <w:t>Initial</w:t>
            </w:r>
            <w:r>
              <w:rPr>
                <w:spacing w:val="-4"/>
                <w:sz w:val="20"/>
              </w:rPr>
              <w:t> </w:t>
            </w:r>
            <w:r>
              <w:rPr>
                <w:sz w:val="20"/>
              </w:rPr>
              <w:t>age</w:t>
            </w:r>
            <w:r>
              <w:rPr>
                <w:spacing w:val="-4"/>
                <w:sz w:val="20"/>
              </w:rPr>
              <w:t> </w:t>
            </w:r>
            <w:r>
              <w:rPr>
                <w:sz w:val="20"/>
              </w:rPr>
              <w:t>structure</w:t>
            </w:r>
            <w:r>
              <w:rPr>
                <w:spacing w:val="-9"/>
                <w:sz w:val="20"/>
              </w:rPr>
              <w:t> </w:t>
            </w:r>
            <w:r>
              <w:rPr>
                <w:sz w:val="20"/>
              </w:rPr>
              <w:t>(5</w:t>
            </w:r>
            <w:r>
              <w:rPr>
                <w:spacing w:val="-4"/>
                <w:sz w:val="20"/>
              </w:rPr>
              <w:t> </w:t>
            </w:r>
            <w:r>
              <w:rPr>
                <w:spacing w:val="-5"/>
                <w:sz w:val="20"/>
              </w:rPr>
              <w:t>yr)</w:t>
            </w:r>
          </w:p>
        </w:tc>
        <w:tc>
          <w:tcPr>
            <w:tcW w:w="2323" w:type="dxa"/>
          </w:tcPr>
          <w:p>
            <w:pPr>
              <w:pStyle w:val="TableParagraph"/>
              <w:spacing w:before="50"/>
              <w:ind w:left="172"/>
              <w:jc w:val="left"/>
              <w:rPr>
                <w:sz w:val="20"/>
              </w:rPr>
            </w:pPr>
            <w:r>
              <w:rPr>
                <w:w w:val="100"/>
                <w:sz w:val="20"/>
              </w:rPr>
              <w:t>-</w:t>
            </w:r>
          </w:p>
        </w:tc>
        <w:tc>
          <w:tcPr>
            <w:tcW w:w="1156" w:type="dxa"/>
          </w:tcPr>
          <w:p>
            <w:pPr>
              <w:pStyle w:val="TableParagraph"/>
              <w:spacing w:before="50"/>
              <w:ind w:left="124"/>
              <w:jc w:val="left"/>
              <w:rPr>
                <w:sz w:val="20"/>
              </w:rPr>
            </w:pPr>
            <w:r>
              <w:rPr>
                <w:spacing w:val="-2"/>
                <w:sz w:val="20"/>
              </w:rPr>
              <w:t>Estimated</w:t>
            </w:r>
          </w:p>
        </w:tc>
        <w:tc>
          <w:tcPr>
            <w:tcW w:w="2786" w:type="dxa"/>
          </w:tcPr>
          <w:p>
            <w:pPr>
              <w:pStyle w:val="TableParagraph"/>
              <w:spacing w:before="0"/>
              <w:jc w:val="left"/>
              <w:rPr>
                <w:sz w:val="20"/>
              </w:rPr>
            </w:pPr>
          </w:p>
        </w:tc>
      </w:tr>
      <w:tr>
        <w:trPr>
          <w:trHeight w:val="401" w:hRule="atLeast"/>
        </w:trPr>
        <w:tc>
          <w:tcPr>
            <w:tcW w:w="3111" w:type="dxa"/>
            <w:tcBorders>
              <w:bottom w:val="single" w:sz="4" w:space="0" w:color="000000"/>
            </w:tcBorders>
          </w:tcPr>
          <w:p>
            <w:pPr>
              <w:pStyle w:val="TableParagraph"/>
              <w:spacing w:before="51"/>
              <w:ind w:left="120"/>
              <w:jc w:val="left"/>
              <w:rPr>
                <w:sz w:val="20"/>
              </w:rPr>
            </w:pPr>
            <w:r>
              <w:rPr>
                <w:spacing w:val="-2"/>
                <w:sz w:val="20"/>
              </w:rPr>
              <w:t>Recruitment</w:t>
            </w:r>
            <w:r>
              <w:rPr>
                <w:spacing w:val="11"/>
                <w:sz w:val="20"/>
              </w:rPr>
              <w:t> </w:t>
            </w:r>
            <w:r>
              <w:rPr>
                <w:spacing w:val="-2"/>
                <w:sz w:val="20"/>
              </w:rPr>
              <w:t>deviations</w:t>
            </w:r>
            <w:r>
              <w:rPr>
                <w:spacing w:val="15"/>
                <w:sz w:val="20"/>
              </w:rPr>
              <w:t> </w:t>
            </w:r>
            <w:r>
              <w:rPr>
                <w:spacing w:val="-2"/>
                <w:sz w:val="20"/>
              </w:rPr>
              <w:t>1975-</w:t>
            </w:r>
            <w:r>
              <w:rPr>
                <w:spacing w:val="-4"/>
                <w:sz w:val="20"/>
              </w:rPr>
              <w:t>2017</w:t>
            </w:r>
          </w:p>
        </w:tc>
        <w:tc>
          <w:tcPr>
            <w:tcW w:w="2323" w:type="dxa"/>
            <w:tcBorders>
              <w:bottom w:val="single" w:sz="4" w:space="0" w:color="000000"/>
            </w:tcBorders>
          </w:tcPr>
          <w:p>
            <w:pPr>
              <w:pStyle w:val="TableParagraph"/>
              <w:spacing w:before="51"/>
              <w:ind w:left="172"/>
              <w:jc w:val="left"/>
              <w:rPr>
                <w:sz w:val="20"/>
              </w:rPr>
            </w:pPr>
            <w:r>
              <w:rPr>
                <w:w w:val="100"/>
                <w:sz w:val="20"/>
              </w:rPr>
              <w:t>-</w:t>
            </w:r>
          </w:p>
        </w:tc>
        <w:tc>
          <w:tcPr>
            <w:tcW w:w="1156" w:type="dxa"/>
            <w:tcBorders>
              <w:bottom w:val="single" w:sz="4" w:space="0" w:color="000000"/>
            </w:tcBorders>
          </w:tcPr>
          <w:p>
            <w:pPr>
              <w:pStyle w:val="TableParagraph"/>
              <w:spacing w:before="51"/>
              <w:ind w:left="124"/>
              <w:jc w:val="left"/>
              <w:rPr>
                <w:sz w:val="20"/>
              </w:rPr>
            </w:pPr>
            <w:r>
              <w:rPr>
                <w:spacing w:val="-2"/>
                <w:sz w:val="20"/>
              </w:rPr>
              <w:t>Estimated</w:t>
            </w:r>
          </w:p>
        </w:tc>
        <w:tc>
          <w:tcPr>
            <w:tcW w:w="2786" w:type="dxa"/>
            <w:tcBorders>
              <w:bottom w:val="single" w:sz="4" w:space="0" w:color="000000"/>
            </w:tcBorders>
          </w:tcPr>
          <w:p>
            <w:pPr>
              <w:pStyle w:val="TableParagraph"/>
              <w:spacing w:before="0"/>
              <w:jc w:val="left"/>
              <w:rPr>
                <w:sz w:val="20"/>
              </w:rPr>
            </w:pPr>
          </w:p>
        </w:tc>
      </w:tr>
    </w:tbl>
    <w:p>
      <w:pPr>
        <w:spacing w:after="0"/>
        <w:jc w:val="left"/>
        <w:rPr>
          <w:sz w:val="20"/>
        </w:rPr>
        <w:sectPr>
          <w:pgSz w:w="12240" w:h="15840"/>
          <w:pgMar w:header="722" w:footer="1070" w:top="1340" w:bottom="1260" w:left="1320" w:right="1340"/>
        </w:sectPr>
      </w:pPr>
    </w:p>
    <w:p>
      <w:pPr>
        <w:pStyle w:val="BodyText"/>
        <w:spacing w:before="80"/>
        <w:ind w:left="120" w:right="238"/>
      </w:pPr>
      <w:r>
        <w:rPr/>
        <w:t>Table</w:t>
      </w:r>
      <w:r>
        <w:rPr>
          <w:spacing w:val="-3"/>
        </w:rPr>
        <w:t> </w:t>
      </w:r>
      <w:r>
        <w:rPr/>
        <w:t>6. Mean</w:t>
      </w:r>
      <w:r>
        <w:rPr>
          <w:spacing w:val="-2"/>
        </w:rPr>
        <w:t> </w:t>
      </w:r>
      <w:r>
        <w:rPr/>
        <w:t>input standard</w:t>
      </w:r>
      <w:r>
        <w:rPr>
          <w:spacing w:val="-2"/>
        </w:rPr>
        <w:t> </w:t>
      </w:r>
      <w:r>
        <w:rPr/>
        <w:t>error</w:t>
      </w:r>
      <w:r>
        <w:rPr>
          <w:spacing w:val="-5"/>
        </w:rPr>
        <w:t> </w:t>
      </w:r>
      <w:r>
        <w:rPr/>
        <w:t>(SE)</w:t>
      </w:r>
      <w:r>
        <w:rPr>
          <w:spacing w:val="-5"/>
        </w:rPr>
        <w:t> </w:t>
      </w:r>
      <w:r>
        <w:rPr/>
        <w:t>in</w:t>
      </w:r>
      <w:r>
        <w:rPr>
          <w:spacing w:val="-2"/>
        </w:rPr>
        <w:t> </w:t>
      </w:r>
      <w:r>
        <w:rPr/>
        <w:t>log-space</w:t>
      </w:r>
      <w:r>
        <w:rPr>
          <w:spacing w:val="-3"/>
        </w:rPr>
        <w:t> </w:t>
      </w:r>
      <w:r>
        <w:rPr/>
        <w:t>(i.e., log(SE))</w:t>
      </w:r>
      <w:r>
        <w:rPr>
          <w:spacing w:val="-9"/>
        </w:rPr>
        <w:t> </w:t>
      </w:r>
      <w:r>
        <w:rPr/>
        <w:t>of</w:t>
      </w:r>
      <w:r>
        <w:rPr>
          <w:spacing w:val="-5"/>
        </w:rPr>
        <w:t> </w:t>
      </w:r>
      <w:r>
        <w:rPr/>
        <w:t>lognormal</w:t>
      </w:r>
      <w:r>
        <w:rPr>
          <w:spacing w:val="-6"/>
        </w:rPr>
        <w:t> </w:t>
      </w:r>
      <w:r>
        <w:rPr/>
        <w:t>error</w:t>
      </w:r>
      <w:r>
        <w:rPr>
          <w:spacing w:val="-5"/>
        </w:rPr>
        <w:t> </w:t>
      </w:r>
      <w:r>
        <w:rPr/>
        <w:t>and</w:t>
      </w:r>
      <w:r>
        <w:rPr>
          <w:spacing w:val="-2"/>
        </w:rPr>
        <w:t> </w:t>
      </w:r>
      <w:r>
        <w:rPr/>
        <w:t>root- mean-square-errors (RMSE) for the relative abundance indices for Western and Central North Pacific striped marlin used in the base-case model. S1 (JPNLL_Q1A1_late), S5 (TWN_STLL) and S6 (JPNLL_Q1A1_Early) were not included in the total likelihood.</w:t>
      </w:r>
    </w:p>
    <w:p>
      <w:pPr>
        <w:pStyle w:val="BodyText"/>
        <w:spacing w:before="5"/>
      </w:pPr>
    </w:p>
    <w:tbl>
      <w:tblPr>
        <w:tblW w:w="0" w:type="auto"/>
        <w:jc w:val="left"/>
        <w:tblInd w:w="19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99"/>
        <w:gridCol w:w="458"/>
        <w:gridCol w:w="976"/>
        <w:gridCol w:w="913"/>
        <w:gridCol w:w="279"/>
      </w:tblGrid>
      <w:tr>
        <w:trPr>
          <w:trHeight w:val="738" w:hRule="atLeast"/>
        </w:trPr>
        <w:tc>
          <w:tcPr>
            <w:tcW w:w="3099" w:type="dxa"/>
            <w:tcBorders>
              <w:top w:val="single" w:sz="4" w:space="0" w:color="000000"/>
              <w:bottom w:val="single" w:sz="4" w:space="0" w:color="000000"/>
            </w:tcBorders>
          </w:tcPr>
          <w:p>
            <w:pPr>
              <w:pStyle w:val="TableParagraph"/>
              <w:spacing w:before="231"/>
              <w:ind w:left="112"/>
              <w:jc w:val="left"/>
              <w:rPr>
                <w:b/>
                <w:sz w:val="24"/>
              </w:rPr>
            </w:pPr>
            <w:r>
              <w:rPr>
                <w:b/>
                <w:spacing w:val="-2"/>
                <w:sz w:val="24"/>
              </w:rPr>
              <w:t>Fleet</w:t>
            </w:r>
          </w:p>
        </w:tc>
        <w:tc>
          <w:tcPr>
            <w:tcW w:w="458" w:type="dxa"/>
            <w:tcBorders>
              <w:top w:val="single" w:sz="4" w:space="0" w:color="000000"/>
              <w:bottom w:val="single" w:sz="4" w:space="0" w:color="000000"/>
            </w:tcBorders>
          </w:tcPr>
          <w:p>
            <w:pPr>
              <w:pStyle w:val="TableParagraph"/>
              <w:spacing w:before="231"/>
              <w:ind w:left="109"/>
              <w:jc w:val="left"/>
              <w:rPr>
                <w:b/>
                <w:i/>
                <w:sz w:val="24"/>
              </w:rPr>
            </w:pPr>
            <w:r>
              <w:rPr>
                <w:b/>
                <w:i/>
                <w:sz w:val="24"/>
              </w:rPr>
              <w:t>N</w:t>
            </w:r>
          </w:p>
        </w:tc>
        <w:tc>
          <w:tcPr>
            <w:tcW w:w="976" w:type="dxa"/>
            <w:tcBorders>
              <w:top w:val="single" w:sz="4" w:space="0" w:color="000000"/>
              <w:bottom w:val="single" w:sz="4" w:space="0" w:color="000000"/>
            </w:tcBorders>
          </w:tcPr>
          <w:p>
            <w:pPr>
              <w:pStyle w:val="TableParagraph"/>
              <w:spacing w:line="237" w:lineRule="auto" w:before="94"/>
              <w:ind w:left="107" w:right="102"/>
              <w:jc w:val="left"/>
              <w:rPr>
                <w:b/>
                <w:sz w:val="24"/>
              </w:rPr>
            </w:pPr>
            <w:r>
              <w:rPr>
                <w:b/>
                <w:spacing w:val="-2"/>
                <w:sz w:val="24"/>
              </w:rPr>
              <w:t>Input log(SE)</w:t>
            </w:r>
          </w:p>
        </w:tc>
        <w:tc>
          <w:tcPr>
            <w:tcW w:w="913" w:type="dxa"/>
            <w:tcBorders>
              <w:top w:val="single" w:sz="4" w:space="0" w:color="000000"/>
              <w:bottom w:val="single" w:sz="4" w:space="0" w:color="000000"/>
            </w:tcBorders>
          </w:tcPr>
          <w:p>
            <w:pPr>
              <w:pStyle w:val="TableParagraph"/>
              <w:spacing w:before="231"/>
              <w:ind w:left="100" w:right="94"/>
              <w:rPr>
                <w:b/>
                <w:sz w:val="24"/>
              </w:rPr>
            </w:pPr>
            <w:r>
              <w:rPr>
                <w:b/>
                <w:spacing w:val="-4"/>
                <w:sz w:val="24"/>
              </w:rPr>
              <w:t>RMSE</w:t>
            </w:r>
          </w:p>
        </w:tc>
        <w:tc>
          <w:tcPr>
            <w:tcW w:w="279" w:type="dxa"/>
            <w:tcBorders>
              <w:bottom w:val="single" w:sz="4" w:space="0" w:color="000000"/>
            </w:tcBorders>
          </w:tcPr>
          <w:p>
            <w:pPr>
              <w:pStyle w:val="TableParagraph"/>
              <w:spacing w:before="0"/>
              <w:jc w:val="left"/>
              <w:rPr>
                <w:sz w:val="24"/>
              </w:rPr>
            </w:pPr>
          </w:p>
        </w:tc>
      </w:tr>
      <w:tr>
        <w:trPr>
          <w:trHeight w:val="427" w:hRule="atLeast"/>
        </w:trPr>
        <w:tc>
          <w:tcPr>
            <w:tcW w:w="3099" w:type="dxa"/>
            <w:tcBorders>
              <w:top w:val="single" w:sz="4" w:space="0" w:color="000000"/>
            </w:tcBorders>
          </w:tcPr>
          <w:p>
            <w:pPr>
              <w:pStyle w:val="TableParagraph"/>
              <w:spacing w:before="73"/>
              <w:ind w:left="112"/>
              <w:jc w:val="left"/>
              <w:rPr>
                <w:b/>
                <w:sz w:val="24"/>
              </w:rPr>
            </w:pPr>
            <w:r>
              <w:rPr>
                <w:b/>
                <w:spacing w:val="-2"/>
                <w:sz w:val="24"/>
              </w:rPr>
              <w:t>S1_JPNLL_Q1A1_Late</w:t>
            </w:r>
          </w:p>
        </w:tc>
        <w:tc>
          <w:tcPr>
            <w:tcW w:w="458" w:type="dxa"/>
            <w:tcBorders>
              <w:top w:val="single" w:sz="4" w:space="0" w:color="000000"/>
            </w:tcBorders>
          </w:tcPr>
          <w:p>
            <w:pPr>
              <w:pStyle w:val="TableParagraph"/>
              <w:spacing w:before="68"/>
              <w:ind w:left="109"/>
              <w:jc w:val="left"/>
              <w:rPr>
                <w:sz w:val="24"/>
              </w:rPr>
            </w:pPr>
            <w:r>
              <w:rPr>
                <w:spacing w:val="-5"/>
                <w:sz w:val="24"/>
              </w:rPr>
              <w:t>24</w:t>
            </w:r>
          </w:p>
        </w:tc>
        <w:tc>
          <w:tcPr>
            <w:tcW w:w="976" w:type="dxa"/>
            <w:tcBorders>
              <w:top w:val="single" w:sz="4" w:space="0" w:color="000000"/>
            </w:tcBorders>
          </w:tcPr>
          <w:p>
            <w:pPr>
              <w:pStyle w:val="TableParagraph"/>
              <w:spacing w:before="68"/>
              <w:ind w:right="272"/>
              <w:jc w:val="right"/>
              <w:rPr>
                <w:sz w:val="24"/>
              </w:rPr>
            </w:pPr>
            <w:r>
              <w:rPr>
                <w:spacing w:val="-4"/>
                <w:sz w:val="24"/>
              </w:rPr>
              <w:t>0.43</w:t>
            </w:r>
          </w:p>
        </w:tc>
        <w:tc>
          <w:tcPr>
            <w:tcW w:w="913" w:type="dxa"/>
            <w:tcBorders>
              <w:top w:val="single" w:sz="4" w:space="0" w:color="000000"/>
            </w:tcBorders>
          </w:tcPr>
          <w:p>
            <w:pPr>
              <w:pStyle w:val="TableParagraph"/>
              <w:spacing w:before="68"/>
              <w:ind w:left="100" w:right="91"/>
              <w:rPr>
                <w:sz w:val="24"/>
              </w:rPr>
            </w:pPr>
            <w:r>
              <w:rPr>
                <w:spacing w:val="-4"/>
                <w:sz w:val="24"/>
              </w:rPr>
              <w:t>0.44</w:t>
            </w:r>
          </w:p>
        </w:tc>
        <w:tc>
          <w:tcPr>
            <w:tcW w:w="279" w:type="dxa"/>
            <w:tcBorders>
              <w:top w:val="single" w:sz="4" w:space="0" w:color="000000"/>
            </w:tcBorders>
          </w:tcPr>
          <w:p>
            <w:pPr>
              <w:pStyle w:val="TableParagraph"/>
              <w:spacing w:before="0"/>
              <w:jc w:val="left"/>
              <w:rPr>
                <w:sz w:val="24"/>
              </w:rPr>
            </w:pPr>
          </w:p>
        </w:tc>
      </w:tr>
      <w:tr>
        <w:trPr>
          <w:trHeight w:val="429" w:hRule="atLeast"/>
        </w:trPr>
        <w:tc>
          <w:tcPr>
            <w:tcW w:w="3099" w:type="dxa"/>
          </w:tcPr>
          <w:p>
            <w:pPr>
              <w:pStyle w:val="TableParagraph"/>
              <w:spacing w:before="73"/>
              <w:ind w:left="112"/>
              <w:jc w:val="left"/>
              <w:rPr>
                <w:b/>
                <w:sz w:val="24"/>
              </w:rPr>
            </w:pPr>
            <w:r>
              <w:rPr>
                <w:b/>
                <w:spacing w:val="-2"/>
                <w:sz w:val="24"/>
              </w:rPr>
              <w:t>S2_JPNJPNLL_Q3A1_Late</w:t>
            </w:r>
          </w:p>
        </w:tc>
        <w:tc>
          <w:tcPr>
            <w:tcW w:w="458" w:type="dxa"/>
          </w:tcPr>
          <w:p>
            <w:pPr>
              <w:pStyle w:val="TableParagraph"/>
              <w:spacing w:before="68"/>
              <w:ind w:left="109"/>
              <w:jc w:val="left"/>
              <w:rPr>
                <w:sz w:val="24"/>
              </w:rPr>
            </w:pPr>
            <w:r>
              <w:rPr>
                <w:spacing w:val="-5"/>
                <w:sz w:val="24"/>
              </w:rPr>
              <w:t>24</w:t>
            </w:r>
          </w:p>
        </w:tc>
        <w:tc>
          <w:tcPr>
            <w:tcW w:w="976" w:type="dxa"/>
          </w:tcPr>
          <w:p>
            <w:pPr>
              <w:pStyle w:val="TableParagraph"/>
              <w:spacing w:before="68"/>
              <w:ind w:right="272"/>
              <w:jc w:val="right"/>
              <w:rPr>
                <w:sz w:val="24"/>
              </w:rPr>
            </w:pPr>
            <w:r>
              <w:rPr>
                <w:spacing w:val="-4"/>
                <w:sz w:val="24"/>
              </w:rPr>
              <w:t>0.45</w:t>
            </w:r>
          </w:p>
        </w:tc>
        <w:tc>
          <w:tcPr>
            <w:tcW w:w="913" w:type="dxa"/>
          </w:tcPr>
          <w:p>
            <w:pPr>
              <w:pStyle w:val="TableParagraph"/>
              <w:spacing w:before="68"/>
              <w:ind w:left="100" w:right="91"/>
              <w:rPr>
                <w:sz w:val="24"/>
              </w:rPr>
            </w:pPr>
            <w:r>
              <w:rPr>
                <w:spacing w:val="-4"/>
                <w:sz w:val="24"/>
              </w:rPr>
              <w:t>0.32</w:t>
            </w:r>
          </w:p>
        </w:tc>
        <w:tc>
          <w:tcPr>
            <w:tcW w:w="279" w:type="dxa"/>
          </w:tcPr>
          <w:p>
            <w:pPr>
              <w:pStyle w:val="TableParagraph"/>
              <w:spacing w:before="0"/>
              <w:jc w:val="left"/>
              <w:rPr>
                <w:sz w:val="24"/>
              </w:rPr>
            </w:pPr>
          </w:p>
        </w:tc>
      </w:tr>
      <w:tr>
        <w:trPr>
          <w:trHeight w:val="429" w:hRule="atLeast"/>
        </w:trPr>
        <w:tc>
          <w:tcPr>
            <w:tcW w:w="3099" w:type="dxa"/>
          </w:tcPr>
          <w:p>
            <w:pPr>
              <w:pStyle w:val="TableParagraph"/>
              <w:spacing w:before="75"/>
              <w:ind w:left="112"/>
              <w:jc w:val="left"/>
              <w:rPr>
                <w:b/>
                <w:sz w:val="24"/>
              </w:rPr>
            </w:pPr>
            <w:r>
              <w:rPr>
                <w:b/>
                <w:spacing w:val="-2"/>
                <w:sz w:val="24"/>
              </w:rPr>
              <w:t>S3_US_LL</w:t>
            </w:r>
          </w:p>
        </w:tc>
        <w:tc>
          <w:tcPr>
            <w:tcW w:w="458" w:type="dxa"/>
          </w:tcPr>
          <w:p>
            <w:pPr>
              <w:pStyle w:val="TableParagraph"/>
              <w:spacing w:before="70"/>
              <w:ind w:left="109"/>
              <w:jc w:val="left"/>
              <w:rPr>
                <w:sz w:val="24"/>
              </w:rPr>
            </w:pPr>
            <w:r>
              <w:rPr>
                <w:spacing w:val="-5"/>
                <w:sz w:val="24"/>
              </w:rPr>
              <w:t>23</w:t>
            </w:r>
          </w:p>
        </w:tc>
        <w:tc>
          <w:tcPr>
            <w:tcW w:w="976" w:type="dxa"/>
          </w:tcPr>
          <w:p>
            <w:pPr>
              <w:pStyle w:val="TableParagraph"/>
              <w:spacing w:before="70"/>
              <w:ind w:right="272"/>
              <w:jc w:val="right"/>
              <w:rPr>
                <w:sz w:val="24"/>
              </w:rPr>
            </w:pPr>
            <w:r>
              <w:rPr>
                <w:spacing w:val="-4"/>
                <w:sz w:val="24"/>
              </w:rPr>
              <w:t>0.39</w:t>
            </w:r>
          </w:p>
        </w:tc>
        <w:tc>
          <w:tcPr>
            <w:tcW w:w="913" w:type="dxa"/>
          </w:tcPr>
          <w:p>
            <w:pPr>
              <w:pStyle w:val="TableParagraph"/>
              <w:spacing w:before="70"/>
              <w:ind w:left="100" w:right="91"/>
              <w:rPr>
                <w:sz w:val="24"/>
              </w:rPr>
            </w:pPr>
            <w:r>
              <w:rPr>
                <w:spacing w:val="-4"/>
                <w:sz w:val="24"/>
              </w:rPr>
              <w:t>0.40</w:t>
            </w:r>
          </w:p>
        </w:tc>
        <w:tc>
          <w:tcPr>
            <w:tcW w:w="279" w:type="dxa"/>
          </w:tcPr>
          <w:p>
            <w:pPr>
              <w:pStyle w:val="TableParagraph"/>
              <w:spacing w:before="0"/>
              <w:jc w:val="left"/>
              <w:rPr>
                <w:sz w:val="24"/>
              </w:rPr>
            </w:pPr>
          </w:p>
        </w:tc>
      </w:tr>
      <w:tr>
        <w:trPr>
          <w:trHeight w:val="429" w:hRule="atLeast"/>
        </w:trPr>
        <w:tc>
          <w:tcPr>
            <w:tcW w:w="3099" w:type="dxa"/>
          </w:tcPr>
          <w:p>
            <w:pPr>
              <w:pStyle w:val="TableParagraph"/>
              <w:spacing w:before="73"/>
              <w:ind w:left="112"/>
              <w:jc w:val="left"/>
              <w:rPr>
                <w:b/>
                <w:sz w:val="24"/>
              </w:rPr>
            </w:pPr>
            <w:r>
              <w:rPr>
                <w:b/>
                <w:spacing w:val="-2"/>
                <w:sz w:val="24"/>
              </w:rPr>
              <w:t>S4_TWN_DWLL</w:t>
            </w:r>
          </w:p>
        </w:tc>
        <w:tc>
          <w:tcPr>
            <w:tcW w:w="458" w:type="dxa"/>
          </w:tcPr>
          <w:p>
            <w:pPr>
              <w:pStyle w:val="TableParagraph"/>
              <w:spacing w:before="68"/>
              <w:ind w:left="109"/>
              <w:jc w:val="left"/>
              <w:rPr>
                <w:sz w:val="24"/>
              </w:rPr>
            </w:pPr>
            <w:r>
              <w:rPr>
                <w:spacing w:val="-5"/>
                <w:sz w:val="24"/>
              </w:rPr>
              <w:t>23</w:t>
            </w:r>
          </w:p>
        </w:tc>
        <w:tc>
          <w:tcPr>
            <w:tcW w:w="976" w:type="dxa"/>
          </w:tcPr>
          <w:p>
            <w:pPr>
              <w:pStyle w:val="TableParagraph"/>
              <w:spacing w:before="68"/>
              <w:ind w:right="272"/>
              <w:jc w:val="right"/>
              <w:rPr>
                <w:sz w:val="24"/>
              </w:rPr>
            </w:pPr>
            <w:r>
              <w:rPr>
                <w:spacing w:val="-4"/>
                <w:sz w:val="24"/>
              </w:rPr>
              <w:t>0.38</w:t>
            </w:r>
          </w:p>
        </w:tc>
        <w:tc>
          <w:tcPr>
            <w:tcW w:w="913" w:type="dxa"/>
          </w:tcPr>
          <w:p>
            <w:pPr>
              <w:pStyle w:val="TableParagraph"/>
              <w:spacing w:before="68"/>
              <w:ind w:left="100" w:right="91"/>
              <w:rPr>
                <w:sz w:val="24"/>
              </w:rPr>
            </w:pPr>
            <w:r>
              <w:rPr>
                <w:spacing w:val="-4"/>
                <w:sz w:val="24"/>
              </w:rPr>
              <w:t>0.37</w:t>
            </w:r>
          </w:p>
        </w:tc>
        <w:tc>
          <w:tcPr>
            <w:tcW w:w="279" w:type="dxa"/>
          </w:tcPr>
          <w:p>
            <w:pPr>
              <w:pStyle w:val="TableParagraph"/>
              <w:spacing w:before="0"/>
              <w:jc w:val="left"/>
              <w:rPr>
                <w:sz w:val="24"/>
              </w:rPr>
            </w:pPr>
          </w:p>
        </w:tc>
      </w:tr>
      <w:tr>
        <w:trPr>
          <w:trHeight w:val="429" w:hRule="atLeast"/>
        </w:trPr>
        <w:tc>
          <w:tcPr>
            <w:tcW w:w="3099" w:type="dxa"/>
          </w:tcPr>
          <w:p>
            <w:pPr>
              <w:pStyle w:val="TableParagraph"/>
              <w:spacing w:before="75"/>
              <w:ind w:left="112"/>
              <w:jc w:val="left"/>
              <w:rPr>
                <w:b/>
                <w:sz w:val="24"/>
              </w:rPr>
            </w:pPr>
            <w:r>
              <w:rPr>
                <w:b/>
                <w:spacing w:val="-2"/>
                <w:sz w:val="24"/>
              </w:rPr>
              <w:t>S5_TWN_STLL</w:t>
            </w:r>
          </w:p>
        </w:tc>
        <w:tc>
          <w:tcPr>
            <w:tcW w:w="458" w:type="dxa"/>
          </w:tcPr>
          <w:p>
            <w:pPr>
              <w:pStyle w:val="TableParagraph"/>
              <w:spacing w:before="70"/>
              <w:ind w:left="109"/>
              <w:jc w:val="left"/>
              <w:rPr>
                <w:sz w:val="24"/>
              </w:rPr>
            </w:pPr>
            <w:r>
              <w:rPr>
                <w:spacing w:val="-5"/>
                <w:sz w:val="24"/>
              </w:rPr>
              <w:t>10</w:t>
            </w:r>
          </w:p>
        </w:tc>
        <w:tc>
          <w:tcPr>
            <w:tcW w:w="976" w:type="dxa"/>
          </w:tcPr>
          <w:p>
            <w:pPr>
              <w:pStyle w:val="TableParagraph"/>
              <w:spacing w:before="70"/>
              <w:ind w:right="272"/>
              <w:jc w:val="right"/>
              <w:rPr>
                <w:sz w:val="24"/>
              </w:rPr>
            </w:pPr>
            <w:r>
              <w:rPr>
                <w:spacing w:val="-4"/>
                <w:sz w:val="24"/>
              </w:rPr>
              <w:t>0.31</w:t>
            </w:r>
          </w:p>
        </w:tc>
        <w:tc>
          <w:tcPr>
            <w:tcW w:w="913" w:type="dxa"/>
          </w:tcPr>
          <w:p>
            <w:pPr>
              <w:pStyle w:val="TableParagraph"/>
              <w:spacing w:before="70"/>
              <w:ind w:left="100" w:right="91"/>
              <w:rPr>
                <w:sz w:val="24"/>
              </w:rPr>
            </w:pPr>
            <w:r>
              <w:rPr>
                <w:spacing w:val="-4"/>
                <w:sz w:val="24"/>
              </w:rPr>
              <w:t>0.30</w:t>
            </w:r>
          </w:p>
        </w:tc>
        <w:tc>
          <w:tcPr>
            <w:tcW w:w="279" w:type="dxa"/>
          </w:tcPr>
          <w:p>
            <w:pPr>
              <w:pStyle w:val="TableParagraph"/>
              <w:spacing w:before="0"/>
              <w:jc w:val="left"/>
              <w:rPr>
                <w:sz w:val="24"/>
              </w:rPr>
            </w:pPr>
          </w:p>
        </w:tc>
      </w:tr>
      <w:tr>
        <w:trPr>
          <w:trHeight w:val="427" w:hRule="atLeast"/>
        </w:trPr>
        <w:tc>
          <w:tcPr>
            <w:tcW w:w="3099" w:type="dxa"/>
          </w:tcPr>
          <w:p>
            <w:pPr>
              <w:pStyle w:val="TableParagraph"/>
              <w:spacing w:before="73"/>
              <w:ind w:left="112"/>
              <w:jc w:val="left"/>
              <w:rPr>
                <w:b/>
                <w:sz w:val="24"/>
              </w:rPr>
            </w:pPr>
            <w:r>
              <w:rPr>
                <w:b/>
                <w:spacing w:val="-2"/>
                <w:sz w:val="24"/>
              </w:rPr>
              <w:t>S6_JPNLL_Q1A1_Early</w:t>
            </w:r>
          </w:p>
        </w:tc>
        <w:tc>
          <w:tcPr>
            <w:tcW w:w="458" w:type="dxa"/>
          </w:tcPr>
          <w:p>
            <w:pPr>
              <w:pStyle w:val="TableParagraph"/>
              <w:spacing w:before="68"/>
              <w:ind w:left="109"/>
              <w:jc w:val="left"/>
              <w:rPr>
                <w:sz w:val="24"/>
              </w:rPr>
            </w:pPr>
            <w:r>
              <w:rPr>
                <w:spacing w:val="-5"/>
                <w:sz w:val="24"/>
              </w:rPr>
              <w:t>18</w:t>
            </w:r>
          </w:p>
        </w:tc>
        <w:tc>
          <w:tcPr>
            <w:tcW w:w="976" w:type="dxa"/>
          </w:tcPr>
          <w:p>
            <w:pPr>
              <w:pStyle w:val="TableParagraph"/>
              <w:spacing w:before="68"/>
              <w:ind w:right="272"/>
              <w:jc w:val="right"/>
              <w:rPr>
                <w:sz w:val="24"/>
              </w:rPr>
            </w:pPr>
            <w:r>
              <w:rPr>
                <w:spacing w:val="-4"/>
                <w:sz w:val="24"/>
              </w:rPr>
              <w:t>0.47</w:t>
            </w:r>
          </w:p>
        </w:tc>
        <w:tc>
          <w:tcPr>
            <w:tcW w:w="913" w:type="dxa"/>
          </w:tcPr>
          <w:p>
            <w:pPr>
              <w:pStyle w:val="TableParagraph"/>
              <w:spacing w:before="68"/>
              <w:ind w:left="100" w:right="91"/>
              <w:rPr>
                <w:sz w:val="24"/>
              </w:rPr>
            </w:pPr>
            <w:r>
              <w:rPr>
                <w:spacing w:val="-4"/>
                <w:sz w:val="24"/>
              </w:rPr>
              <w:t>0.45</w:t>
            </w:r>
          </w:p>
        </w:tc>
        <w:tc>
          <w:tcPr>
            <w:tcW w:w="279" w:type="dxa"/>
          </w:tcPr>
          <w:p>
            <w:pPr>
              <w:pStyle w:val="TableParagraph"/>
              <w:spacing w:before="0"/>
              <w:jc w:val="left"/>
              <w:rPr>
                <w:sz w:val="24"/>
              </w:rPr>
            </w:pPr>
          </w:p>
        </w:tc>
      </w:tr>
      <w:tr>
        <w:trPr>
          <w:trHeight w:val="431" w:hRule="atLeast"/>
        </w:trPr>
        <w:tc>
          <w:tcPr>
            <w:tcW w:w="3099" w:type="dxa"/>
            <w:tcBorders>
              <w:bottom w:val="single" w:sz="4" w:space="0" w:color="000000"/>
            </w:tcBorders>
          </w:tcPr>
          <w:p>
            <w:pPr>
              <w:pStyle w:val="TableParagraph"/>
              <w:spacing w:before="73"/>
              <w:ind w:left="112"/>
              <w:jc w:val="left"/>
              <w:rPr>
                <w:b/>
                <w:sz w:val="24"/>
              </w:rPr>
            </w:pPr>
            <w:r>
              <w:rPr>
                <w:b/>
                <w:spacing w:val="-2"/>
                <w:sz w:val="24"/>
              </w:rPr>
              <w:t>S7_JPNLL_Q3A1_Early</w:t>
            </w:r>
          </w:p>
        </w:tc>
        <w:tc>
          <w:tcPr>
            <w:tcW w:w="458" w:type="dxa"/>
            <w:tcBorders>
              <w:bottom w:val="single" w:sz="4" w:space="0" w:color="000000"/>
            </w:tcBorders>
          </w:tcPr>
          <w:p>
            <w:pPr>
              <w:pStyle w:val="TableParagraph"/>
              <w:spacing w:before="68"/>
              <w:ind w:left="109"/>
              <w:jc w:val="left"/>
              <w:rPr>
                <w:sz w:val="24"/>
              </w:rPr>
            </w:pPr>
            <w:r>
              <w:rPr>
                <w:spacing w:val="-5"/>
                <w:sz w:val="24"/>
              </w:rPr>
              <w:t>18</w:t>
            </w:r>
          </w:p>
        </w:tc>
        <w:tc>
          <w:tcPr>
            <w:tcW w:w="976" w:type="dxa"/>
            <w:tcBorders>
              <w:bottom w:val="single" w:sz="4" w:space="0" w:color="000000"/>
            </w:tcBorders>
          </w:tcPr>
          <w:p>
            <w:pPr>
              <w:pStyle w:val="TableParagraph"/>
              <w:spacing w:before="68"/>
              <w:ind w:right="272"/>
              <w:jc w:val="right"/>
              <w:rPr>
                <w:sz w:val="24"/>
              </w:rPr>
            </w:pPr>
            <w:r>
              <w:rPr>
                <w:spacing w:val="-4"/>
                <w:sz w:val="24"/>
              </w:rPr>
              <w:t>0.32</w:t>
            </w:r>
          </w:p>
        </w:tc>
        <w:tc>
          <w:tcPr>
            <w:tcW w:w="913" w:type="dxa"/>
            <w:tcBorders>
              <w:bottom w:val="single" w:sz="4" w:space="0" w:color="000000"/>
            </w:tcBorders>
          </w:tcPr>
          <w:p>
            <w:pPr>
              <w:pStyle w:val="TableParagraph"/>
              <w:spacing w:before="68"/>
              <w:ind w:left="100" w:right="91"/>
              <w:rPr>
                <w:sz w:val="24"/>
              </w:rPr>
            </w:pPr>
            <w:r>
              <w:rPr>
                <w:spacing w:val="-4"/>
                <w:sz w:val="24"/>
              </w:rPr>
              <w:t>0.18</w:t>
            </w:r>
          </w:p>
        </w:tc>
        <w:tc>
          <w:tcPr>
            <w:tcW w:w="279" w:type="dxa"/>
          </w:tcPr>
          <w:p>
            <w:pPr>
              <w:pStyle w:val="TableParagraph"/>
              <w:spacing w:before="0"/>
              <w:jc w:val="left"/>
              <w:rPr>
                <w:sz w:val="24"/>
              </w:rPr>
            </w:pPr>
          </w:p>
        </w:tc>
      </w:tr>
    </w:tbl>
    <w:p>
      <w:pPr>
        <w:spacing w:after="0"/>
        <w:jc w:val="left"/>
        <w:rPr>
          <w:sz w:val="24"/>
        </w:rPr>
        <w:sectPr>
          <w:pgSz w:w="12240" w:h="15840"/>
          <w:pgMar w:header="722" w:footer="1070" w:top="1340" w:bottom="1260" w:left="1320" w:right="1340"/>
        </w:sectPr>
      </w:pPr>
    </w:p>
    <w:p>
      <w:pPr>
        <w:pStyle w:val="BodyText"/>
        <w:spacing w:before="1"/>
        <w:rPr>
          <w:sz w:val="27"/>
        </w:rPr>
      </w:pPr>
    </w:p>
    <w:p>
      <w:pPr>
        <w:pStyle w:val="BodyText"/>
        <w:tabs>
          <w:tab w:pos="6739" w:val="left" w:leader="none"/>
        </w:tabs>
        <w:spacing w:before="90" w:after="20"/>
        <w:ind w:left="120" w:right="315"/>
      </w:pPr>
      <w:r>
        <w:rPr/>
        <w:t>Table 7. Fishery-specific selectivity assumptions for the Western and Central North Pacific striped marlin</w:t>
      </w:r>
      <w:r>
        <w:rPr>
          <w:spacing w:val="-4"/>
        </w:rPr>
        <w:t> </w:t>
      </w:r>
      <w:r>
        <w:rPr/>
        <w:t>stock</w:t>
      </w:r>
      <w:r>
        <w:rPr>
          <w:spacing w:val="-4"/>
        </w:rPr>
        <w:t> </w:t>
      </w:r>
      <w:r>
        <w:rPr/>
        <w:t>assessment.</w:t>
      </w:r>
      <w:r>
        <w:rPr>
          <w:spacing w:val="-6"/>
        </w:rPr>
        <w:t> </w:t>
      </w:r>
      <w:r>
        <w:rPr/>
        <w:t>The</w:t>
      </w:r>
      <w:r>
        <w:rPr>
          <w:spacing w:val="-5"/>
        </w:rPr>
        <w:t> </w:t>
      </w:r>
      <w:r>
        <w:rPr/>
        <w:t>selectivity</w:t>
      </w:r>
      <w:r>
        <w:rPr>
          <w:spacing w:val="-13"/>
        </w:rPr>
        <w:t> </w:t>
      </w:r>
      <w:r>
        <w:rPr/>
        <w:t>curves</w:t>
      </w:r>
      <w:r>
        <w:rPr>
          <w:spacing w:val="-1"/>
        </w:rPr>
        <w:t> </w:t>
      </w:r>
      <w:r>
        <w:rPr/>
        <w:t>for</w:t>
      </w:r>
      <w:r>
        <w:rPr>
          <w:spacing w:val="-2"/>
        </w:rPr>
        <w:t> </w:t>
      </w:r>
      <w:r>
        <w:rPr/>
        <w:t>fisheries</w:t>
      </w:r>
      <w:r>
        <w:rPr>
          <w:spacing w:val="-1"/>
        </w:rPr>
        <w:t> </w:t>
      </w:r>
      <w:r>
        <w:rPr/>
        <w:t>lacking length</w:t>
      </w:r>
      <w:r>
        <w:rPr>
          <w:spacing w:val="-9"/>
        </w:rPr>
        <w:t> </w:t>
      </w:r>
      <w:r>
        <w:rPr/>
        <w:t>composition data were assumed to be the same as (i.e., mirror gear) closely</w:t>
      </w:r>
      <w:r>
        <w:rPr>
          <w:spacing w:val="-3"/>
        </w:rPr>
        <w:t> </w:t>
      </w:r>
      <w:r>
        <w:rPr/>
        <w:t>related fisheries or fisheries operating in the same area.</w:t>
      </w:r>
      <w:r>
        <w:rPr>
          <w:spacing w:val="106"/>
        </w:rPr>
        <w:t> </w:t>
      </w:r>
      <w:r>
        <w:rPr>
          <w:u w:val="single"/>
        </w:rPr>
        <w:tab/>
      </w:r>
    </w:p>
    <w:tbl>
      <w:tblPr>
        <w:tblW w:w="0" w:type="auto"/>
        <w:jc w:val="left"/>
        <w:tblInd w:w="28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5"/>
        <w:gridCol w:w="3145"/>
      </w:tblGrid>
      <w:tr>
        <w:trPr>
          <w:trHeight w:val="309" w:hRule="atLeast"/>
        </w:trPr>
        <w:tc>
          <w:tcPr>
            <w:tcW w:w="735" w:type="dxa"/>
            <w:tcBorders>
              <w:bottom w:val="single" w:sz="4" w:space="0" w:color="000000"/>
            </w:tcBorders>
          </w:tcPr>
          <w:p>
            <w:pPr>
              <w:pStyle w:val="TableParagraph"/>
              <w:spacing w:line="266" w:lineRule="exact" w:before="0"/>
              <w:ind w:left="117"/>
              <w:jc w:val="left"/>
              <w:rPr>
                <w:b/>
                <w:sz w:val="24"/>
              </w:rPr>
            </w:pPr>
            <w:r>
              <w:rPr>
                <w:b/>
                <w:spacing w:val="-2"/>
                <w:sz w:val="24"/>
              </w:rPr>
              <w:t>Fleet</w:t>
            </w:r>
          </w:p>
        </w:tc>
        <w:tc>
          <w:tcPr>
            <w:tcW w:w="3145" w:type="dxa"/>
            <w:tcBorders>
              <w:bottom w:val="single" w:sz="4" w:space="0" w:color="000000"/>
            </w:tcBorders>
          </w:tcPr>
          <w:p>
            <w:pPr>
              <w:pStyle w:val="TableParagraph"/>
              <w:spacing w:line="266" w:lineRule="exact" w:before="0"/>
              <w:ind w:left="116"/>
              <w:jc w:val="left"/>
              <w:rPr>
                <w:b/>
                <w:sz w:val="24"/>
              </w:rPr>
            </w:pPr>
            <w:r>
              <w:rPr>
                <w:b/>
                <w:sz w:val="24"/>
              </w:rPr>
              <w:t>Selectivity</w:t>
            </w:r>
            <w:r>
              <w:rPr>
                <w:b/>
                <w:spacing w:val="-4"/>
                <w:sz w:val="24"/>
              </w:rPr>
              <w:t> </w:t>
            </w:r>
            <w:r>
              <w:rPr>
                <w:b/>
                <w:spacing w:val="-2"/>
                <w:sz w:val="24"/>
              </w:rPr>
              <w:t>Function</w:t>
            </w:r>
          </w:p>
        </w:tc>
      </w:tr>
      <w:tr>
        <w:trPr>
          <w:trHeight w:val="290" w:hRule="atLeast"/>
        </w:trPr>
        <w:tc>
          <w:tcPr>
            <w:tcW w:w="735" w:type="dxa"/>
            <w:tcBorders>
              <w:top w:val="single" w:sz="4" w:space="0" w:color="000000"/>
            </w:tcBorders>
          </w:tcPr>
          <w:p>
            <w:pPr>
              <w:pStyle w:val="TableParagraph"/>
              <w:spacing w:line="268" w:lineRule="exact" w:before="0"/>
              <w:ind w:left="117"/>
              <w:jc w:val="left"/>
              <w:rPr>
                <w:sz w:val="24"/>
              </w:rPr>
            </w:pPr>
            <w:r>
              <w:rPr>
                <w:spacing w:val="-5"/>
                <w:sz w:val="24"/>
              </w:rPr>
              <w:t>F1</w:t>
            </w:r>
          </w:p>
        </w:tc>
        <w:tc>
          <w:tcPr>
            <w:tcW w:w="3145" w:type="dxa"/>
            <w:tcBorders>
              <w:top w:val="single" w:sz="4" w:space="0" w:color="000000"/>
            </w:tcBorders>
          </w:tcPr>
          <w:p>
            <w:pPr>
              <w:pStyle w:val="TableParagraph"/>
              <w:spacing w:line="268" w:lineRule="exact" w:before="0"/>
              <w:ind w:left="116"/>
              <w:jc w:val="left"/>
              <w:rPr>
                <w:sz w:val="24"/>
              </w:rPr>
            </w:pPr>
            <w:r>
              <w:rPr>
                <w:spacing w:val="-2"/>
                <w:sz w:val="24"/>
              </w:rPr>
              <w:t>Double-normal</w:t>
            </w:r>
          </w:p>
        </w:tc>
      </w:tr>
      <w:tr>
        <w:trPr>
          <w:trHeight w:val="314" w:hRule="atLeast"/>
        </w:trPr>
        <w:tc>
          <w:tcPr>
            <w:tcW w:w="735" w:type="dxa"/>
          </w:tcPr>
          <w:p>
            <w:pPr>
              <w:pStyle w:val="TableParagraph"/>
              <w:spacing w:before="13"/>
              <w:ind w:left="117"/>
              <w:jc w:val="left"/>
              <w:rPr>
                <w:sz w:val="24"/>
              </w:rPr>
            </w:pPr>
            <w:r>
              <w:rPr>
                <w:spacing w:val="-5"/>
                <w:sz w:val="24"/>
              </w:rPr>
              <w:t>F2</w:t>
            </w:r>
          </w:p>
        </w:tc>
        <w:tc>
          <w:tcPr>
            <w:tcW w:w="3145" w:type="dxa"/>
          </w:tcPr>
          <w:p>
            <w:pPr>
              <w:pStyle w:val="TableParagraph"/>
              <w:spacing w:before="13"/>
              <w:ind w:left="116"/>
              <w:jc w:val="left"/>
              <w:rPr>
                <w:sz w:val="24"/>
              </w:rPr>
            </w:pPr>
            <w:r>
              <w:rPr>
                <w:spacing w:val="-2"/>
                <w:sz w:val="24"/>
              </w:rPr>
              <w:t>Double-normal</w:t>
            </w:r>
          </w:p>
        </w:tc>
      </w:tr>
      <w:tr>
        <w:trPr>
          <w:trHeight w:val="316" w:hRule="atLeast"/>
        </w:trPr>
        <w:tc>
          <w:tcPr>
            <w:tcW w:w="735" w:type="dxa"/>
          </w:tcPr>
          <w:p>
            <w:pPr>
              <w:pStyle w:val="TableParagraph"/>
              <w:spacing w:before="15"/>
              <w:ind w:left="117"/>
              <w:jc w:val="left"/>
              <w:rPr>
                <w:sz w:val="24"/>
              </w:rPr>
            </w:pPr>
            <w:r>
              <w:rPr>
                <w:spacing w:val="-5"/>
                <w:sz w:val="24"/>
              </w:rPr>
              <w:t>F3</w:t>
            </w:r>
          </w:p>
        </w:tc>
        <w:tc>
          <w:tcPr>
            <w:tcW w:w="3145" w:type="dxa"/>
          </w:tcPr>
          <w:p>
            <w:pPr>
              <w:pStyle w:val="TableParagraph"/>
              <w:spacing w:before="15"/>
              <w:ind w:left="116"/>
              <w:jc w:val="left"/>
              <w:rPr>
                <w:sz w:val="24"/>
              </w:rPr>
            </w:pPr>
            <w:r>
              <w:rPr>
                <w:sz w:val="24"/>
              </w:rPr>
              <w:t>Mirror</w:t>
            </w:r>
            <w:r>
              <w:rPr>
                <w:spacing w:val="2"/>
                <w:sz w:val="24"/>
              </w:rPr>
              <w:t> </w:t>
            </w:r>
            <w:r>
              <w:rPr>
                <w:spacing w:val="-5"/>
                <w:sz w:val="24"/>
              </w:rPr>
              <w:t>F2</w:t>
            </w:r>
          </w:p>
        </w:tc>
      </w:tr>
      <w:tr>
        <w:trPr>
          <w:trHeight w:val="314" w:hRule="atLeast"/>
        </w:trPr>
        <w:tc>
          <w:tcPr>
            <w:tcW w:w="735" w:type="dxa"/>
          </w:tcPr>
          <w:p>
            <w:pPr>
              <w:pStyle w:val="TableParagraph"/>
              <w:spacing w:before="15"/>
              <w:ind w:left="117"/>
              <w:jc w:val="left"/>
              <w:rPr>
                <w:sz w:val="24"/>
              </w:rPr>
            </w:pPr>
            <w:r>
              <w:rPr>
                <w:spacing w:val="-5"/>
                <w:sz w:val="24"/>
              </w:rPr>
              <w:t>F4</w:t>
            </w:r>
          </w:p>
        </w:tc>
        <w:tc>
          <w:tcPr>
            <w:tcW w:w="3145" w:type="dxa"/>
          </w:tcPr>
          <w:p>
            <w:pPr>
              <w:pStyle w:val="TableParagraph"/>
              <w:spacing w:before="15"/>
              <w:ind w:left="116"/>
              <w:jc w:val="left"/>
              <w:rPr>
                <w:sz w:val="24"/>
              </w:rPr>
            </w:pPr>
            <w:r>
              <w:rPr>
                <w:spacing w:val="-2"/>
                <w:sz w:val="24"/>
              </w:rPr>
              <w:t>Double-normal</w:t>
            </w:r>
          </w:p>
        </w:tc>
      </w:tr>
      <w:tr>
        <w:trPr>
          <w:trHeight w:val="314" w:hRule="atLeast"/>
        </w:trPr>
        <w:tc>
          <w:tcPr>
            <w:tcW w:w="735" w:type="dxa"/>
          </w:tcPr>
          <w:p>
            <w:pPr>
              <w:pStyle w:val="TableParagraph"/>
              <w:spacing w:before="13"/>
              <w:ind w:left="117"/>
              <w:jc w:val="left"/>
              <w:rPr>
                <w:sz w:val="24"/>
              </w:rPr>
            </w:pPr>
            <w:r>
              <w:rPr>
                <w:spacing w:val="-5"/>
                <w:sz w:val="24"/>
              </w:rPr>
              <w:t>F5</w:t>
            </w:r>
          </w:p>
        </w:tc>
        <w:tc>
          <w:tcPr>
            <w:tcW w:w="3145" w:type="dxa"/>
          </w:tcPr>
          <w:p>
            <w:pPr>
              <w:pStyle w:val="TableParagraph"/>
              <w:spacing w:before="13"/>
              <w:ind w:left="116"/>
              <w:jc w:val="left"/>
              <w:rPr>
                <w:sz w:val="24"/>
              </w:rPr>
            </w:pPr>
            <w:r>
              <w:rPr>
                <w:spacing w:val="-2"/>
                <w:sz w:val="24"/>
              </w:rPr>
              <w:t>Double-normal</w:t>
            </w:r>
          </w:p>
        </w:tc>
      </w:tr>
      <w:tr>
        <w:trPr>
          <w:trHeight w:val="316" w:hRule="atLeast"/>
        </w:trPr>
        <w:tc>
          <w:tcPr>
            <w:tcW w:w="735" w:type="dxa"/>
          </w:tcPr>
          <w:p>
            <w:pPr>
              <w:pStyle w:val="TableParagraph"/>
              <w:spacing w:before="15"/>
              <w:ind w:left="117"/>
              <w:jc w:val="left"/>
              <w:rPr>
                <w:sz w:val="24"/>
              </w:rPr>
            </w:pPr>
            <w:r>
              <w:rPr>
                <w:spacing w:val="-5"/>
                <w:sz w:val="24"/>
              </w:rPr>
              <w:t>F6</w:t>
            </w:r>
          </w:p>
        </w:tc>
        <w:tc>
          <w:tcPr>
            <w:tcW w:w="3145" w:type="dxa"/>
          </w:tcPr>
          <w:p>
            <w:pPr>
              <w:pStyle w:val="TableParagraph"/>
              <w:spacing w:before="15"/>
              <w:ind w:left="116"/>
              <w:jc w:val="left"/>
              <w:rPr>
                <w:sz w:val="24"/>
              </w:rPr>
            </w:pPr>
            <w:r>
              <w:rPr>
                <w:spacing w:val="-2"/>
                <w:sz w:val="24"/>
              </w:rPr>
              <w:t>Double-normal</w:t>
            </w:r>
          </w:p>
        </w:tc>
      </w:tr>
      <w:tr>
        <w:trPr>
          <w:trHeight w:val="314" w:hRule="atLeast"/>
        </w:trPr>
        <w:tc>
          <w:tcPr>
            <w:tcW w:w="735" w:type="dxa"/>
          </w:tcPr>
          <w:p>
            <w:pPr>
              <w:pStyle w:val="TableParagraph"/>
              <w:spacing w:before="15"/>
              <w:ind w:left="117"/>
              <w:jc w:val="left"/>
              <w:rPr>
                <w:sz w:val="24"/>
              </w:rPr>
            </w:pPr>
            <w:r>
              <w:rPr>
                <w:spacing w:val="-5"/>
                <w:sz w:val="24"/>
              </w:rPr>
              <w:t>F7</w:t>
            </w:r>
          </w:p>
        </w:tc>
        <w:tc>
          <w:tcPr>
            <w:tcW w:w="3145" w:type="dxa"/>
          </w:tcPr>
          <w:p>
            <w:pPr>
              <w:pStyle w:val="TableParagraph"/>
              <w:spacing w:before="15"/>
              <w:ind w:left="116"/>
              <w:jc w:val="left"/>
              <w:rPr>
                <w:sz w:val="24"/>
              </w:rPr>
            </w:pPr>
            <w:r>
              <w:rPr>
                <w:sz w:val="24"/>
              </w:rPr>
              <w:t>Mirror</w:t>
            </w:r>
            <w:r>
              <w:rPr>
                <w:spacing w:val="2"/>
                <w:sz w:val="24"/>
              </w:rPr>
              <w:t> </w:t>
            </w:r>
            <w:r>
              <w:rPr>
                <w:spacing w:val="-5"/>
                <w:sz w:val="24"/>
              </w:rPr>
              <w:t>F2</w:t>
            </w:r>
          </w:p>
        </w:tc>
      </w:tr>
      <w:tr>
        <w:trPr>
          <w:trHeight w:val="314" w:hRule="atLeast"/>
        </w:trPr>
        <w:tc>
          <w:tcPr>
            <w:tcW w:w="735" w:type="dxa"/>
          </w:tcPr>
          <w:p>
            <w:pPr>
              <w:pStyle w:val="TableParagraph"/>
              <w:spacing w:before="13"/>
              <w:ind w:left="117"/>
              <w:jc w:val="left"/>
              <w:rPr>
                <w:sz w:val="24"/>
              </w:rPr>
            </w:pPr>
            <w:r>
              <w:rPr>
                <w:spacing w:val="-5"/>
                <w:sz w:val="24"/>
              </w:rPr>
              <w:t>F8</w:t>
            </w:r>
          </w:p>
        </w:tc>
        <w:tc>
          <w:tcPr>
            <w:tcW w:w="3145" w:type="dxa"/>
          </w:tcPr>
          <w:p>
            <w:pPr>
              <w:pStyle w:val="TableParagraph"/>
              <w:spacing w:before="13"/>
              <w:ind w:left="116"/>
              <w:jc w:val="left"/>
              <w:rPr>
                <w:sz w:val="24"/>
              </w:rPr>
            </w:pPr>
            <w:r>
              <w:rPr>
                <w:sz w:val="24"/>
              </w:rPr>
              <w:t>Mirror</w:t>
            </w:r>
            <w:r>
              <w:rPr>
                <w:spacing w:val="2"/>
                <w:sz w:val="24"/>
              </w:rPr>
              <w:t> </w:t>
            </w:r>
            <w:r>
              <w:rPr>
                <w:spacing w:val="-5"/>
                <w:sz w:val="24"/>
              </w:rPr>
              <w:t>F4</w:t>
            </w:r>
          </w:p>
        </w:tc>
      </w:tr>
      <w:tr>
        <w:trPr>
          <w:trHeight w:val="314" w:hRule="atLeast"/>
        </w:trPr>
        <w:tc>
          <w:tcPr>
            <w:tcW w:w="735" w:type="dxa"/>
          </w:tcPr>
          <w:p>
            <w:pPr>
              <w:pStyle w:val="TableParagraph"/>
              <w:spacing w:before="15"/>
              <w:ind w:left="117"/>
              <w:jc w:val="left"/>
              <w:rPr>
                <w:sz w:val="24"/>
              </w:rPr>
            </w:pPr>
            <w:r>
              <w:rPr>
                <w:spacing w:val="-5"/>
                <w:sz w:val="24"/>
              </w:rPr>
              <w:t>F9</w:t>
            </w:r>
          </w:p>
        </w:tc>
        <w:tc>
          <w:tcPr>
            <w:tcW w:w="3145" w:type="dxa"/>
          </w:tcPr>
          <w:p>
            <w:pPr>
              <w:pStyle w:val="TableParagraph"/>
              <w:spacing w:before="15"/>
              <w:ind w:left="116"/>
              <w:jc w:val="left"/>
              <w:rPr>
                <w:sz w:val="24"/>
              </w:rPr>
            </w:pPr>
            <w:r>
              <w:rPr>
                <w:sz w:val="24"/>
              </w:rPr>
              <w:t>Mirror</w:t>
            </w:r>
            <w:r>
              <w:rPr>
                <w:spacing w:val="2"/>
                <w:sz w:val="24"/>
              </w:rPr>
              <w:t> </w:t>
            </w:r>
            <w:r>
              <w:rPr>
                <w:spacing w:val="-5"/>
                <w:sz w:val="24"/>
              </w:rPr>
              <w:t>F5</w:t>
            </w:r>
          </w:p>
        </w:tc>
      </w:tr>
      <w:tr>
        <w:trPr>
          <w:trHeight w:val="314" w:hRule="atLeast"/>
        </w:trPr>
        <w:tc>
          <w:tcPr>
            <w:tcW w:w="735" w:type="dxa"/>
          </w:tcPr>
          <w:p>
            <w:pPr>
              <w:pStyle w:val="TableParagraph"/>
              <w:spacing w:before="13"/>
              <w:ind w:left="117"/>
              <w:jc w:val="left"/>
              <w:rPr>
                <w:sz w:val="24"/>
              </w:rPr>
            </w:pPr>
            <w:r>
              <w:rPr>
                <w:spacing w:val="-5"/>
                <w:sz w:val="24"/>
              </w:rPr>
              <w:t>F10</w:t>
            </w:r>
          </w:p>
        </w:tc>
        <w:tc>
          <w:tcPr>
            <w:tcW w:w="3145" w:type="dxa"/>
          </w:tcPr>
          <w:p>
            <w:pPr>
              <w:pStyle w:val="TableParagraph"/>
              <w:spacing w:before="13"/>
              <w:ind w:left="116"/>
              <w:jc w:val="left"/>
              <w:rPr>
                <w:sz w:val="24"/>
              </w:rPr>
            </w:pPr>
            <w:r>
              <w:rPr>
                <w:sz w:val="24"/>
              </w:rPr>
              <w:t>Mirror</w:t>
            </w:r>
            <w:r>
              <w:rPr>
                <w:spacing w:val="2"/>
                <w:sz w:val="24"/>
              </w:rPr>
              <w:t> </w:t>
            </w:r>
            <w:r>
              <w:rPr>
                <w:spacing w:val="-5"/>
                <w:sz w:val="24"/>
              </w:rPr>
              <w:t>F6</w:t>
            </w:r>
          </w:p>
        </w:tc>
      </w:tr>
      <w:tr>
        <w:trPr>
          <w:trHeight w:val="316" w:hRule="atLeast"/>
        </w:trPr>
        <w:tc>
          <w:tcPr>
            <w:tcW w:w="735" w:type="dxa"/>
          </w:tcPr>
          <w:p>
            <w:pPr>
              <w:pStyle w:val="TableParagraph"/>
              <w:spacing w:before="15"/>
              <w:ind w:left="117"/>
              <w:jc w:val="left"/>
              <w:rPr>
                <w:sz w:val="24"/>
              </w:rPr>
            </w:pPr>
            <w:r>
              <w:rPr>
                <w:spacing w:val="-5"/>
                <w:sz w:val="24"/>
              </w:rPr>
              <w:t>F11</w:t>
            </w:r>
          </w:p>
        </w:tc>
        <w:tc>
          <w:tcPr>
            <w:tcW w:w="3145" w:type="dxa"/>
          </w:tcPr>
          <w:p>
            <w:pPr>
              <w:pStyle w:val="TableParagraph"/>
              <w:spacing w:before="15"/>
              <w:ind w:left="116"/>
              <w:jc w:val="left"/>
              <w:rPr>
                <w:sz w:val="24"/>
              </w:rPr>
            </w:pPr>
            <w:r>
              <w:rPr>
                <w:sz w:val="24"/>
              </w:rPr>
              <w:t>Mirror</w:t>
            </w:r>
            <w:r>
              <w:rPr>
                <w:spacing w:val="2"/>
                <w:sz w:val="24"/>
              </w:rPr>
              <w:t> </w:t>
            </w:r>
            <w:r>
              <w:rPr>
                <w:spacing w:val="-5"/>
                <w:sz w:val="24"/>
              </w:rPr>
              <w:t>F6</w:t>
            </w:r>
          </w:p>
        </w:tc>
      </w:tr>
      <w:tr>
        <w:trPr>
          <w:trHeight w:val="314" w:hRule="atLeast"/>
        </w:trPr>
        <w:tc>
          <w:tcPr>
            <w:tcW w:w="735" w:type="dxa"/>
          </w:tcPr>
          <w:p>
            <w:pPr>
              <w:pStyle w:val="TableParagraph"/>
              <w:spacing w:before="15"/>
              <w:ind w:left="117"/>
              <w:jc w:val="left"/>
              <w:rPr>
                <w:sz w:val="24"/>
              </w:rPr>
            </w:pPr>
            <w:r>
              <w:rPr>
                <w:spacing w:val="-5"/>
                <w:sz w:val="24"/>
              </w:rPr>
              <w:t>F12</w:t>
            </w:r>
          </w:p>
        </w:tc>
        <w:tc>
          <w:tcPr>
            <w:tcW w:w="3145" w:type="dxa"/>
          </w:tcPr>
          <w:p>
            <w:pPr>
              <w:pStyle w:val="TableParagraph"/>
              <w:spacing w:before="15"/>
              <w:ind w:left="116"/>
              <w:jc w:val="left"/>
              <w:rPr>
                <w:sz w:val="24"/>
              </w:rPr>
            </w:pPr>
            <w:r>
              <w:rPr>
                <w:sz w:val="24"/>
              </w:rPr>
              <w:t>Mirror</w:t>
            </w:r>
            <w:r>
              <w:rPr>
                <w:spacing w:val="2"/>
                <w:sz w:val="24"/>
              </w:rPr>
              <w:t> </w:t>
            </w:r>
            <w:r>
              <w:rPr>
                <w:spacing w:val="-5"/>
                <w:sz w:val="24"/>
              </w:rPr>
              <w:t>F4</w:t>
            </w:r>
          </w:p>
        </w:tc>
      </w:tr>
      <w:tr>
        <w:trPr>
          <w:trHeight w:val="314" w:hRule="atLeast"/>
        </w:trPr>
        <w:tc>
          <w:tcPr>
            <w:tcW w:w="735" w:type="dxa"/>
          </w:tcPr>
          <w:p>
            <w:pPr>
              <w:pStyle w:val="TableParagraph"/>
              <w:spacing w:before="13"/>
              <w:ind w:left="117"/>
              <w:jc w:val="left"/>
              <w:rPr>
                <w:sz w:val="24"/>
              </w:rPr>
            </w:pPr>
            <w:r>
              <w:rPr>
                <w:spacing w:val="-5"/>
                <w:sz w:val="24"/>
              </w:rPr>
              <w:t>F13</w:t>
            </w:r>
          </w:p>
        </w:tc>
        <w:tc>
          <w:tcPr>
            <w:tcW w:w="3145" w:type="dxa"/>
          </w:tcPr>
          <w:p>
            <w:pPr>
              <w:pStyle w:val="TableParagraph"/>
              <w:spacing w:before="13"/>
              <w:ind w:left="116"/>
              <w:jc w:val="left"/>
              <w:rPr>
                <w:sz w:val="24"/>
              </w:rPr>
            </w:pPr>
            <w:r>
              <w:rPr>
                <w:sz w:val="24"/>
              </w:rPr>
              <w:t>Asymptotic</w:t>
            </w:r>
            <w:r>
              <w:rPr>
                <w:spacing w:val="-3"/>
                <w:sz w:val="24"/>
              </w:rPr>
              <w:t> </w:t>
            </w:r>
            <w:r>
              <w:rPr>
                <w:spacing w:val="-2"/>
                <w:sz w:val="24"/>
              </w:rPr>
              <w:t>lognormal</w:t>
            </w:r>
          </w:p>
        </w:tc>
      </w:tr>
      <w:tr>
        <w:trPr>
          <w:trHeight w:val="316" w:hRule="atLeast"/>
        </w:trPr>
        <w:tc>
          <w:tcPr>
            <w:tcW w:w="735" w:type="dxa"/>
          </w:tcPr>
          <w:p>
            <w:pPr>
              <w:pStyle w:val="TableParagraph"/>
              <w:spacing w:before="15"/>
              <w:ind w:left="117"/>
              <w:jc w:val="left"/>
              <w:rPr>
                <w:sz w:val="24"/>
              </w:rPr>
            </w:pPr>
            <w:r>
              <w:rPr>
                <w:spacing w:val="-5"/>
                <w:sz w:val="24"/>
              </w:rPr>
              <w:t>F14</w:t>
            </w:r>
          </w:p>
        </w:tc>
        <w:tc>
          <w:tcPr>
            <w:tcW w:w="3145" w:type="dxa"/>
          </w:tcPr>
          <w:p>
            <w:pPr>
              <w:pStyle w:val="TableParagraph"/>
              <w:spacing w:before="15"/>
              <w:ind w:left="116"/>
              <w:jc w:val="left"/>
              <w:rPr>
                <w:sz w:val="24"/>
              </w:rPr>
            </w:pPr>
            <w:r>
              <w:rPr>
                <w:sz w:val="24"/>
              </w:rPr>
              <w:t>Asymptotic</w:t>
            </w:r>
            <w:r>
              <w:rPr>
                <w:spacing w:val="-3"/>
                <w:sz w:val="24"/>
              </w:rPr>
              <w:t> </w:t>
            </w:r>
            <w:r>
              <w:rPr>
                <w:spacing w:val="-2"/>
                <w:sz w:val="24"/>
              </w:rPr>
              <w:t>lognormal</w:t>
            </w:r>
          </w:p>
        </w:tc>
      </w:tr>
      <w:tr>
        <w:trPr>
          <w:trHeight w:val="314" w:hRule="atLeast"/>
        </w:trPr>
        <w:tc>
          <w:tcPr>
            <w:tcW w:w="735" w:type="dxa"/>
          </w:tcPr>
          <w:p>
            <w:pPr>
              <w:pStyle w:val="TableParagraph"/>
              <w:spacing w:before="15"/>
              <w:ind w:left="117"/>
              <w:jc w:val="left"/>
              <w:rPr>
                <w:sz w:val="24"/>
              </w:rPr>
            </w:pPr>
            <w:r>
              <w:rPr>
                <w:spacing w:val="-5"/>
                <w:sz w:val="24"/>
              </w:rPr>
              <w:t>F15</w:t>
            </w:r>
          </w:p>
        </w:tc>
        <w:tc>
          <w:tcPr>
            <w:tcW w:w="3145" w:type="dxa"/>
          </w:tcPr>
          <w:p>
            <w:pPr>
              <w:pStyle w:val="TableParagraph"/>
              <w:spacing w:before="15"/>
              <w:ind w:left="116"/>
              <w:jc w:val="left"/>
              <w:rPr>
                <w:sz w:val="24"/>
              </w:rPr>
            </w:pPr>
            <w:r>
              <w:rPr>
                <w:sz w:val="24"/>
              </w:rPr>
              <w:t>Mirror</w:t>
            </w:r>
            <w:r>
              <w:rPr>
                <w:spacing w:val="2"/>
                <w:sz w:val="24"/>
              </w:rPr>
              <w:t> </w:t>
            </w:r>
            <w:r>
              <w:rPr>
                <w:spacing w:val="-5"/>
                <w:sz w:val="24"/>
              </w:rPr>
              <w:t>F4</w:t>
            </w:r>
          </w:p>
        </w:tc>
      </w:tr>
      <w:tr>
        <w:trPr>
          <w:trHeight w:val="314" w:hRule="atLeast"/>
        </w:trPr>
        <w:tc>
          <w:tcPr>
            <w:tcW w:w="735" w:type="dxa"/>
          </w:tcPr>
          <w:p>
            <w:pPr>
              <w:pStyle w:val="TableParagraph"/>
              <w:spacing w:before="13"/>
              <w:ind w:left="117"/>
              <w:jc w:val="left"/>
              <w:rPr>
                <w:sz w:val="24"/>
              </w:rPr>
            </w:pPr>
            <w:r>
              <w:rPr>
                <w:spacing w:val="-5"/>
                <w:sz w:val="24"/>
              </w:rPr>
              <w:t>F16</w:t>
            </w:r>
          </w:p>
        </w:tc>
        <w:tc>
          <w:tcPr>
            <w:tcW w:w="3145" w:type="dxa"/>
          </w:tcPr>
          <w:p>
            <w:pPr>
              <w:pStyle w:val="TableParagraph"/>
              <w:spacing w:before="13"/>
              <w:ind w:left="116"/>
              <w:jc w:val="left"/>
              <w:rPr>
                <w:sz w:val="24"/>
              </w:rPr>
            </w:pPr>
            <w:r>
              <w:rPr>
                <w:spacing w:val="-2"/>
                <w:sz w:val="24"/>
              </w:rPr>
              <w:t>Double-normal</w:t>
            </w:r>
          </w:p>
        </w:tc>
      </w:tr>
      <w:tr>
        <w:trPr>
          <w:trHeight w:val="314" w:hRule="atLeast"/>
        </w:trPr>
        <w:tc>
          <w:tcPr>
            <w:tcW w:w="735" w:type="dxa"/>
          </w:tcPr>
          <w:p>
            <w:pPr>
              <w:pStyle w:val="TableParagraph"/>
              <w:spacing w:before="15"/>
              <w:ind w:left="117"/>
              <w:jc w:val="left"/>
              <w:rPr>
                <w:sz w:val="24"/>
              </w:rPr>
            </w:pPr>
            <w:r>
              <w:rPr>
                <w:spacing w:val="-5"/>
                <w:sz w:val="24"/>
              </w:rPr>
              <w:t>F17</w:t>
            </w:r>
          </w:p>
        </w:tc>
        <w:tc>
          <w:tcPr>
            <w:tcW w:w="3145" w:type="dxa"/>
          </w:tcPr>
          <w:p>
            <w:pPr>
              <w:pStyle w:val="TableParagraph"/>
              <w:spacing w:before="15"/>
              <w:ind w:left="116"/>
              <w:jc w:val="left"/>
              <w:rPr>
                <w:sz w:val="24"/>
              </w:rPr>
            </w:pPr>
            <w:r>
              <w:rPr>
                <w:sz w:val="24"/>
              </w:rPr>
              <w:t>Mirror</w:t>
            </w:r>
            <w:r>
              <w:rPr>
                <w:spacing w:val="2"/>
                <w:sz w:val="24"/>
              </w:rPr>
              <w:t> </w:t>
            </w:r>
            <w:r>
              <w:rPr>
                <w:spacing w:val="-5"/>
                <w:sz w:val="24"/>
              </w:rPr>
              <w:t>F16</w:t>
            </w:r>
          </w:p>
        </w:tc>
      </w:tr>
      <w:tr>
        <w:trPr>
          <w:trHeight w:val="314" w:hRule="atLeast"/>
        </w:trPr>
        <w:tc>
          <w:tcPr>
            <w:tcW w:w="735" w:type="dxa"/>
          </w:tcPr>
          <w:p>
            <w:pPr>
              <w:pStyle w:val="TableParagraph"/>
              <w:spacing w:before="13"/>
              <w:ind w:left="117"/>
              <w:jc w:val="left"/>
              <w:rPr>
                <w:sz w:val="24"/>
              </w:rPr>
            </w:pPr>
            <w:r>
              <w:rPr>
                <w:spacing w:val="-5"/>
                <w:sz w:val="24"/>
              </w:rPr>
              <w:t>F18</w:t>
            </w:r>
          </w:p>
        </w:tc>
        <w:tc>
          <w:tcPr>
            <w:tcW w:w="3145" w:type="dxa"/>
          </w:tcPr>
          <w:p>
            <w:pPr>
              <w:pStyle w:val="TableParagraph"/>
              <w:spacing w:before="13"/>
              <w:ind w:left="116"/>
              <w:jc w:val="left"/>
              <w:rPr>
                <w:sz w:val="24"/>
              </w:rPr>
            </w:pPr>
            <w:r>
              <w:rPr>
                <w:spacing w:val="-2"/>
                <w:sz w:val="24"/>
              </w:rPr>
              <w:t>Double-normal</w:t>
            </w:r>
          </w:p>
        </w:tc>
      </w:tr>
      <w:tr>
        <w:trPr>
          <w:trHeight w:val="316" w:hRule="atLeast"/>
        </w:trPr>
        <w:tc>
          <w:tcPr>
            <w:tcW w:w="735" w:type="dxa"/>
          </w:tcPr>
          <w:p>
            <w:pPr>
              <w:pStyle w:val="TableParagraph"/>
              <w:spacing w:before="15"/>
              <w:ind w:left="117"/>
              <w:jc w:val="left"/>
              <w:rPr>
                <w:sz w:val="24"/>
              </w:rPr>
            </w:pPr>
            <w:r>
              <w:rPr>
                <w:spacing w:val="-5"/>
                <w:sz w:val="24"/>
              </w:rPr>
              <w:t>F19</w:t>
            </w:r>
          </w:p>
        </w:tc>
        <w:tc>
          <w:tcPr>
            <w:tcW w:w="3145" w:type="dxa"/>
          </w:tcPr>
          <w:p>
            <w:pPr>
              <w:pStyle w:val="TableParagraph"/>
              <w:spacing w:before="15"/>
              <w:ind w:left="116"/>
              <w:jc w:val="left"/>
              <w:rPr>
                <w:sz w:val="24"/>
              </w:rPr>
            </w:pPr>
            <w:r>
              <w:rPr>
                <w:sz w:val="24"/>
              </w:rPr>
              <w:t>Mirror</w:t>
            </w:r>
            <w:r>
              <w:rPr>
                <w:spacing w:val="2"/>
                <w:sz w:val="24"/>
              </w:rPr>
              <w:t> </w:t>
            </w:r>
            <w:r>
              <w:rPr>
                <w:spacing w:val="-5"/>
                <w:sz w:val="24"/>
              </w:rPr>
              <w:t>F18</w:t>
            </w:r>
          </w:p>
        </w:tc>
      </w:tr>
      <w:tr>
        <w:trPr>
          <w:trHeight w:val="314" w:hRule="atLeast"/>
        </w:trPr>
        <w:tc>
          <w:tcPr>
            <w:tcW w:w="735" w:type="dxa"/>
          </w:tcPr>
          <w:p>
            <w:pPr>
              <w:pStyle w:val="TableParagraph"/>
              <w:spacing w:before="15"/>
              <w:ind w:left="117"/>
              <w:jc w:val="left"/>
              <w:rPr>
                <w:sz w:val="24"/>
              </w:rPr>
            </w:pPr>
            <w:r>
              <w:rPr>
                <w:spacing w:val="-5"/>
                <w:sz w:val="24"/>
              </w:rPr>
              <w:t>F20</w:t>
            </w:r>
          </w:p>
        </w:tc>
        <w:tc>
          <w:tcPr>
            <w:tcW w:w="3145" w:type="dxa"/>
          </w:tcPr>
          <w:p>
            <w:pPr>
              <w:pStyle w:val="TableParagraph"/>
              <w:spacing w:before="15"/>
              <w:ind w:left="116"/>
              <w:jc w:val="left"/>
              <w:rPr>
                <w:sz w:val="24"/>
              </w:rPr>
            </w:pPr>
            <w:r>
              <w:rPr>
                <w:sz w:val="24"/>
              </w:rPr>
              <w:t>Mirror</w:t>
            </w:r>
            <w:r>
              <w:rPr>
                <w:spacing w:val="2"/>
                <w:sz w:val="24"/>
              </w:rPr>
              <w:t> </w:t>
            </w:r>
            <w:r>
              <w:rPr>
                <w:spacing w:val="-5"/>
                <w:sz w:val="24"/>
              </w:rPr>
              <w:t>F14</w:t>
            </w:r>
          </w:p>
        </w:tc>
      </w:tr>
      <w:tr>
        <w:trPr>
          <w:trHeight w:val="314" w:hRule="atLeast"/>
        </w:trPr>
        <w:tc>
          <w:tcPr>
            <w:tcW w:w="735" w:type="dxa"/>
          </w:tcPr>
          <w:p>
            <w:pPr>
              <w:pStyle w:val="TableParagraph"/>
              <w:spacing w:before="13"/>
              <w:ind w:left="117"/>
              <w:jc w:val="left"/>
              <w:rPr>
                <w:sz w:val="24"/>
              </w:rPr>
            </w:pPr>
            <w:r>
              <w:rPr>
                <w:spacing w:val="-5"/>
                <w:sz w:val="24"/>
              </w:rPr>
              <w:t>F21</w:t>
            </w:r>
          </w:p>
        </w:tc>
        <w:tc>
          <w:tcPr>
            <w:tcW w:w="3145" w:type="dxa"/>
          </w:tcPr>
          <w:p>
            <w:pPr>
              <w:pStyle w:val="TableParagraph"/>
              <w:spacing w:before="13"/>
              <w:ind w:left="116"/>
              <w:jc w:val="left"/>
              <w:rPr>
                <w:sz w:val="24"/>
              </w:rPr>
            </w:pPr>
            <w:r>
              <w:rPr>
                <w:sz w:val="24"/>
              </w:rPr>
              <w:t>Mirror</w:t>
            </w:r>
            <w:r>
              <w:rPr>
                <w:spacing w:val="2"/>
                <w:sz w:val="24"/>
              </w:rPr>
              <w:t> </w:t>
            </w:r>
            <w:r>
              <w:rPr>
                <w:spacing w:val="-5"/>
                <w:sz w:val="24"/>
              </w:rPr>
              <w:t>F12</w:t>
            </w:r>
          </w:p>
        </w:tc>
      </w:tr>
      <w:tr>
        <w:trPr>
          <w:trHeight w:val="316" w:hRule="atLeast"/>
        </w:trPr>
        <w:tc>
          <w:tcPr>
            <w:tcW w:w="735" w:type="dxa"/>
          </w:tcPr>
          <w:p>
            <w:pPr>
              <w:pStyle w:val="TableParagraph"/>
              <w:spacing w:before="15"/>
              <w:ind w:left="117"/>
              <w:jc w:val="left"/>
              <w:rPr>
                <w:sz w:val="24"/>
              </w:rPr>
            </w:pPr>
            <w:r>
              <w:rPr>
                <w:spacing w:val="-5"/>
                <w:sz w:val="24"/>
              </w:rPr>
              <w:t>F22</w:t>
            </w:r>
          </w:p>
        </w:tc>
        <w:tc>
          <w:tcPr>
            <w:tcW w:w="3145" w:type="dxa"/>
          </w:tcPr>
          <w:p>
            <w:pPr>
              <w:pStyle w:val="TableParagraph"/>
              <w:spacing w:before="15"/>
              <w:ind w:left="116"/>
              <w:jc w:val="left"/>
              <w:rPr>
                <w:sz w:val="24"/>
              </w:rPr>
            </w:pPr>
            <w:r>
              <w:rPr>
                <w:sz w:val="24"/>
              </w:rPr>
              <w:t>Mirror</w:t>
            </w:r>
            <w:r>
              <w:rPr>
                <w:spacing w:val="2"/>
                <w:sz w:val="24"/>
              </w:rPr>
              <w:t> </w:t>
            </w:r>
            <w:r>
              <w:rPr>
                <w:spacing w:val="-5"/>
                <w:sz w:val="24"/>
              </w:rPr>
              <w:t>F1</w:t>
            </w:r>
          </w:p>
        </w:tc>
      </w:tr>
      <w:tr>
        <w:trPr>
          <w:trHeight w:val="314" w:hRule="atLeast"/>
        </w:trPr>
        <w:tc>
          <w:tcPr>
            <w:tcW w:w="735" w:type="dxa"/>
          </w:tcPr>
          <w:p>
            <w:pPr>
              <w:pStyle w:val="TableParagraph"/>
              <w:spacing w:before="15"/>
              <w:ind w:left="117"/>
              <w:jc w:val="left"/>
              <w:rPr>
                <w:sz w:val="24"/>
              </w:rPr>
            </w:pPr>
            <w:r>
              <w:rPr>
                <w:spacing w:val="-5"/>
                <w:sz w:val="24"/>
              </w:rPr>
              <w:t>F23</w:t>
            </w:r>
          </w:p>
        </w:tc>
        <w:tc>
          <w:tcPr>
            <w:tcW w:w="3145" w:type="dxa"/>
          </w:tcPr>
          <w:p>
            <w:pPr>
              <w:pStyle w:val="TableParagraph"/>
              <w:spacing w:before="15"/>
              <w:ind w:left="116"/>
              <w:jc w:val="left"/>
              <w:rPr>
                <w:sz w:val="24"/>
              </w:rPr>
            </w:pPr>
            <w:r>
              <w:rPr>
                <w:sz w:val="24"/>
              </w:rPr>
              <w:t>Mirror</w:t>
            </w:r>
            <w:r>
              <w:rPr>
                <w:spacing w:val="2"/>
                <w:sz w:val="24"/>
              </w:rPr>
              <w:t> </w:t>
            </w:r>
            <w:r>
              <w:rPr>
                <w:spacing w:val="-5"/>
                <w:sz w:val="24"/>
              </w:rPr>
              <w:t>F5</w:t>
            </w:r>
          </w:p>
        </w:tc>
      </w:tr>
      <w:tr>
        <w:trPr>
          <w:trHeight w:val="314" w:hRule="atLeast"/>
        </w:trPr>
        <w:tc>
          <w:tcPr>
            <w:tcW w:w="735" w:type="dxa"/>
          </w:tcPr>
          <w:p>
            <w:pPr>
              <w:pStyle w:val="TableParagraph"/>
              <w:spacing w:before="13"/>
              <w:ind w:left="117"/>
              <w:jc w:val="left"/>
              <w:rPr>
                <w:sz w:val="24"/>
              </w:rPr>
            </w:pPr>
            <w:r>
              <w:rPr>
                <w:spacing w:val="-5"/>
                <w:sz w:val="24"/>
              </w:rPr>
              <w:t>S1</w:t>
            </w:r>
          </w:p>
        </w:tc>
        <w:tc>
          <w:tcPr>
            <w:tcW w:w="3145" w:type="dxa"/>
          </w:tcPr>
          <w:p>
            <w:pPr>
              <w:pStyle w:val="TableParagraph"/>
              <w:spacing w:before="13"/>
              <w:ind w:left="116"/>
              <w:jc w:val="left"/>
              <w:rPr>
                <w:sz w:val="24"/>
              </w:rPr>
            </w:pPr>
            <w:r>
              <w:rPr>
                <w:sz w:val="24"/>
              </w:rPr>
              <w:t>Mirror</w:t>
            </w:r>
            <w:r>
              <w:rPr>
                <w:spacing w:val="2"/>
                <w:sz w:val="24"/>
              </w:rPr>
              <w:t> </w:t>
            </w:r>
            <w:r>
              <w:rPr>
                <w:spacing w:val="-5"/>
                <w:sz w:val="24"/>
              </w:rPr>
              <w:t>F1</w:t>
            </w:r>
          </w:p>
        </w:tc>
      </w:tr>
      <w:tr>
        <w:trPr>
          <w:trHeight w:val="314" w:hRule="atLeast"/>
        </w:trPr>
        <w:tc>
          <w:tcPr>
            <w:tcW w:w="735" w:type="dxa"/>
          </w:tcPr>
          <w:p>
            <w:pPr>
              <w:pStyle w:val="TableParagraph"/>
              <w:spacing w:before="15"/>
              <w:ind w:left="117"/>
              <w:jc w:val="left"/>
              <w:rPr>
                <w:sz w:val="24"/>
              </w:rPr>
            </w:pPr>
            <w:r>
              <w:rPr>
                <w:spacing w:val="-5"/>
                <w:sz w:val="24"/>
              </w:rPr>
              <w:t>S2</w:t>
            </w:r>
          </w:p>
        </w:tc>
        <w:tc>
          <w:tcPr>
            <w:tcW w:w="3145" w:type="dxa"/>
          </w:tcPr>
          <w:p>
            <w:pPr>
              <w:pStyle w:val="TableParagraph"/>
              <w:spacing w:before="15"/>
              <w:ind w:left="116"/>
              <w:jc w:val="left"/>
              <w:rPr>
                <w:sz w:val="24"/>
              </w:rPr>
            </w:pPr>
            <w:r>
              <w:rPr>
                <w:sz w:val="24"/>
              </w:rPr>
              <w:t>Mirror</w:t>
            </w:r>
            <w:r>
              <w:rPr>
                <w:spacing w:val="2"/>
                <w:sz w:val="24"/>
              </w:rPr>
              <w:t> </w:t>
            </w:r>
            <w:r>
              <w:rPr>
                <w:spacing w:val="-5"/>
                <w:sz w:val="24"/>
              </w:rPr>
              <w:t>F5</w:t>
            </w:r>
          </w:p>
        </w:tc>
      </w:tr>
      <w:tr>
        <w:trPr>
          <w:trHeight w:val="314" w:hRule="atLeast"/>
        </w:trPr>
        <w:tc>
          <w:tcPr>
            <w:tcW w:w="735" w:type="dxa"/>
          </w:tcPr>
          <w:p>
            <w:pPr>
              <w:pStyle w:val="TableParagraph"/>
              <w:spacing w:before="13"/>
              <w:ind w:left="117"/>
              <w:jc w:val="left"/>
              <w:rPr>
                <w:sz w:val="24"/>
              </w:rPr>
            </w:pPr>
            <w:r>
              <w:rPr>
                <w:spacing w:val="-5"/>
                <w:sz w:val="24"/>
              </w:rPr>
              <w:t>S3</w:t>
            </w:r>
          </w:p>
        </w:tc>
        <w:tc>
          <w:tcPr>
            <w:tcW w:w="3145" w:type="dxa"/>
          </w:tcPr>
          <w:p>
            <w:pPr>
              <w:pStyle w:val="TableParagraph"/>
              <w:spacing w:before="13"/>
              <w:ind w:left="116"/>
              <w:jc w:val="left"/>
              <w:rPr>
                <w:sz w:val="24"/>
              </w:rPr>
            </w:pPr>
            <w:r>
              <w:rPr>
                <w:sz w:val="24"/>
              </w:rPr>
              <w:t>Mirror</w:t>
            </w:r>
            <w:r>
              <w:rPr>
                <w:spacing w:val="2"/>
                <w:sz w:val="24"/>
              </w:rPr>
              <w:t> </w:t>
            </w:r>
            <w:r>
              <w:rPr>
                <w:spacing w:val="-5"/>
                <w:sz w:val="24"/>
              </w:rPr>
              <w:t>F16</w:t>
            </w:r>
          </w:p>
        </w:tc>
      </w:tr>
      <w:tr>
        <w:trPr>
          <w:trHeight w:val="316" w:hRule="atLeast"/>
        </w:trPr>
        <w:tc>
          <w:tcPr>
            <w:tcW w:w="735" w:type="dxa"/>
          </w:tcPr>
          <w:p>
            <w:pPr>
              <w:pStyle w:val="TableParagraph"/>
              <w:spacing w:before="15"/>
              <w:ind w:left="117"/>
              <w:jc w:val="left"/>
              <w:rPr>
                <w:sz w:val="24"/>
              </w:rPr>
            </w:pPr>
            <w:r>
              <w:rPr>
                <w:spacing w:val="-5"/>
                <w:sz w:val="24"/>
              </w:rPr>
              <w:t>S4</w:t>
            </w:r>
          </w:p>
        </w:tc>
        <w:tc>
          <w:tcPr>
            <w:tcW w:w="3145" w:type="dxa"/>
          </w:tcPr>
          <w:p>
            <w:pPr>
              <w:pStyle w:val="TableParagraph"/>
              <w:spacing w:before="15"/>
              <w:ind w:left="116"/>
              <w:jc w:val="left"/>
              <w:rPr>
                <w:sz w:val="24"/>
              </w:rPr>
            </w:pPr>
            <w:r>
              <w:rPr>
                <w:sz w:val="24"/>
              </w:rPr>
              <w:t>Mirror</w:t>
            </w:r>
            <w:r>
              <w:rPr>
                <w:spacing w:val="2"/>
                <w:sz w:val="24"/>
              </w:rPr>
              <w:t> </w:t>
            </w:r>
            <w:r>
              <w:rPr>
                <w:spacing w:val="-5"/>
                <w:sz w:val="24"/>
              </w:rPr>
              <w:t>F18</w:t>
            </w:r>
          </w:p>
        </w:tc>
      </w:tr>
      <w:tr>
        <w:trPr>
          <w:trHeight w:val="314" w:hRule="atLeast"/>
        </w:trPr>
        <w:tc>
          <w:tcPr>
            <w:tcW w:w="735" w:type="dxa"/>
          </w:tcPr>
          <w:p>
            <w:pPr>
              <w:pStyle w:val="TableParagraph"/>
              <w:spacing w:before="15"/>
              <w:ind w:left="117"/>
              <w:jc w:val="left"/>
              <w:rPr>
                <w:sz w:val="24"/>
              </w:rPr>
            </w:pPr>
            <w:r>
              <w:rPr>
                <w:spacing w:val="-5"/>
                <w:sz w:val="24"/>
              </w:rPr>
              <w:t>S5</w:t>
            </w:r>
          </w:p>
        </w:tc>
        <w:tc>
          <w:tcPr>
            <w:tcW w:w="3145" w:type="dxa"/>
          </w:tcPr>
          <w:p>
            <w:pPr>
              <w:pStyle w:val="TableParagraph"/>
              <w:spacing w:before="15"/>
              <w:ind w:left="116"/>
              <w:jc w:val="left"/>
              <w:rPr>
                <w:sz w:val="24"/>
              </w:rPr>
            </w:pPr>
            <w:r>
              <w:rPr>
                <w:sz w:val="24"/>
              </w:rPr>
              <w:t>Mirror</w:t>
            </w:r>
            <w:r>
              <w:rPr>
                <w:spacing w:val="2"/>
                <w:sz w:val="24"/>
              </w:rPr>
              <w:t> </w:t>
            </w:r>
            <w:r>
              <w:rPr>
                <w:spacing w:val="-5"/>
                <w:sz w:val="24"/>
              </w:rPr>
              <w:t>F18</w:t>
            </w:r>
          </w:p>
        </w:tc>
      </w:tr>
      <w:tr>
        <w:trPr>
          <w:trHeight w:val="314" w:hRule="atLeast"/>
        </w:trPr>
        <w:tc>
          <w:tcPr>
            <w:tcW w:w="735" w:type="dxa"/>
          </w:tcPr>
          <w:p>
            <w:pPr>
              <w:pStyle w:val="TableParagraph"/>
              <w:spacing w:before="13"/>
              <w:ind w:left="117"/>
              <w:jc w:val="left"/>
              <w:rPr>
                <w:sz w:val="24"/>
              </w:rPr>
            </w:pPr>
            <w:r>
              <w:rPr>
                <w:spacing w:val="-5"/>
                <w:sz w:val="24"/>
              </w:rPr>
              <w:t>S6</w:t>
            </w:r>
          </w:p>
        </w:tc>
        <w:tc>
          <w:tcPr>
            <w:tcW w:w="3145" w:type="dxa"/>
          </w:tcPr>
          <w:p>
            <w:pPr>
              <w:pStyle w:val="TableParagraph"/>
              <w:spacing w:before="13"/>
              <w:ind w:left="116"/>
              <w:jc w:val="left"/>
              <w:rPr>
                <w:sz w:val="24"/>
              </w:rPr>
            </w:pPr>
            <w:r>
              <w:rPr>
                <w:sz w:val="24"/>
              </w:rPr>
              <w:t>Mirror</w:t>
            </w:r>
            <w:r>
              <w:rPr>
                <w:spacing w:val="2"/>
                <w:sz w:val="24"/>
              </w:rPr>
              <w:t> </w:t>
            </w:r>
            <w:r>
              <w:rPr>
                <w:spacing w:val="-5"/>
                <w:sz w:val="24"/>
              </w:rPr>
              <w:t>F1</w:t>
            </w:r>
          </w:p>
        </w:tc>
      </w:tr>
      <w:tr>
        <w:trPr>
          <w:trHeight w:val="339" w:hRule="atLeast"/>
        </w:trPr>
        <w:tc>
          <w:tcPr>
            <w:tcW w:w="735" w:type="dxa"/>
            <w:tcBorders>
              <w:bottom w:val="single" w:sz="4" w:space="0" w:color="000000"/>
            </w:tcBorders>
          </w:tcPr>
          <w:p>
            <w:pPr>
              <w:pStyle w:val="TableParagraph"/>
              <w:spacing w:before="15"/>
              <w:ind w:left="117"/>
              <w:jc w:val="left"/>
              <w:rPr>
                <w:sz w:val="24"/>
              </w:rPr>
            </w:pPr>
            <w:r>
              <w:rPr>
                <w:spacing w:val="-5"/>
                <w:sz w:val="24"/>
              </w:rPr>
              <w:t>S7</w:t>
            </w:r>
          </w:p>
        </w:tc>
        <w:tc>
          <w:tcPr>
            <w:tcW w:w="3145" w:type="dxa"/>
            <w:tcBorders>
              <w:bottom w:val="single" w:sz="4" w:space="0" w:color="000000"/>
            </w:tcBorders>
          </w:tcPr>
          <w:p>
            <w:pPr>
              <w:pStyle w:val="TableParagraph"/>
              <w:spacing w:before="15"/>
              <w:ind w:left="116"/>
              <w:jc w:val="left"/>
              <w:rPr>
                <w:sz w:val="24"/>
              </w:rPr>
            </w:pPr>
            <w:r>
              <w:rPr>
                <w:sz w:val="24"/>
              </w:rPr>
              <w:t>Mirror</w:t>
            </w:r>
            <w:r>
              <w:rPr>
                <w:spacing w:val="2"/>
                <w:sz w:val="24"/>
              </w:rPr>
              <w:t> </w:t>
            </w:r>
            <w:r>
              <w:rPr>
                <w:spacing w:val="-5"/>
                <w:sz w:val="24"/>
              </w:rPr>
              <w:t>F5</w:t>
            </w:r>
          </w:p>
        </w:tc>
      </w:tr>
    </w:tbl>
    <w:p>
      <w:pPr>
        <w:spacing w:after="0"/>
        <w:jc w:val="left"/>
        <w:rPr>
          <w:sz w:val="24"/>
        </w:rPr>
        <w:sectPr>
          <w:pgSz w:w="12240" w:h="15840"/>
          <w:pgMar w:header="722" w:footer="1070" w:top="1340" w:bottom="1260" w:left="1320" w:right="1340"/>
        </w:sectPr>
      </w:pPr>
    </w:p>
    <w:p>
      <w:pPr>
        <w:pStyle w:val="Heading3"/>
        <w:tabs>
          <w:tab w:pos="8438" w:val="left" w:leader="none"/>
        </w:tabs>
        <w:spacing w:before="72"/>
        <w:ind w:left="9"/>
        <w:jc w:val="center"/>
      </w:pPr>
      <w:r>
        <w:rPr>
          <w:spacing w:val="-2"/>
        </w:rPr>
        <w:t>6/18/19</w:t>
      </w:r>
      <w:r>
        <w:rPr/>
        <w:tab/>
      </w:r>
      <w:r>
        <w:rPr>
          <w:spacing w:val="-2"/>
        </w:rPr>
        <w:t>BILLWG</w:t>
      </w:r>
    </w:p>
    <w:p>
      <w:pPr>
        <w:pStyle w:val="BodyText"/>
        <w:rPr>
          <w:sz w:val="20"/>
        </w:rPr>
      </w:pPr>
    </w:p>
    <w:p>
      <w:pPr>
        <w:pStyle w:val="BodyText"/>
        <w:spacing w:before="214" w:after="6"/>
        <w:ind w:left="120"/>
      </w:pPr>
      <w:r>
        <w:rPr/>
        <w:t>Table</w:t>
      </w:r>
      <w:r>
        <w:rPr>
          <w:spacing w:val="-6"/>
        </w:rPr>
        <w:t> </w:t>
      </w:r>
      <w:r>
        <w:rPr/>
        <w:t>8. Stochastic</w:t>
      </w:r>
      <w:r>
        <w:rPr>
          <w:spacing w:val="-4"/>
        </w:rPr>
        <w:t> </w:t>
      </w:r>
      <w:r>
        <w:rPr/>
        <w:t>projections</w:t>
      </w:r>
      <w:r>
        <w:rPr>
          <w:spacing w:val="-4"/>
        </w:rPr>
        <w:t> </w:t>
      </w:r>
      <w:r>
        <w:rPr/>
        <w:t>conducted</w:t>
      </w:r>
      <w:r>
        <w:rPr>
          <w:spacing w:val="-2"/>
        </w:rPr>
        <w:t> </w:t>
      </w:r>
      <w:r>
        <w:rPr/>
        <w:t>for</w:t>
      </w:r>
      <w:r>
        <w:rPr>
          <w:spacing w:val="-1"/>
        </w:rPr>
        <w:t> </w:t>
      </w:r>
      <w:r>
        <w:rPr/>
        <w:t>the</w:t>
      </w:r>
      <w:r>
        <w:rPr>
          <w:spacing w:val="-3"/>
        </w:rPr>
        <w:t> </w:t>
      </w:r>
      <w:r>
        <w:rPr/>
        <w:t>2019</w:t>
      </w:r>
      <w:r>
        <w:rPr>
          <w:spacing w:val="-3"/>
        </w:rPr>
        <w:t> </w:t>
      </w:r>
      <w:r>
        <w:rPr/>
        <w:t>WCNPO</w:t>
      </w:r>
      <w:r>
        <w:rPr>
          <w:spacing w:val="-3"/>
        </w:rPr>
        <w:t> </w:t>
      </w:r>
      <w:r>
        <w:rPr/>
        <w:t>striped</w:t>
      </w:r>
      <w:r>
        <w:rPr>
          <w:spacing w:val="2"/>
        </w:rPr>
        <w:t> </w:t>
      </w:r>
      <w:r>
        <w:rPr/>
        <w:t>marlin</w:t>
      </w:r>
      <w:r>
        <w:rPr>
          <w:spacing w:val="-2"/>
        </w:rPr>
        <w:t> </w:t>
      </w:r>
      <w:r>
        <w:rPr/>
        <w:t>stock</w:t>
      </w:r>
      <w:r>
        <w:rPr>
          <w:spacing w:val="-2"/>
        </w:rPr>
        <w:t> assessment.</w:t>
      </w: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7"/>
        <w:gridCol w:w="1702"/>
        <w:gridCol w:w="3809"/>
        <w:gridCol w:w="1115"/>
        <w:gridCol w:w="1228"/>
        <w:gridCol w:w="955"/>
        <w:gridCol w:w="2782"/>
      </w:tblGrid>
      <w:tr>
        <w:trPr>
          <w:trHeight w:val="301" w:hRule="atLeast"/>
        </w:trPr>
        <w:tc>
          <w:tcPr>
            <w:tcW w:w="1387" w:type="dxa"/>
            <w:tcBorders>
              <w:top w:val="single" w:sz="4" w:space="0" w:color="000000"/>
              <w:bottom w:val="single" w:sz="4" w:space="0" w:color="000000"/>
            </w:tcBorders>
          </w:tcPr>
          <w:p>
            <w:pPr>
              <w:pStyle w:val="TableParagraph"/>
              <w:spacing w:line="271" w:lineRule="exact" w:before="11"/>
              <w:ind w:left="129"/>
              <w:jc w:val="left"/>
              <w:rPr>
                <w:b/>
                <w:sz w:val="24"/>
              </w:rPr>
            </w:pPr>
            <w:r>
              <w:rPr>
                <w:b/>
                <w:spacing w:val="-2"/>
                <w:sz w:val="24"/>
              </w:rPr>
              <w:t>Projection</w:t>
            </w:r>
          </w:p>
        </w:tc>
        <w:tc>
          <w:tcPr>
            <w:tcW w:w="1702" w:type="dxa"/>
            <w:tcBorders>
              <w:top w:val="single" w:sz="4" w:space="0" w:color="000000"/>
              <w:bottom w:val="single" w:sz="4" w:space="0" w:color="000000"/>
            </w:tcBorders>
          </w:tcPr>
          <w:p>
            <w:pPr>
              <w:pStyle w:val="TableParagraph"/>
              <w:spacing w:line="271" w:lineRule="exact" w:before="11"/>
              <w:ind w:left="192"/>
              <w:jc w:val="left"/>
              <w:rPr>
                <w:b/>
                <w:sz w:val="24"/>
              </w:rPr>
            </w:pPr>
            <w:r>
              <w:rPr>
                <w:b/>
                <w:spacing w:val="-2"/>
                <w:sz w:val="24"/>
              </w:rPr>
              <w:t>Scenario</w:t>
            </w:r>
          </w:p>
        </w:tc>
        <w:tc>
          <w:tcPr>
            <w:tcW w:w="3809" w:type="dxa"/>
            <w:tcBorders>
              <w:top w:val="single" w:sz="4" w:space="0" w:color="000000"/>
              <w:bottom w:val="single" w:sz="4" w:space="0" w:color="000000"/>
            </w:tcBorders>
          </w:tcPr>
          <w:p>
            <w:pPr>
              <w:pStyle w:val="TableParagraph"/>
              <w:spacing w:before="0"/>
              <w:jc w:val="left"/>
              <w:rPr>
                <w:sz w:val="22"/>
              </w:rPr>
            </w:pPr>
          </w:p>
        </w:tc>
        <w:tc>
          <w:tcPr>
            <w:tcW w:w="1115" w:type="dxa"/>
            <w:tcBorders>
              <w:top w:val="single" w:sz="4" w:space="0" w:color="000000"/>
              <w:bottom w:val="single" w:sz="4" w:space="0" w:color="000000"/>
            </w:tcBorders>
          </w:tcPr>
          <w:p>
            <w:pPr>
              <w:pStyle w:val="TableParagraph"/>
              <w:spacing w:line="271" w:lineRule="exact" w:before="11"/>
              <w:ind w:left="215"/>
              <w:jc w:val="left"/>
              <w:rPr>
                <w:b/>
                <w:sz w:val="24"/>
              </w:rPr>
            </w:pPr>
            <w:r>
              <w:rPr>
                <w:b/>
                <w:spacing w:val="-2"/>
                <w:sz w:val="24"/>
              </w:rPr>
              <w:t>Value</w:t>
            </w:r>
          </w:p>
        </w:tc>
        <w:tc>
          <w:tcPr>
            <w:tcW w:w="1228" w:type="dxa"/>
            <w:tcBorders>
              <w:top w:val="single" w:sz="4" w:space="0" w:color="000000"/>
              <w:bottom w:val="single" w:sz="4" w:space="0" w:color="000000"/>
            </w:tcBorders>
          </w:tcPr>
          <w:p>
            <w:pPr>
              <w:pStyle w:val="TableParagraph"/>
              <w:spacing w:line="271" w:lineRule="exact" w:before="11"/>
              <w:ind w:left="108"/>
              <w:jc w:val="left"/>
              <w:rPr>
                <w:b/>
                <w:sz w:val="24"/>
              </w:rPr>
            </w:pPr>
            <w:r>
              <w:rPr>
                <w:b/>
                <w:spacing w:val="-2"/>
                <w:sz w:val="24"/>
              </w:rPr>
              <w:t>Target</w:t>
            </w:r>
          </w:p>
        </w:tc>
        <w:tc>
          <w:tcPr>
            <w:tcW w:w="955" w:type="dxa"/>
            <w:tcBorders>
              <w:top w:val="single" w:sz="4" w:space="0" w:color="000000"/>
              <w:bottom w:val="single" w:sz="4" w:space="0" w:color="000000"/>
            </w:tcBorders>
          </w:tcPr>
          <w:p>
            <w:pPr>
              <w:pStyle w:val="TableParagraph"/>
              <w:spacing w:line="271" w:lineRule="exact" w:before="11"/>
              <w:ind w:left="181"/>
              <w:jc w:val="left"/>
              <w:rPr>
                <w:b/>
                <w:sz w:val="24"/>
              </w:rPr>
            </w:pPr>
            <w:r>
              <w:rPr>
                <w:b/>
                <w:spacing w:val="-4"/>
                <w:sz w:val="24"/>
              </w:rPr>
              <w:t>Years</w:t>
            </w:r>
          </w:p>
        </w:tc>
        <w:tc>
          <w:tcPr>
            <w:tcW w:w="2782" w:type="dxa"/>
            <w:tcBorders>
              <w:top w:val="single" w:sz="4" w:space="0" w:color="000000"/>
              <w:bottom w:val="single" w:sz="4" w:space="0" w:color="000000"/>
            </w:tcBorders>
          </w:tcPr>
          <w:p>
            <w:pPr>
              <w:pStyle w:val="TableParagraph"/>
              <w:spacing w:line="271" w:lineRule="exact" w:before="11"/>
              <w:ind w:left="172"/>
              <w:jc w:val="left"/>
              <w:rPr>
                <w:b/>
                <w:sz w:val="24"/>
              </w:rPr>
            </w:pPr>
            <w:r>
              <w:rPr>
                <w:b/>
                <w:sz w:val="24"/>
              </w:rPr>
              <w:t>Recruitment</w:t>
            </w:r>
            <w:r>
              <w:rPr>
                <w:b/>
                <w:spacing w:val="-5"/>
                <w:sz w:val="24"/>
              </w:rPr>
              <w:t> </w:t>
            </w:r>
            <w:r>
              <w:rPr>
                <w:b/>
                <w:spacing w:val="-2"/>
                <w:sz w:val="24"/>
              </w:rPr>
              <w:t>Scenario</w:t>
            </w:r>
          </w:p>
        </w:tc>
      </w:tr>
      <w:tr>
        <w:trPr>
          <w:trHeight w:val="300" w:hRule="atLeast"/>
        </w:trPr>
        <w:tc>
          <w:tcPr>
            <w:tcW w:w="1387" w:type="dxa"/>
            <w:tcBorders>
              <w:top w:val="single" w:sz="4" w:space="0" w:color="000000"/>
            </w:tcBorders>
          </w:tcPr>
          <w:p>
            <w:pPr>
              <w:pStyle w:val="TableParagraph"/>
              <w:spacing w:line="274" w:lineRule="exact" w:before="6"/>
              <w:ind w:left="129"/>
              <w:jc w:val="left"/>
              <w:rPr>
                <w:sz w:val="24"/>
              </w:rPr>
            </w:pPr>
            <w:r>
              <w:rPr>
                <w:sz w:val="24"/>
              </w:rPr>
              <w:t>1</w:t>
            </w:r>
          </w:p>
        </w:tc>
        <w:tc>
          <w:tcPr>
            <w:tcW w:w="1702" w:type="dxa"/>
            <w:tcBorders>
              <w:top w:val="single" w:sz="4" w:space="0" w:color="000000"/>
            </w:tcBorders>
          </w:tcPr>
          <w:p>
            <w:pPr>
              <w:pStyle w:val="TableParagraph"/>
              <w:spacing w:line="269" w:lineRule="exact" w:before="11"/>
              <w:ind w:left="192"/>
              <w:jc w:val="left"/>
              <w:rPr>
                <w:b/>
                <w:sz w:val="24"/>
              </w:rPr>
            </w:pPr>
            <w:r>
              <w:rPr>
                <w:b/>
                <w:spacing w:val="-2"/>
                <w:sz w:val="24"/>
              </w:rPr>
              <w:t>F-Based</w:t>
            </w:r>
          </w:p>
        </w:tc>
        <w:tc>
          <w:tcPr>
            <w:tcW w:w="3809" w:type="dxa"/>
            <w:tcBorders>
              <w:top w:val="single" w:sz="4" w:space="0" w:color="000000"/>
            </w:tcBorders>
          </w:tcPr>
          <w:p>
            <w:pPr>
              <w:pStyle w:val="TableParagraph"/>
              <w:spacing w:line="275" w:lineRule="exact" w:before="5"/>
              <w:ind w:left="199"/>
              <w:jc w:val="left"/>
              <w:rPr>
                <w:sz w:val="24"/>
              </w:rPr>
            </w:pPr>
            <w:r>
              <w:rPr>
                <w:position w:val="2"/>
                <w:sz w:val="24"/>
              </w:rPr>
              <w:t>F</w:t>
            </w:r>
            <w:r>
              <w:rPr>
                <w:sz w:val="16"/>
              </w:rPr>
              <w:t>status</w:t>
            </w:r>
            <w:r>
              <w:rPr>
                <w:spacing w:val="-3"/>
                <w:sz w:val="16"/>
              </w:rPr>
              <w:t> </w:t>
            </w:r>
            <w:r>
              <w:rPr>
                <w:sz w:val="16"/>
              </w:rPr>
              <w:t>quo</w:t>
            </w:r>
            <w:r>
              <w:rPr>
                <w:spacing w:val="16"/>
                <w:sz w:val="16"/>
              </w:rPr>
              <w:t> </w:t>
            </w:r>
            <w:r>
              <w:rPr>
                <w:position w:val="2"/>
                <w:sz w:val="24"/>
              </w:rPr>
              <w:t>(Average</w:t>
            </w:r>
            <w:r>
              <w:rPr>
                <w:spacing w:val="3"/>
                <w:position w:val="2"/>
                <w:sz w:val="24"/>
              </w:rPr>
              <w:t> </w:t>
            </w:r>
            <w:r>
              <w:rPr>
                <w:position w:val="2"/>
                <w:sz w:val="24"/>
              </w:rPr>
              <w:t>F</w:t>
            </w:r>
            <w:r>
              <w:rPr>
                <w:spacing w:val="-5"/>
                <w:position w:val="2"/>
                <w:sz w:val="24"/>
              </w:rPr>
              <w:t> </w:t>
            </w:r>
            <w:r>
              <w:rPr>
                <w:position w:val="2"/>
                <w:sz w:val="24"/>
              </w:rPr>
              <w:t>2015-</w:t>
            </w:r>
            <w:r>
              <w:rPr>
                <w:spacing w:val="-2"/>
                <w:position w:val="2"/>
                <w:sz w:val="24"/>
              </w:rPr>
              <w:t>2017)</w:t>
            </w:r>
          </w:p>
        </w:tc>
        <w:tc>
          <w:tcPr>
            <w:tcW w:w="1115" w:type="dxa"/>
            <w:tcBorders>
              <w:top w:val="single" w:sz="4" w:space="0" w:color="000000"/>
            </w:tcBorders>
          </w:tcPr>
          <w:p>
            <w:pPr>
              <w:pStyle w:val="TableParagraph"/>
              <w:spacing w:line="274" w:lineRule="exact" w:before="6"/>
              <w:ind w:right="110"/>
              <w:jc w:val="right"/>
              <w:rPr>
                <w:sz w:val="24"/>
              </w:rPr>
            </w:pPr>
            <w:r>
              <w:rPr>
                <w:spacing w:val="-4"/>
                <w:sz w:val="24"/>
              </w:rPr>
              <w:t>0.64</w:t>
            </w:r>
          </w:p>
        </w:tc>
        <w:tc>
          <w:tcPr>
            <w:tcW w:w="1228" w:type="dxa"/>
            <w:tcBorders>
              <w:top w:val="single" w:sz="4" w:space="0" w:color="000000"/>
            </w:tcBorders>
          </w:tcPr>
          <w:p>
            <w:pPr>
              <w:pStyle w:val="TableParagraph"/>
              <w:spacing w:line="274" w:lineRule="exact" w:before="6"/>
              <w:ind w:left="108"/>
              <w:jc w:val="left"/>
              <w:rPr>
                <w:sz w:val="24"/>
              </w:rPr>
            </w:pPr>
            <w:r>
              <w:rPr>
                <w:sz w:val="24"/>
              </w:rPr>
              <w:t>20%</w:t>
            </w:r>
            <w:r>
              <w:rPr>
                <w:spacing w:val="4"/>
                <w:sz w:val="24"/>
              </w:rPr>
              <w:t> </w:t>
            </w:r>
            <w:r>
              <w:rPr>
                <w:spacing w:val="-5"/>
                <w:sz w:val="24"/>
              </w:rPr>
              <w:t>SSB</w:t>
            </w:r>
          </w:p>
        </w:tc>
        <w:tc>
          <w:tcPr>
            <w:tcW w:w="955" w:type="dxa"/>
            <w:tcBorders>
              <w:top w:val="single" w:sz="4" w:space="0" w:color="000000"/>
            </w:tcBorders>
          </w:tcPr>
          <w:p>
            <w:pPr>
              <w:pStyle w:val="TableParagraph"/>
              <w:spacing w:line="274" w:lineRule="exact" w:before="6"/>
              <w:ind w:left="181"/>
              <w:jc w:val="left"/>
              <w:rPr>
                <w:sz w:val="24"/>
              </w:rPr>
            </w:pPr>
            <w:r>
              <w:rPr>
                <w:spacing w:val="-5"/>
                <w:sz w:val="24"/>
              </w:rPr>
              <w:t>20</w:t>
            </w:r>
          </w:p>
        </w:tc>
        <w:tc>
          <w:tcPr>
            <w:tcW w:w="2782" w:type="dxa"/>
            <w:tcBorders>
              <w:top w:val="single" w:sz="4" w:space="0" w:color="000000"/>
            </w:tcBorders>
          </w:tcPr>
          <w:p>
            <w:pPr>
              <w:pStyle w:val="TableParagraph"/>
              <w:spacing w:line="274" w:lineRule="exact" w:before="6"/>
              <w:ind w:left="172"/>
              <w:jc w:val="left"/>
              <w:rPr>
                <w:sz w:val="24"/>
              </w:rPr>
            </w:pPr>
            <w:r>
              <w:rPr>
                <w:sz w:val="24"/>
              </w:rPr>
              <w:t>Long</w:t>
            </w:r>
            <w:r>
              <w:rPr>
                <w:spacing w:val="-2"/>
                <w:sz w:val="24"/>
              </w:rPr>
              <w:t> </w:t>
            </w:r>
            <w:r>
              <w:rPr>
                <w:spacing w:val="-4"/>
                <w:sz w:val="24"/>
              </w:rPr>
              <w:t>term</w:t>
            </w:r>
          </w:p>
        </w:tc>
      </w:tr>
      <w:tr>
        <w:trPr>
          <w:trHeight w:val="298" w:hRule="atLeast"/>
        </w:trPr>
        <w:tc>
          <w:tcPr>
            <w:tcW w:w="1387" w:type="dxa"/>
          </w:tcPr>
          <w:p>
            <w:pPr>
              <w:pStyle w:val="TableParagraph"/>
              <w:spacing w:line="275" w:lineRule="exact" w:before="3"/>
              <w:ind w:left="129"/>
              <w:jc w:val="left"/>
              <w:rPr>
                <w:sz w:val="24"/>
              </w:rPr>
            </w:pPr>
            <w:r>
              <w:rPr>
                <w:sz w:val="24"/>
              </w:rPr>
              <w:t>2</w:t>
            </w:r>
          </w:p>
        </w:tc>
        <w:tc>
          <w:tcPr>
            <w:tcW w:w="1702" w:type="dxa"/>
          </w:tcPr>
          <w:p>
            <w:pPr>
              <w:pStyle w:val="TableParagraph"/>
              <w:spacing w:before="0"/>
              <w:jc w:val="left"/>
              <w:rPr>
                <w:sz w:val="22"/>
              </w:rPr>
            </w:pPr>
          </w:p>
        </w:tc>
        <w:tc>
          <w:tcPr>
            <w:tcW w:w="3809" w:type="dxa"/>
          </w:tcPr>
          <w:p>
            <w:pPr>
              <w:pStyle w:val="TableParagraph"/>
              <w:spacing w:line="276" w:lineRule="exact" w:before="2"/>
              <w:ind w:left="199"/>
              <w:jc w:val="left"/>
              <w:rPr>
                <w:sz w:val="24"/>
              </w:rPr>
            </w:pPr>
            <w:r>
              <w:rPr>
                <w:position w:val="2"/>
                <w:sz w:val="24"/>
              </w:rPr>
              <w:t>F</w:t>
            </w:r>
            <w:r>
              <w:rPr>
                <w:sz w:val="16"/>
              </w:rPr>
              <w:t>status</w:t>
            </w:r>
            <w:r>
              <w:rPr>
                <w:spacing w:val="-3"/>
                <w:sz w:val="16"/>
              </w:rPr>
              <w:t> </w:t>
            </w:r>
            <w:r>
              <w:rPr>
                <w:sz w:val="16"/>
              </w:rPr>
              <w:t>quo</w:t>
            </w:r>
            <w:r>
              <w:rPr>
                <w:spacing w:val="16"/>
                <w:sz w:val="16"/>
              </w:rPr>
              <w:t> </w:t>
            </w:r>
            <w:r>
              <w:rPr>
                <w:position w:val="2"/>
                <w:sz w:val="24"/>
              </w:rPr>
              <w:t>(Average</w:t>
            </w:r>
            <w:r>
              <w:rPr>
                <w:spacing w:val="3"/>
                <w:position w:val="2"/>
                <w:sz w:val="24"/>
              </w:rPr>
              <w:t> </w:t>
            </w:r>
            <w:r>
              <w:rPr>
                <w:position w:val="2"/>
                <w:sz w:val="24"/>
              </w:rPr>
              <w:t>F</w:t>
            </w:r>
            <w:r>
              <w:rPr>
                <w:spacing w:val="-5"/>
                <w:position w:val="2"/>
                <w:sz w:val="24"/>
              </w:rPr>
              <w:t> </w:t>
            </w:r>
            <w:r>
              <w:rPr>
                <w:position w:val="2"/>
                <w:sz w:val="24"/>
              </w:rPr>
              <w:t>2015-</w:t>
            </w:r>
            <w:r>
              <w:rPr>
                <w:spacing w:val="-2"/>
                <w:position w:val="2"/>
                <w:sz w:val="24"/>
              </w:rPr>
              <w:t>2017)</w:t>
            </w:r>
          </w:p>
        </w:tc>
        <w:tc>
          <w:tcPr>
            <w:tcW w:w="1115" w:type="dxa"/>
          </w:tcPr>
          <w:p>
            <w:pPr>
              <w:pStyle w:val="TableParagraph"/>
              <w:spacing w:line="275" w:lineRule="exact" w:before="3"/>
              <w:ind w:right="110"/>
              <w:jc w:val="right"/>
              <w:rPr>
                <w:sz w:val="24"/>
              </w:rPr>
            </w:pPr>
            <w:r>
              <w:rPr>
                <w:spacing w:val="-4"/>
                <w:sz w:val="24"/>
              </w:rPr>
              <w:t>0.64</w:t>
            </w:r>
          </w:p>
        </w:tc>
        <w:tc>
          <w:tcPr>
            <w:tcW w:w="1228" w:type="dxa"/>
          </w:tcPr>
          <w:p>
            <w:pPr>
              <w:pStyle w:val="TableParagraph"/>
              <w:spacing w:line="275" w:lineRule="exact" w:before="3"/>
              <w:ind w:left="108"/>
              <w:jc w:val="left"/>
              <w:rPr>
                <w:sz w:val="24"/>
              </w:rPr>
            </w:pPr>
            <w:r>
              <w:rPr>
                <w:sz w:val="24"/>
              </w:rPr>
              <w:t>20%</w:t>
            </w:r>
            <w:r>
              <w:rPr>
                <w:spacing w:val="4"/>
                <w:sz w:val="24"/>
              </w:rPr>
              <w:t> </w:t>
            </w:r>
            <w:r>
              <w:rPr>
                <w:spacing w:val="-5"/>
                <w:sz w:val="24"/>
              </w:rPr>
              <w:t>SSB</w:t>
            </w:r>
          </w:p>
        </w:tc>
        <w:tc>
          <w:tcPr>
            <w:tcW w:w="955" w:type="dxa"/>
          </w:tcPr>
          <w:p>
            <w:pPr>
              <w:pStyle w:val="TableParagraph"/>
              <w:spacing w:line="275" w:lineRule="exact" w:before="3"/>
              <w:ind w:left="181"/>
              <w:jc w:val="left"/>
              <w:rPr>
                <w:sz w:val="24"/>
              </w:rPr>
            </w:pPr>
            <w:r>
              <w:rPr>
                <w:spacing w:val="-5"/>
                <w:sz w:val="24"/>
              </w:rPr>
              <w:t>20</w:t>
            </w:r>
          </w:p>
        </w:tc>
        <w:tc>
          <w:tcPr>
            <w:tcW w:w="2782" w:type="dxa"/>
          </w:tcPr>
          <w:p>
            <w:pPr>
              <w:pStyle w:val="TableParagraph"/>
              <w:spacing w:line="275" w:lineRule="exact" w:before="3"/>
              <w:ind w:left="172"/>
              <w:jc w:val="left"/>
              <w:rPr>
                <w:sz w:val="24"/>
              </w:rPr>
            </w:pPr>
            <w:r>
              <w:rPr>
                <w:sz w:val="24"/>
              </w:rPr>
              <w:t>Short</w:t>
            </w:r>
            <w:r>
              <w:rPr>
                <w:spacing w:val="-3"/>
                <w:sz w:val="24"/>
              </w:rPr>
              <w:t> </w:t>
            </w:r>
            <w:r>
              <w:rPr>
                <w:spacing w:val="-4"/>
                <w:sz w:val="24"/>
              </w:rPr>
              <w:t>term</w:t>
            </w:r>
          </w:p>
        </w:tc>
      </w:tr>
      <w:tr>
        <w:trPr>
          <w:trHeight w:val="300" w:hRule="atLeast"/>
        </w:trPr>
        <w:tc>
          <w:tcPr>
            <w:tcW w:w="1387" w:type="dxa"/>
          </w:tcPr>
          <w:p>
            <w:pPr>
              <w:pStyle w:val="TableParagraph"/>
              <w:spacing w:line="273" w:lineRule="exact" w:before="7"/>
              <w:ind w:left="129"/>
              <w:jc w:val="left"/>
              <w:rPr>
                <w:sz w:val="24"/>
              </w:rPr>
            </w:pPr>
            <w:r>
              <w:rPr>
                <w:sz w:val="24"/>
              </w:rPr>
              <w:t>3</w:t>
            </w:r>
          </w:p>
        </w:tc>
        <w:tc>
          <w:tcPr>
            <w:tcW w:w="1702" w:type="dxa"/>
          </w:tcPr>
          <w:p>
            <w:pPr>
              <w:pStyle w:val="TableParagraph"/>
              <w:spacing w:before="0"/>
              <w:jc w:val="left"/>
              <w:rPr>
                <w:sz w:val="22"/>
              </w:rPr>
            </w:pPr>
          </w:p>
        </w:tc>
        <w:tc>
          <w:tcPr>
            <w:tcW w:w="3809" w:type="dxa"/>
          </w:tcPr>
          <w:p>
            <w:pPr>
              <w:pStyle w:val="TableParagraph"/>
              <w:spacing w:line="273" w:lineRule="exact" w:before="6"/>
              <w:ind w:left="199"/>
              <w:jc w:val="left"/>
              <w:rPr>
                <w:sz w:val="16"/>
              </w:rPr>
            </w:pPr>
            <w:r>
              <w:rPr>
                <w:spacing w:val="-4"/>
                <w:position w:val="2"/>
                <w:sz w:val="24"/>
              </w:rPr>
              <w:t>F</w:t>
            </w:r>
            <w:r>
              <w:rPr>
                <w:spacing w:val="-4"/>
                <w:sz w:val="16"/>
              </w:rPr>
              <w:t>MSY</w:t>
            </w:r>
          </w:p>
        </w:tc>
        <w:tc>
          <w:tcPr>
            <w:tcW w:w="1115" w:type="dxa"/>
          </w:tcPr>
          <w:p>
            <w:pPr>
              <w:pStyle w:val="TableParagraph"/>
              <w:spacing w:line="273" w:lineRule="exact" w:before="7"/>
              <w:ind w:right="110"/>
              <w:jc w:val="right"/>
              <w:rPr>
                <w:sz w:val="24"/>
              </w:rPr>
            </w:pPr>
            <w:r>
              <w:rPr>
                <w:spacing w:val="-4"/>
                <w:sz w:val="24"/>
              </w:rPr>
              <w:t>0.60</w:t>
            </w:r>
          </w:p>
        </w:tc>
        <w:tc>
          <w:tcPr>
            <w:tcW w:w="1228" w:type="dxa"/>
          </w:tcPr>
          <w:p>
            <w:pPr>
              <w:pStyle w:val="TableParagraph"/>
              <w:spacing w:line="273" w:lineRule="exact" w:before="7"/>
              <w:ind w:left="108"/>
              <w:jc w:val="left"/>
              <w:rPr>
                <w:sz w:val="24"/>
              </w:rPr>
            </w:pPr>
            <w:r>
              <w:rPr>
                <w:sz w:val="24"/>
              </w:rPr>
              <w:t>20%</w:t>
            </w:r>
            <w:r>
              <w:rPr>
                <w:spacing w:val="4"/>
                <w:sz w:val="24"/>
              </w:rPr>
              <w:t> </w:t>
            </w:r>
            <w:r>
              <w:rPr>
                <w:spacing w:val="-5"/>
                <w:sz w:val="24"/>
              </w:rPr>
              <w:t>SSB</w:t>
            </w:r>
          </w:p>
        </w:tc>
        <w:tc>
          <w:tcPr>
            <w:tcW w:w="955" w:type="dxa"/>
          </w:tcPr>
          <w:p>
            <w:pPr>
              <w:pStyle w:val="TableParagraph"/>
              <w:spacing w:line="273" w:lineRule="exact" w:before="7"/>
              <w:ind w:left="181"/>
              <w:jc w:val="left"/>
              <w:rPr>
                <w:sz w:val="24"/>
              </w:rPr>
            </w:pPr>
            <w:r>
              <w:rPr>
                <w:spacing w:val="-5"/>
                <w:sz w:val="24"/>
              </w:rPr>
              <w:t>20</w:t>
            </w:r>
          </w:p>
        </w:tc>
        <w:tc>
          <w:tcPr>
            <w:tcW w:w="2782" w:type="dxa"/>
          </w:tcPr>
          <w:p>
            <w:pPr>
              <w:pStyle w:val="TableParagraph"/>
              <w:spacing w:line="273" w:lineRule="exact" w:before="7"/>
              <w:ind w:left="172"/>
              <w:jc w:val="left"/>
              <w:rPr>
                <w:sz w:val="24"/>
              </w:rPr>
            </w:pPr>
            <w:r>
              <w:rPr>
                <w:sz w:val="24"/>
              </w:rPr>
              <w:t>Long</w:t>
            </w:r>
            <w:r>
              <w:rPr>
                <w:spacing w:val="-2"/>
                <w:sz w:val="24"/>
              </w:rPr>
              <w:t> </w:t>
            </w:r>
            <w:r>
              <w:rPr>
                <w:spacing w:val="-4"/>
                <w:sz w:val="24"/>
              </w:rPr>
              <w:t>term</w:t>
            </w:r>
          </w:p>
        </w:tc>
      </w:tr>
      <w:tr>
        <w:trPr>
          <w:trHeight w:val="299" w:hRule="atLeast"/>
        </w:trPr>
        <w:tc>
          <w:tcPr>
            <w:tcW w:w="1387" w:type="dxa"/>
          </w:tcPr>
          <w:p>
            <w:pPr>
              <w:pStyle w:val="TableParagraph"/>
              <w:spacing w:line="275" w:lineRule="exact" w:before="5"/>
              <w:ind w:left="129"/>
              <w:jc w:val="left"/>
              <w:rPr>
                <w:sz w:val="24"/>
              </w:rPr>
            </w:pPr>
            <w:r>
              <w:rPr>
                <w:sz w:val="24"/>
              </w:rPr>
              <w:t>4</w:t>
            </w:r>
          </w:p>
        </w:tc>
        <w:tc>
          <w:tcPr>
            <w:tcW w:w="1702" w:type="dxa"/>
          </w:tcPr>
          <w:p>
            <w:pPr>
              <w:pStyle w:val="TableParagraph"/>
              <w:spacing w:before="0"/>
              <w:jc w:val="left"/>
              <w:rPr>
                <w:sz w:val="22"/>
              </w:rPr>
            </w:pPr>
          </w:p>
        </w:tc>
        <w:tc>
          <w:tcPr>
            <w:tcW w:w="3809" w:type="dxa"/>
          </w:tcPr>
          <w:p>
            <w:pPr>
              <w:pStyle w:val="TableParagraph"/>
              <w:spacing w:line="276" w:lineRule="exact" w:before="4"/>
              <w:ind w:left="199"/>
              <w:jc w:val="left"/>
              <w:rPr>
                <w:sz w:val="16"/>
              </w:rPr>
            </w:pPr>
            <w:r>
              <w:rPr>
                <w:spacing w:val="-4"/>
                <w:position w:val="2"/>
                <w:sz w:val="24"/>
              </w:rPr>
              <w:t>F</w:t>
            </w:r>
            <w:r>
              <w:rPr>
                <w:spacing w:val="-4"/>
                <w:sz w:val="16"/>
              </w:rPr>
              <w:t>MSY</w:t>
            </w:r>
          </w:p>
        </w:tc>
        <w:tc>
          <w:tcPr>
            <w:tcW w:w="1115" w:type="dxa"/>
          </w:tcPr>
          <w:p>
            <w:pPr>
              <w:pStyle w:val="TableParagraph"/>
              <w:spacing w:line="275" w:lineRule="exact" w:before="5"/>
              <w:ind w:right="110"/>
              <w:jc w:val="right"/>
              <w:rPr>
                <w:sz w:val="24"/>
              </w:rPr>
            </w:pPr>
            <w:r>
              <w:rPr>
                <w:spacing w:val="-4"/>
                <w:sz w:val="24"/>
              </w:rPr>
              <w:t>0.60</w:t>
            </w:r>
          </w:p>
        </w:tc>
        <w:tc>
          <w:tcPr>
            <w:tcW w:w="1228" w:type="dxa"/>
          </w:tcPr>
          <w:p>
            <w:pPr>
              <w:pStyle w:val="TableParagraph"/>
              <w:spacing w:line="275" w:lineRule="exact" w:before="5"/>
              <w:ind w:left="108"/>
              <w:jc w:val="left"/>
              <w:rPr>
                <w:sz w:val="24"/>
              </w:rPr>
            </w:pPr>
            <w:r>
              <w:rPr>
                <w:sz w:val="24"/>
              </w:rPr>
              <w:t>20%</w:t>
            </w:r>
            <w:r>
              <w:rPr>
                <w:spacing w:val="4"/>
                <w:sz w:val="24"/>
              </w:rPr>
              <w:t> </w:t>
            </w:r>
            <w:r>
              <w:rPr>
                <w:spacing w:val="-5"/>
                <w:sz w:val="24"/>
              </w:rPr>
              <w:t>SSB</w:t>
            </w:r>
          </w:p>
        </w:tc>
        <w:tc>
          <w:tcPr>
            <w:tcW w:w="955" w:type="dxa"/>
          </w:tcPr>
          <w:p>
            <w:pPr>
              <w:pStyle w:val="TableParagraph"/>
              <w:spacing w:line="275" w:lineRule="exact" w:before="5"/>
              <w:ind w:left="181"/>
              <w:jc w:val="left"/>
              <w:rPr>
                <w:sz w:val="24"/>
              </w:rPr>
            </w:pPr>
            <w:r>
              <w:rPr>
                <w:spacing w:val="-5"/>
                <w:sz w:val="24"/>
              </w:rPr>
              <w:t>20</w:t>
            </w:r>
          </w:p>
        </w:tc>
        <w:tc>
          <w:tcPr>
            <w:tcW w:w="2782" w:type="dxa"/>
          </w:tcPr>
          <w:p>
            <w:pPr>
              <w:pStyle w:val="TableParagraph"/>
              <w:spacing w:line="275" w:lineRule="exact" w:before="5"/>
              <w:ind w:left="172"/>
              <w:jc w:val="left"/>
              <w:rPr>
                <w:sz w:val="24"/>
              </w:rPr>
            </w:pPr>
            <w:r>
              <w:rPr>
                <w:sz w:val="24"/>
              </w:rPr>
              <w:t>Short</w:t>
            </w:r>
            <w:r>
              <w:rPr>
                <w:spacing w:val="-3"/>
                <w:sz w:val="24"/>
              </w:rPr>
              <w:t> </w:t>
            </w:r>
            <w:r>
              <w:rPr>
                <w:spacing w:val="-4"/>
                <w:sz w:val="24"/>
              </w:rPr>
              <w:t>term</w:t>
            </w:r>
          </w:p>
        </w:tc>
      </w:tr>
      <w:tr>
        <w:trPr>
          <w:trHeight w:val="300" w:hRule="atLeast"/>
        </w:trPr>
        <w:tc>
          <w:tcPr>
            <w:tcW w:w="1387" w:type="dxa"/>
          </w:tcPr>
          <w:p>
            <w:pPr>
              <w:pStyle w:val="TableParagraph"/>
              <w:spacing w:line="273" w:lineRule="exact" w:before="7"/>
              <w:ind w:left="129"/>
              <w:jc w:val="left"/>
              <w:rPr>
                <w:sz w:val="24"/>
              </w:rPr>
            </w:pPr>
            <w:r>
              <w:rPr>
                <w:sz w:val="24"/>
              </w:rPr>
              <w:t>5</w:t>
            </w:r>
          </w:p>
        </w:tc>
        <w:tc>
          <w:tcPr>
            <w:tcW w:w="1702" w:type="dxa"/>
          </w:tcPr>
          <w:p>
            <w:pPr>
              <w:pStyle w:val="TableParagraph"/>
              <w:spacing w:before="0"/>
              <w:jc w:val="left"/>
              <w:rPr>
                <w:sz w:val="22"/>
              </w:rPr>
            </w:pPr>
          </w:p>
        </w:tc>
        <w:tc>
          <w:tcPr>
            <w:tcW w:w="3809" w:type="dxa"/>
          </w:tcPr>
          <w:p>
            <w:pPr>
              <w:pStyle w:val="TableParagraph"/>
              <w:spacing w:line="273" w:lineRule="exact" w:before="6"/>
              <w:ind w:left="199"/>
              <w:jc w:val="left"/>
              <w:rPr>
                <w:sz w:val="16"/>
              </w:rPr>
            </w:pPr>
            <w:r>
              <w:rPr>
                <w:spacing w:val="-2"/>
                <w:position w:val="2"/>
                <w:sz w:val="24"/>
              </w:rPr>
              <w:t>F</w:t>
            </w:r>
            <w:r>
              <w:rPr>
                <w:spacing w:val="-2"/>
                <w:sz w:val="16"/>
              </w:rPr>
              <w:t>20%SSB(F=0)</w:t>
            </w:r>
          </w:p>
        </w:tc>
        <w:tc>
          <w:tcPr>
            <w:tcW w:w="1115" w:type="dxa"/>
          </w:tcPr>
          <w:p>
            <w:pPr>
              <w:pStyle w:val="TableParagraph"/>
              <w:spacing w:line="273" w:lineRule="exact" w:before="7"/>
              <w:ind w:right="110"/>
              <w:jc w:val="right"/>
              <w:rPr>
                <w:sz w:val="24"/>
              </w:rPr>
            </w:pPr>
            <w:r>
              <w:rPr>
                <w:spacing w:val="-4"/>
                <w:sz w:val="24"/>
              </w:rPr>
              <w:t>0.47</w:t>
            </w:r>
          </w:p>
        </w:tc>
        <w:tc>
          <w:tcPr>
            <w:tcW w:w="1228" w:type="dxa"/>
          </w:tcPr>
          <w:p>
            <w:pPr>
              <w:pStyle w:val="TableParagraph"/>
              <w:spacing w:line="273" w:lineRule="exact" w:before="7"/>
              <w:ind w:left="108"/>
              <w:jc w:val="left"/>
              <w:rPr>
                <w:sz w:val="24"/>
              </w:rPr>
            </w:pPr>
            <w:r>
              <w:rPr>
                <w:sz w:val="24"/>
              </w:rPr>
              <w:t>20%</w:t>
            </w:r>
            <w:r>
              <w:rPr>
                <w:spacing w:val="4"/>
                <w:sz w:val="24"/>
              </w:rPr>
              <w:t> </w:t>
            </w:r>
            <w:r>
              <w:rPr>
                <w:spacing w:val="-5"/>
                <w:sz w:val="24"/>
              </w:rPr>
              <w:t>SSB</w:t>
            </w:r>
          </w:p>
        </w:tc>
        <w:tc>
          <w:tcPr>
            <w:tcW w:w="955" w:type="dxa"/>
          </w:tcPr>
          <w:p>
            <w:pPr>
              <w:pStyle w:val="TableParagraph"/>
              <w:spacing w:line="273" w:lineRule="exact" w:before="7"/>
              <w:ind w:left="181"/>
              <w:jc w:val="left"/>
              <w:rPr>
                <w:sz w:val="24"/>
              </w:rPr>
            </w:pPr>
            <w:r>
              <w:rPr>
                <w:spacing w:val="-5"/>
                <w:sz w:val="24"/>
              </w:rPr>
              <w:t>20</w:t>
            </w:r>
          </w:p>
        </w:tc>
        <w:tc>
          <w:tcPr>
            <w:tcW w:w="2782" w:type="dxa"/>
          </w:tcPr>
          <w:p>
            <w:pPr>
              <w:pStyle w:val="TableParagraph"/>
              <w:spacing w:line="273" w:lineRule="exact" w:before="7"/>
              <w:ind w:left="172"/>
              <w:jc w:val="left"/>
              <w:rPr>
                <w:sz w:val="24"/>
              </w:rPr>
            </w:pPr>
            <w:r>
              <w:rPr>
                <w:sz w:val="24"/>
              </w:rPr>
              <w:t>Long</w:t>
            </w:r>
            <w:r>
              <w:rPr>
                <w:spacing w:val="-2"/>
                <w:sz w:val="24"/>
              </w:rPr>
              <w:t> </w:t>
            </w:r>
            <w:r>
              <w:rPr>
                <w:spacing w:val="-4"/>
                <w:sz w:val="24"/>
              </w:rPr>
              <w:t>term</w:t>
            </w:r>
          </w:p>
        </w:tc>
      </w:tr>
      <w:tr>
        <w:trPr>
          <w:trHeight w:val="299" w:hRule="atLeast"/>
        </w:trPr>
        <w:tc>
          <w:tcPr>
            <w:tcW w:w="1387" w:type="dxa"/>
          </w:tcPr>
          <w:p>
            <w:pPr>
              <w:pStyle w:val="TableParagraph"/>
              <w:spacing w:line="275" w:lineRule="exact" w:before="5"/>
              <w:ind w:left="129"/>
              <w:jc w:val="left"/>
              <w:rPr>
                <w:sz w:val="24"/>
              </w:rPr>
            </w:pPr>
            <w:r>
              <w:rPr>
                <w:sz w:val="24"/>
              </w:rPr>
              <w:t>6</w:t>
            </w:r>
          </w:p>
        </w:tc>
        <w:tc>
          <w:tcPr>
            <w:tcW w:w="1702" w:type="dxa"/>
          </w:tcPr>
          <w:p>
            <w:pPr>
              <w:pStyle w:val="TableParagraph"/>
              <w:spacing w:before="0"/>
              <w:jc w:val="left"/>
              <w:rPr>
                <w:sz w:val="22"/>
              </w:rPr>
            </w:pPr>
          </w:p>
        </w:tc>
        <w:tc>
          <w:tcPr>
            <w:tcW w:w="3809" w:type="dxa"/>
          </w:tcPr>
          <w:p>
            <w:pPr>
              <w:pStyle w:val="TableParagraph"/>
              <w:spacing w:line="276" w:lineRule="exact" w:before="4"/>
              <w:ind w:left="199"/>
              <w:jc w:val="left"/>
              <w:rPr>
                <w:sz w:val="16"/>
              </w:rPr>
            </w:pPr>
            <w:r>
              <w:rPr>
                <w:spacing w:val="-2"/>
                <w:position w:val="2"/>
                <w:sz w:val="24"/>
              </w:rPr>
              <w:t>F</w:t>
            </w:r>
            <w:r>
              <w:rPr>
                <w:spacing w:val="-2"/>
                <w:sz w:val="16"/>
              </w:rPr>
              <w:t>20%SSB(F=0)</w:t>
            </w:r>
          </w:p>
        </w:tc>
        <w:tc>
          <w:tcPr>
            <w:tcW w:w="1115" w:type="dxa"/>
          </w:tcPr>
          <w:p>
            <w:pPr>
              <w:pStyle w:val="TableParagraph"/>
              <w:spacing w:line="275" w:lineRule="exact" w:before="5"/>
              <w:ind w:right="110"/>
              <w:jc w:val="right"/>
              <w:rPr>
                <w:sz w:val="24"/>
              </w:rPr>
            </w:pPr>
            <w:r>
              <w:rPr>
                <w:spacing w:val="-4"/>
                <w:sz w:val="24"/>
              </w:rPr>
              <w:t>0.47</w:t>
            </w:r>
          </w:p>
        </w:tc>
        <w:tc>
          <w:tcPr>
            <w:tcW w:w="1228" w:type="dxa"/>
          </w:tcPr>
          <w:p>
            <w:pPr>
              <w:pStyle w:val="TableParagraph"/>
              <w:spacing w:line="275" w:lineRule="exact" w:before="5"/>
              <w:ind w:left="108"/>
              <w:jc w:val="left"/>
              <w:rPr>
                <w:sz w:val="24"/>
              </w:rPr>
            </w:pPr>
            <w:r>
              <w:rPr>
                <w:sz w:val="24"/>
              </w:rPr>
              <w:t>20%</w:t>
            </w:r>
            <w:r>
              <w:rPr>
                <w:spacing w:val="4"/>
                <w:sz w:val="24"/>
              </w:rPr>
              <w:t> </w:t>
            </w:r>
            <w:r>
              <w:rPr>
                <w:spacing w:val="-5"/>
                <w:sz w:val="24"/>
              </w:rPr>
              <w:t>SSB</w:t>
            </w:r>
          </w:p>
        </w:tc>
        <w:tc>
          <w:tcPr>
            <w:tcW w:w="955" w:type="dxa"/>
          </w:tcPr>
          <w:p>
            <w:pPr>
              <w:pStyle w:val="TableParagraph"/>
              <w:spacing w:line="275" w:lineRule="exact" w:before="5"/>
              <w:ind w:left="181"/>
              <w:jc w:val="left"/>
              <w:rPr>
                <w:sz w:val="24"/>
              </w:rPr>
            </w:pPr>
            <w:r>
              <w:rPr>
                <w:spacing w:val="-5"/>
                <w:sz w:val="24"/>
              </w:rPr>
              <w:t>20</w:t>
            </w:r>
          </w:p>
        </w:tc>
        <w:tc>
          <w:tcPr>
            <w:tcW w:w="2782" w:type="dxa"/>
          </w:tcPr>
          <w:p>
            <w:pPr>
              <w:pStyle w:val="TableParagraph"/>
              <w:spacing w:line="275" w:lineRule="exact" w:before="5"/>
              <w:ind w:left="172"/>
              <w:jc w:val="left"/>
              <w:rPr>
                <w:sz w:val="24"/>
              </w:rPr>
            </w:pPr>
            <w:r>
              <w:rPr>
                <w:sz w:val="24"/>
              </w:rPr>
              <w:t>Short</w:t>
            </w:r>
            <w:r>
              <w:rPr>
                <w:spacing w:val="-3"/>
                <w:sz w:val="24"/>
              </w:rPr>
              <w:t> </w:t>
            </w:r>
            <w:r>
              <w:rPr>
                <w:spacing w:val="-4"/>
                <w:sz w:val="24"/>
              </w:rPr>
              <w:t>term</w:t>
            </w:r>
          </w:p>
        </w:tc>
      </w:tr>
      <w:tr>
        <w:trPr>
          <w:trHeight w:val="299" w:hRule="atLeast"/>
        </w:trPr>
        <w:tc>
          <w:tcPr>
            <w:tcW w:w="1387" w:type="dxa"/>
          </w:tcPr>
          <w:p>
            <w:pPr>
              <w:pStyle w:val="TableParagraph"/>
              <w:spacing w:line="272" w:lineRule="exact" w:before="7"/>
              <w:ind w:left="129"/>
              <w:jc w:val="left"/>
              <w:rPr>
                <w:sz w:val="24"/>
              </w:rPr>
            </w:pPr>
            <w:r>
              <w:rPr>
                <w:sz w:val="24"/>
              </w:rPr>
              <w:t>7</w:t>
            </w:r>
          </w:p>
        </w:tc>
        <w:tc>
          <w:tcPr>
            <w:tcW w:w="1702" w:type="dxa"/>
          </w:tcPr>
          <w:p>
            <w:pPr>
              <w:pStyle w:val="TableParagraph"/>
              <w:spacing w:before="0"/>
              <w:jc w:val="left"/>
              <w:rPr>
                <w:sz w:val="22"/>
              </w:rPr>
            </w:pPr>
          </w:p>
        </w:tc>
        <w:tc>
          <w:tcPr>
            <w:tcW w:w="3809" w:type="dxa"/>
          </w:tcPr>
          <w:p>
            <w:pPr>
              <w:pStyle w:val="TableParagraph"/>
              <w:spacing w:line="272" w:lineRule="exact" w:before="7"/>
              <w:ind w:left="199"/>
              <w:jc w:val="left"/>
              <w:rPr>
                <w:sz w:val="24"/>
              </w:rPr>
            </w:pPr>
            <w:r>
              <w:rPr>
                <w:sz w:val="24"/>
              </w:rPr>
              <w:t>Highest</w:t>
            </w:r>
            <w:r>
              <w:rPr>
                <w:spacing w:val="2"/>
                <w:sz w:val="24"/>
              </w:rPr>
              <w:t> </w:t>
            </w:r>
            <w:r>
              <w:rPr>
                <w:sz w:val="24"/>
              </w:rPr>
              <w:t>F</w:t>
            </w:r>
            <w:r>
              <w:rPr>
                <w:spacing w:val="-6"/>
                <w:sz w:val="24"/>
              </w:rPr>
              <w:t> </w:t>
            </w:r>
            <w:r>
              <w:rPr>
                <w:sz w:val="24"/>
              </w:rPr>
              <w:t>(Average</w:t>
            </w:r>
            <w:r>
              <w:rPr>
                <w:spacing w:val="1"/>
                <w:sz w:val="24"/>
              </w:rPr>
              <w:t> </w:t>
            </w:r>
            <w:r>
              <w:rPr>
                <w:sz w:val="24"/>
              </w:rPr>
              <w:t>F</w:t>
            </w:r>
            <w:r>
              <w:rPr>
                <w:spacing w:val="-5"/>
                <w:sz w:val="24"/>
              </w:rPr>
              <w:t> </w:t>
            </w:r>
            <w:r>
              <w:rPr>
                <w:sz w:val="24"/>
              </w:rPr>
              <w:t>1975-</w:t>
            </w:r>
            <w:r>
              <w:rPr>
                <w:spacing w:val="-2"/>
                <w:sz w:val="24"/>
              </w:rPr>
              <w:t>1977)</w:t>
            </w:r>
          </w:p>
        </w:tc>
        <w:tc>
          <w:tcPr>
            <w:tcW w:w="1115" w:type="dxa"/>
          </w:tcPr>
          <w:p>
            <w:pPr>
              <w:pStyle w:val="TableParagraph"/>
              <w:spacing w:line="272" w:lineRule="exact" w:before="7"/>
              <w:ind w:right="110"/>
              <w:jc w:val="right"/>
              <w:rPr>
                <w:sz w:val="24"/>
              </w:rPr>
            </w:pPr>
            <w:r>
              <w:rPr>
                <w:spacing w:val="-4"/>
                <w:sz w:val="24"/>
              </w:rPr>
              <w:t>1.48</w:t>
            </w:r>
          </w:p>
        </w:tc>
        <w:tc>
          <w:tcPr>
            <w:tcW w:w="1228" w:type="dxa"/>
          </w:tcPr>
          <w:p>
            <w:pPr>
              <w:pStyle w:val="TableParagraph"/>
              <w:spacing w:line="272" w:lineRule="exact" w:before="7"/>
              <w:ind w:left="108"/>
              <w:jc w:val="left"/>
              <w:rPr>
                <w:sz w:val="24"/>
              </w:rPr>
            </w:pPr>
            <w:r>
              <w:rPr>
                <w:sz w:val="24"/>
              </w:rPr>
              <w:t>20%</w:t>
            </w:r>
            <w:r>
              <w:rPr>
                <w:spacing w:val="4"/>
                <w:sz w:val="24"/>
              </w:rPr>
              <w:t> </w:t>
            </w:r>
            <w:r>
              <w:rPr>
                <w:spacing w:val="-5"/>
                <w:sz w:val="24"/>
              </w:rPr>
              <w:t>SSB</w:t>
            </w:r>
          </w:p>
        </w:tc>
        <w:tc>
          <w:tcPr>
            <w:tcW w:w="955" w:type="dxa"/>
          </w:tcPr>
          <w:p>
            <w:pPr>
              <w:pStyle w:val="TableParagraph"/>
              <w:spacing w:line="272" w:lineRule="exact" w:before="7"/>
              <w:ind w:left="181"/>
              <w:jc w:val="left"/>
              <w:rPr>
                <w:sz w:val="24"/>
              </w:rPr>
            </w:pPr>
            <w:r>
              <w:rPr>
                <w:spacing w:val="-5"/>
                <w:sz w:val="24"/>
              </w:rPr>
              <w:t>20</w:t>
            </w:r>
          </w:p>
        </w:tc>
        <w:tc>
          <w:tcPr>
            <w:tcW w:w="2782" w:type="dxa"/>
          </w:tcPr>
          <w:p>
            <w:pPr>
              <w:pStyle w:val="TableParagraph"/>
              <w:spacing w:line="272" w:lineRule="exact" w:before="7"/>
              <w:ind w:left="172"/>
              <w:jc w:val="left"/>
              <w:rPr>
                <w:sz w:val="24"/>
              </w:rPr>
            </w:pPr>
            <w:r>
              <w:rPr>
                <w:sz w:val="24"/>
              </w:rPr>
              <w:t>Long</w:t>
            </w:r>
            <w:r>
              <w:rPr>
                <w:spacing w:val="-2"/>
                <w:sz w:val="24"/>
              </w:rPr>
              <w:t> </w:t>
            </w:r>
            <w:r>
              <w:rPr>
                <w:spacing w:val="-4"/>
                <w:sz w:val="24"/>
              </w:rPr>
              <w:t>term</w:t>
            </w:r>
          </w:p>
        </w:tc>
      </w:tr>
      <w:tr>
        <w:trPr>
          <w:trHeight w:val="300" w:hRule="atLeast"/>
        </w:trPr>
        <w:tc>
          <w:tcPr>
            <w:tcW w:w="1387" w:type="dxa"/>
          </w:tcPr>
          <w:p>
            <w:pPr>
              <w:pStyle w:val="TableParagraph"/>
              <w:spacing w:line="274" w:lineRule="exact" w:before="5"/>
              <w:ind w:left="129"/>
              <w:jc w:val="left"/>
              <w:rPr>
                <w:sz w:val="24"/>
              </w:rPr>
            </w:pPr>
            <w:r>
              <w:rPr>
                <w:sz w:val="24"/>
              </w:rPr>
              <w:t>8</w:t>
            </w:r>
          </w:p>
        </w:tc>
        <w:tc>
          <w:tcPr>
            <w:tcW w:w="1702" w:type="dxa"/>
          </w:tcPr>
          <w:p>
            <w:pPr>
              <w:pStyle w:val="TableParagraph"/>
              <w:spacing w:before="0"/>
              <w:jc w:val="left"/>
              <w:rPr>
                <w:sz w:val="22"/>
              </w:rPr>
            </w:pPr>
          </w:p>
        </w:tc>
        <w:tc>
          <w:tcPr>
            <w:tcW w:w="3809" w:type="dxa"/>
          </w:tcPr>
          <w:p>
            <w:pPr>
              <w:pStyle w:val="TableParagraph"/>
              <w:spacing w:line="274" w:lineRule="exact" w:before="5"/>
              <w:ind w:left="199"/>
              <w:jc w:val="left"/>
              <w:rPr>
                <w:sz w:val="24"/>
              </w:rPr>
            </w:pPr>
            <w:r>
              <w:rPr>
                <w:sz w:val="24"/>
              </w:rPr>
              <w:t>Highest</w:t>
            </w:r>
            <w:r>
              <w:rPr>
                <w:spacing w:val="2"/>
                <w:sz w:val="24"/>
              </w:rPr>
              <w:t> </w:t>
            </w:r>
            <w:r>
              <w:rPr>
                <w:sz w:val="24"/>
              </w:rPr>
              <w:t>F</w:t>
            </w:r>
            <w:r>
              <w:rPr>
                <w:spacing w:val="-6"/>
                <w:sz w:val="24"/>
              </w:rPr>
              <w:t> </w:t>
            </w:r>
            <w:r>
              <w:rPr>
                <w:sz w:val="24"/>
              </w:rPr>
              <w:t>(Average</w:t>
            </w:r>
            <w:r>
              <w:rPr>
                <w:spacing w:val="1"/>
                <w:sz w:val="24"/>
              </w:rPr>
              <w:t> </w:t>
            </w:r>
            <w:r>
              <w:rPr>
                <w:sz w:val="24"/>
              </w:rPr>
              <w:t>F</w:t>
            </w:r>
            <w:r>
              <w:rPr>
                <w:spacing w:val="-5"/>
                <w:sz w:val="24"/>
              </w:rPr>
              <w:t> </w:t>
            </w:r>
            <w:r>
              <w:rPr>
                <w:sz w:val="24"/>
              </w:rPr>
              <w:t>1975-</w:t>
            </w:r>
            <w:r>
              <w:rPr>
                <w:spacing w:val="-2"/>
                <w:sz w:val="24"/>
              </w:rPr>
              <w:t>1977)</w:t>
            </w:r>
          </w:p>
        </w:tc>
        <w:tc>
          <w:tcPr>
            <w:tcW w:w="1115" w:type="dxa"/>
          </w:tcPr>
          <w:p>
            <w:pPr>
              <w:pStyle w:val="TableParagraph"/>
              <w:spacing w:line="274" w:lineRule="exact" w:before="5"/>
              <w:ind w:right="110"/>
              <w:jc w:val="right"/>
              <w:rPr>
                <w:sz w:val="24"/>
              </w:rPr>
            </w:pPr>
            <w:r>
              <w:rPr>
                <w:spacing w:val="-4"/>
                <w:sz w:val="24"/>
              </w:rPr>
              <w:t>1.48</w:t>
            </w:r>
          </w:p>
        </w:tc>
        <w:tc>
          <w:tcPr>
            <w:tcW w:w="1228" w:type="dxa"/>
          </w:tcPr>
          <w:p>
            <w:pPr>
              <w:pStyle w:val="TableParagraph"/>
              <w:spacing w:line="274" w:lineRule="exact" w:before="5"/>
              <w:ind w:left="108"/>
              <w:jc w:val="left"/>
              <w:rPr>
                <w:sz w:val="24"/>
              </w:rPr>
            </w:pPr>
            <w:r>
              <w:rPr>
                <w:sz w:val="24"/>
              </w:rPr>
              <w:t>20%</w:t>
            </w:r>
            <w:r>
              <w:rPr>
                <w:spacing w:val="4"/>
                <w:sz w:val="24"/>
              </w:rPr>
              <w:t> </w:t>
            </w:r>
            <w:r>
              <w:rPr>
                <w:spacing w:val="-5"/>
                <w:sz w:val="24"/>
              </w:rPr>
              <w:t>SSB</w:t>
            </w:r>
          </w:p>
        </w:tc>
        <w:tc>
          <w:tcPr>
            <w:tcW w:w="955" w:type="dxa"/>
          </w:tcPr>
          <w:p>
            <w:pPr>
              <w:pStyle w:val="TableParagraph"/>
              <w:spacing w:line="274" w:lineRule="exact" w:before="5"/>
              <w:ind w:left="181"/>
              <w:jc w:val="left"/>
              <w:rPr>
                <w:sz w:val="24"/>
              </w:rPr>
            </w:pPr>
            <w:r>
              <w:rPr>
                <w:spacing w:val="-5"/>
                <w:sz w:val="24"/>
              </w:rPr>
              <w:t>20</w:t>
            </w:r>
          </w:p>
        </w:tc>
        <w:tc>
          <w:tcPr>
            <w:tcW w:w="2782" w:type="dxa"/>
          </w:tcPr>
          <w:p>
            <w:pPr>
              <w:pStyle w:val="TableParagraph"/>
              <w:spacing w:line="274" w:lineRule="exact" w:before="5"/>
              <w:ind w:left="172"/>
              <w:jc w:val="left"/>
              <w:rPr>
                <w:sz w:val="24"/>
              </w:rPr>
            </w:pPr>
            <w:r>
              <w:rPr>
                <w:sz w:val="24"/>
              </w:rPr>
              <w:t>Short</w:t>
            </w:r>
            <w:r>
              <w:rPr>
                <w:spacing w:val="-3"/>
                <w:sz w:val="24"/>
              </w:rPr>
              <w:t> </w:t>
            </w:r>
            <w:r>
              <w:rPr>
                <w:spacing w:val="-4"/>
                <w:sz w:val="24"/>
              </w:rPr>
              <w:t>term</w:t>
            </w:r>
          </w:p>
        </w:tc>
      </w:tr>
      <w:tr>
        <w:trPr>
          <w:trHeight w:val="305" w:hRule="atLeast"/>
        </w:trPr>
        <w:tc>
          <w:tcPr>
            <w:tcW w:w="1387" w:type="dxa"/>
          </w:tcPr>
          <w:p>
            <w:pPr>
              <w:pStyle w:val="TableParagraph"/>
              <w:spacing w:before="8"/>
              <w:ind w:left="129"/>
              <w:jc w:val="left"/>
              <w:rPr>
                <w:sz w:val="24"/>
              </w:rPr>
            </w:pPr>
            <w:r>
              <w:rPr>
                <w:sz w:val="24"/>
              </w:rPr>
              <w:t>9</w:t>
            </w:r>
          </w:p>
        </w:tc>
        <w:tc>
          <w:tcPr>
            <w:tcW w:w="1702" w:type="dxa"/>
          </w:tcPr>
          <w:p>
            <w:pPr>
              <w:pStyle w:val="TableParagraph"/>
              <w:spacing w:before="0"/>
              <w:jc w:val="left"/>
              <w:rPr>
                <w:sz w:val="22"/>
              </w:rPr>
            </w:pPr>
          </w:p>
        </w:tc>
        <w:tc>
          <w:tcPr>
            <w:tcW w:w="3809" w:type="dxa"/>
          </w:tcPr>
          <w:p>
            <w:pPr>
              <w:pStyle w:val="TableParagraph"/>
              <w:spacing w:line="278" w:lineRule="exact" w:before="7"/>
              <w:ind w:left="199"/>
              <w:jc w:val="left"/>
              <w:rPr>
                <w:sz w:val="24"/>
              </w:rPr>
            </w:pPr>
            <w:r>
              <w:rPr>
                <w:position w:val="2"/>
                <w:sz w:val="24"/>
              </w:rPr>
              <w:t>Low</w:t>
            </w:r>
            <w:r>
              <w:rPr>
                <w:spacing w:val="-1"/>
                <w:position w:val="2"/>
                <w:sz w:val="24"/>
              </w:rPr>
              <w:t> </w:t>
            </w:r>
            <w:r>
              <w:rPr>
                <w:position w:val="2"/>
                <w:sz w:val="24"/>
              </w:rPr>
              <w:t>F</w:t>
            </w:r>
            <w:r>
              <w:rPr>
                <w:spacing w:val="-1"/>
                <w:position w:val="2"/>
                <w:sz w:val="24"/>
              </w:rPr>
              <w:t> </w:t>
            </w:r>
            <w:r>
              <w:rPr>
                <w:spacing w:val="-2"/>
                <w:position w:val="2"/>
                <w:sz w:val="24"/>
              </w:rPr>
              <w:t>(F</w:t>
            </w:r>
            <w:r>
              <w:rPr>
                <w:spacing w:val="-2"/>
                <w:sz w:val="16"/>
              </w:rPr>
              <w:t>30%</w:t>
            </w:r>
            <w:r>
              <w:rPr>
                <w:spacing w:val="-2"/>
                <w:position w:val="2"/>
                <w:sz w:val="24"/>
              </w:rPr>
              <w:t>)</w:t>
            </w:r>
          </w:p>
        </w:tc>
        <w:tc>
          <w:tcPr>
            <w:tcW w:w="1115" w:type="dxa"/>
          </w:tcPr>
          <w:p>
            <w:pPr>
              <w:pStyle w:val="TableParagraph"/>
              <w:spacing w:before="8"/>
              <w:ind w:right="110"/>
              <w:jc w:val="right"/>
              <w:rPr>
                <w:sz w:val="24"/>
              </w:rPr>
            </w:pPr>
            <w:r>
              <w:rPr>
                <w:spacing w:val="-4"/>
                <w:sz w:val="24"/>
              </w:rPr>
              <w:t>0.32</w:t>
            </w:r>
          </w:p>
        </w:tc>
        <w:tc>
          <w:tcPr>
            <w:tcW w:w="1228" w:type="dxa"/>
          </w:tcPr>
          <w:p>
            <w:pPr>
              <w:pStyle w:val="TableParagraph"/>
              <w:spacing w:before="8"/>
              <w:ind w:left="108"/>
              <w:jc w:val="left"/>
              <w:rPr>
                <w:sz w:val="24"/>
              </w:rPr>
            </w:pPr>
            <w:r>
              <w:rPr>
                <w:sz w:val="24"/>
              </w:rPr>
              <w:t>20%</w:t>
            </w:r>
            <w:r>
              <w:rPr>
                <w:spacing w:val="4"/>
                <w:sz w:val="24"/>
              </w:rPr>
              <w:t> </w:t>
            </w:r>
            <w:r>
              <w:rPr>
                <w:spacing w:val="-5"/>
                <w:sz w:val="24"/>
              </w:rPr>
              <w:t>SSB</w:t>
            </w:r>
          </w:p>
        </w:tc>
        <w:tc>
          <w:tcPr>
            <w:tcW w:w="955" w:type="dxa"/>
          </w:tcPr>
          <w:p>
            <w:pPr>
              <w:pStyle w:val="TableParagraph"/>
              <w:spacing w:before="8"/>
              <w:ind w:left="181"/>
              <w:jc w:val="left"/>
              <w:rPr>
                <w:sz w:val="24"/>
              </w:rPr>
            </w:pPr>
            <w:r>
              <w:rPr>
                <w:spacing w:val="-5"/>
                <w:sz w:val="24"/>
              </w:rPr>
              <w:t>20</w:t>
            </w:r>
          </w:p>
        </w:tc>
        <w:tc>
          <w:tcPr>
            <w:tcW w:w="2782" w:type="dxa"/>
          </w:tcPr>
          <w:p>
            <w:pPr>
              <w:pStyle w:val="TableParagraph"/>
              <w:spacing w:before="8"/>
              <w:ind w:left="172"/>
              <w:jc w:val="left"/>
              <w:rPr>
                <w:sz w:val="24"/>
              </w:rPr>
            </w:pPr>
            <w:r>
              <w:rPr>
                <w:sz w:val="24"/>
              </w:rPr>
              <w:t>Long</w:t>
            </w:r>
            <w:r>
              <w:rPr>
                <w:spacing w:val="-2"/>
                <w:sz w:val="24"/>
              </w:rPr>
              <w:t> </w:t>
            </w:r>
            <w:r>
              <w:rPr>
                <w:spacing w:val="-4"/>
                <w:sz w:val="24"/>
              </w:rPr>
              <w:t>term</w:t>
            </w:r>
          </w:p>
        </w:tc>
      </w:tr>
      <w:tr>
        <w:trPr>
          <w:trHeight w:val="307" w:hRule="atLeast"/>
        </w:trPr>
        <w:tc>
          <w:tcPr>
            <w:tcW w:w="1387" w:type="dxa"/>
          </w:tcPr>
          <w:p>
            <w:pPr>
              <w:pStyle w:val="TableParagraph"/>
              <w:spacing w:before="9"/>
              <w:ind w:left="129"/>
              <w:jc w:val="left"/>
              <w:rPr>
                <w:sz w:val="24"/>
              </w:rPr>
            </w:pPr>
            <w:r>
              <w:rPr>
                <w:spacing w:val="-5"/>
                <w:sz w:val="24"/>
              </w:rPr>
              <w:t>10</w:t>
            </w:r>
          </w:p>
        </w:tc>
        <w:tc>
          <w:tcPr>
            <w:tcW w:w="1702" w:type="dxa"/>
          </w:tcPr>
          <w:p>
            <w:pPr>
              <w:pStyle w:val="TableParagraph"/>
              <w:spacing w:before="0"/>
              <w:jc w:val="left"/>
              <w:rPr>
                <w:sz w:val="22"/>
              </w:rPr>
            </w:pPr>
          </w:p>
        </w:tc>
        <w:tc>
          <w:tcPr>
            <w:tcW w:w="3809" w:type="dxa"/>
          </w:tcPr>
          <w:p>
            <w:pPr>
              <w:pStyle w:val="TableParagraph"/>
              <w:spacing w:line="278" w:lineRule="exact" w:before="9"/>
              <w:ind w:left="199"/>
              <w:jc w:val="left"/>
              <w:rPr>
                <w:sz w:val="24"/>
              </w:rPr>
            </w:pPr>
            <w:r>
              <w:rPr>
                <w:position w:val="2"/>
                <w:sz w:val="24"/>
              </w:rPr>
              <w:t>Low</w:t>
            </w:r>
            <w:r>
              <w:rPr>
                <w:spacing w:val="-1"/>
                <w:position w:val="2"/>
                <w:sz w:val="24"/>
              </w:rPr>
              <w:t> </w:t>
            </w:r>
            <w:r>
              <w:rPr>
                <w:position w:val="2"/>
                <w:sz w:val="24"/>
              </w:rPr>
              <w:t>F</w:t>
            </w:r>
            <w:r>
              <w:rPr>
                <w:spacing w:val="-1"/>
                <w:position w:val="2"/>
                <w:sz w:val="24"/>
              </w:rPr>
              <w:t> </w:t>
            </w:r>
            <w:r>
              <w:rPr>
                <w:spacing w:val="-2"/>
                <w:position w:val="2"/>
                <w:sz w:val="24"/>
              </w:rPr>
              <w:t>(F</w:t>
            </w:r>
            <w:r>
              <w:rPr>
                <w:spacing w:val="-2"/>
                <w:sz w:val="16"/>
              </w:rPr>
              <w:t>30%</w:t>
            </w:r>
            <w:r>
              <w:rPr>
                <w:spacing w:val="-2"/>
                <w:position w:val="2"/>
                <w:sz w:val="24"/>
              </w:rPr>
              <w:t>)</w:t>
            </w:r>
          </w:p>
        </w:tc>
        <w:tc>
          <w:tcPr>
            <w:tcW w:w="1115" w:type="dxa"/>
          </w:tcPr>
          <w:p>
            <w:pPr>
              <w:pStyle w:val="TableParagraph"/>
              <w:spacing w:before="9"/>
              <w:ind w:right="110"/>
              <w:jc w:val="right"/>
              <w:rPr>
                <w:sz w:val="24"/>
              </w:rPr>
            </w:pPr>
            <w:r>
              <w:rPr>
                <w:spacing w:val="-4"/>
                <w:sz w:val="24"/>
              </w:rPr>
              <w:t>0.32</w:t>
            </w:r>
          </w:p>
        </w:tc>
        <w:tc>
          <w:tcPr>
            <w:tcW w:w="1228" w:type="dxa"/>
          </w:tcPr>
          <w:p>
            <w:pPr>
              <w:pStyle w:val="TableParagraph"/>
              <w:spacing w:before="9"/>
              <w:ind w:left="108"/>
              <w:jc w:val="left"/>
              <w:rPr>
                <w:sz w:val="24"/>
              </w:rPr>
            </w:pPr>
            <w:r>
              <w:rPr>
                <w:sz w:val="24"/>
              </w:rPr>
              <w:t>20%</w:t>
            </w:r>
            <w:r>
              <w:rPr>
                <w:spacing w:val="4"/>
                <w:sz w:val="24"/>
              </w:rPr>
              <w:t> </w:t>
            </w:r>
            <w:r>
              <w:rPr>
                <w:spacing w:val="-5"/>
                <w:sz w:val="24"/>
              </w:rPr>
              <w:t>SSB</w:t>
            </w:r>
          </w:p>
        </w:tc>
        <w:tc>
          <w:tcPr>
            <w:tcW w:w="955" w:type="dxa"/>
          </w:tcPr>
          <w:p>
            <w:pPr>
              <w:pStyle w:val="TableParagraph"/>
              <w:spacing w:before="9"/>
              <w:ind w:left="181"/>
              <w:jc w:val="left"/>
              <w:rPr>
                <w:sz w:val="24"/>
              </w:rPr>
            </w:pPr>
            <w:r>
              <w:rPr>
                <w:spacing w:val="-5"/>
                <w:sz w:val="24"/>
              </w:rPr>
              <w:t>20</w:t>
            </w:r>
          </w:p>
        </w:tc>
        <w:tc>
          <w:tcPr>
            <w:tcW w:w="2782" w:type="dxa"/>
          </w:tcPr>
          <w:p>
            <w:pPr>
              <w:pStyle w:val="TableParagraph"/>
              <w:spacing w:before="9"/>
              <w:ind w:left="172"/>
              <w:jc w:val="left"/>
              <w:rPr>
                <w:sz w:val="24"/>
              </w:rPr>
            </w:pPr>
            <w:r>
              <w:rPr>
                <w:sz w:val="24"/>
              </w:rPr>
              <w:t>Short</w:t>
            </w:r>
            <w:r>
              <w:rPr>
                <w:spacing w:val="-3"/>
                <w:sz w:val="24"/>
              </w:rPr>
              <w:t> </w:t>
            </w:r>
            <w:r>
              <w:rPr>
                <w:spacing w:val="-4"/>
                <w:sz w:val="24"/>
              </w:rPr>
              <w:t>term</w:t>
            </w:r>
          </w:p>
        </w:tc>
      </w:tr>
      <w:tr>
        <w:trPr>
          <w:trHeight w:val="304" w:hRule="atLeast"/>
        </w:trPr>
        <w:tc>
          <w:tcPr>
            <w:tcW w:w="1387" w:type="dxa"/>
          </w:tcPr>
          <w:p>
            <w:pPr>
              <w:pStyle w:val="TableParagraph"/>
              <w:spacing w:line="274" w:lineRule="exact" w:before="9"/>
              <w:ind w:left="129"/>
              <w:jc w:val="left"/>
              <w:rPr>
                <w:sz w:val="24"/>
              </w:rPr>
            </w:pPr>
            <w:r>
              <w:rPr>
                <w:spacing w:val="-5"/>
                <w:sz w:val="24"/>
              </w:rPr>
              <w:t>11</w:t>
            </w:r>
          </w:p>
        </w:tc>
        <w:tc>
          <w:tcPr>
            <w:tcW w:w="1702" w:type="dxa"/>
          </w:tcPr>
          <w:p>
            <w:pPr>
              <w:pStyle w:val="TableParagraph"/>
              <w:spacing w:line="269" w:lineRule="exact" w:before="14"/>
              <w:ind w:left="192"/>
              <w:jc w:val="left"/>
              <w:rPr>
                <w:b/>
                <w:sz w:val="24"/>
              </w:rPr>
            </w:pPr>
            <w:r>
              <w:rPr>
                <w:b/>
                <w:sz w:val="24"/>
              </w:rPr>
              <w:t>Catch-</w:t>
            </w:r>
            <w:r>
              <w:rPr>
                <w:b/>
                <w:spacing w:val="-2"/>
                <w:sz w:val="24"/>
              </w:rPr>
              <w:t>Based</w:t>
            </w:r>
          </w:p>
        </w:tc>
        <w:tc>
          <w:tcPr>
            <w:tcW w:w="3809" w:type="dxa"/>
          </w:tcPr>
          <w:p>
            <w:pPr>
              <w:pStyle w:val="TableParagraph"/>
              <w:spacing w:line="274" w:lineRule="exact" w:before="9"/>
              <w:ind w:left="199"/>
              <w:jc w:val="left"/>
              <w:rPr>
                <w:sz w:val="24"/>
              </w:rPr>
            </w:pPr>
            <w:r>
              <w:rPr>
                <w:spacing w:val="-2"/>
                <w:sz w:val="24"/>
              </w:rPr>
              <w:t>Quota</w:t>
            </w:r>
          </w:p>
        </w:tc>
        <w:tc>
          <w:tcPr>
            <w:tcW w:w="1115" w:type="dxa"/>
          </w:tcPr>
          <w:p>
            <w:pPr>
              <w:pStyle w:val="TableParagraph"/>
              <w:spacing w:line="274" w:lineRule="exact" w:before="9"/>
              <w:ind w:right="110"/>
              <w:jc w:val="right"/>
              <w:rPr>
                <w:sz w:val="24"/>
              </w:rPr>
            </w:pPr>
            <w:r>
              <w:rPr>
                <w:spacing w:val="-2"/>
                <w:sz w:val="24"/>
              </w:rPr>
              <w:t>3396.8</w:t>
            </w:r>
          </w:p>
        </w:tc>
        <w:tc>
          <w:tcPr>
            <w:tcW w:w="1228" w:type="dxa"/>
          </w:tcPr>
          <w:p>
            <w:pPr>
              <w:pStyle w:val="TableParagraph"/>
              <w:spacing w:line="274" w:lineRule="exact" w:before="9"/>
              <w:ind w:left="108"/>
              <w:jc w:val="left"/>
              <w:rPr>
                <w:sz w:val="24"/>
              </w:rPr>
            </w:pPr>
            <w:r>
              <w:rPr>
                <w:sz w:val="24"/>
              </w:rPr>
              <w:t>20%</w:t>
            </w:r>
            <w:r>
              <w:rPr>
                <w:spacing w:val="4"/>
                <w:sz w:val="24"/>
              </w:rPr>
              <w:t> </w:t>
            </w:r>
            <w:r>
              <w:rPr>
                <w:spacing w:val="-5"/>
                <w:sz w:val="24"/>
              </w:rPr>
              <w:t>SSB</w:t>
            </w:r>
          </w:p>
        </w:tc>
        <w:tc>
          <w:tcPr>
            <w:tcW w:w="955" w:type="dxa"/>
          </w:tcPr>
          <w:p>
            <w:pPr>
              <w:pStyle w:val="TableParagraph"/>
              <w:spacing w:line="274" w:lineRule="exact" w:before="9"/>
              <w:ind w:left="181"/>
              <w:jc w:val="left"/>
              <w:rPr>
                <w:sz w:val="24"/>
              </w:rPr>
            </w:pPr>
            <w:r>
              <w:rPr>
                <w:spacing w:val="-5"/>
                <w:sz w:val="24"/>
              </w:rPr>
              <w:t>20</w:t>
            </w:r>
          </w:p>
        </w:tc>
        <w:tc>
          <w:tcPr>
            <w:tcW w:w="2782" w:type="dxa"/>
          </w:tcPr>
          <w:p>
            <w:pPr>
              <w:pStyle w:val="TableParagraph"/>
              <w:spacing w:line="274" w:lineRule="exact" w:before="9"/>
              <w:ind w:left="172"/>
              <w:jc w:val="left"/>
              <w:rPr>
                <w:sz w:val="24"/>
              </w:rPr>
            </w:pPr>
            <w:r>
              <w:rPr>
                <w:sz w:val="24"/>
              </w:rPr>
              <w:t>Long</w:t>
            </w:r>
            <w:r>
              <w:rPr>
                <w:spacing w:val="-2"/>
                <w:sz w:val="24"/>
              </w:rPr>
              <w:t> </w:t>
            </w:r>
            <w:r>
              <w:rPr>
                <w:spacing w:val="-4"/>
                <w:sz w:val="24"/>
              </w:rPr>
              <w:t>term</w:t>
            </w:r>
          </w:p>
        </w:tc>
      </w:tr>
      <w:tr>
        <w:trPr>
          <w:trHeight w:val="297" w:hRule="atLeast"/>
        </w:trPr>
        <w:tc>
          <w:tcPr>
            <w:tcW w:w="1387" w:type="dxa"/>
          </w:tcPr>
          <w:p>
            <w:pPr>
              <w:pStyle w:val="TableParagraph"/>
              <w:spacing w:line="274" w:lineRule="exact" w:before="3"/>
              <w:ind w:left="129"/>
              <w:jc w:val="left"/>
              <w:rPr>
                <w:sz w:val="24"/>
              </w:rPr>
            </w:pPr>
            <w:r>
              <w:rPr>
                <w:spacing w:val="-5"/>
                <w:sz w:val="24"/>
              </w:rPr>
              <w:t>12</w:t>
            </w:r>
          </w:p>
        </w:tc>
        <w:tc>
          <w:tcPr>
            <w:tcW w:w="1702" w:type="dxa"/>
          </w:tcPr>
          <w:p>
            <w:pPr>
              <w:pStyle w:val="TableParagraph"/>
              <w:spacing w:before="0"/>
              <w:jc w:val="left"/>
              <w:rPr>
                <w:sz w:val="22"/>
              </w:rPr>
            </w:pPr>
          </w:p>
        </w:tc>
        <w:tc>
          <w:tcPr>
            <w:tcW w:w="3809" w:type="dxa"/>
          </w:tcPr>
          <w:p>
            <w:pPr>
              <w:pStyle w:val="TableParagraph"/>
              <w:spacing w:line="274" w:lineRule="exact" w:before="3"/>
              <w:ind w:left="199"/>
              <w:jc w:val="left"/>
              <w:rPr>
                <w:sz w:val="24"/>
              </w:rPr>
            </w:pPr>
            <w:r>
              <w:rPr>
                <w:spacing w:val="-2"/>
                <w:sz w:val="24"/>
              </w:rPr>
              <w:t>Quota</w:t>
            </w:r>
          </w:p>
        </w:tc>
        <w:tc>
          <w:tcPr>
            <w:tcW w:w="1115" w:type="dxa"/>
          </w:tcPr>
          <w:p>
            <w:pPr>
              <w:pStyle w:val="TableParagraph"/>
              <w:spacing w:line="274" w:lineRule="exact" w:before="3"/>
              <w:ind w:right="110"/>
              <w:jc w:val="right"/>
              <w:rPr>
                <w:sz w:val="24"/>
              </w:rPr>
            </w:pPr>
            <w:r>
              <w:rPr>
                <w:spacing w:val="-2"/>
                <w:sz w:val="24"/>
              </w:rPr>
              <w:t>3396.8</w:t>
            </w:r>
          </w:p>
        </w:tc>
        <w:tc>
          <w:tcPr>
            <w:tcW w:w="1228" w:type="dxa"/>
          </w:tcPr>
          <w:p>
            <w:pPr>
              <w:pStyle w:val="TableParagraph"/>
              <w:spacing w:line="274" w:lineRule="exact" w:before="3"/>
              <w:ind w:left="108"/>
              <w:jc w:val="left"/>
              <w:rPr>
                <w:sz w:val="24"/>
              </w:rPr>
            </w:pPr>
            <w:r>
              <w:rPr>
                <w:sz w:val="24"/>
              </w:rPr>
              <w:t>20%</w:t>
            </w:r>
            <w:r>
              <w:rPr>
                <w:spacing w:val="4"/>
                <w:sz w:val="24"/>
              </w:rPr>
              <w:t> </w:t>
            </w:r>
            <w:r>
              <w:rPr>
                <w:spacing w:val="-5"/>
                <w:sz w:val="24"/>
              </w:rPr>
              <w:t>SSB</w:t>
            </w:r>
          </w:p>
        </w:tc>
        <w:tc>
          <w:tcPr>
            <w:tcW w:w="955" w:type="dxa"/>
          </w:tcPr>
          <w:p>
            <w:pPr>
              <w:pStyle w:val="TableParagraph"/>
              <w:spacing w:line="274" w:lineRule="exact" w:before="3"/>
              <w:ind w:left="181"/>
              <w:jc w:val="left"/>
              <w:rPr>
                <w:sz w:val="24"/>
              </w:rPr>
            </w:pPr>
            <w:r>
              <w:rPr>
                <w:spacing w:val="-5"/>
                <w:sz w:val="24"/>
              </w:rPr>
              <w:t>20</w:t>
            </w:r>
          </w:p>
        </w:tc>
        <w:tc>
          <w:tcPr>
            <w:tcW w:w="2782" w:type="dxa"/>
          </w:tcPr>
          <w:p>
            <w:pPr>
              <w:pStyle w:val="TableParagraph"/>
              <w:spacing w:line="274" w:lineRule="exact" w:before="3"/>
              <w:ind w:left="172"/>
              <w:jc w:val="left"/>
              <w:rPr>
                <w:sz w:val="24"/>
              </w:rPr>
            </w:pPr>
            <w:r>
              <w:rPr>
                <w:sz w:val="24"/>
              </w:rPr>
              <w:t>Short</w:t>
            </w:r>
            <w:r>
              <w:rPr>
                <w:spacing w:val="-3"/>
                <w:sz w:val="24"/>
              </w:rPr>
              <w:t> </w:t>
            </w:r>
            <w:r>
              <w:rPr>
                <w:spacing w:val="-4"/>
                <w:sz w:val="24"/>
              </w:rPr>
              <w:t>term</w:t>
            </w:r>
          </w:p>
        </w:tc>
      </w:tr>
      <w:tr>
        <w:trPr>
          <w:trHeight w:val="300" w:hRule="atLeast"/>
        </w:trPr>
        <w:tc>
          <w:tcPr>
            <w:tcW w:w="1387" w:type="dxa"/>
          </w:tcPr>
          <w:p>
            <w:pPr>
              <w:pStyle w:val="TableParagraph"/>
              <w:spacing w:line="272" w:lineRule="exact" w:before="8"/>
              <w:ind w:left="129"/>
              <w:jc w:val="left"/>
              <w:rPr>
                <w:sz w:val="24"/>
              </w:rPr>
            </w:pPr>
            <w:r>
              <w:rPr>
                <w:spacing w:val="-5"/>
                <w:sz w:val="24"/>
              </w:rPr>
              <w:t>13</w:t>
            </w:r>
          </w:p>
        </w:tc>
        <w:tc>
          <w:tcPr>
            <w:tcW w:w="1702" w:type="dxa"/>
          </w:tcPr>
          <w:p>
            <w:pPr>
              <w:pStyle w:val="TableParagraph"/>
              <w:spacing w:before="0"/>
              <w:jc w:val="left"/>
              <w:rPr>
                <w:sz w:val="22"/>
              </w:rPr>
            </w:pPr>
          </w:p>
        </w:tc>
        <w:tc>
          <w:tcPr>
            <w:tcW w:w="3809" w:type="dxa"/>
          </w:tcPr>
          <w:p>
            <w:pPr>
              <w:pStyle w:val="TableParagraph"/>
              <w:spacing w:line="272" w:lineRule="exact" w:before="8"/>
              <w:ind w:left="199"/>
              <w:jc w:val="left"/>
              <w:rPr>
                <w:sz w:val="24"/>
              </w:rPr>
            </w:pPr>
            <w:r>
              <w:rPr>
                <w:sz w:val="24"/>
              </w:rPr>
              <w:t>10%</w:t>
            </w:r>
            <w:r>
              <w:rPr>
                <w:spacing w:val="4"/>
                <w:sz w:val="24"/>
              </w:rPr>
              <w:t> </w:t>
            </w:r>
            <w:r>
              <w:rPr>
                <w:spacing w:val="-2"/>
                <w:sz w:val="24"/>
              </w:rPr>
              <w:t>Reduction</w:t>
            </w:r>
          </w:p>
        </w:tc>
        <w:tc>
          <w:tcPr>
            <w:tcW w:w="1115" w:type="dxa"/>
          </w:tcPr>
          <w:p>
            <w:pPr>
              <w:pStyle w:val="TableParagraph"/>
              <w:spacing w:line="272" w:lineRule="exact" w:before="8"/>
              <w:ind w:right="110"/>
              <w:jc w:val="right"/>
              <w:rPr>
                <w:sz w:val="24"/>
              </w:rPr>
            </w:pPr>
            <w:r>
              <w:rPr>
                <w:spacing w:val="-2"/>
                <w:sz w:val="24"/>
              </w:rPr>
              <w:t>3057.1</w:t>
            </w:r>
          </w:p>
        </w:tc>
        <w:tc>
          <w:tcPr>
            <w:tcW w:w="1228" w:type="dxa"/>
          </w:tcPr>
          <w:p>
            <w:pPr>
              <w:pStyle w:val="TableParagraph"/>
              <w:spacing w:line="272" w:lineRule="exact" w:before="8"/>
              <w:ind w:left="108"/>
              <w:jc w:val="left"/>
              <w:rPr>
                <w:sz w:val="24"/>
              </w:rPr>
            </w:pPr>
            <w:r>
              <w:rPr>
                <w:sz w:val="24"/>
              </w:rPr>
              <w:t>20%</w:t>
            </w:r>
            <w:r>
              <w:rPr>
                <w:spacing w:val="4"/>
                <w:sz w:val="24"/>
              </w:rPr>
              <w:t> </w:t>
            </w:r>
            <w:r>
              <w:rPr>
                <w:spacing w:val="-5"/>
                <w:sz w:val="24"/>
              </w:rPr>
              <w:t>SSB</w:t>
            </w:r>
          </w:p>
        </w:tc>
        <w:tc>
          <w:tcPr>
            <w:tcW w:w="955" w:type="dxa"/>
          </w:tcPr>
          <w:p>
            <w:pPr>
              <w:pStyle w:val="TableParagraph"/>
              <w:spacing w:line="272" w:lineRule="exact" w:before="8"/>
              <w:ind w:left="181"/>
              <w:jc w:val="left"/>
              <w:rPr>
                <w:sz w:val="24"/>
              </w:rPr>
            </w:pPr>
            <w:r>
              <w:rPr>
                <w:spacing w:val="-5"/>
                <w:sz w:val="24"/>
              </w:rPr>
              <w:t>20</w:t>
            </w:r>
          </w:p>
        </w:tc>
        <w:tc>
          <w:tcPr>
            <w:tcW w:w="2782" w:type="dxa"/>
          </w:tcPr>
          <w:p>
            <w:pPr>
              <w:pStyle w:val="TableParagraph"/>
              <w:spacing w:line="272" w:lineRule="exact" w:before="8"/>
              <w:ind w:left="172"/>
              <w:jc w:val="left"/>
              <w:rPr>
                <w:sz w:val="24"/>
              </w:rPr>
            </w:pPr>
            <w:r>
              <w:rPr>
                <w:sz w:val="24"/>
              </w:rPr>
              <w:t>Long</w:t>
            </w:r>
            <w:r>
              <w:rPr>
                <w:spacing w:val="-2"/>
                <w:sz w:val="24"/>
              </w:rPr>
              <w:t> </w:t>
            </w:r>
            <w:r>
              <w:rPr>
                <w:spacing w:val="-4"/>
                <w:sz w:val="24"/>
              </w:rPr>
              <w:t>term</w:t>
            </w:r>
          </w:p>
        </w:tc>
      </w:tr>
      <w:tr>
        <w:trPr>
          <w:trHeight w:val="300" w:hRule="atLeast"/>
        </w:trPr>
        <w:tc>
          <w:tcPr>
            <w:tcW w:w="1387" w:type="dxa"/>
          </w:tcPr>
          <w:p>
            <w:pPr>
              <w:pStyle w:val="TableParagraph"/>
              <w:spacing w:line="274" w:lineRule="exact" w:before="5"/>
              <w:ind w:left="129"/>
              <w:jc w:val="left"/>
              <w:rPr>
                <w:sz w:val="24"/>
              </w:rPr>
            </w:pPr>
            <w:r>
              <w:rPr>
                <w:spacing w:val="-5"/>
                <w:sz w:val="24"/>
              </w:rPr>
              <w:t>14</w:t>
            </w:r>
          </w:p>
        </w:tc>
        <w:tc>
          <w:tcPr>
            <w:tcW w:w="1702" w:type="dxa"/>
          </w:tcPr>
          <w:p>
            <w:pPr>
              <w:pStyle w:val="TableParagraph"/>
              <w:spacing w:before="0"/>
              <w:jc w:val="left"/>
              <w:rPr>
                <w:sz w:val="22"/>
              </w:rPr>
            </w:pPr>
          </w:p>
        </w:tc>
        <w:tc>
          <w:tcPr>
            <w:tcW w:w="3809" w:type="dxa"/>
          </w:tcPr>
          <w:p>
            <w:pPr>
              <w:pStyle w:val="TableParagraph"/>
              <w:spacing w:line="274" w:lineRule="exact" w:before="5"/>
              <w:ind w:left="199"/>
              <w:jc w:val="left"/>
              <w:rPr>
                <w:sz w:val="24"/>
              </w:rPr>
            </w:pPr>
            <w:r>
              <w:rPr>
                <w:sz w:val="24"/>
              </w:rPr>
              <w:t>10%</w:t>
            </w:r>
            <w:r>
              <w:rPr>
                <w:spacing w:val="4"/>
                <w:sz w:val="24"/>
              </w:rPr>
              <w:t> </w:t>
            </w:r>
            <w:r>
              <w:rPr>
                <w:spacing w:val="-2"/>
                <w:sz w:val="24"/>
              </w:rPr>
              <w:t>Reduction</w:t>
            </w:r>
          </w:p>
        </w:tc>
        <w:tc>
          <w:tcPr>
            <w:tcW w:w="1115" w:type="dxa"/>
          </w:tcPr>
          <w:p>
            <w:pPr>
              <w:pStyle w:val="TableParagraph"/>
              <w:spacing w:line="274" w:lineRule="exact" w:before="5"/>
              <w:ind w:right="110"/>
              <w:jc w:val="right"/>
              <w:rPr>
                <w:sz w:val="24"/>
              </w:rPr>
            </w:pPr>
            <w:r>
              <w:rPr>
                <w:spacing w:val="-2"/>
                <w:sz w:val="24"/>
              </w:rPr>
              <w:t>3057.1</w:t>
            </w:r>
          </w:p>
        </w:tc>
        <w:tc>
          <w:tcPr>
            <w:tcW w:w="1228" w:type="dxa"/>
          </w:tcPr>
          <w:p>
            <w:pPr>
              <w:pStyle w:val="TableParagraph"/>
              <w:spacing w:line="274" w:lineRule="exact" w:before="5"/>
              <w:ind w:left="108"/>
              <w:jc w:val="left"/>
              <w:rPr>
                <w:sz w:val="24"/>
              </w:rPr>
            </w:pPr>
            <w:r>
              <w:rPr>
                <w:sz w:val="24"/>
              </w:rPr>
              <w:t>20%</w:t>
            </w:r>
            <w:r>
              <w:rPr>
                <w:spacing w:val="4"/>
                <w:sz w:val="24"/>
              </w:rPr>
              <w:t> </w:t>
            </w:r>
            <w:r>
              <w:rPr>
                <w:spacing w:val="-5"/>
                <w:sz w:val="24"/>
              </w:rPr>
              <w:t>SSB</w:t>
            </w:r>
          </w:p>
        </w:tc>
        <w:tc>
          <w:tcPr>
            <w:tcW w:w="955" w:type="dxa"/>
          </w:tcPr>
          <w:p>
            <w:pPr>
              <w:pStyle w:val="TableParagraph"/>
              <w:spacing w:line="274" w:lineRule="exact" w:before="5"/>
              <w:ind w:left="181"/>
              <w:jc w:val="left"/>
              <w:rPr>
                <w:sz w:val="24"/>
              </w:rPr>
            </w:pPr>
            <w:r>
              <w:rPr>
                <w:spacing w:val="-5"/>
                <w:sz w:val="24"/>
              </w:rPr>
              <w:t>20</w:t>
            </w:r>
          </w:p>
        </w:tc>
        <w:tc>
          <w:tcPr>
            <w:tcW w:w="2782" w:type="dxa"/>
          </w:tcPr>
          <w:p>
            <w:pPr>
              <w:pStyle w:val="TableParagraph"/>
              <w:spacing w:line="274" w:lineRule="exact" w:before="5"/>
              <w:ind w:left="172"/>
              <w:jc w:val="left"/>
              <w:rPr>
                <w:sz w:val="24"/>
              </w:rPr>
            </w:pPr>
            <w:r>
              <w:rPr>
                <w:sz w:val="24"/>
              </w:rPr>
              <w:t>Short</w:t>
            </w:r>
            <w:r>
              <w:rPr>
                <w:spacing w:val="-3"/>
                <w:sz w:val="24"/>
              </w:rPr>
              <w:t> </w:t>
            </w:r>
            <w:r>
              <w:rPr>
                <w:spacing w:val="-4"/>
                <w:sz w:val="24"/>
              </w:rPr>
              <w:t>term</w:t>
            </w:r>
          </w:p>
        </w:tc>
      </w:tr>
      <w:tr>
        <w:trPr>
          <w:trHeight w:val="300" w:hRule="atLeast"/>
        </w:trPr>
        <w:tc>
          <w:tcPr>
            <w:tcW w:w="1387" w:type="dxa"/>
          </w:tcPr>
          <w:p>
            <w:pPr>
              <w:pStyle w:val="TableParagraph"/>
              <w:spacing w:line="272" w:lineRule="exact" w:before="8"/>
              <w:ind w:left="129"/>
              <w:jc w:val="left"/>
              <w:rPr>
                <w:sz w:val="24"/>
              </w:rPr>
            </w:pPr>
            <w:r>
              <w:rPr>
                <w:spacing w:val="-5"/>
                <w:sz w:val="24"/>
              </w:rPr>
              <w:t>15</w:t>
            </w:r>
          </w:p>
        </w:tc>
        <w:tc>
          <w:tcPr>
            <w:tcW w:w="1702" w:type="dxa"/>
          </w:tcPr>
          <w:p>
            <w:pPr>
              <w:pStyle w:val="TableParagraph"/>
              <w:spacing w:before="0"/>
              <w:jc w:val="left"/>
              <w:rPr>
                <w:sz w:val="22"/>
              </w:rPr>
            </w:pPr>
          </w:p>
        </w:tc>
        <w:tc>
          <w:tcPr>
            <w:tcW w:w="3809" w:type="dxa"/>
          </w:tcPr>
          <w:p>
            <w:pPr>
              <w:pStyle w:val="TableParagraph"/>
              <w:spacing w:line="272" w:lineRule="exact" w:before="8"/>
              <w:ind w:left="199"/>
              <w:jc w:val="left"/>
              <w:rPr>
                <w:sz w:val="24"/>
              </w:rPr>
            </w:pPr>
            <w:r>
              <w:rPr>
                <w:sz w:val="24"/>
              </w:rPr>
              <w:t>20%</w:t>
            </w:r>
            <w:r>
              <w:rPr>
                <w:spacing w:val="4"/>
                <w:sz w:val="24"/>
              </w:rPr>
              <w:t> </w:t>
            </w:r>
            <w:r>
              <w:rPr>
                <w:spacing w:val="-2"/>
                <w:sz w:val="24"/>
              </w:rPr>
              <w:t>Reduction</w:t>
            </w:r>
          </w:p>
        </w:tc>
        <w:tc>
          <w:tcPr>
            <w:tcW w:w="1115" w:type="dxa"/>
          </w:tcPr>
          <w:p>
            <w:pPr>
              <w:pStyle w:val="TableParagraph"/>
              <w:spacing w:line="272" w:lineRule="exact" w:before="8"/>
              <w:ind w:right="110"/>
              <w:jc w:val="right"/>
              <w:rPr>
                <w:sz w:val="24"/>
              </w:rPr>
            </w:pPr>
            <w:r>
              <w:rPr>
                <w:spacing w:val="-2"/>
                <w:sz w:val="24"/>
              </w:rPr>
              <w:t>2717.4</w:t>
            </w:r>
          </w:p>
        </w:tc>
        <w:tc>
          <w:tcPr>
            <w:tcW w:w="1228" w:type="dxa"/>
          </w:tcPr>
          <w:p>
            <w:pPr>
              <w:pStyle w:val="TableParagraph"/>
              <w:spacing w:line="272" w:lineRule="exact" w:before="8"/>
              <w:ind w:left="108"/>
              <w:jc w:val="left"/>
              <w:rPr>
                <w:sz w:val="24"/>
              </w:rPr>
            </w:pPr>
            <w:r>
              <w:rPr>
                <w:sz w:val="24"/>
              </w:rPr>
              <w:t>20%</w:t>
            </w:r>
            <w:r>
              <w:rPr>
                <w:spacing w:val="4"/>
                <w:sz w:val="24"/>
              </w:rPr>
              <w:t> </w:t>
            </w:r>
            <w:r>
              <w:rPr>
                <w:spacing w:val="-5"/>
                <w:sz w:val="24"/>
              </w:rPr>
              <w:t>SSB</w:t>
            </w:r>
          </w:p>
        </w:tc>
        <w:tc>
          <w:tcPr>
            <w:tcW w:w="955" w:type="dxa"/>
          </w:tcPr>
          <w:p>
            <w:pPr>
              <w:pStyle w:val="TableParagraph"/>
              <w:spacing w:line="272" w:lineRule="exact" w:before="8"/>
              <w:ind w:left="181"/>
              <w:jc w:val="left"/>
              <w:rPr>
                <w:sz w:val="24"/>
              </w:rPr>
            </w:pPr>
            <w:r>
              <w:rPr>
                <w:spacing w:val="-5"/>
                <w:sz w:val="24"/>
              </w:rPr>
              <w:t>20</w:t>
            </w:r>
          </w:p>
        </w:tc>
        <w:tc>
          <w:tcPr>
            <w:tcW w:w="2782" w:type="dxa"/>
          </w:tcPr>
          <w:p>
            <w:pPr>
              <w:pStyle w:val="TableParagraph"/>
              <w:spacing w:line="272" w:lineRule="exact" w:before="8"/>
              <w:ind w:left="172"/>
              <w:jc w:val="left"/>
              <w:rPr>
                <w:sz w:val="24"/>
              </w:rPr>
            </w:pPr>
            <w:r>
              <w:rPr>
                <w:sz w:val="24"/>
              </w:rPr>
              <w:t>Long</w:t>
            </w:r>
            <w:r>
              <w:rPr>
                <w:spacing w:val="-2"/>
                <w:sz w:val="24"/>
              </w:rPr>
              <w:t> </w:t>
            </w:r>
            <w:r>
              <w:rPr>
                <w:spacing w:val="-4"/>
                <w:sz w:val="24"/>
              </w:rPr>
              <w:t>term</w:t>
            </w:r>
          </w:p>
        </w:tc>
      </w:tr>
      <w:tr>
        <w:trPr>
          <w:trHeight w:val="300" w:hRule="atLeast"/>
        </w:trPr>
        <w:tc>
          <w:tcPr>
            <w:tcW w:w="1387" w:type="dxa"/>
          </w:tcPr>
          <w:p>
            <w:pPr>
              <w:pStyle w:val="TableParagraph"/>
              <w:spacing w:line="274" w:lineRule="exact" w:before="5"/>
              <w:ind w:left="129"/>
              <w:jc w:val="left"/>
              <w:rPr>
                <w:sz w:val="24"/>
              </w:rPr>
            </w:pPr>
            <w:r>
              <w:rPr>
                <w:spacing w:val="-5"/>
                <w:sz w:val="24"/>
              </w:rPr>
              <w:t>16</w:t>
            </w:r>
          </w:p>
        </w:tc>
        <w:tc>
          <w:tcPr>
            <w:tcW w:w="1702" w:type="dxa"/>
          </w:tcPr>
          <w:p>
            <w:pPr>
              <w:pStyle w:val="TableParagraph"/>
              <w:spacing w:before="0"/>
              <w:jc w:val="left"/>
              <w:rPr>
                <w:sz w:val="22"/>
              </w:rPr>
            </w:pPr>
          </w:p>
        </w:tc>
        <w:tc>
          <w:tcPr>
            <w:tcW w:w="3809" w:type="dxa"/>
          </w:tcPr>
          <w:p>
            <w:pPr>
              <w:pStyle w:val="TableParagraph"/>
              <w:spacing w:line="274" w:lineRule="exact" w:before="5"/>
              <w:ind w:left="199"/>
              <w:jc w:val="left"/>
              <w:rPr>
                <w:sz w:val="24"/>
              </w:rPr>
            </w:pPr>
            <w:r>
              <w:rPr>
                <w:sz w:val="24"/>
              </w:rPr>
              <w:t>20%</w:t>
            </w:r>
            <w:r>
              <w:rPr>
                <w:spacing w:val="4"/>
                <w:sz w:val="24"/>
              </w:rPr>
              <w:t> </w:t>
            </w:r>
            <w:r>
              <w:rPr>
                <w:spacing w:val="-2"/>
                <w:sz w:val="24"/>
              </w:rPr>
              <w:t>Reduction</w:t>
            </w:r>
          </w:p>
        </w:tc>
        <w:tc>
          <w:tcPr>
            <w:tcW w:w="1115" w:type="dxa"/>
          </w:tcPr>
          <w:p>
            <w:pPr>
              <w:pStyle w:val="TableParagraph"/>
              <w:spacing w:line="274" w:lineRule="exact" w:before="5"/>
              <w:ind w:right="110"/>
              <w:jc w:val="right"/>
              <w:rPr>
                <w:sz w:val="24"/>
              </w:rPr>
            </w:pPr>
            <w:r>
              <w:rPr>
                <w:spacing w:val="-2"/>
                <w:sz w:val="24"/>
              </w:rPr>
              <w:t>2717.4</w:t>
            </w:r>
          </w:p>
        </w:tc>
        <w:tc>
          <w:tcPr>
            <w:tcW w:w="1228" w:type="dxa"/>
          </w:tcPr>
          <w:p>
            <w:pPr>
              <w:pStyle w:val="TableParagraph"/>
              <w:spacing w:line="274" w:lineRule="exact" w:before="5"/>
              <w:ind w:left="108"/>
              <w:jc w:val="left"/>
              <w:rPr>
                <w:sz w:val="24"/>
              </w:rPr>
            </w:pPr>
            <w:r>
              <w:rPr>
                <w:sz w:val="24"/>
              </w:rPr>
              <w:t>20%</w:t>
            </w:r>
            <w:r>
              <w:rPr>
                <w:spacing w:val="4"/>
                <w:sz w:val="24"/>
              </w:rPr>
              <w:t> </w:t>
            </w:r>
            <w:r>
              <w:rPr>
                <w:spacing w:val="-5"/>
                <w:sz w:val="24"/>
              </w:rPr>
              <w:t>SSB</w:t>
            </w:r>
          </w:p>
        </w:tc>
        <w:tc>
          <w:tcPr>
            <w:tcW w:w="955" w:type="dxa"/>
          </w:tcPr>
          <w:p>
            <w:pPr>
              <w:pStyle w:val="TableParagraph"/>
              <w:spacing w:line="274" w:lineRule="exact" w:before="5"/>
              <w:ind w:left="181"/>
              <w:jc w:val="left"/>
              <w:rPr>
                <w:sz w:val="24"/>
              </w:rPr>
            </w:pPr>
            <w:r>
              <w:rPr>
                <w:spacing w:val="-5"/>
                <w:sz w:val="24"/>
              </w:rPr>
              <w:t>20</w:t>
            </w:r>
          </w:p>
        </w:tc>
        <w:tc>
          <w:tcPr>
            <w:tcW w:w="2782" w:type="dxa"/>
          </w:tcPr>
          <w:p>
            <w:pPr>
              <w:pStyle w:val="TableParagraph"/>
              <w:spacing w:line="274" w:lineRule="exact" w:before="5"/>
              <w:ind w:left="172"/>
              <w:jc w:val="left"/>
              <w:rPr>
                <w:sz w:val="24"/>
              </w:rPr>
            </w:pPr>
            <w:r>
              <w:rPr>
                <w:sz w:val="24"/>
              </w:rPr>
              <w:t>Short</w:t>
            </w:r>
            <w:r>
              <w:rPr>
                <w:spacing w:val="-3"/>
                <w:sz w:val="24"/>
              </w:rPr>
              <w:t> </w:t>
            </w:r>
            <w:r>
              <w:rPr>
                <w:spacing w:val="-4"/>
                <w:sz w:val="24"/>
              </w:rPr>
              <w:t>term</w:t>
            </w:r>
          </w:p>
        </w:tc>
      </w:tr>
      <w:tr>
        <w:trPr>
          <w:trHeight w:val="300" w:hRule="atLeast"/>
        </w:trPr>
        <w:tc>
          <w:tcPr>
            <w:tcW w:w="1387" w:type="dxa"/>
          </w:tcPr>
          <w:p>
            <w:pPr>
              <w:pStyle w:val="TableParagraph"/>
              <w:spacing w:line="272" w:lineRule="exact" w:before="8"/>
              <w:ind w:left="129"/>
              <w:jc w:val="left"/>
              <w:rPr>
                <w:sz w:val="24"/>
              </w:rPr>
            </w:pPr>
            <w:r>
              <w:rPr>
                <w:spacing w:val="-5"/>
                <w:sz w:val="24"/>
              </w:rPr>
              <w:t>17</w:t>
            </w:r>
          </w:p>
        </w:tc>
        <w:tc>
          <w:tcPr>
            <w:tcW w:w="1702" w:type="dxa"/>
          </w:tcPr>
          <w:p>
            <w:pPr>
              <w:pStyle w:val="TableParagraph"/>
              <w:spacing w:before="0"/>
              <w:jc w:val="left"/>
              <w:rPr>
                <w:sz w:val="22"/>
              </w:rPr>
            </w:pPr>
          </w:p>
        </w:tc>
        <w:tc>
          <w:tcPr>
            <w:tcW w:w="3809" w:type="dxa"/>
          </w:tcPr>
          <w:p>
            <w:pPr>
              <w:pStyle w:val="TableParagraph"/>
              <w:spacing w:line="272" w:lineRule="exact" w:before="8"/>
              <w:ind w:left="199"/>
              <w:jc w:val="left"/>
              <w:rPr>
                <w:sz w:val="24"/>
              </w:rPr>
            </w:pPr>
            <w:r>
              <w:rPr>
                <w:sz w:val="24"/>
              </w:rPr>
              <w:t>30%</w:t>
            </w:r>
            <w:r>
              <w:rPr>
                <w:spacing w:val="4"/>
                <w:sz w:val="24"/>
              </w:rPr>
              <w:t> </w:t>
            </w:r>
            <w:r>
              <w:rPr>
                <w:spacing w:val="-2"/>
                <w:sz w:val="24"/>
              </w:rPr>
              <w:t>Reduction</w:t>
            </w:r>
          </w:p>
        </w:tc>
        <w:tc>
          <w:tcPr>
            <w:tcW w:w="1115" w:type="dxa"/>
          </w:tcPr>
          <w:p>
            <w:pPr>
              <w:pStyle w:val="TableParagraph"/>
              <w:spacing w:line="272" w:lineRule="exact" w:before="8"/>
              <w:ind w:right="110"/>
              <w:jc w:val="right"/>
              <w:rPr>
                <w:sz w:val="24"/>
              </w:rPr>
            </w:pPr>
            <w:r>
              <w:rPr>
                <w:spacing w:val="-2"/>
                <w:sz w:val="24"/>
              </w:rPr>
              <w:t>2377.8</w:t>
            </w:r>
          </w:p>
        </w:tc>
        <w:tc>
          <w:tcPr>
            <w:tcW w:w="1228" w:type="dxa"/>
          </w:tcPr>
          <w:p>
            <w:pPr>
              <w:pStyle w:val="TableParagraph"/>
              <w:spacing w:line="272" w:lineRule="exact" w:before="8"/>
              <w:ind w:left="108"/>
              <w:jc w:val="left"/>
              <w:rPr>
                <w:sz w:val="24"/>
              </w:rPr>
            </w:pPr>
            <w:r>
              <w:rPr>
                <w:sz w:val="24"/>
              </w:rPr>
              <w:t>20%</w:t>
            </w:r>
            <w:r>
              <w:rPr>
                <w:spacing w:val="4"/>
                <w:sz w:val="24"/>
              </w:rPr>
              <w:t> </w:t>
            </w:r>
            <w:r>
              <w:rPr>
                <w:spacing w:val="-5"/>
                <w:sz w:val="24"/>
              </w:rPr>
              <w:t>SSB</w:t>
            </w:r>
          </w:p>
        </w:tc>
        <w:tc>
          <w:tcPr>
            <w:tcW w:w="955" w:type="dxa"/>
          </w:tcPr>
          <w:p>
            <w:pPr>
              <w:pStyle w:val="TableParagraph"/>
              <w:spacing w:line="272" w:lineRule="exact" w:before="8"/>
              <w:ind w:left="181"/>
              <w:jc w:val="left"/>
              <w:rPr>
                <w:sz w:val="24"/>
              </w:rPr>
            </w:pPr>
            <w:r>
              <w:rPr>
                <w:spacing w:val="-5"/>
                <w:sz w:val="24"/>
              </w:rPr>
              <w:t>20</w:t>
            </w:r>
          </w:p>
        </w:tc>
        <w:tc>
          <w:tcPr>
            <w:tcW w:w="2782" w:type="dxa"/>
          </w:tcPr>
          <w:p>
            <w:pPr>
              <w:pStyle w:val="TableParagraph"/>
              <w:spacing w:line="272" w:lineRule="exact" w:before="8"/>
              <w:ind w:left="172"/>
              <w:jc w:val="left"/>
              <w:rPr>
                <w:sz w:val="24"/>
              </w:rPr>
            </w:pPr>
            <w:r>
              <w:rPr>
                <w:sz w:val="24"/>
              </w:rPr>
              <w:t>Long</w:t>
            </w:r>
            <w:r>
              <w:rPr>
                <w:spacing w:val="-2"/>
                <w:sz w:val="24"/>
              </w:rPr>
              <w:t> </w:t>
            </w:r>
            <w:r>
              <w:rPr>
                <w:spacing w:val="-4"/>
                <w:sz w:val="24"/>
              </w:rPr>
              <w:t>term</w:t>
            </w:r>
          </w:p>
        </w:tc>
      </w:tr>
      <w:tr>
        <w:trPr>
          <w:trHeight w:val="300" w:hRule="atLeast"/>
        </w:trPr>
        <w:tc>
          <w:tcPr>
            <w:tcW w:w="1387" w:type="dxa"/>
          </w:tcPr>
          <w:p>
            <w:pPr>
              <w:pStyle w:val="TableParagraph"/>
              <w:spacing w:line="274" w:lineRule="exact" w:before="5"/>
              <w:ind w:left="129"/>
              <w:jc w:val="left"/>
              <w:rPr>
                <w:sz w:val="24"/>
              </w:rPr>
            </w:pPr>
            <w:r>
              <w:rPr>
                <w:spacing w:val="-5"/>
                <w:sz w:val="24"/>
              </w:rPr>
              <w:t>18</w:t>
            </w:r>
          </w:p>
        </w:tc>
        <w:tc>
          <w:tcPr>
            <w:tcW w:w="1702" w:type="dxa"/>
          </w:tcPr>
          <w:p>
            <w:pPr>
              <w:pStyle w:val="TableParagraph"/>
              <w:spacing w:before="0"/>
              <w:jc w:val="left"/>
              <w:rPr>
                <w:sz w:val="22"/>
              </w:rPr>
            </w:pPr>
          </w:p>
        </w:tc>
        <w:tc>
          <w:tcPr>
            <w:tcW w:w="3809" w:type="dxa"/>
          </w:tcPr>
          <w:p>
            <w:pPr>
              <w:pStyle w:val="TableParagraph"/>
              <w:spacing w:line="274" w:lineRule="exact" w:before="5"/>
              <w:ind w:left="199"/>
              <w:jc w:val="left"/>
              <w:rPr>
                <w:sz w:val="24"/>
              </w:rPr>
            </w:pPr>
            <w:r>
              <w:rPr>
                <w:sz w:val="24"/>
              </w:rPr>
              <w:t>30%</w:t>
            </w:r>
            <w:r>
              <w:rPr>
                <w:spacing w:val="4"/>
                <w:sz w:val="24"/>
              </w:rPr>
              <w:t> </w:t>
            </w:r>
            <w:r>
              <w:rPr>
                <w:spacing w:val="-2"/>
                <w:sz w:val="24"/>
              </w:rPr>
              <w:t>Reduction</w:t>
            </w:r>
          </w:p>
        </w:tc>
        <w:tc>
          <w:tcPr>
            <w:tcW w:w="1115" w:type="dxa"/>
          </w:tcPr>
          <w:p>
            <w:pPr>
              <w:pStyle w:val="TableParagraph"/>
              <w:spacing w:line="274" w:lineRule="exact" w:before="5"/>
              <w:ind w:right="110"/>
              <w:jc w:val="right"/>
              <w:rPr>
                <w:sz w:val="24"/>
              </w:rPr>
            </w:pPr>
            <w:r>
              <w:rPr>
                <w:spacing w:val="-2"/>
                <w:sz w:val="24"/>
              </w:rPr>
              <w:t>2377.8</w:t>
            </w:r>
          </w:p>
        </w:tc>
        <w:tc>
          <w:tcPr>
            <w:tcW w:w="1228" w:type="dxa"/>
          </w:tcPr>
          <w:p>
            <w:pPr>
              <w:pStyle w:val="TableParagraph"/>
              <w:spacing w:line="274" w:lineRule="exact" w:before="5"/>
              <w:ind w:left="108"/>
              <w:jc w:val="left"/>
              <w:rPr>
                <w:sz w:val="24"/>
              </w:rPr>
            </w:pPr>
            <w:r>
              <w:rPr>
                <w:sz w:val="24"/>
              </w:rPr>
              <w:t>20%</w:t>
            </w:r>
            <w:r>
              <w:rPr>
                <w:spacing w:val="4"/>
                <w:sz w:val="24"/>
              </w:rPr>
              <w:t> </w:t>
            </w:r>
            <w:r>
              <w:rPr>
                <w:spacing w:val="-5"/>
                <w:sz w:val="24"/>
              </w:rPr>
              <w:t>SSB</w:t>
            </w:r>
          </w:p>
        </w:tc>
        <w:tc>
          <w:tcPr>
            <w:tcW w:w="955" w:type="dxa"/>
          </w:tcPr>
          <w:p>
            <w:pPr>
              <w:pStyle w:val="TableParagraph"/>
              <w:spacing w:line="274" w:lineRule="exact" w:before="5"/>
              <w:ind w:left="181"/>
              <w:jc w:val="left"/>
              <w:rPr>
                <w:sz w:val="24"/>
              </w:rPr>
            </w:pPr>
            <w:r>
              <w:rPr>
                <w:spacing w:val="-5"/>
                <w:sz w:val="24"/>
              </w:rPr>
              <w:t>20</w:t>
            </w:r>
          </w:p>
        </w:tc>
        <w:tc>
          <w:tcPr>
            <w:tcW w:w="2782" w:type="dxa"/>
          </w:tcPr>
          <w:p>
            <w:pPr>
              <w:pStyle w:val="TableParagraph"/>
              <w:spacing w:line="274" w:lineRule="exact" w:before="5"/>
              <w:ind w:left="172"/>
              <w:jc w:val="left"/>
              <w:rPr>
                <w:sz w:val="24"/>
              </w:rPr>
            </w:pPr>
            <w:r>
              <w:rPr>
                <w:sz w:val="24"/>
              </w:rPr>
              <w:t>Short</w:t>
            </w:r>
            <w:r>
              <w:rPr>
                <w:spacing w:val="-3"/>
                <w:sz w:val="24"/>
              </w:rPr>
              <w:t> </w:t>
            </w:r>
            <w:r>
              <w:rPr>
                <w:spacing w:val="-4"/>
                <w:sz w:val="24"/>
              </w:rPr>
              <w:t>term</w:t>
            </w:r>
          </w:p>
        </w:tc>
      </w:tr>
      <w:tr>
        <w:trPr>
          <w:trHeight w:val="300" w:hRule="atLeast"/>
        </w:trPr>
        <w:tc>
          <w:tcPr>
            <w:tcW w:w="1387" w:type="dxa"/>
          </w:tcPr>
          <w:p>
            <w:pPr>
              <w:pStyle w:val="TableParagraph"/>
              <w:spacing w:line="272" w:lineRule="exact" w:before="8"/>
              <w:ind w:left="129"/>
              <w:jc w:val="left"/>
              <w:rPr>
                <w:sz w:val="24"/>
              </w:rPr>
            </w:pPr>
            <w:r>
              <w:rPr>
                <w:spacing w:val="-5"/>
                <w:sz w:val="24"/>
              </w:rPr>
              <w:t>19</w:t>
            </w:r>
          </w:p>
        </w:tc>
        <w:tc>
          <w:tcPr>
            <w:tcW w:w="1702" w:type="dxa"/>
          </w:tcPr>
          <w:p>
            <w:pPr>
              <w:pStyle w:val="TableParagraph"/>
              <w:spacing w:before="0"/>
              <w:jc w:val="left"/>
              <w:rPr>
                <w:sz w:val="22"/>
              </w:rPr>
            </w:pPr>
          </w:p>
        </w:tc>
        <w:tc>
          <w:tcPr>
            <w:tcW w:w="3809" w:type="dxa"/>
          </w:tcPr>
          <w:p>
            <w:pPr>
              <w:pStyle w:val="TableParagraph"/>
              <w:spacing w:line="272" w:lineRule="exact" w:before="8"/>
              <w:ind w:left="199"/>
              <w:jc w:val="left"/>
              <w:rPr>
                <w:sz w:val="24"/>
              </w:rPr>
            </w:pPr>
            <w:r>
              <w:rPr>
                <w:sz w:val="24"/>
              </w:rPr>
              <w:t>40%</w:t>
            </w:r>
            <w:r>
              <w:rPr>
                <w:spacing w:val="4"/>
                <w:sz w:val="24"/>
              </w:rPr>
              <w:t> </w:t>
            </w:r>
            <w:r>
              <w:rPr>
                <w:spacing w:val="-2"/>
                <w:sz w:val="24"/>
              </w:rPr>
              <w:t>Reduction</w:t>
            </w:r>
          </w:p>
        </w:tc>
        <w:tc>
          <w:tcPr>
            <w:tcW w:w="1115" w:type="dxa"/>
          </w:tcPr>
          <w:p>
            <w:pPr>
              <w:pStyle w:val="TableParagraph"/>
              <w:spacing w:line="272" w:lineRule="exact" w:before="8"/>
              <w:ind w:right="110"/>
              <w:jc w:val="right"/>
              <w:rPr>
                <w:sz w:val="24"/>
              </w:rPr>
            </w:pPr>
            <w:r>
              <w:rPr>
                <w:spacing w:val="-2"/>
                <w:sz w:val="24"/>
              </w:rPr>
              <w:t>2038.1</w:t>
            </w:r>
          </w:p>
        </w:tc>
        <w:tc>
          <w:tcPr>
            <w:tcW w:w="1228" w:type="dxa"/>
          </w:tcPr>
          <w:p>
            <w:pPr>
              <w:pStyle w:val="TableParagraph"/>
              <w:spacing w:line="272" w:lineRule="exact" w:before="8"/>
              <w:ind w:left="108"/>
              <w:jc w:val="left"/>
              <w:rPr>
                <w:sz w:val="24"/>
              </w:rPr>
            </w:pPr>
            <w:r>
              <w:rPr>
                <w:sz w:val="24"/>
              </w:rPr>
              <w:t>20%</w:t>
            </w:r>
            <w:r>
              <w:rPr>
                <w:spacing w:val="4"/>
                <w:sz w:val="24"/>
              </w:rPr>
              <w:t> </w:t>
            </w:r>
            <w:r>
              <w:rPr>
                <w:spacing w:val="-5"/>
                <w:sz w:val="24"/>
              </w:rPr>
              <w:t>SSB</w:t>
            </w:r>
          </w:p>
        </w:tc>
        <w:tc>
          <w:tcPr>
            <w:tcW w:w="955" w:type="dxa"/>
          </w:tcPr>
          <w:p>
            <w:pPr>
              <w:pStyle w:val="TableParagraph"/>
              <w:spacing w:line="272" w:lineRule="exact" w:before="8"/>
              <w:ind w:left="181"/>
              <w:jc w:val="left"/>
              <w:rPr>
                <w:sz w:val="24"/>
              </w:rPr>
            </w:pPr>
            <w:r>
              <w:rPr>
                <w:spacing w:val="-5"/>
                <w:sz w:val="24"/>
              </w:rPr>
              <w:t>20</w:t>
            </w:r>
          </w:p>
        </w:tc>
        <w:tc>
          <w:tcPr>
            <w:tcW w:w="2782" w:type="dxa"/>
          </w:tcPr>
          <w:p>
            <w:pPr>
              <w:pStyle w:val="TableParagraph"/>
              <w:spacing w:line="272" w:lineRule="exact" w:before="8"/>
              <w:ind w:left="172"/>
              <w:jc w:val="left"/>
              <w:rPr>
                <w:sz w:val="24"/>
              </w:rPr>
            </w:pPr>
            <w:r>
              <w:rPr>
                <w:sz w:val="24"/>
              </w:rPr>
              <w:t>Long</w:t>
            </w:r>
            <w:r>
              <w:rPr>
                <w:spacing w:val="-2"/>
                <w:sz w:val="24"/>
              </w:rPr>
              <w:t> </w:t>
            </w:r>
            <w:r>
              <w:rPr>
                <w:spacing w:val="-4"/>
                <w:sz w:val="24"/>
              </w:rPr>
              <w:t>term</w:t>
            </w:r>
          </w:p>
        </w:tc>
      </w:tr>
      <w:tr>
        <w:trPr>
          <w:trHeight w:val="300" w:hRule="atLeast"/>
        </w:trPr>
        <w:tc>
          <w:tcPr>
            <w:tcW w:w="1387" w:type="dxa"/>
          </w:tcPr>
          <w:p>
            <w:pPr>
              <w:pStyle w:val="TableParagraph"/>
              <w:spacing w:line="274" w:lineRule="exact" w:before="5"/>
              <w:ind w:left="129"/>
              <w:jc w:val="left"/>
              <w:rPr>
                <w:sz w:val="24"/>
              </w:rPr>
            </w:pPr>
            <w:r>
              <w:rPr>
                <w:spacing w:val="-5"/>
                <w:sz w:val="24"/>
              </w:rPr>
              <w:t>20</w:t>
            </w:r>
          </w:p>
        </w:tc>
        <w:tc>
          <w:tcPr>
            <w:tcW w:w="1702" w:type="dxa"/>
          </w:tcPr>
          <w:p>
            <w:pPr>
              <w:pStyle w:val="TableParagraph"/>
              <w:spacing w:before="0"/>
              <w:jc w:val="left"/>
              <w:rPr>
                <w:sz w:val="22"/>
              </w:rPr>
            </w:pPr>
          </w:p>
        </w:tc>
        <w:tc>
          <w:tcPr>
            <w:tcW w:w="3809" w:type="dxa"/>
          </w:tcPr>
          <w:p>
            <w:pPr>
              <w:pStyle w:val="TableParagraph"/>
              <w:spacing w:line="274" w:lineRule="exact" w:before="5"/>
              <w:ind w:left="199"/>
              <w:jc w:val="left"/>
              <w:rPr>
                <w:sz w:val="24"/>
              </w:rPr>
            </w:pPr>
            <w:r>
              <w:rPr>
                <w:sz w:val="24"/>
              </w:rPr>
              <w:t>40%</w:t>
            </w:r>
            <w:r>
              <w:rPr>
                <w:spacing w:val="4"/>
                <w:sz w:val="24"/>
              </w:rPr>
              <w:t> </w:t>
            </w:r>
            <w:r>
              <w:rPr>
                <w:spacing w:val="-2"/>
                <w:sz w:val="24"/>
              </w:rPr>
              <w:t>Reduction</w:t>
            </w:r>
          </w:p>
        </w:tc>
        <w:tc>
          <w:tcPr>
            <w:tcW w:w="1115" w:type="dxa"/>
          </w:tcPr>
          <w:p>
            <w:pPr>
              <w:pStyle w:val="TableParagraph"/>
              <w:spacing w:line="274" w:lineRule="exact" w:before="5"/>
              <w:ind w:right="110"/>
              <w:jc w:val="right"/>
              <w:rPr>
                <w:sz w:val="24"/>
              </w:rPr>
            </w:pPr>
            <w:r>
              <w:rPr>
                <w:spacing w:val="-2"/>
                <w:sz w:val="24"/>
              </w:rPr>
              <w:t>2038.1</w:t>
            </w:r>
          </w:p>
        </w:tc>
        <w:tc>
          <w:tcPr>
            <w:tcW w:w="1228" w:type="dxa"/>
          </w:tcPr>
          <w:p>
            <w:pPr>
              <w:pStyle w:val="TableParagraph"/>
              <w:spacing w:line="274" w:lineRule="exact" w:before="5"/>
              <w:ind w:left="108"/>
              <w:jc w:val="left"/>
              <w:rPr>
                <w:sz w:val="24"/>
              </w:rPr>
            </w:pPr>
            <w:r>
              <w:rPr>
                <w:sz w:val="24"/>
              </w:rPr>
              <w:t>20%</w:t>
            </w:r>
            <w:r>
              <w:rPr>
                <w:spacing w:val="4"/>
                <w:sz w:val="24"/>
              </w:rPr>
              <w:t> </w:t>
            </w:r>
            <w:r>
              <w:rPr>
                <w:spacing w:val="-5"/>
                <w:sz w:val="24"/>
              </w:rPr>
              <w:t>SSB</w:t>
            </w:r>
          </w:p>
        </w:tc>
        <w:tc>
          <w:tcPr>
            <w:tcW w:w="955" w:type="dxa"/>
          </w:tcPr>
          <w:p>
            <w:pPr>
              <w:pStyle w:val="TableParagraph"/>
              <w:spacing w:line="274" w:lineRule="exact" w:before="5"/>
              <w:ind w:left="181"/>
              <w:jc w:val="left"/>
              <w:rPr>
                <w:sz w:val="24"/>
              </w:rPr>
            </w:pPr>
            <w:r>
              <w:rPr>
                <w:spacing w:val="-5"/>
                <w:sz w:val="24"/>
              </w:rPr>
              <w:t>20</w:t>
            </w:r>
          </w:p>
        </w:tc>
        <w:tc>
          <w:tcPr>
            <w:tcW w:w="2782" w:type="dxa"/>
          </w:tcPr>
          <w:p>
            <w:pPr>
              <w:pStyle w:val="TableParagraph"/>
              <w:spacing w:line="274" w:lineRule="exact" w:before="5"/>
              <w:ind w:left="172"/>
              <w:jc w:val="left"/>
              <w:rPr>
                <w:sz w:val="24"/>
              </w:rPr>
            </w:pPr>
            <w:r>
              <w:rPr>
                <w:sz w:val="24"/>
              </w:rPr>
              <w:t>Short</w:t>
            </w:r>
            <w:r>
              <w:rPr>
                <w:spacing w:val="-3"/>
                <w:sz w:val="24"/>
              </w:rPr>
              <w:t> </w:t>
            </w:r>
            <w:r>
              <w:rPr>
                <w:spacing w:val="-4"/>
                <w:sz w:val="24"/>
              </w:rPr>
              <w:t>term</w:t>
            </w:r>
          </w:p>
        </w:tc>
      </w:tr>
      <w:tr>
        <w:trPr>
          <w:trHeight w:val="300" w:hRule="atLeast"/>
        </w:trPr>
        <w:tc>
          <w:tcPr>
            <w:tcW w:w="1387" w:type="dxa"/>
          </w:tcPr>
          <w:p>
            <w:pPr>
              <w:pStyle w:val="TableParagraph"/>
              <w:spacing w:line="272" w:lineRule="exact" w:before="8"/>
              <w:ind w:left="129"/>
              <w:jc w:val="left"/>
              <w:rPr>
                <w:sz w:val="24"/>
              </w:rPr>
            </w:pPr>
            <w:r>
              <w:rPr>
                <w:spacing w:val="-5"/>
                <w:sz w:val="24"/>
              </w:rPr>
              <w:t>21</w:t>
            </w:r>
          </w:p>
        </w:tc>
        <w:tc>
          <w:tcPr>
            <w:tcW w:w="1702" w:type="dxa"/>
          </w:tcPr>
          <w:p>
            <w:pPr>
              <w:pStyle w:val="TableParagraph"/>
              <w:spacing w:before="0"/>
              <w:jc w:val="left"/>
              <w:rPr>
                <w:sz w:val="22"/>
              </w:rPr>
            </w:pPr>
          </w:p>
        </w:tc>
        <w:tc>
          <w:tcPr>
            <w:tcW w:w="3809" w:type="dxa"/>
          </w:tcPr>
          <w:p>
            <w:pPr>
              <w:pStyle w:val="TableParagraph"/>
              <w:spacing w:line="272" w:lineRule="exact" w:before="8"/>
              <w:ind w:left="199"/>
              <w:jc w:val="left"/>
              <w:rPr>
                <w:sz w:val="24"/>
              </w:rPr>
            </w:pPr>
            <w:r>
              <w:rPr>
                <w:sz w:val="24"/>
              </w:rPr>
              <w:t>50%</w:t>
            </w:r>
            <w:r>
              <w:rPr>
                <w:spacing w:val="4"/>
                <w:sz w:val="24"/>
              </w:rPr>
              <w:t> </w:t>
            </w:r>
            <w:r>
              <w:rPr>
                <w:spacing w:val="-2"/>
                <w:sz w:val="24"/>
              </w:rPr>
              <w:t>Reduction</w:t>
            </w:r>
          </w:p>
        </w:tc>
        <w:tc>
          <w:tcPr>
            <w:tcW w:w="1115" w:type="dxa"/>
          </w:tcPr>
          <w:p>
            <w:pPr>
              <w:pStyle w:val="TableParagraph"/>
              <w:spacing w:line="272" w:lineRule="exact" w:before="8"/>
              <w:ind w:right="110"/>
              <w:jc w:val="right"/>
              <w:rPr>
                <w:sz w:val="24"/>
              </w:rPr>
            </w:pPr>
            <w:r>
              <w:rPr>
                <w:spacing w:val="-2"/>
                <w:sz w:val="24"/>
              </w:rPr>
              <w:t>1698.4</w:t>
            </w:r>
          </w:p>
        </w:tc>
        <w:tc>
          <w:tcPr>
            <w:tcW w:w="1228" w:type="dxa"/>
          </w:tcPr>
          <w:p>
            <w:pPr>
              <w:pStyle w:val="TableParagraph"/>
              <w:spacing w:line="272" w:lineRule="exact" w:before="8"/>
              <w:ind w:left="108"/>
              <w:jc w:val="left"/>
              <w:rPr>
                <w:sz w:val="24"/>
              </w:rPr>
            </w:pPr>
            <w:r>
              <w:rPr>
                <w:sz w:val="24"/>
              </w:rPr>
              <w:t>20%</w:t>
            </w:r>
            <w:r>
              <w:rPr>
                <w:spacing w:val="4"/>
                <w:sz w:val="24"/>
              </w:rPr>
              <w:t> </w:t>
            </w:r>
            <w:r>
              <w:rPr>
                <w:spacing w:val="-5"/>
                <w:sz w:val="24"/>
              </w:rPr>
              <w:t>SSB</w:t>
            </w:r>
          </w:p>
        </w:tc>
        <w:tc>
          <w:tcPr>
            <w:tcW w:w="955" w:type="dxa"/>
          </w:tcPr>
          <w:p>
            <w:pPr>
              <w:pStyle w:val="TableParagraph"/>
              <w:spacing w:line="272" w:lineRule="exact" w:before="8"/>
              <w:ind w:left="181"/>
              <w:jc w:val="left"/>
              <w:rPr>
                <w:sz w:val="24"/>
              </w:rPr>
            </w:pPr>
            <w:r>
              <w:rPr>
                <w:spacing w:val="-5"/>
                <w:sz w:val="24"/>
              </w:rPr>
              <w:t>20</w:t>
            </w:r>
          </w:p>
        </w:tc>
        <w:tc>
          <w:tcPr>
            <w:tcW w:w="2782" w:type="dxa"/>
          </w:tcPr>
          <w:p>
            <w:pPr>
              <w:pStyle w:val="TableParagraph"/>
              <w:spacing w:line="272" w:lineRule="exact" w:before="8"/>
              <w:ind w:left="172"/>
              <w:jc w:val="left"/>
              <w:rPr>
                <w:sz w:val="24"/>
              </w:rPr>
            </w:pPr>
            <w:r>
              <w:rPr>
                <w:sz w:val="24"/>
              </w:rPr>
              <w:t>Long</w:t>
            </w:r>
            <w:r>
              <w:rPr>
                <w:spacing w:val="-2"/>
                <w:sz w:val="24"/>
              </w:rPr>
              <w:t> </w:t>
            </w:r>
            <w:r>
              <w:rPr>
                <w:spacing w:val="-4"/>
                <w:sz w:val="24"/>
              </w:rPr>
              <w:t>term</w:t>
            </w:r>
          </w:p>
        </w:tc>
      </w:tr>
      <w:tr>
        <w:trPr>
          <w:trHeight w:val="300" w:hRule="atLeast"/>
        </w:trPr>
        <w:tc>
          <w:tcPr>
            <w:tcW w:w="1387" w:type="dxa"/>
          </w:tcPr>
          <w:p>
            <w:pPr>
              <w:pStyle w:val="TableParagraph"/>
              <w:spacing w:line="274" w:lineRule="exact" w:before="5"/>
              <w:ind w:left="129"/>
              <w:jc w:val="left"/>
              <w:rPr>
                <w:sz w:val="24"/>
              </w:rPr>
            </w:pPr>
            <w:r>
              <w:rPr>
                <w:spacing w:val="-5"/>
                <w:sz w:val="24"/>
              </w:rPr>
              <w:t>22</w:t>
            </w:r>
          </w:p>
        </w:tc>
        <w:tc>
          <w:tcPr>
            <w:tcW w:w="1702" w:type="dxa"/>
          </w:tcPr>
          <w:p>
            <w:pPr>
              <w:pStyle w:val="TableParagraph"/>
              <w:spacing w:before="0"/>
              <w:jc w:val="left"/>
              <w:rPr>
                <w:sz w:val="22"/>
              </w:rPr>
            </w:pPr>
          </w:p>
        </w:tc>
        <w:tc>
          <w:tcPr>
            <w:tcW w:w="3809" w:type="dxa"/>
          </w:tcPr>
          <w:p>
            <w:pPr>
              <w:pStyle w:val="TableParagraph"/>
              <w:spacing w:line="274" w:lineRule="exact" w:before="5"/>
              <w:ind w:left="199"/>
              <w:jc w:val="left"/>
              <w:rPr>
                <w:sz w:val="24"/>
              </w:rPr>
            </w:pPr>
            <w:r>
              <w:rPr>
                <w:sz w:val="24"/>
              </w:rPr>
              <w:t>50%</w:t>
            </w:r>
            <w:r>
              <w:rPr>
                <w:spacing w:val="4"/>
                <w:sz w:val="24"/>
              </w:rPr>
              <w:t> </w:t>
            </w:r>
            <w:r>
              <w:rPr>
                <w:spacing w:val="-2"/>
                <w:sz w:val="24"/>
              </w:rPr>
              <w:t>Reduction</w:t>
            </w:r>
          </w:p>
        </w:tc>
        <w:tc>
          <w:tcPr>
            <w:tcW w:w="1115" w:type="dxa"/>
          </w:tcPr>
          <w:p>
            <w:pPr>
              <w:pStyle w:val="TableParagraph"/>
              <w:spacing w:line="274" w:lineRule="exact" w:before="5"/>
              <w:ind w:right="110"/>
              <w:jc w:val="right"/>
              <w:rPr>
                <w:sz w:val="24"/>
              </w:rPr>
            </w:pPr>
            <w:r>
              <w:rPr>
                <w:spacing w:val="-2"/>
                <w:sz w:val="24"/>
              </w:rPr>
              <w:t>1698.4</w:t>
            </w:r>
          </w:p>
        </w:tc>
        <w:tc>
          <w:tcPr>
            <w:tcW w:w="1228" w:type="dxa"/>
          </w:tcPr>
          <w:p>
            <w:pPr>
              <w:pStyle w:val="TableParagraph"/>
              <w:spacing w:line="274" w:lineRule="exact" w:before="5"/>
              <w:ind w:left="108"/>
              <w:jc w:val="left"/>
              <w:rPr>
                <w:sz w:val="24"/>
              </w:rPr>
            </w:pPr>
            <w:r>
              <w:rPr>
                <w:sz w:val="24"/>
              </w:rPr>
              <w:t>20%</w:t>
            </w:r>
            <w:r>
              <w:rPr>
                <w:spacing w:val="4"/>
                <w:sz w:val="24"/>
              </w:rPr>
              <w:t> </w:t>
            </w:r>
            <w:r>
              <w:rPr>
                <w:spacing w:val="-5"/>
                <w:sz w:val="24"/>
              </w:rPr>
              <w:t>SSB</w:t>
            </w:r>
          </w:p>
        </w:tc>
        <w:tc>
          <w:tcPr>
            <w:tcW w:w="955" w:type="dxa"/>
          </w:tcPr>
          <w:p>
            <w:pPr>
              <w:pStyle w:val="TableParagraph"/>
              <w:spacing w:line="274" w:lineRule="exact" w:before="5"/>
              <w:ind w:left="181"/>
              <w:jc w:val="left"/>
              <w:rPr>
                <w:sz w:val="24"/>
              </w:rPr>
            </w:pPr>
            <w:r>
              <w:rPr>
                <w:spacing w:val="-5"/>
                <w:sz w:val="24"/>
              </w:rPr>
              <w:t>20</w:t>
            </w:r>
          </w:p>
        </w:tc>
        <w:tc>
          <w:tcPr>
            <w:tcW w:w="2782" w:type="dxa"/>
          </w:tcPr>
          <w:p>
            <w:pPr>
              <w:pStyle w:val="TableParagraph"/>
              <w:spacing w:line="274" w:lineRule="exact" w:before="5"/>
              <w:ind w:left="172"/>
              <w:jc w:val="left"/>
              <w:rPr>
                <w:sz w:val="24"/>
              </w:rPr>
            </w:pPr>
            <w:r>
              <w:rPr>
                <w:sz w:val="24"/>
              </w:rPr>
              <w:t>Short</w:t>
            </w:r>
            <w:r>
              <w:rPr>
                <w:spacing w:val="-3"/>
                <w:sz w:val="24"/>
              </w:rPr>
              <w:t> </w:t>
            </w:r>
            <w:r>
              <w:rPr>
                <w:spacing w:val="-4"/>
                <w:sz w:val="24"/>
              </w:rPr>
              <w:t>term</w:t>
            </w:r>
          </w:p>
        </w:tc>
      </w:tr>
      <w:tr>
        <w:trPr>
          <w:trHeight w:val="300" w:hRule="atLeast"/>
        </w:trPr>
        <w:tc>
          <w:tcPr>
            <w:tcW w:w="1387" w:type="dxa"/>
          </w:tcPr>
          <w:p>
            <w:pPr>
              <w:pStyle w:val="TableParagraph"/>
              <w:spacing w:line="272" w:lineRule="exact" w:before="8"/>
              <w:ind w:left="129"/>
              <w:jc w:val="left"/>
              <w:rPr>
                <w:sz w:val="24"/>
              </w:rPr>
            </w:pPr>
            <w:r>
              <w:rPr>
                <w:spacing w:val="-5"/>
                <w:sz w:val="24"/>
              </w:rPr>
              <w:t>23</w:t>
            </w:r>
          </w:p>
        </w:tc>
        <w:tc>
          <w:tcPr>
            <w:tcW w:w="1702" w:type="dxa"/>
          </w:tcPr>
          <w:p>
            <w:pPr>
              <w:pStyle w:val="TableParagraph"/>
              <w:spacing w:before="0"/>
              <w:jc w:val="left"/>
              <w:rPr>
                <w:sz w:val="22"/>
              </w:rPr>
            </w:pPr>
          </w:p>
        </w:tc>
        <w:tc>
          <w:tcPr>
            <w:tcW w:w="3809" w:type="dxa"/>
          </w:tcPr>
          <w:p>
            <w:pPr>
              <w:pStyle w:val="TableParagraph"/>
              <w:spacing w:line="272" w:lineRule="exact" w:before="8"/>
              <w:ind w:left="199"/>
              <w:jc w:val="left"/>
              <w:rPr>
                <w:sz w:val="24"/>
              </w:rPr>
            </w:pPr>
            <w:r>
              <w:rPr>
                <w:sz w:val="24"/>
              </w:rPr>
              <w:t>60%</w:t>
            </w:r>
            <w:r>
              <w:rPr>
                <w:spacing w:val="4"/>
                <w:sz w:val="24"/>
              </w:rPr>
              <w:t> </w:t>
            </w:r>
            <w:r>
              <w:rPr>
                <w:spacing w:val="-2"/>
                <w:sz w:val="24"/>
              </w:rPr>
              <w:t>Reduction</w:t>
            </w:r>
          </w:p>
        </w:tc>
        <w:tc>
          <w:tcPr>
            <w:tcW w:w="1115" w:type="dxa"/>
          </w:tcPr>
          <w:p>
            <w:pPr>
              <w:pStyle w:val="TableParagraph"/>
              <w:spacing w:line="272" w:lineRule="exact" w:before="8"/>
              <w:ind w:right="110"/>
              <w:jc w:val="right"/>
              <w:rPr>
                <w:sz w:val="24"/>
              </w:rPr>
            </w:pPr>
            <w:r>
              <w:rPr>
                <w:spacing w:val="-2"/>
                <w:sz w:val="24"/>
              </w:rPr>
              <w:t>1358.7</w:t>
            </w:r>
          </w:p>
        </w:tc>
        <w:tc>
          <w:tcPr>
            <w:tcW w:w="1228" w:type="dxa"/>
          </w:tcPr>
          <w:p>
            <w:pPr>
              <w:pStyle w:val="TableParagraph"/>
              <w:spacing w:line="272" w:lineRule="exact" w:before="8"/>
              <w:ind w:left="108"/>
              <w:jc w:val="left"/>
              <w:rPr>
                <w:sz w:val="24"/>
              </w:rPr>
            </w:pPr>
            <w:r>
              <w:rPr>
                <w:sz w:val="24"/>
              </w:rPr>
              <w:t>20%</w:t>
            </w:r>
            <w:r>
              <w:rPr>
                <w:spacing w:val="4"/>
                <w:sz w:val="24"/>
              </w:rPr>
              <w:t> </w:t>
            </w:r>
            <w:r>
              <w:rPr>
                <w:spacing w:val="-5"/>
                <w:sz w:val="24"/>
              </w:rPr>
              <w:t>SSB</w:t>
            </w:r>
          </w:p>
        </w:tc>
        <w:tc>
          <w:tcPr>
            <w:tcW w:w="955" w:type="dxa"/>
          </w:tcPr>
          <w:p>
            <w:pPr>
              <w:pStyle w:val="TableParagraph"/>
              <w:spacing w:line="272" w:lineRule="exact" w:before="8"/>
              <w:ind w:left="181"/>
              <w:jc w:val="left"/>
              <w:rPr>
                <w:sz w:val="24"/>
              </w:rPr>
            </w:pPr>
            <w:r>
              <w:rPr>
                <w:spacing w:val="-5"/>
                <w:sz w:val="24"/>
              </w:rPr>
              <w:t>20</w:t>
            </w:r>
          </w:p>
        </w:tc>
        <w:tc>
          <w:tcPr>
            <w:tcW w:w="2782" w:type="dxa"/>
          </w:tcPr>
          <w:p>
            <w:pPr>
              <w:pStyle w:val="TableParagraph"/>
              <w:spacing w:line="272" w:lineRule="exact" w:before="8"/>
              <w:ind w:left="172"/>
              <w:jc w:val="left"/>
              <w:rPr>
                <w:sz w:val="24"/>
              </w:rPr>
            </w:pPr>
            <w:r>
              <w:rPr>
                <w:sz w:val="24"/>
              </w:rPr>
              <w:t>Long</w:t>
            </w:r>
            <w:r>
              <w:rPr>
                <w:spacing w:val="-2"/>
                <w:sz w:val="24"/>
              </w:rPr>
              <w:t> </w:t>
            </w:r>
            <w:r>
              <w:rPr>
                <w:spacing w:val="-4"/>
                <w:sz w:val="24"/>
              </w:rPr>
              <w:t>term</w:t>
            </w:r>
          </w:p>
        </w:tc>
      </w:tr>
      <w:tr>
        <w:trPr>
          <w:trHeight w:val="300" w:hRule="atLeast"/>
        </w:trPr>
        <w:tc>
          <w:tcPr>
            <w:tcW w:w="1387" w:type="dxa"/>
          </w:tcPr>
          <w:p>
            <w:pPr>
              <w:pStyle w:val="TableParagraph"/>
              <w:spacing w:line="274" w:lineRule="exact" w:before="5"/>
              <w:ind w:left="129"/>
              <w:jc w:val="left"/>
              <w:rPr>
                <w:sz w:val="24"/>
              </w:rPr>
            </w:pPr>
            <w:r>
              <w:rPr>
                <w:spacing w:val="-5"/>
                <w:sz w:val="24"/>
              </w:rPr>
              <w:t>24</w:t>
            </w:r>
          </w:p>
        </w:tc>
        <w:tc>
          <w:tcPr>
            <w:tcW w:w="1702" w:type="dxa"/>
          </w:tcPr>
          <w:p>
            <w:pPr>
              <w:pStyle w:val="TableParagraph"/>
              <w:spacing w:before="0"/>
              <w:jc w:val="left"/>
              <w:rPr>
                <w:sz w:val="22"/>
              </w:rPr>
            </w:pPr>
          </w:p>
        </w:tc>
        <w:tc>
          <w:tcPr>
            <w:tcW w:w="3809" w:type="dxa"/>
          </w:tcPr>
          <w:p>
            <w:pPr>
              <w:pStyle w:val="TableParagraph"/>
              <w:spacing w:line="274" w:lineRule="exact" w:before="5"/>
              <w:ind w:left="199"/>
              <w:jc w:val="left"/>
              <w:rPr>
                <w:sz w:val="24"/>
              </w:rPr>
            </w:pPr>
            <w:r>
              <w:rPr>
                <w:sz w:val="24"/>
              </w:rPr>
              <w:t>60%</w:t>
            </w:r>
            <w:r>
              <w:rPr>
                <w:spacing w:val="4"/>
                <w:sz w:val="24"/>
              </w:rPr>
              <w:t> </w:t>
            </w:r>
            <w:r>
              <w:rPr>
                <w:spacing w:val="-2"/>
                <w:sz w:val="24"/>
              </w:rPr>
              <w:t>Reduction</w:t>
            </w:r>
          </w:p>
        </w:tc>
        <w:tc>
          <w:tcPr>
            <w:tcW w:w="1115" w:type="dxa"/>
          </w:tcPr>
          <w:p>
            <w:pPr>
              <w:pStyle w:val="TableParagraph"/>
              <w:spacing w:line="274" w:lineRule="exact" w:before="5"/>
              <w:ind w:right="110"/>
              <w:jc w:val="right"/>
              <w:rPr>
                <w:sz w:val="24"/>
              </w:rPr>
            </w:pPr>
            <w:r>
              <w:rPr>
                <w:spacing w:val="-2"/>
                <w:sz w:val="24"/>
              </w:rPr>
              <w:t>1358.7</w:t>
            </w:r>
          </w:p>
        </w:tc>
        <w:tc>
          <w:tcPr>
            <w:tcW w:w="1228" w:type="dxa"/>
          </w:tcPr>
          <w:p>
            <w:pPr>
              <w:pStyle w:val="TableParagraph"/>
              <w:spacing w:line="274" w:lineRule="exact" w:before="5"/>
              <w:ind w:left="108"/>
              <w:jc w:val="left"/>
              <w:rPr>
                <w:sz w:val="24"/>
              </w:rPr>
            </w:pPr>
            <w:r>
              <w:rPr>
                <w:sz w:val="24"/>
              </w:rPr>
              <w:t>20%</w:t>
            </w:r>
            <w:r>
              <w:rPr>
                <w:spacing w:val="4"/>
                <w:sz w:val="24"/>
              </w:rPr>
              <w:t> </w:t>
            </w:r>
            <w:r>
              <w:rPr>
                <w:spacing w:val="-5"/>
                <w:sz w:val="24"/>
              </w:rPr>
              <w:t>SSB</w:t>
            </w:r>
          </w:p>
        </w:tc>
        <w:tc>
          <w:tcPr>
            <w:tcW w:w="955" w:type="dxa"/>
          </w:tcPr>
          <w:p>
            <w:pPr>
              <w:pStyle w:val="TableParagraph"/>
              <w:spacing w:line="274" w:lineRule="exact" w:before="5"/>
              <w:ind w:left="181"/>
              <w:jc w:val="left"/>
              <w:rPr>
                <w:sz w:val="24"/>
              </w:rPr>
            </w:pPr>
            <w:r>
              <w:rPr>
                <w:spacing w:val="-5"/>
                <w:sz w:val="24"/>
              </w:rPr>
              <w:t>20</w:t>
            </w:r>
          </w:p>
        </w:tc>
        <w:tc>
          <w:tcPr>
            <w:tcW w:w="2782" w:type="dxa"/>
          </w:tcPr>
          <w:p>
            <w:pPr>
              <w:pStyle w:val="TableParagraph"/>
              <w:spacing w:line="274" w:lineRule="exact" w:before="5"/>
              <w:ind w:left="172"/>
              <w:jc w:val="left"/>
              <w:rPr>
                <w:sz w:val="24"/>
              </w:rPr>
            </w:pPr>
            <w:r>
              <w:rPr>
                <w:sz w:val="24"/>
              </w:rPr>
              <w:t>Short</w:t>
            </w:r>
            <w:r>
              <w:rPr>
                <w:spacing w:val="-3"/>
                <w:sz w:val="24"/>
              </w:rPr>
              <w:t> </w:t>
            </w:r>
            <w:r>
              <w:rPr>
                <w:spacing w:val="-4"/>
                <w:sz w:val="24"/>
              </w:rPr>
              <w:t>term</w:t>
            </w:r>
          </w:p>
        </w:tc>
      </w:tr>
      <w:tr>
        <w:trPr>
          <w:trHeight w:val="300" w:hRule="atLeast"/>
        </w:trPr>
        <w:tc>
          <w:tcPr>
            <w:tcW w:w="1387" w:type="dxa"/>
          </w:tcPr>
          <w:p>
            <w:pPr>
              <w:pStyle w:val="TableParagraph"/>
              <w:spacing w:line="272" w:lineRule="exact" w:before="8"/>
              <w:ind w:left="129"/>
              <w:jc w:val="left"/>
              <w:rPr>
                <w:sz w:val="24"/>
              </w:rPr>
            </w:pPr>
            <w:r>
              <w:rPr>
                <w:spacing w:val="-5"/>
                <w:sz w:val="24"/>
              </w:rPr>
              <w:t>25</w:t>
            </w:r>
          </w:p>
        </w:tc>
        <w:tc>
          <w:tcPr>
            <w:tcW w:w="1702" w:type="dxa"/>
          </w:tcPr>
          <w:p>
            <w:pPr>
              <w:pStyle w:val="TableParagraph"/>
              <w:spacing w:before="0"/>
              <w:jc w:val="left"/>
              <w:rPr>
                <w:sz w:val="22"/>
              </w:rPr>
            </w:pPr>
          </w:p>
        </w:tc>
        <w:tc>
          <w:tcPr>
            <w:tcW w:w="3809" w:type="dxa"/>
          </w:tcPr>
          <w:p>
            <w:pPr>
              <w:pStyle w:val="TableParagraph"/>
              <w:spacing w:line="272" w:lineRule="exact" w:before="8"/>
              <w:ind w:left="199"/>
              <w:jc w:val="left"/>
              <w:rPr>
                <w:sz w:val="24"/>
              </w:rPr>
            </w:pPr>
            <w:r>
              <w:rPr>
                <w:sz w:val="24"/>
              </w:rPr>
              <w:t>70%</w:t>
            </w:r>
            <w:r>
              <w:rPr>
                <w:spacing w:val="4"/>
                <w:sz w:val="24"/>
              </w:rPr>
              <w:t> </w:t>
            </w:r>
            <w:r>
              <w:rPr>
                <w:spacing w:val="-2"/>
                <w:sz w:val="24"/>
              </w:rPr>
              <w:t>Reduction</w:t>
            </w:r>
          </w:p>
        </w:tc>
        <w:tc>
          <w:tcPr>
            <w:tcW w:w="1115" w:type="dxa"/>
          </w:tcPr>
          <w:p>
            <w:pPr>
              <w:pStyle w:val="TableParagraph"/>
              <w:spacing w:line="272" w:lineRule="exact" w:before="8"/>
              <w:ind w:right="110"/>
              <w:jc w:val="right"/>
              <w:rPr>
                <w:sz w:val="24"/>
              </w:rPr>
            </w:pPr>
            <w:r>
              <w:rPr>
                <w:spacing w:val="-2"/>
                <w:sz w:val="24"/>
              </w:rPr>
              <w:t>1019.0</w:t>
            </w:r>
          </w:p>
        </w:tc>
        <w:tc>
          <w:tcPr>
            <w:tcW w:w="1228" w:type="dxa"/>
          </w:tcPr>
          <w:p>
            <w:pPr>
              <w:pStyle w:val="TableParagraph"/>
              <w:spacing w:line="272" w:lineRule="exact" w:before="8"/>
              <w:ind w:left="108"/>
              <w:jc w:val="left"/>
              <w:rPr>
                <w:sz w:val="24"/>
              </w:rPr>
            </w:pPr>
            <w:r>
              <w:rPr>
                <w:sz w:val="24"/>
              </w:rPr>
              <w:t>20%</w:t>
            </w:r>
            <w:r>
              <w:rPr>
                <w:spacing w:val="4"/>
                <w:sz w:val="24"/>
              </w:rPr>
              <w:t> </w:t>
            </w:r>
            <w:r>
              <w:rPr>
                <w:spacing w:val="-5"/>
                <w:sz w:val="24"/>
              </w:rPr>
              <w:t>SSB</w:t>
            </w:r>
          </w:p>
        </w:tc>
        <w:tc>
          <w:tcPr>
            <w:tcW w:w="955" w:type="dxa"/>
          </w:tcPr>
          <w:p>
            <w:pPr>
              <w:pStyle w:val="TableParagraph"/>
              <w:spacing w:line="272" w:lineRule="exact" w:before="8"/>
              <w:ind w:left="181"/>
              <w:jc w:val="left"/>
              <w:rPr>
                <w:sz w:val="24"/>
              </w:rPr>
            </w:pPr>
            <w:r>
              <w:rPr>
                <w:spacing w:val="-5"/>
                <w:sz w:val="24"/>
              </w:rPr>
              <w:t>20</w:t>
            </w:r>
          </w:p>
        </w:tc>
        <w:tc>
          <w:tcPr>
            <w:tcW w:w="2782" w:type="dxa"/>
          </w:tcPr>
          <w:p>
            <w:pPr>
              <w:pStyle w:val="TableParagraph"/>
              <w:spacing w:line="272" w:lineRule="exact" w:before="8"/>
              <w:ind w:left="172"/>
              <w:jc w:val="left"/>
              <w:rPr>
                <w:sz w:val="24"/>
              </w:rPr>
            </w:pPr>
            <w:r>
              <w:rPr>
                <w:sz w:val="24"/>
              </w:rPr>
              <w:t>Short</w:t>
            </w:r>
            <w:r>
              <w:rPr>
                <w:spacing w:val="-3"/>
                <w:sz w:val="24"/>
              </w:rPr>
              <w:t> </w:t>
            </w:r>
            <w:r>
              <w:rPr>
                <w:spacing w:val="-4"/>
                <w:sz w:val="24"/>
              </w:rPr>
              <w:t>term</w:t>
            </w:r>
          </w:p>
        </w:tc>
      </w:tr>
      <w:tr>
        <w:trPr>
          <w:trHeight w:val="300" w:hRule="atLeast"/>
        </w:trPr>
        <w:tc>
          <w:tcPr>
            <w:tcW w:w="1387" w:type="dxa"/>
          </w:tcPr>
          <w:p>
            <w:pPr>
              <w:pStyle w:val="TableParagraph"/>
              <w:spacing w:line="274" w:lineRule="exact" w:before="5"/>
              <w:ind w:left="129"/>
              <w:jc w:val="left"/>
              <w:rPr>
                <w:sz w:val="24"/>
              </w:rPr>
            </w:pPr>
            <w:r>
              <w:rPr>
                <w:spacing w:val="-5"/>
                <w:sz w:val="24"/>
              </w:rPr>
              <w:t>26</w:t>
            </w:r>
          </w:p>
        </w:tc>
        <w:tc>
          <w:tcPr>
            <w:tcW w:w="1702" w:type="dxa"/>
          </w:tcPr>
          <w:p>
            <w:pPr>
              <w:pStyle w:val="TableParagraph"/>
              <w:spacing w:before="0"/>
              <w:jc w:val="left"/>
              <w:rPr>
                <w:sz w:val="22"/>
              </w:rPr>
            </w:pPr>
          </w:p>
        </w:tc>
        <w:tc>
          <w:tcPr>
            <w:tcW w:w="3809" w:type="dxa"/>
          </w:tcPr>
          <w:p>
            <w:pPr>
              <w:pStyle w:val="TableParagraph"/>
              <w:spacing w:line="274" w:lineRule="exact" w:before="5"/>
              <w:ind w:left="199"/>
              <w:jc w:val="left"/>
              <w:rPr>
                <w:sz w:val="24"/>
              </w:rPr>
            </w:pPr>
            <w:r>
              <w:rPr>
                <w:sz w:val="24"/>
              </w:rPr>
              <w:t>80%</w:t>
            </w:r>
            <w:r>
              <w:rPr>
                <w:spacing w:val="4"/>
                <w:sz w:val="24"/>
              </w:rPr>
              <w:t> </w:t>
            </w:r>
            <w:r>
              <w:rPr>
                <w:spacing w:val="-2"/>
                <w:sz w:val="24"/>
              </w:rPr>
              <w:t>Reduction</w:t>
            </w:r>
          </w:p>
        </w:tc>
        <w:tc>
          <w:tcPr>
            <w:tcW w:w="1115" w:type="dxa"/>
          </w:tcPr>
          <w:p>
            <w:pPr>
              <w:pStyle w:val="TableParagraph"/>
              <w:spacing w:line="274" w:lineRule="exact" w:before="5"/>
              <w:ind w:right="110"/>
              <w:jc w:val="right"/>
              <w:rPr>
                <w:sz w:val="24"/>
              </w:rPr>
            </w:pPr>
            <w:r>
              <w:rPr>
                <w:spacing w:val="-2"/>
                <w:sz w:val="24"/>
              </w:rPr>
              <w:t>679.4</w:t>
            </w:r>
          </w:p>
        </w:tc>
        <w:tc>
          <w:tcPr>
            <w:tcW w:w="1228" w:type="dxa"/>
          </w:tcPr>
          <w:p>
            <w:pPr>
              <w:pStyle w:val="TableParagraph"/>
              <w:spacing w:line="274" w:lineRule="exact" w:before="5"/>
              <w:ind w:left="108"/>
              <w:jc w:val="left"/>
              <w:rPr>
                <w:sz w:val="24"/>
              </w:rPr>
            </w:pPr>
            <w:r>
              <w:rPr>
                <w:sz w:val="24"/>
              </w:rPr>
              <w:t>20%</w:t>
            </w:r>
            <w:r>
              <w:rPr>
                <w:spacing w:val="4"/>
                <w:sz w:val="24"/>
              </w:rPr>
              <w:t> </w:t>
            </w:r>
            <w:r>
              <w:rPr>
                <w:spacing w:val="-5"/>
                <w:sz w:val="24"/>
              </w:rPr>
              <w:t>SSB</w:t>
            </w:r>
          </w:p>
        </w:tc>
        <w:tc>
          <w:tcPr>
            <w:tcW w:w="955" w:type="dxa"/>
          </w:tcPr>
          <w:p>
            <w:pPr>
              <w:pStyle w:val="TableParagraph"/>
              <w:spacing w:line="274" w:lineRule="exact" w:before="5"/>
              <w:ind w:left="181"/>
              <w:jc w:val="left"/>
              <w:rPr>
                <w:sz w:val="24"/>
              </w:rPr>
            </w:pPr>
            <w:r>
              <w:rPr>
                <w:spacing w:val="-5"/>
                <w:sz w:val="24"/>
              </w:rPr>
              <w:t>20</w:t>
            </w:r>
          </w:p>
        </w:tc>
        <w:tc>
          <w:tcPr>
            <w:tcW w:w="2782" w:type="dxa"/>
          </w:tcPr>
          <w:p>
            <w:pPr>
              <w:pStyle w:val="TableParagraph"/>
              <w:spacing w:line="274" w:lineRule="exact" w:before="5"/>
              <w:ind w:left="172"/>
              <w:jc w:val="left"/>
              <w:rPr>
                <w:sz w:val="24"/>
              </w:rPr>
            </w:pPr>
            <w:r>
              <w:rPr>
                <w:sz w:val="24"/>
              </w:rPr>
              <w:t>Short</w:t>
            </w:r>
            <w:r>
              <w:rPr>
                <w:spacing w:val="-3"/>
                <w:sz w:val="24"/>
              </w:rPr>
              <w:t> </w:t>
            </w:r>
            <w:r>
              <w:rPr>
                <w:spacing w:val="-4"/>
                <w:sz w:val="24"/>
              </w:rPr>
              <w:t>term</w:t>
            </w:r>
          </w:p>
        </w:tc>
      </w:tr>
      <w:tr>
        <w:trPr>
          <w:trHeight w:val="303" w:hRule="atLeast"/>
        </w:trPr>
        <w:tc>
          <w:tcPr>
            <w:tcW w:w="1387" w:type="dxa"/>
            <w:tcBorders>
              <w:bottom w:val="single" w:sz="4" w:space="0" w:color="000000"/>
            </w:tcBorders>
          </w:tcPr>
          <w:p>
            <w:pPr>
              <w:pStyle w:val="TableParagraph"/>
              <w:spacing w:before="8"/>
              <w:ind w:left="129"/>
              <w:jc w:val="left"/>
              <w:rPr>
                <w:sz w:val="24"/>
              </w:rPr>
            </w:pPr>
            <w:r>
              <w:rPr>
                <w:spacing w:val="-5"/>
                <w:sz w:val="24"/>
              </w:rPr>
              <w:t>27</w:t>
            </w:r>
          </w:p>
        </w:tc>
        <w:tc>
          <w:tcPr>
            <w:tcW w:w="1702" w:type="dxa"/>
            <w:tcBorders>
              <w:bottom w:val="single" w:sz="4" w:space="0" w:color="000000"/>
            </w:tcBorders>
          </w:tcPr>
          <w:p>
            <w:pPr>
              <w:pStyle w:val="TableParagraph"/>
              <w:spacing w:before="0"/>
              <w:jc w:val="left"/>
              <w:rPr>
                <w:sz w:val="22"/>
              </w:rPr>
            </w:pPr>
          </w:p>
        </w:tc>
        <w:tc>
          <w:tcPr>
            <w:tcW w:w="3809" w:type="dxa"/>
            <w:tcBorders>
              <w:bottom w:val="single" w:sz="4" w:space="0" w:color="000000"/>
            </w:tcBorders>
          </w:tcPr>
          <w:p>
            <w:pPr>
              <w:pStyle w:val="TableParagraph"/>
              <w:spacing w:before="8"/>
              <w:ind w:left="199"/>
              <w:jc w:val="left"/>
              <w:rPr>
                <w:sz w:val="24"/>
              </w:rPr>
            </w:pPr>
            <w:r>
              <w:rPr>
                <w:sz w:val="24"/>
              </w:rPr>
              <w:t>90%</w:t>
            </w:r>
            <w:r>
              <w:rPr>
                <w:spacing w:val="4"/>
                <w:sz w:val="24"/>
              </w:rPr>
              <w:t> </w:t>
            </w:r>
            <w:r>
              <w:rPr>
                <w:spacing w:val="-2"/>
                <w:sz w:val="24"/>
              </w:rPr>
              <w:t>Reduction</w:t>
            </w:r>
          </w:p>
        </w:tc>
        <w:tc>
          <w:tcPr>
            <w:tcW w:w="1115" w:type="dxa"/>
            <w:tcBorders>
              <w:bottom w:val="single" w:sz="4" w:space="0" w:color="000000"/>
            </w:tcBorders>
          </w:tcPr>
          <w:p>
            <w:pPr>
              <w:pStyle w:val="TableParagraph"/>
              <w:spacing w:before="8"/>
              <w:ind w:right="110"/>
              <w:jc w:val="right"/>
              <w:rPr>
                <w:sz w:val="24"/>
              </w:rPr>
            </w:pPr>
            <w:r>
              <w:rPr>
                <w:spacing w:val="-2"/>
                <w:sz w:val="24"/>
              </w:rPr>
              <w:t>339.7</w:t>
            </w:r>
          </w:p>
        </w:tc>
        <w:tc>
          <w:tcPr>
            <w:tcW w:w="1228" w:type="dxa"/>
            <w:tcBorders>
              <w:bottom w:val="single" w:sz="4" w:space="0" w:color="000000"/>
            </w:tcBorders>
          </w:tcPr>
          <w:p>
            <w:pPr>
              <w:pStyle w:val="TableParagraph"/>
              <w:spacing w:before="8"/>
              <w:ind w:left="108"/>
              <w:jc w:val="left"/>
              <w:rPr>
                <w:sz w:val="24"/>
              </w:rPr>
            </w:pPr>
            <w:r>
              <w:rPr>
                <w:sz w:val="24"/>
              </w:rPr>
              <w:t>20%</w:t>
            </w:r>
            <w:r>
              <w:rPr>
                <w:spacing w:val="4"/>
                <w:sz w:val="24"/>
              </w:rPr>
              <w:t> </w:t>
            </w:r>
            <w:r>
              <w:rPr>
                <w:spacing w:val="-5"/>
                <w:sz w:val="24"/>
              </w:rPr>
              <w:t>SSB</w:t>
            </w:r>
          </w:p>
        </w:tc>
        <w:tc>
          <w:tcPr>
            <w:tcW w:w="955" w:type="dxa"/>
            <w:tcBorders>
              <w:bottom w:val="single" w:sz="4" w:space="0" w:color="000000"/>
            </w:tcBorders>
          </w:tcPr>
          <w:p>
            <w:pPr>
              <w:pStyle w:val="TableParagraph"/>
              <w:spacing w:before="8"/>
              <w:ind w:left="181"/>
              <w:jc w:val="left"/>
              <w:rPr>
                <w:sz w:val="24"/>
              </w:rPr>
            </w:pPr>
            <w:r>
              <w:rPr>
                <w:spacing w:val="-5"/>
                <w:sz w:val="24"/>
              </w:rPr>
              <w:t>20</w:t>
            </w:r>
          </w:p>
        </w:tc>
        <w:tc>
          <w:tcPr>
            <w:tcW w:w="2782" w:type="dxa"/>
            <w:tcBorders>
              <w:bottom w:val="single" w:sz="4" w:space="0" w:color="000000"/>
            </w:tcBorders>
          </w:tcPr>
          <w:p>
            <w:pPr>
              <w:pStyle w:val="TableParagraph"/>
              <w:spacing w:before="8"/>
              <w:ind w:left="172"/>
              <w:jc w:val="left"/>
              <w:rPr>
                <w:sz w:val="24"/>
              </w:rPr>
            </w:pPr>
            <w:r>
              <w:rPr>
                <w:sz w:val="24"/>
              </w:rPr>
              <w:t>Short</w:t>
            </w:r>
            <w:r>
              <w:rPr>
                <w:spacing w:val="-3"/>
                <w:sz w:val="24"/>
              </w:rPr>
              <w:t> </w:t>
            </w:r>
            <w:r>
              <w:rPr>
                <w:spacing w:val="-4"/>
                <w:sz w:val="24"/>
              </w:rPr>
              <w:t>term</w:t>
            </w:r>
          </w:p>
        </w:tc>
      </w:tr>
    </w:tbl>
    <w:p>
      <w:pPr>
        <w:spacing w:after="0"/>
        <w:jc w:val="left"/>
        <w:rPr>
          <w:sz w:val="24"/>
        </w:rPr>
        <w:sectPr>
          <w:headerReference w:type="default" r:id="rId32"/>
          <w:footerReference w:type="default" r:id="rId33"/>
          <w:pgSz w:w="15840" w:h="12240" w:orient="landscape"/>
          <w:pgMar w:header="0" w:footer="1070" w:top="640" w:bottom="1260" w:left="1320" w:right="1340"/>
        </w:sectPr>
      </w:pPr>
    </w:p>
    <w:p>
      <w:pPr>
        <w:pStyle w:val="BodyText"/>
        <w:spacing w:before="80"/>
        <w:ind w:left="119" w:right="170"/>
      </w:pPr>
      <w:r>
        <w:rPr/>
        <w:t>Table</w:t>
      </w:r>
      <w:r>
        <w:rPr>
          <w:spacing w:val="-3"/>
        </w:rPr>
        <w:t> </w:t>
      </w:r>
      <w:r>
        <w:rPr/>
        <w:t>9. Relative</w:t>
      </w:r>
      <w:r>
        <w:rPr>
          <w:spacing w:val="-3"/>
        </w:rPr>
        <w:t> </w:t>
      </w:r>
      <w:r>
        <w:rPr/>
        <w:t>negative log-likelihoods</w:t>
      </w:r>
      <w:r>
        <w:rPr>
          <w:spacing w:val="-4"/>
        </w:rPr>
        <w:t> </w:t>
      </w:r>
      <w:r>
        <w:rPr/>
        <w:t>of</w:t>
      </w:r>
      <w:r>
        <w:rPr>
          <w:spacing w:val="-10"/>
        </w:rPr>
        <w:t> </w:t>
      </w:r>
      <w:r>
        <w:rPr/>
        <w:t>abundance index</w:t>
      </w:r>
      <w:r>
        <w:rPr>
          <w:spacing w:val="-7"/>
        </w:rPr>
        <w:t> </w:t>
      </w:r>
      <w:r>
        <w:rPr/>
        <w:t>data</w:t>
      </w:r>
      <w:r>
        <w:rPr>
          <w:spacing w:val="-3"/>
        </w:rPr>
        <w:t> </w:t>
      </w:r>
      <w:r>
        <w:rPr/>
        <w:t>components</w:t>
      </w:r>
      <w:r>
        <w:rPr>
          <w:spacing w:val="-4"/>
        </w:rPr>
        <w:t> </w:t>
      </w:r>
      <w:r>
        <w:rPr/>
        <w:t>in</w:t>
      </w:r>
      <w:r>
        <w:rPr>
          <w:spacing w:val="-7"/>
        </w:rPr>
        <w:t> </w:t>
      </w:r>
      <w:r>
        <w:rPr/>
        <w:t>the</w:t>
      </w:r>
      <w:r>
        <w:rPr>
          <w:spacing w:val="-3"/>
        </w:rPr>
        <w:t> </w:t>
      </w:r>
      <w:r>
        <w:rPr/>
        <w:t>base</w:t>
      </w:r>
      <w:r>
        <w:rPr>
          <w:spacing w:val="-3"/>
        </w:rPr>
        <w:t> </w:t>
      </w:r>
      <w:r>
        <w:rPr/>
        <w:t>case </w:t>
      </w:r>
      <w:r>
        <w:rPr>
          <w:position w:val="2"/>
        </w:rPr>
        <w:t>model</w:t>
      </w:r>
      <w:r>
        <w:rPr>
          <w:spacing w:val="-1"/>
          <w:position w:val="2"/>
        </w:rPr>
        <w:t> </w:t>
      </w:r>
      <w:r>
        <w:rPr>
          <w:position w:val="2"/>
        </w:rPr>
        <w:t>over a range of fixed levels of virgin recruitment in log-scale (log(R</w:t>
      </w:r>
      <w:r>
        <w:rPr>
          <w:sz w:val="16"/>
        </w:rPr>
        <w:t>0</w:t>
      </w:r>
      <w:r>
        <w:rPr>
          <w:position w:val="2"/>
        </w:rPr>
        <w:t>)). Likelihoods are </w:t>
      </w:r>
      <w:r>
        <w:rPr/>
        <w:t>relative to the minimum negative log-likelihood (best-fit) for each respective data component. Colors indicate relative likelihood (green: low negative log-likelihood, better-fit; red: high </w:t>
      </w:r>
      <w:r>
        <w:rPr>
          <w:position w:val="2"/>
        </w:rPr>
        <w:t>negative log-likelihood, poorer-fit). Maximum likelihood estimate of log(R</w:t>
      </w:r>
      <w:r>
        <w:rPr>
          <w:sz w:val="16"/>
        </w:rPr>
        <w:t>0</w:t>
      </w:r>
      <w:r>
        <w:rPr>
          <w:position w:val="2"/>
        </w:rPr>
        <w:t>) was 6.22. See </w:t>
      </w:r>
      <w:r>
        <w:rPr/>
        <w:t>Table</w:t>
      </w:r>
      <w:r>
        <w:rPr>
          <w:spacing w:val="-2"/>
        </w:rPr>
        <w:t> </w:t>
      </w:r>
      <w:r>
        <w:rPr/>
        <w:t>3</w:t>
      </w:r>
      <w:r>
        <w:rPr>
          <w:spacing w:val="-1"/>
        </w:rPr>
        <w:t> </w:t>
      </w:r>
      <w:r>
        <w:rPr/>
        <w:t>for a</w:t>
      </w:r>
      <w:r>
        <w:rPr>
          <w:spacing w:val="-2"/>
        </w:rPr>
        <w:t> </w:t>
      </w:r>
      <w:r>
        <w:rPr/>
        <w:t>description</w:t>
      </w:r>
      <w:r>
        <w:rPr>
          <w:spacing w:val="-6"/>
        </w:rPr>
        <w:t> </w:t>
      </w:r>
      <w:r>
        <w:rPr/>
        <w:t>of</w:t>
      </w:r>
      <w:r>
        <w:rPr>
          <w:spacing w:val="-9"/>
        </w:rPr>
        <w:t> </w:t>
      </w:r>
      <w:r>
        <w:rPr/>
        <w:t>the</w:t>
      </w:r>
      <w:r>
        <w:rPr>
          <w:spacing w:val="-2"/>
        </w:rPr>
        <w:t> </w:t>
      </w:r>
      <w:r>
        <w:rPr/>
        <w:t>abundance indices. S1,</w:t>
      </w:r>
      <w:r>
        <w:rPr>
          <w:spacing w:val="-3"/>
        </w:rPr>
        <w:t> </w:t>
      </w:r>
      <w:r>
        <w:rPr/>
        <w:t>S5,</w:t>
      </w:r>
      <w:r>
        <w:rPr>
          <w:spacing w:val="-3"/>
        </w:rPr>
        <w:t> </w:t>
      </w:r>
      <w:r>
        <w:rPr/>
        <w:t>and</w:t>
      </w:r>
      <w:r>
        <w:rPr>
          <w:spacing w:val="-1"/>
        </w:rPr>
        <w:t> </w:t>
      </w:r>
      <w:r>
        <w:rPr/>
        <w:t>S6</w:t>
      </w:r>
      <w:r>
        <w:rPr>
          <w:spacing w:val="-1"/>
        </w:rPr>
        <w:t> </w:t>
      </w:r>
      <w:r>
        <w:rPr/>
        <w:t>were</w:t>
      </w:r>
      <w:r>
        <w:rPr>
          <w:spacing w:val="-2"/>
        </w:rPr>
        <w:t> </w:t>
      </w:r>
      <w:r>
        <w:rPr/>
        <w:t>not</w:t>
      </w:r>
      <w:r>
        <w:rPr>
          <w:spacing w:val="-1"/>
        </w:rPr>
        <w:t> </w:t>
      </w:r>
      <w:r>
        <w:rPr/>
        <w:t>included in</w:t>
      </w:r>
      <w:r>
        <w:rPr>
          <w:spacing w:val="-6"/>
        </w:rPr>
        <w:t> </w:t>
      </w:r>
      <w:r>
        <w:rPr/>
        <w:t>the</w:t>
      </w:r>
      <w:r>
        <w:rPr>
          <w:spacing w:val="-2"/>
        </w:rPr>
        <w:t> </w:t>
      </w:r>
      <w:r>
        <w:rPr/>
        <w:t>total </w:t>
      </w:r>
      <w:r>
        <w:rPr>
          <w:spacing w:val="-2"/>
        </w:rPr>
        <w:t>likelihood.</w:t>
      </w:r>
    </w:p>
    <w:p>
      <w:pPr>
        <w:pStyle w:val="BodyText"/>
        <w:rPr>
          <w:sz w:val="20"/>
        </w:rPr>
      </w:pPr>
    </w:p>
    <w:p>
      <w:pPr>
        <w:pStyle w:val="BodyText"/>
        <w:spacing w:before="3"/>
        <w:rPr>
          <w:sz w:val="10"/>
        </w:rPr>
      </w:pPr>
    </w:p>
    <w:tbl>
      <w:tblPr>
        <w:tblW w:w="0" w:type="auto"/>
        <w:jc w:val="left"/>
        <w:tblInd w:w="22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3"/>
        <w:gridCol w:w="989"/>
        <w:gridCol w:w="1085"/>
        <w:gridCol w:w="984"/>
        <w:gridCol w:w="1080"/>
      </w:tblGrid>
      <w:tr>
        <w:trPr>
          <w:trHeight w:val="295" w:hRule="atLeast"/>
        </w:trPr>
        <w:tc>
          <w:tcPr>
            <w:tcW w:w="1003" w:type="dxa"/>
            <w:tcBorders>
              <w:bottom w:val="single" w:sz="8" w:space="0" w:color="000000"/>
            </w:tcBorders>
          </w:tcPr>
          <w:p>
            <w:pPr>
              <w:pStyle w:val="TableParagraph"/>
              <w:spacing w:line="266" w:lineRule="exact" w:before="0"/>
              <w:ind w:right="124"/>
              <w:jc w:val="right"/>
              <w:rPr>
                <w:b/>
                <w:sz w:val="24"/>
              </w:rPr>
            </w:pPr>
            <w:r>
              <w:rPr>
                <w:b/>
                <w:spacing w:val="-2"/>
                <w:sz w:val="24"/>
              </w:rPr>
              <w:t>log(R0)</w:t>
            </w:r>
          </w:p>
        </w:tc>
        <w:tc>
          <w:tcPr>
            <w:tcW w:w="989" w:type="dxa"/>
            <w:tcBorders>
              <w:bottom w:val="single" w:sz="8" w:space="0" w:color="000000"/>
            </w:tcBorders>
          </w:tcPr>
          <w:p>
            <w:pPr>
              <w:pStyle w:val="TableParagraph"/>
              <w:spacing w:line="256" w:lineRule="exact" w:before="18"/>
              <w:ind w:left="105"/>
              <w:jc w:val="left"/>
              <w:rPr>
                <w:b/>
                <w:sz w:val="24"/>
              </w:rPr>
            </w:pPr>
            <w:r>
              <w:rPr>
                <w:b/>
                <w:spacing w:val="-5"/>
                <w:sz w:val="24"/>
              </w:rPr>
              <w:t>S2</w:t>
            </w:r>
          </w:p>
        </w:tc>
        <w:tc>
          <w:tcPr>
            <w:tcW w:w="1085" w:type="dxa"/>
            <w:tcBorders>
              <w:bottom w:val="single" w:sz="8" w:space="0" w:color="000000"/>
            </w:tcBorders>
          </w:tcPr>
          <w:p>
            <w:pPr>
              <w:pStyle w:val="TableParagraph"/>
              <w:spacing w:line="256" w:lineRule="exact" w:before="18"/>
              <w:ind w:left="110"/>
              <w:jc w:val="left"/>
              <w:rPr>
                <w:b/>
                <w:sz w:val="24"/>
              </w:rPr>
            </w:pPr>
            <w:r>
              <w:rPr/>
              <mc:AlternateContent>
                <mc:Choice Requires="wps">
                  <w:drawing>
                    <wp:anchor distT="0" distB="0" distL="0" distR="0" allowOverlap="1" layoutInCell="1" locked="0" behindDoc="1" simplePos="0" relativeHeight="473122304">
                      <wp:simplePos x="0" y="0"/>
                      <wp:positionH relativeFrom="column">
                        <wp:posOffset>0</wp:posOffset>
                      </wp:positionH>
                      <wp:positionV relativeFrom="paragraph">
                        <wp:posOffset>199429</wp:posOffset>
                      </wp:positionV>
                      <wp:extent cx="1316990" cy="3066415"/>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1316990" cy="3066415"/>
                                <a:chExt cx="1316990" cy="3066415"/>
                              </a:xfrm>
                            </wpg:grpSpPr>
                            <wps:wsp>
                              <wps:cNvPr id="29" name="Graphic 29"/>
                              <wps:cNvSpPr/>
                              <wps:spPr>
                                <a:xfrm>
                                  <a:off x="0" y="0"/>
                                  <a:ext cx="685800" cy="192405"/>
                                </a:xfrm>
                                <a:custGeom>
                                  <a:avLst/>
                                  <a:gdLst/>
                                  <a:ahLst/>
                                  <a:cxnLst/>
                                  <a:rect l="l" t="t" r="r" b="b"/>
                                  <a:pathLst>
                                    <a:path w="685800" h="192405">
                                      <a:moveTo>
                                        <a:pt x="685800" y="0"/>
                                      </a:moveTo>
                                      <a:lnTo>
                                        <a:pt x="0" y="0"/>
                                      </a:lnTo>
                                      <a:lnTo>
                                        <a:pt x="0" y="192024"/>
                                      </a:lnTo>
                                      <a:lnTo>
                                        <a:pt x="685800" y="192024"/>
                                      </a:lnTo>
                                      <a:lnTo>
                                        <a:pt x="685800" y="0"/>
                                      </a:lnTo>
                                      <a:close/>
                                    </a:path>
                                  </a:pathLst>
                                </a:custGeom>
                                <a:solidFill>
                                  <a:srgbClr val="FFE383"/>
                                </a:solidFill>
                              </wps:spPr>
                              <wps:bodyPr wrap="square" lIns="0" tIns="0" rIns="0" bIns="0" rtlCol="0">
                                <a:prstTxWarp prst="textNoShape">
                                  <a:avLst/>
                                </a:prstTxWarp>
                                <a:noAutofit/>
                              </wps:bodyPr>
                            </wps:wsp>
                            <wps:wsp>
                              <wps:cNvPr id="30" name="Graphic 30"/>
                              <wps:cNvSpPr/>
                              <wps:spPr>
                                <a:xfrm>
                                  <a:off x="0" y="0"/>
                                  <a:ext cx="1313815" cy="381000"/>
                                </a:xfrm>
                                <a:custGeom>
                                  <a:avLst/>
                                  <a:gdLst/>
                                  <a:ahLst/>
                                  <a:cxnLst/>
                                  <a:rect l="l" t="t" r="r" b="b"/>
                                  <a:pathLst>
                                    <a:path w="1313815" h="381000">
                                      <a:moveTo>
                                        <a:pt x="685800" y="192024"/>
                                      </a:moveTo>
                                      <a:lnTo>
                                        <a:pt x="0" y="192024"/>
                                      </a:lnTo>
                                      <a:lnTo>
                                        <a:pt x="0" y="381000"/>
                                      </a:lnTo>
                                      <a:lnTo>
                                        <a:pt x="685800" y="381000"/>
                                      </a:lnTo>
                                      <a:lnTo>
                                        <a:pt x="685800" y="192024"/>
                                      </a:lnTo>
                                      <a:close/>
                                    </a:path>
                                    <a:path w="1313815" h="381000">
                                      <a:moveTo>
                                        <a:pt x="1313688" y="0"/>
                                      </a:moveTo>
                                      <a:lnTo>
                                        <a:pt x="685800" y="0"/>
                                      </a:lnTo>
                                      <a:lnTo>
                                        <a:pt x="685800" y="192024"/>
                                      </a:lnTo>
                                      <a:lnTo>
                                        <a:pt x="1313688" y="192024"/>
                                      </a:lnTo>
                                      <a:lnTo>
                                        <a:pt x="1313688" y="0"/>
                                      </a:lnTo>
                                      <a:close/>
                                    </a:path>
                                  </a:pathLst>
                                </a:custGeom>
                                <a:solidFill>
                                  <a:srgbClr val="63BE7B"/>
                                </a:solidFill>
                              </wps:spPr>
                              <wps:bodyPr wrap="square" lIns="0" tIns="0" rIns="0" bIns="0" rtlCol="0">
                                <a:prstTxWarp prst="textNoShape">
                                  <a:avLst/>
                                </a:prstTxWarp>
                                <a:noAutofit/>
                              </wps:bodyPr>
                            </wps:wsp>
                            <wps:wsp>
                              <wps:cNvPr id="31" name="Graphic 31"/>
                              <wps:cNvSpPr/>
                              <wps:spPr>
                                <a:xfrm>
                                  <a:off x="685800" y="192023"/>
                                  <a:ext cx="628015" cy="189230"/>
                                </a:xfrm>
                                <a:custGeom>
                                  <a:avLst/>
                                  <a:gdLst/>
                                  <a:ahLst/>
                                  <a:cxnLst/>
                                  <a:rect l="l" t="t" r="r" b="b"/>
                                  <a:pathLst>
                                    <a:path w="628015" h="189230">
                                      <a:moveTo>
                                        <a:pt x="627888" y="0"/>
                                      </a:moveTo>
                                      <a:lnTo>
                                        <a:pt x="0" y="0"/>
                                      </a:lnTo>
                                      <a:lnTo>
                                        <a:pt x="0" y="188975"/>
                                      </a:lnTo>
                                      <a:lnTo>
                                        <a:pt x="627888" y="188975"/>
                                      </a:lnTo>
                                      <a:lnTo>
                                        <a:pt x="627888" y="0"/>
                                      </a:lnTo>
                                      <a:close/>
                                    </a:path>
                                  </a:pathLst>
                                </a:custGeom>
                                <a:solidFill>
                                  <a:srgbClr val="E1E282"/>
                                </a:solidFill>
                              </wps:spPr>
                              <wps:bodyPr wrap="square" lIns="0" tIns="0" rIns="0" bIns="0" rtlCol="0">
                                <a:prstTxWarp prst="textNoShape">
                                  <a:avLst/>
                                </a:prstTxWarp>
                                <a:noAutofit/>
                              </wps:bodyPr>
                            </wps:wsp>
                            <wps:wsp>
                              <wps:cNvPr id="32" name="Graphic 32"/>
                              <wps:cNvSpPr/>
                              <wps:spPr>
                                <a:xfrm>
                                  <a:off x="0" y="381000"/>
                                  <a:ext cx="685800" cy="192405"/>
                                </a:xfrm>
                                <a:custGeom>
                                  <a:avLst/>
                                  <a:gdLst/>
                                  <a:ahLst/>
                                  <a:cxnLst/>
                                  <a:rect l="l" t="t" r="r" b="b"/>
                                  <a:pathLst>
                                    <a:path w="685800" h="192405">
                                      <a:moveTo>
                                        <a:pt x="685800" y="0"/>
                                      </a:moveTo>
                                      <a:lnTo>
                                        <a:pt x="0" y="0"/>
                                      </a:lnTo>
                                      <a:lnTo>
                                        <a:pt x="0" y="192024"/>
                                      </a:lnTo>
                                      <a:lnTo>
                                        <a:pt x="685800" y="192024"/>
                                      </a:lnTo>
                                      <a:lnTo>
                                        <a:pt x="685800" y="0"/>
                                      </a:lnTo>
                                      <a:close/>
                                    </a:path>
                                  </a:pathLst>
                                </a:custGeom>
                                <a:solidFill>
                                  <a:srgbClr val="7AC47C"/>
                                </a:solidFill>
                              </wps:spPr>
                              <wps:bodyPr wrap="square" lIns="0" tIns="0" rIns="0" bIns="0" rtlCol="0">
                                <a:prstTxWarp prst="textNoShape">
                                  <a:avLst/>
                                </a:prstTxWarp>
                                <a:noAutofit/>
                              </wps:bodyPr>
                            </wps:wsp>
                            <wps:wsp>
                              <wps:cNvPr id="33" name="Graphic 33"/>
                              <wps:cNvSpPr/>
                              <wps:spPr>
                                <a:xfrm>
                                  <a:off x="685800" y="381000"/>
                                  <a:ext cx="628015" cy="192405"/>
                                </a:xfrm>
                                <a:custGeom>
                                  <a:avLst/>
                                  <a:gdLst/>
                                  <a:ahLst/>
                                  <a:cxnLst/>
                                  <a:rect l="l" t="t" r="r" b="b"/>
                                  <a:pathLst>
                                    <a:path w="628015" h="192405">
                                      <a:moveTo>
                                        <a:pt x="627888" y="0"/>
                                      </a:moveTo>
                                      <a:lnTo>
                                        <a:pt x="0" y="0"/>
                                      </a:lnTo>
                                      <a:lnTo>
                                        <a:pt x="0" y="192024"/>
                                      </a:lnTo>
                                      <a:lnTo>
                                        <a:pt x="627888" y="192024"/>
                                      </a:lnTo>
                                      <a:lnTo>
                                        <a:pt x="627888" y="0"/>
                                      </a:lnTo>
                                      <a:close/>
                                    </a:path>
                                  </a:pathLst>
                                </a:custGeom>
                                <a:solidFill>
                                  <a:srgbClr val="D8DF81"/>
                                </a:solidFill>
                              </wps:spPr>
                              <wps:bodyPr wrap="square" lIns="0" tIns="0" rIns="0" bIns="0" rtlCol="0">
                                <a:prstTxWarp prst="textNoShape">
                                  <a:avLst/>
                                </a:prstTxWarp>
                                <a:noAutofit/>
                              </wps:bodyPr>
                            </wps:wsp>
                            <wps:wsp>
                              <wps:cNvPr id="34" name="Graphic 34"/>
                              <wps:cNvSpPr/>
                              <wps:spPr>
                                <a:xfrm>
                                  <a:off x="0" y="573023"/>
                                  <a:ext cx="685800" cy="189230"/>
                                </a:xfrm>
                                <a:custGeom>
                                  <a:avLst/>
                                  <a:gdLst/>
                                  <a:ahLst/>
                                  <a:cxnLst/>
                                  <a:rect l="l" t="t" r="r" b="b"/>
                                  <a:pathLst>
                                    <a:path w="685800" h="189230">
                                      <a:moveTo>
                                        <a:pt x="685800" y="0"/>
                                      </a:moveTo>
                                      <a:lnTo>
                                        <a:pt x="0" y="0"/>
                                      </a:lnTo>
                                      <a:lnTo>
                                        <a:pt x="0" y="188975"/>
                                      </a:lnTo>
                                      <a:lnTo>
                                        <a:pt x="685800" y="188975"/>
                                      </a:lnTo>
                                      <a:lnTo>
                                        <a:pt x="685800" y="0"/>
                                      </a:lnTo>
                                      <a:close/>
                                    </a:path>
                                  </a:pathLst>
                                </a:custGeom>
                                <a:solidFill>
                                  <a:srgbClr val="FFE082"/>
                                </a:solidFill>
                              </wps:spPr>
                              <wps:bodyPr wrap="square" lIns="0" tIns="0" rIns="0" bIns="0" rtlCol="0">
                                <a:prstTxWarp prst="textNoShape">
                                  <a:avLst/>
                                </a:prstTxWarp>
                                <a:noAutofit/>
                              </wps:bodyPr>
                            </wps:wsp>
                            <wps:wsp>
                              <wps:cNvPr id="35" name="Graphic 35"/>
                              <wps:cNvSpPr/>
                              <wps:spPr>
                                <a:xfrm>
                                  <a:off x="685800" y="573023"/>
                                  <a:ext cx="628015" cy="189230"/>
                                </a:xfrm>
                                <a:custGeom>
                                  <a:avLst/>
                                  <a:gdLst/>
                                  <a:ahLst/>
                                  <a:cxnLst/>
                                  <a:rect l="l" t="t" r="r" b="b"/>
                                  <a:pathLst>
                                    <a:path w="628015" h="189230">
                                      <a:moveTo>
                                        <a:pt x="627888" y="0"/>
                                      </a:moveTo>
                                      <a:lnTo>
                                        <a:pt x="0" y="0"/>
                                      </a:lnTo>
                                      <a:lnTo>
                                        <a:pt x="0" y="188975"/>
                                      </a:lnTo>
                                      <a:lnTo>
                                        <a:pt x="627888" y="188975"/>
                                      </a:lnTo>
                                      <a:lnTo>
                                        <a:pt x="627888" y="0"/>
                                      </a:lnTo>
                                      <a:close/>
                                    </a:path>
                                  </a:pathLst>
                                </a:custGeom>
                                <a:solidFill>
                                  <a:srgbClr val="7FC67C"/>
                                </a:solidFill>
                              </wps:spPr>
                              <wps:bodyPr wrap="square" lIns="0" tIns="0" rIns="0" bIns="0" rtlCol="0">
                                <a:prstTxWarp prst="textNoShape">
                                  <a:avLst/>
                                </a:prstTxWarp>
                                <a:noAutofit/>
                              </wps:bodyPr>
                            </wps:wsp>
                            <wps:wsp>
                              <wps:cNvPr id="36" name="Graphic 36"/>
                              <wps:cNvSpPr/>
                              <wps:spPr>
                                <a:xfrm>
                                  <a:off x="0" y="762000"/>
                                  <a:ext cx="685800" cy="192405"/>
                                </a:xfrm>
                                <a:custGeom>
                                  <a:avLst/>
                                  <a:gdLst/>
                                  <a:ahLst/>
                                  <a:cxnLst/>
                                  <a:rect l="l" t="t" r="r" b="b"/>
                                  <a:pathLst>
                                    <a:path w="685800" h="192405">
                                      <a:moveTo>
                                        <a:pt x="685800" y="0"/>
                                      </a:moveTo>
                                      <a:lnTo>
                                        <a:pt x="0" y="0"/>
                                      </a:lnTo>
                                      <a:lnTo>
                                        <a:pt x="0" y="192024"/>
                                      </a:lnTo>
                                      <a:lnTo>
                                        <a:pt x="685800" y="192024"/>
                                      </a:lnTo>
                                      <a:lnTo>
                                        <a:pt x="685800" y="0"/>
                                      </a:lnTo>
                                      <a:close/>
                                    </a:path>
                                  </a:pathLst>
                                </a:custGeom>
                                <a:solidFill>
                                  <a:srgbClr val="91CB7D"/>
                                </a:solidFill>
                              </wps:spPr>
                              <wps:bodyPr wrap="square" lIns="0" tIns="0" rIns="0" bIns="0" rtlCol="0">
                                <a:prstTxWarp prst="textNoShape">
                                  <a:avLst/>
                                </a:prstTxWarp>
                                <a:noAutofit/>
                              </wps:bodyPr>
                            </wps:wsp>
                            <wps:wsp>
                              <wps:cNvPr id="37" name="Graphic 37"/>
                              <wps:cNvSpPr/>
                              <wps:spPr>
                                <a:xfrm>
                                  <a:off x="685800" y="762000"/>
                                  <a:ext cx="628015" cy="192405"/>
                                </a:xfrm>
                                <a:custGeom>
                                  <a:avLst/>
                                  <a:gdLst/>
                                  <a:ahLst/>
                                  <a:cxnLst/>
                                  <a:rect l="l" t="t" r="r" b="b"/>
                                  <a:pathLst>
                                    <a:path w="628015" h="192405">
                                      <a:moveTo>
                                        <a:pt x="627888" y="0"/>
                                      </a:moveTo>
                                      <a:lnTo>
                                        <a:pt x="0" y="0"/>
                                      </a:lnTo>
                                      <a:lnTo>
                                        <a:pt x="0" y="192024"/>
                                      </a:lnTo>
                                      <a:lnTo>
                                        <a:pt x="627888" y="192024"/>
                                      </a:lnTo>
                                      <a:lnTo>
                                        <a:pt x="627888" y="0"/>
                                      </a:lnTo>
                                      <a:close/>
                                    </a:path>
                                  </a:pathLst>
                                </a:custGeom>
                                <a:solidFill>
                                  <a:srgbClr val="F8E983"/>
                                </a:solidFill>
                              </wps:spPr>
                              <wps:bodyPr wrap="square" lIns="0" tIns="0" rIns="0" bIns="0" rtlCol="0">
                                <a:prstTxWarp prst="textNoShape">
                                  <a:avLst/>
                                </a:prstTxWarp>
                                <a:noAutofit/>
                              </wps:bodyPr>
                            </wps:wsp>
                            <wps:wsp>
                              <wps:cNvPr id="38" name="Graphic 38"/>
                              <wps:cNvSpPr/>
                              <wps:spPr>
                                <a:xfrm>
                                  <a:off x="0" y="954024"/>
                                  <a:ext cx="685800" cy="189230"/>
                                </a:xfrm>
                                <a:custGeom>
                                  <a:avLst/>
                                  <a:gdLst/>
                                  <a:ahLst/>
                                  <a:cxnLst/>
                                  <a:rect l="l" t="t" r="r" b="b"/>
                                  <a:pathLst>
                                    <a:path w="685800" h="189230">
                                      <a:moveTo>
                                        <a:pt x="685800" y="0"/>
                                      </a:moveTo>
                                      <a:lnTo>
                                        <a:pt x="0" y="0"/>
                                      </a:lnTo>
                                      <a:lnTo>
                                        <a:pt x="0" y="188976"/>
                                      </a:lnTo>
                                      <a:lnTo>
                                        <a:pt x="685800" y="188976"/>
                                      </a:lnTo>
                                      <a:lnTo>
                                        <a:pt x="685800" y="0"/>
                                      </a:lnTo>
                                      <a:close/>
                                    </a:path>
                                  </a:pathLst>
                                </a:custGeom>
                                <a:solidFill>
                                  <a:srgbClr val="A3D07E"/>
                                </a:solidFill>
                              </wps:spPr>
                              <wps:bodyPr wrap="square" lIns="0" tIns="0" rIns="0" bIns="0" rtlCol="0">
                                <a:prstTxWarp prst="textNoShape">
                                  <a:avLst/>
                                </a:prstTxWarp>
                                <a:noAutofit/>
                              </wps:bodyPr>
                            </wps:wsp>
                            <wps:wsp>
                              <wps:cNvPr id="39" name="Graphic 39"/>
                              <wps:cNvSpPr/>
                              <wps:spPr>
                                <a:xfrm>
                                  <a:off x="685800" y="954024"/>
                                  <a:ext cx="628015" cy="189230"/>
                                </a:xfrm>
                                <a:custGeom>
                                  <a:avLst/>
                                  <a:gdLst/>
                                  <a:ahLst/>
                                  <a:cxnLst/>
                                  <a:rect l="l" t="t" r="r" b="b"/>
                                  <a:pathLst>
                                    <a:path w="628015" h="189230">
                                      <a:moveTo>
                                        <a:pt x="627888" y="0"/>
                                      </a:moveTo>
                                      <a:lnTo>
                                        <a:pt x="0" y="0"/>
                                      </a:lnTo>
                                      <a:lnTo>
                                        <a:pt x="0" y="188976"/>
                                      </a:lnTo>
                                      <a:lnTo>
                                        <a:pt x="627888" y="188976"/>
                                      </a:lnTo>
                                      <a:lnTo>
                                        <a:pt x="627888" y="0"/>
                                      </a:lnTo>
                                      <a:close/>
                                    </a:path>
                                  </a:pathLst>
                                </a:custGeom>
                                <a:solidFill>
                                  <a:srgbClr val="FFEA84"/>
                                </a:solidFill>
                              </wps:spPr>
                              <wps:bodyPr wrap="square" lIns="0" tIns="0" rIns="0" bIns="0" rtlCol="0">
                                <a:prstTxWarp prst="textNoShape">
                                  <a:avLst/>
                                </a:prstTxWarp>
                                <a:noAutofit/>
                              </wps:bodyPr>
                            </wps:wsp>
                            <wps:wsp>
                              <wps:cNvPr id="40" name="Graphic 40"/>
                              <wps:cNvSpPr/>
                              <wps:spPr>
                                <a:xfrm>
                                  <a:off x="0" y="1143000"/>
                                  <a:ext cx="685800" cy="192405"/>
                                </a:xfrm>
                                <a:custGeom>
                                  <a:avLst/>
                                  <a:gdLst/>
                                  <a:ahLst/>
                                  <a:cxnLst/>
                                  <a:rect l="l" t="t" r="r" b="b"/>
                                  <a:pathLst>
                                    <a:path w="685800" h="192405">
                                      <a:moveTo>
                                        <a:pt x="685800" y="0"/>
                                      </a:moveTo>
                                      <a:lnTo>
                                        <a:pt x="0" y="0"/>
                                      </a:lnTo>
                                      <a:lnTo>
                                        <a:pt x="0" y="192024"/>
                                      </a:lnTo>
                                      <a:lnTo>
                                        <a:pt x="685800" y="192024"/>
                                      </a:lnTo>
                                      <a:lnTo>
                                        <a:pt x="685800" y="0"/>
                                      </a:lnTo>
                                      <a:close/>
                                    </a:path>
                                  </a:pathLst>
                                </a:custGeom>
                                <a:solidFill>
                                  <a:srgbClr val="D6DF81"/>
                                </a:solidFill>
                              </wps:spPr>
                              <wps:bodyPr wrap="square" lIns="0" tIns="0" rIns="0" bIns="0" rtlCol="0">
                                <a:prstTxWarp prst="textNoShape">
                                  <a:avLst/>
                                </a:prstTxWarp>
                                <a:noAutofit/>
                              </wps:bodyPr>
                            </wps:wsp>
                            <wps:wsp>
                              <wps:cNvPr id="41" name="Graphic 41"/>
                              <wps:cNvSpPr/>
                              <wps:spPr>
                                <a:xfrm>
                                  <a:off x="685800" y="1143000"/>
                                  <a:ext cx="628015" cy="192405"/>
                                </a:xfrm>
                                <a:custGeom>
                                  <a:avLst/>
                                  <a:gdLst/>
                                  <a:ahLst/>
                                  <a:cxnLst/>
                                  <a:rect l="l" t="t" r="r" b="b"/>
                                  <a:pathLst>
                                    <a:path w="628015" h="192405">
                                      <a:moveTo>
                                        <a:pt x="627888" y="0"/>
                                      </a:moveTo>
                                      <a:lnTo>
                                        <a:pt x="0" y="0"/>
                                      </a:lnTo>
                                      <a:lnTo>
                                        <a:pt x="0" y="192024"/>
                                      </a:lnTo>
                                      <a:lnTo>
                                        <a:pt x="627888" y="192024"/>
                                      </a:lnTo>
                                      <a:lnTo>
                                        <a:pt x="627888" y="0"/>
                                      </a:lnTo>
                                      <a:close/>
                                    </a:path>
                                  </a:pathLst>
                                </a:custGeom>
                                <a:solidFill>
                                  <a:srgbClr val="FFEA84"/>
                                </a:solidFill>
                              </wps:spPr>
                              <wps:bodyPr wrap="square" lIns="0" tIns="0" rIns="0" bIns="0" rtlCol="0">
                                <a:prstTxWarp prst="textNoShape">
                                  <a:avLst/>
                                </a:prstTxWarp>
                                <a:noAutofit/>
                              </wps:bodyPr>
                            </wps:wsp>
                            <wps:wsp>
                              <wps:cNvPr id="42" name="Graphic 42"/>
                              <wps:cNvSpPr/>
                              <wps:spPr>
                                <a:xfrm>
                                  <a:off x="0" y="1335024"/>
                                  <a:ext cx="685800" cy="189230"/>
                                </a:xfrm>
                                <a:custGeom>
                                  <a:avLst/>
                                  <a:gdLst/>
                                  <a:ahLst/>
                                  <a:cxnLst/>
                                  <a:rect l="l" t="t" r="r" b="b"/>
                                  <a:pathLst>
                                    <a:path w="685800" h="189230">
                                      <a:moveTo>
                                        <a:pt x="685800" y="0"/>
                                      </a:moveTo>
                                      <a:lnTo>
                                        <a:pt x="0" y="0"/>
                                      </a:lnTo>
                                      <a:lnTo>
                                        <a:pt x="0" y="188975"/>
                                      </a:lnTo>
                                      <a:lnTo>
                                        <a:pt x="685800" y="188975"/>
                                      </a:lnTo>
                                      <a:lnTo>
                                        <a:pt x="685800" y="0"/>
                                      </a:lnTo>
                                      <a:close/>
                                    </a:path>
                                  </a:pathLst>
                                </a:custGeom>
                                <a:solidFill>
                                  <a:srgbClr val="F5E883"/>
                                </a:solidFill>
                              </wps:spPr>
                              <wps:bodyPr wrap="square" lIns="0" tIns="0" rIns="0" bIns="0" rtlCol="0">
                                <a:prstTxWarp prst="textNoShape">
                                  <a:avLst/>
                                </a:prstTxWarp>
                                <a:noAutofit/>
                              </wps:bodyPr>
                            </wps:wsp>
                            <wps:wsp>
                              <wps:cNvPr id="43" name="Graphic 43"/>
                              <wps:cNvSpPr/>
                              <wps:spPr>
                                <a:xfrm>
                                  <a:off x="685800" y="1335024"/>
                                  <a:ext cx="628015" cy="189230"/>
                                </a:xfrm>
                                <a:custGeom>
                                  <a:avLst/>
                                  <a:gdLst/>
                                  <a:ahLst/>
                                  <a:cxnLst/>
                                  <a:rect l="l" t="t" r="r" b="b"/>
                                  <a:pathLst>
                                    <a:path w="628015" h="189230">
                                      <a:moveTo>
                                        <a:pt x="627888" y="0"/>
                                      </a:moveTo>
                                      <a:lnTo>
                                        <a:pt x="0" y="0"/>
                                      </a:lnTo>
                                      <a:lnTo>
                                        <a:pt x="0" y="188975"/>
                                      </a:lnTo>
                                      <a:lnTo>
                                        <a:pt x="627888" y="188975"/>
                                      </a:lnTo>
                                      <a:lnTo>
                                        <a:pt x="627888" y="0"/>
                                      </a:lnTo>
                                      <a:close/>
                                    </a:path>
                                  </a:pathLst>
                                </a:custGeom>
                                <a:solidFill>
                                  <a:srgbClr val="FFE884"/>
                                </a:solidFill>
                              </wps:spPr>
                              <wps:bodyPr wrap="square" lIns="0" tIns="0" rIns="0" bIns="0" rtlCol="0">
                                <a:prstTxWarp prst="textNoShape">
                                  <a:avLst/>
                                </a:prstTxWarp>
                                <a:noAutofit/>
                              </wps:bodyPr>
                            </wps:wsp>
                            <wps:wsp>
                              <wps:cNvPr id="44" name="Graphic 44"/>
                              <wps:cNvSpPr/>
                              <wps:spPr>
                                <a:xfrm>
                                  <a:off x="0" y="1524000"/>
                                  <a:ext cx="685800" cy="192405"/>
                                </a:xfrm>
                                <a:custGeom>
                                  <a:avLst/>
                                  <a:gdLst/>
                                  <a:ahLst/>
                                  <a:cxnLst/>
                                  <a:rect l="l" t="t" r="r" b="b"/>
                                  <a:pathLst>
                                    <a:path w="685800" h="192405">
                                      <a:moveTo>
                                        <a:pt x="685800" y="0"/>
                                      </a:moveTo>
                                      <a:lnTo>
                                        <a:pt x="0" y="0"/>
                                      </a:lnTo>
                                      <a:lnTo>
                                        <a:pt x="0" y="192024"/>
                                      </a:lnTo>
                                      <a:lnTo>
                                        <a:pt x="685800" y="192024"/>
                                      </a:lnTo>
                                      <a:lnTo>
                                        <a:pt x="685800" y="0"/>
                                      </a:lnTo>
                                      <a:close/>
                                    </a:path>
                                  </a:pathLst>
                                </a:custGeom>
                                <a:solidFill>
                                  <a:srgbClr val="FFE583"/>
                                </a:solidFill>
                              </wps:spPr>
                              <wps:bodyPr wrap="square" lIns="0" tIns="0" rIns="0" bIns="0" rtlCol="0">
                                <a:prstTxWarp prst="textNoShape">
                                  <a:avLst/>
                                </a:prstTxWarp>
                                <a:noAutofit/>
                              </wps:bodyPr>
                            </wps:wsp>
                            <wps:wsp>
                              <wps:cNvPr id="45" name="Graphic 45"/>
                              <wps:cNvSpPr/>
                              <wps:spPr>
                                <a:xfrm>
                                  <a:off x="685800" y="1524000"/>
                                  <a:ext cx="628015" cy="192405"/>
                                </a:xfrm>
                                <a:custGeom>
                                  <a:avLst/>
                                  <a:gdLst/>
                                  <a:ahLst/>
                                  <a:cxnLst/>
                                  <a:rect l="l" t="t" r="r" b="b"/>
                                  <a:pathLst>
                                    <a:path w="628015" h="192405">
                                      <a:moveTo>
                                        <a:pt x="627888" y="0"/>
                                      </a:moveTo>
                                      <a:lnTo>
                                        <a:pt x="0" y="0"/>
                                      </a:lnTo>
                                      <a:lnTo>
                                        <a:pt x="0" y="192024"/>
                                      </a:lnTo>
                                      <a:lnTo>
                                        <a:pt x="627888" y="192024"/>
                                      </a:lnTo>
                                      <a:lnTo>
                                        <a:pt x="627888" y="0"/>
                                      </a:lnTo>
                                      <a:close/>
                                    </a:path>
                                  </a:pathLst>
                                </a:custGeom>
                                <a:solidFill>
                                  <a:srgbClr val="FFE884"/>
                                </a:solidFill>
                              </wps:spPr>
                              <wps:bodyPr wrap="square" lIns="0" tIns="0" rIns="0" bIns="0" rtlCol="0">
                                <a:prstTxWarp prst="textNoShape">
                                  <a:avLst/>
                                </a:prstTxWarp>
                                <a:noAutofit/>
                              </wps:bodyPr>
                            </wps:wsp>
                            <wps:wsp>
                              <wps:cNvPr id="46" name="Graphic 46"/>
                              <wps:cNvSpPr/>
                              <wps:spPr>
                                <a:xfrm>
                                  <a:off x="0" y="1716023"/>
                                  <a:ext cx="685800" cy="189230"/>
                                </a:xfrm>
                                <a:custGeom>
                                  <a:avLst/>
                                  <a:gdLst/>
                                  <a:ahLst/>
                                  <a:cxnLst/>
                                  <a:rect l="l" t="t" r="r" b="b"/>
                                  <a:pathLst>
                                    <a:path w="685800" h="189230">
                                      <a:moveTo>
                                        <a:pt x="685800" y="0"/>
                                      </a:moveTo>
                                      <a:lnTo>
                                        <a:pt x="0" y="0"/>
                                      </a:lnTo>
                                      <a:lnTo>
                                        <a:pt x="0" y="188975"/>
                                      </a:lnTo>
                                      <a:lnTo>
                                        <a:pt x="685800" y="188975"/>
                                      </a:lnTo>
                                      <a:lnTo>
                                        <a:pt x="685800" y="0"/>
                                      </a:lnTo>
                                      <a:close/>
                                    </a:path>
                                  </a:pathLst>
                                </a:custGeom>
                                <a:solidFill>
                                  <a:srgbClr val="FFDE82"/>
                                </a:solidFill>
                              </wps:spPr>
                              <wps:bodyPr wrap="square" lIns="0" tIns="0" rIns="0" bIns="0" rtlCol="0">
                                <a:prstTxWarp prst="textNoShape">
                                  <a:avLst/>
                                </a:prstTxWarp>
                                <a:noAutofit/>
                              </wps:bodyPr>
                            </wps:wsp>
                            <wps:wsp>
                              <wps:cNvPr id="47" name="Graphic 47"/>
                              <wps:cNvSpPr/>
                              <wps:spPr>
                                <a:xfrm>
                                  <a:off x="685800" y="1716023"/>
                                  <a:ext cx="628015" cy="189230"/>
                                </a:xfrm>
                                <a:custGeom>
                                  <a:avLst/>
                                  <a:gdLst/>
                                  <a:ahLst/>
                                  <a:cxnLst/>
                                  <a:rect l="l" t="t" r="r" b="b"/>
                                  <a:pathLst>
                                    <a:path w="628015" h="189230">
                                      <a:moveTo>
                                        <a:pt x="627888" y="0"/>
                                      </a:moveTo>
                                      <a:lnTo>
                                        <a:pt x="0" y="0"/>
                                      </a:lnTo>
                                      <a:lnTo>
                                        <a:pt x="0" y="188975"/>
                                      </a:lnTo>
                                      <a:lnTo>
                                        <a:pt x="627888" y="188975"/>
                                      </a:lnTo>
                                      <a:lnTo>
                                        <a:pt x="627888" y="0"/>
                                      </a:lnTo>
                                      <a:close/>
                                    </a:path>
                                  </a:pathLst>
                                </a:custGeom>
                                <a:solidFill>
                                  <a:srgbClr val="FFE884"/>
                                </a:solidFill>
                              </wps:spPr>
                              <wps:bodyPr wrap="square" lIns="0" tIns="0" rIns="0" bIns="0" rtlCol="0">
                                <a:prstTxWarp prst="textNoShape">
                                  <a:avLst/>
                                </a:prstTxWarp>
                                <a:noAutofit/>
                              </wps:bodyPr>
                            </wps:wsp>
                            <wps:wsp>
                              <wps:cNvPr id="48" name="Graphic 48"/>
                              <wps:cNvSpPr/>
                              <wps:spPr>
                                <a:xfrm>
                                  <a:off x="0" y="1905000"/>
                                  <a:ext cx="685800" cy="192405"/>
                                </a:xfrm>
                                <a:custGeom>
                                  <a:avLst/>
                                  <a:gdLst/>
                                  <a:ahLst/>
                                  <a:cxnLst/>
                                  <a:rect l="l" t="t" r="r" b="b"/>
                                  <a:pathLst>
                                    <a:path w="685800" h="192405">
                                      <a:moveTo>
                                        <a:pt x="685800" y="0"/>
                                      </a:moveTo>
                                      <a:lnTo>
                                        <a:pt x="0" y="0"/>
                                      </a:lnTo>
                                      <a:lnTo>
                                        <a:pt x="0" y="192024"/>
                                      </a:lnTo>
                                      <a:lnTo>
                                        <a:pt x="685800" y="192024"/>
                                      </a:lnTo>
                                      <a:lnTo>
                                        <a:pt x="685800" y="0"/>
                                      </a:lnTo>
                                      <a:close/>
                                    </a:path>
                                  </a:pathLst>
                                </a:custGeom>
                                <a:solidFill>
                                  <a:srgbClr val="FFDA81"/>
                                </a:solidFill>
                              </wps:spPr>
                              <wps:bodyPr wrap="square" lIns="0" tIns="0" rIns="0" bIns="0" rtlCol="0">
                                <a:prstTxWarp prst="textNoShape">
                                  <a:avLst/>
                                </a:prstTxWarp>
                                <a:noAutofit/>
                              </wps:bodyPr>
                            </wps:wsp>
                            <wps:wsp>
                              <wps:cNvPr id="49" name="Graphic 49"/>
                              <wps:cNvSpPr/>
                              <wps:spPr>
                                <a:xfrm>
                                  <a:off x="685800" y="1905000"/>
                                  <a:ext cx="628015" cy="192405"/>
                                </a:xfrm>
                                <a:custGeom>
                                  <a:avLst/>
                                  <a:gdLst/>
                                  <a:ahLst/>
                                  <a:cxnLst/>
                                  <a:rect l="l" t="t" r="r" b="b"/>
                                  <a:pathLst>
                                    <a:path w="628015" h="192405">
                                      <a:moveTo>
                                        <a:pt x="627888" y="0"/>
                                      </a:moveTo>
                                      <a:lnTo>
                                        <a:pt x="0" y="0"/>
                                      </a:lnTo>
                                      <a:lnTo>
                                        <a:pt x="0" y="192024"/>
                                      </a:lnTo>
                                      <a:lnTo>
                                        <a:pt x="627888" y="192024"/>
                                      </a:lnTo>
                                      <a:lnTo>
                                        <a:pt x="627888" y="0"/>
                                      </a:lnTo>
                                      <a:close/>
                                    </a:path>
                                  </a:pathLst>
                                </a:custGeom>
                                <a:solidFill>
                                  <a:srgbClr val="FFE784"/>
                                </a:solidFill>
                              </wps:spPr>
                              <wps:bodyPr wrap="square" lIns="0" tIns="0" rIns="0" bIns="0" rtlCol="0">
                                <a:prstTxWarp prst="textNoShape">
                                  <a:avLst/>
                                </a:prstTxWarp>
                                <a:noAutofit/>
                              </wps:bodyPr>
                            </wps:wsp>
                            <wps:wsp>
                              <wps:cNvPr id="50" name="Graphic 50"/>
                              <wps:cNvSpPr/>
                              <wps:spPr>
                                <a:xfrm>
                                  <a:off x="0" y="2097023"/>
                                  <a:ext cx="685800" cy="189230"/>
                                </a:xfrm>
                                <a:custGeom>
                                  <a:avLst/>
                                  <a:gdLst/>
                                  <a:ahLst/>
                                  <a:cxnLst/>
                                  <a:rect l="l" t="t" r="r" b="b"/>
                                  <a:pathLst>
                                    <a:path w="685800" h="189230">
                                      <a:moveTo>
                                        <a:pt x="685800" y="0"/>
                                      </a:moveTo>
                                      <a:lnTo>
                                        <a:pt x="0" y="0"/>
                                      </a:lnTo>
                                      <a:lnTo>
                                        <a:pt x="0" y="188975"/>
                                      </a:lnTo>
                                      <a:lnTo>
                                        <a:pt x="685800" y="188975"/>
                                      </a:lnTo>
                                      <a:lnTo>
                                        <a:pt x="685800" y="0"/>
                                      </a:lnTo>
                                      <a:close/>
                                    </a:path>
                                  </a:pathLst>
                                </a:custGeom>
                                <a:solidFill>
                                  <a:srgbClr val="FED580"/>
                                </a:solidFill>
                              </wps:spPr>
                              <wps:bodyPr wrap="square" lIns="0" tIns="0" rIns="0" bIns="0" rtlCol="0">
                                <a:prstTxWarp prst="textNoShape">
                                  <a:avLst/>
                                </a:prstTxWarp>
                                <a:noAutofit/>
                              </wps:bodyPr>
                            </wps:wsp>
                            <wps:wsp>
                              <wps:cNvPr id="51" name="Graphic 51"/>
                              <wps:cNvSpPr/>
                              <wps:spPr>
                                <a:xfrm>
                                  <a:off x="685800" y="2097023"/>
                                  <a:ext cx="628015" cy="189230"/>
                                </a:xfrm>
                                <a:custGeom>
                                  <a:avLst/>
                                  <a:gdLst/>
                                  <a:ahLst/>
                                  <a:cxnLst/>
                                  <a:rect l="l" t="t" r="r" b="b"/>
                                  <a:pathLst>
                                    <a:path w="628015" h="189230">
                                      <a:moveTo>
                                        <a:pt x="627888" y="0"/>
                                      </a:moveTo>
                                      <a:lnTo>
                                        <a:pt x="0" y="0"/>
                                      </a:lnTo>
                                      <a:lnTo>
                                        <a:pt x="0" y="188975"/>
                                      </a:lnTo>
                                      <a:lnTo>
                                        <a:pt x="627888" y="188975"/>
                                      </a:lnTo>
                                      <a:lnTo>
                                        <a:pt x="627888" y="0"/>
                                      </a:lnTo>
                                      <a:close/>
                                    </a:path>
                                  </a:pathLst>
                                </a:custGeom>
                                <a:solidFill>
                                  <a:srgbClr val="FFE683"/>
                                </a:solidFill>
                              </wps:spPr>
                              <wps:bodyPr wrap="square" lIns="0" tIns="0" rIns="0" bIns="0" rtlCol="0">
                                <a:prstTxWarp prst="textNoShape">
                                  <a:avLst/>
                                </a:prstTxWarp>
                                <a:noAutofit/>
                              </wps:bodyPr>
                            </wps:wsp>
                            <wps:wsp>
                              <wps:cNvPr id="52" name="Graphic 52"/>
                              <wps:cNvSpPr/>
                              <wps:spPr>
                                <a:xfrm>
                                  <a:off x="0" y="2286000"/>
                                  <a:ext cx="685800" cy="192405"/>
                                </a:xfrm>
                                <a:custGeom>
                                  <a:avLst/>
                                  <a:gdLst/>
                                  <a:ahLst/>
                                  <a:cxnLst/>
                                  <a:rect l="l" t="t" r="r" b="b"/>
                                  <a:pathLst>
                                    <a:path w="685800" h="192405">
                                      <a:moveTo>
                                        <a:pt x="685800" y="0"/>
                                      </a:moveTo>
                                      <a:lnTo>
                                        <a:pt x="0" y="0"/>
                                      </a:lnTo>
                                      <a:lnTo>
                                        <a:pt x="0" y="192024"/>
                                      </a:lnTo>
                                      <a:lnTo>
                                        <a:pt x="685800" y="192024"/>
                                      </a:lnTo>
                                      <a:lnTo>
                                        <a:pt x="685800" y="0"/>
                                      </a:lnTo>
                                      <a:close/>
                                    </a:path>
                                  </a:pathLst>
                                </a:custGeom>
                                <a:solidFill>
                                  <a:srgbClr val="FED580"/>
                                </a:solidFill>
                              </wps:spPr>
                              <wps:bodyPr wrap="square" lIns="0" tIns="0" rIns="0" bIns="0" rtlCol="0">
                                <a:prstTxWarp prst="textNoShape">
                                  <a:avLst/>
                                </a:prstTxWarp>
                                <a:noAutofit/>
                              </wps:bodyPr>
                            </wps:wsp>
                            <wps:wsp>
                              <wps:cNvPr id="53" name="Graphic 53"/>
                              <wps:cNvSpPr/>
                              <wps:spPr>
                                <a:xfrm>
                                  <a:off x="685800" y="2286000"/>
                                  <a:ext cx="628015" cy="192405"/>
                                </a:xfrm>
                                <a:custGeom>
                                  <a:avLst/>
                                  <a:gdLst/>
                                  <a:ahLst/>
                                  <a:cxnLst/>
                                  <a:rect l="l" t="t" r="r" b="b"/>
                                  <a:pathLst>
                                    <a:path w="628015" h="192405">
                                      <a:moveTo>
                                        <a:pt x="627888" y="0"/>
                                      </a:moveTo>
                                      <a:lnTo>
                                        <a:pt x="0" y="0"/>
                                      </a:lnTo>
                                      <a:lnTo>
                                        <a:pt x="0" y="192024"/>
                                      </a:lnTo>
                                      <a:lnTo>
                                        <a:pt x="627888" y="192024"/>
                                      </a:lnTo>
                                      <a:lnTo>
                                        <a:pt x="627888" y="0"/>
                                      </a:lnTo>
                                      <a:close/>
                                    </a:path>
                                  </a:pathLst>
                                </a:custGeom>
                                <a:solidFill>
                                  <a:srgbClr val="FFE683"/>
                                </a:solidFill>
                              </wps:spPr>
                              <wps:bodyPr wrap="square" lIns="0" tIns="0" rIns="0" bIns="0" rtlCol="0">
                                <a:prstTxWarp prst="textNoShape">
                                  <a:avLst/>
                                </a:prstTxWarp>
                                <a:noAutofit/>
                              </wps:bodyPr>
                            </wps:wsp>
                            <wps:wsp>
                              <wps:cNvPr id="54" name="Graphic 54"/>
                              <wps:cNvSpPr/>
                              <wps:spPr>
                                <a:xfrm>
                                  <a:off x="0" y="2478023"/>
                                  <a:ext cx="685800" cy="189230"/>
                                </a:xfrm>
                                <a:custGeom>
                                  <a:avLst/>
                                  <a:gdLst/>
                                  <a:ahLst/>
                                  <a:cxnLst/>
                                  <a:rect l="l" t="t" r="r" b="b"/>
                                  <a:pathLst>
                                    <a:path w="685800" h="189230">
                                      <a:moveTo>
                                        <a:pt x="685800" y="0"/>
                                      </a:moveTo>
                                      <a:lnTo>
                                        <a:pt x="0" y="0"/>
                                      </a:lnTo>
                                      <a:lnTo>
                                        <a:pt x="0" y="188975"/>
                                      </a:lnTo>
                                      <a:lnTo>
                                        <a:pt x="685800" y="188975"/>
                                      </a:lnTo>
                                      <a:lnTo>
                                        <a:pt x="685800" y="0"/>
                                      </a:lnTo>
                                      <a:close/>
                                    </a:path>
                                  </a:pathLst>
                                </a:custGeom>
                                <a:solidFill>
                                  <a:srgbClr val="FED17F"/>
                                </a:solidFill>
                              </wps:spPr>
                              <wps:bodyPr wrap="square" lIns="0" tIns="0" rIns="0" bIns="0" rtlCol="0">
                                <a:prstTxWarp prst="textNoShape">
                                  <a:avLst/>
                                </a:prstTxWarp>
                                <a:noAutofit/>
                              </wps:bodyPr>
                            </wps:wsp>
                            <wps:wsp>
                              <wps:cNvPr id="55" name="Graphic 55"/>
                              <wps:cNvSpPr/>
                              <wps:spPr>
                                <a:xfrm>
                                  <a:off x="685800" y="2478023"/>
                                  <a:ext cx="628015" cy="189230"/>
                                </a:xfrm>
                                <a:custGeom>
                                  <a:avLst/>
                                  <a:gdLst/>
                                  <a:ahLst/>
                                  <a:cxnLst/>
                                  <a:rect l="l" t="t" r="r" b="b"/>
                                  <a:pathLst>
                                    <a:path w="628015" h="189230">
                                      <a:moveTo>
                                        <a:pt x="627888" y="0"/>
                                      </a:moveTo>
                                      <a:lnTo>
                                        <a:pt x="0" y="0"/>
                                      </a:lnTo>
                                      <a:lnTo>
                                        <a:pt x="0" y="188975"/>
                                      </a:lnTo>
                                      <a:lnTo>
                                        <a:pt x="627888" y="188975"/>
                                      </a:lnTo>
                                      <a:lnTo>
                                        <a:pt x="627888" y="0"/>
                                      </a:lnTo>
                                      <a:close/>
                                    </a:path>
                                  </a:pathLst>
                                </a:custGeom>
                                <a:solidFill>
                                  <a:srgbClr val="FFE483"/>
                                </a:solidFill>
                              </wps:spPr>
                              <wps:bodyPr wrap="square" lIns="0" tIns="0" rIns="0" bIns="0" rtlCol="0">
                                <a:prstTxWarp prst="textNoShape">
                                  <a:avLst/>
                                </a:prstTxWarp>
                                <a:noAutofit/>
                              </wps:bodyPr>
                            </wps:wsp>
                            <wps:wsp>
                              <wps:cNvPr id="56" name="Graphic 56"/>
                              <wps:cNvSpPr/>
                              <wps:spPr>
                                <a:xfrm>
                                  <a:off x="0" y="2667000"/>
                                  <a:ext cx="685800" cy="192405"/>
                                </a:xfrm>
                                <a:custGeom>
                                  <a:avLst/>
                                  <a:gdLst/>
                                  <a:ahLst/>
                                  <a:cxnLst/>
                                  <a:rect l="l" t="t" r="r" b="b"/>
                                  <a:pathLst>
                                    <a:path w="685800" h="192405">
                                      <a:moveTo>
                                        <a:pt x="685800" y="0"/>
                                      </a:moveTo>
                                      <a:lnTo>
                                        <a:pt x="0" y="0"/>
                                      </a:lnTo>
                                      <a:lnTo>
                                        <a:pt x="0" y="192024"/>
                                      </a:lnTo>
                                      <a:lnTo>
                                        <a:pt x="685800" y="192024"/>
                                      </a:lnTo>
                                      <a:lnTo>
                                        <a:pt x="685800" y="0"/>
                                      </a:lnTo>
                                      <a:close/>
                                    </a:path>
                                  </a:pathLst>
                                </a:custGeom>
                                <a:solidFill>
                                  <a:srgbClr val="FECE7F"/>
                                </a:solidFill>
                              </wps:spPr>
                              <wps:bodyPr wrap="square" lIns="0" tIns="0" rIns="0" bIns="0" rtlCol="0">
                                <a:prstTxWarp prst="textNoShape">
                                  <a:avLst/>
                                </a:prstTxWarp>
                                <a:noAutofit/>
                              </wps:bodyPr>
                            </wps:wsp>
                            <wps:wsp>
                              <wps:cNvPr id="57" name="Graphic 57"/>
                              <wps:cNvSpPr/>
                              <wps:spPr>
                                <a:xfrm>
                                  <a:off x="685800" y="2667000"/>
                                  <a:ext cx="628015" cy="192405"/>
                                </a:xfrm>
                                <a:custGeom>
                                  <a:avLst/>
                                  <a:gdLst/>
                                  <a:ahLst/>
                                  <a:cxnLst/>
                                  <a:rect l="l" t="t" r="r" b="b"/>
                                  <a:pathLst>
                                    <a:path w="628015" h="192405">
                                      <a:moveTo>
                                        <a:pt x="627888" y="0"/>
                                      </a:moveTo>
                                      <a:lnTo>
                                        <a:pt x="0" y="0"/>
                                      </a:lnTo>
                                      <a:lnTo>
                                        <a:pt x="0" y="192024"/>
                                      </a:lnTo>
                                      <a:lnTo>
                                        <a:pt x="627888" y="192024"/>
                                      </a:lnTo>
                                      <a:lnTo>
                                        <a:pt x="627888" y="0"/>
                                      </a:lnTo>
                                      <a:close/>
                                    </a:path>
                                  </a:pathLst>
                                </a:custGeom>
                                <a:solidFill>
                                  <a:srgbClr val="FFE383"/>
                                </a:solidFill>
                              </wps:spPr>
                              <wps:bodyPr wrap="square" lIns="0" tIns="0" rIns="0" bIns="0" rtlCol="0">
                                <a:prstTxWarp prst="textNoShape">
                                  <a:avLst/>
                                </a:prstTxWarp>
                                <a:noAutofit/>
                              </wps:bodyPr>
                            </wps:wsp>
                            <wps:wsp>
                              <wps:cNvPr id="58" name="Graphic 58"/>
                              <wps:cNvSpPr/>
                              <wps:spPr>
                                <a:xfrm>
                                  <a:off x="0" y="2859023"/>
                                  <a:ext cx="685800" cy="201295"/>
                                </a:xfrm>
                                <a:custGeom>
                                  <a:avLst/>
                                  <a:gdLst/>
                                  <a:ahLst/>
                                  <a:cxnLst/>
                                  <a:rect l="l" t="t" r="r" b="b"/>
                                  <a:pathLst>
                                    <a:path w="685800" h="201295">
                                      <a:moveTo>
                                        <a:pt x="685800" y="0"/>
                                      </a:moveTo>
                                      <a:lnTo>
                                        <a:pt x="0" y="0"/>
                                      </a:lnTo>
                                      <a:lnTo>
                                        <a:pt x="0" y="201167"/>
                                      </a:lnTo>
                                      <a:lnTo>
                                        <a:pt x="685800" y="201167"/>
                                      </a:lnTo>
                                      <a:lnTo>
                                        <a:pt x="685800" y="0"/>
                                      </a:lnTo>
                                      <a:close/>
                                    </a:path>
                                  </a:pathLst>
                                </a:custGeom>
                                <a:solidFill>
                                  <a:srgbClr val="FECA7E"/>
                                </a:solidFill>
                              </wps:spPr>
                              <wps:bodyPr wrap="square" lIns="0" tIns="0" rIns="0" bIns="0" rtlCol="0">
                                <a:prstTxWarp prst="textNoShape">
                                  <a:avLst/>
                                </a:prstTxWarp>
                                <a:noAutofit/>
                              </wps:bodyPr>
                            </wps:wsp>
                            <wps:wsp>
                              <wps:cNvPr id="59" name="Graphic 59"/>
                              <wps:cNvSpPr/>
                              <wps:spPr>
                                <a:xfrm>
                                  <a:off x="685800" y="2859023"/>
                                  <a:ext cx="628015" cy="201295"/>
                                </a:xfrm>
                                <a:custGeom>
                                  <a:avLst/>
                                  <a:gdLst/>
                                  <a:ahLst/>
                                  <a:cxnLst/>
                                  <a:rect l="l" t="t" r="r" b="b"/>
                                  <a:pathLst>
                                    <a:path w="628015" h="201295">
                                      <a:moveTo>
                                        <a:pt x="627888" y="0"/>
                                      </a:moveTo>
                                      <a:lnTo>
                                        <a:pt x="0" y="0"/>
                                      </a:lnTo>
                                      <a:lnTo>
                                        <a:pt x="0" y="201167"/>
                                      </a:lnTo>
                                      <a:lnTo>
                                        <a:pt x="627888" y="201167"/>
                                      </a:lnTo>
                                      <a:lnTo>
                                        <a:pt x="627888" y="0"/>
                                      </a:lnTo>
                                      <a:close/>
                                    </a:path>
                                  </a:pathLst>
                                </a:custGeom>
                                <a:solidFill>
                                  <a:srgbClr val="FFE283"/>
                                </a:solidFill>
                              </wps:spPr>
                              <wps:bodyPr wrap="square" lIns="0" tIns="0" rIns="0" bIns="0" rtlCol="0">
                                <a:prstTxWarp prst="textNoShape">
                                  <a:avLst/>
                                </a:prstTxWarp>
                                <a:noAutofit/>
                              </wps:bodyPr>
                            </wps:wsp>
                            <wps:wsp>
                              <wps:cNvPr id="60" name="Graphic 60"/>
                              <wps:cNvSpPr/>
                              <wps:spPr>
                                <a:xfrm>
                                  <a:off x="0" y="3060191"/>
                                  <a:ext cx="1316990" cy="6350"/>
                                </a:xfrm>
                                <a:custGeom>
                                  <a:avLst/>
                                  <a:gdLst/>
                                  <a:ahLst/>
                                  <a:cxnLst/>
                                  <a:rect l="l" t="t" r="r" b="b"/>
                                  <a:pathLst>
                                    <a:path w="1316990" h="6350">
                                      <a:moveTo>
                                        <a:pt x="1316736" y="0"/>
                                      </a:moveTo>
                                      <a:lnTo>
                                        <a:pt x="688835" y="0"/>
                                      </a:lnTo>
                                      <a:lnTo>
                                        <a:pt x="685800" y="0"/>
                                      </a:lnTo>
                                      <a:lnTo>
                                        <a:pt x="0" y="0"/>
                                      </a:lnTo>
                                      <a:lnTo>
                                        <a:pt x="0" y="6096"/>
                                      </a:lnTo>
                                      <a:lnTo>
                                        <a:pt x="685800" y="6096"/>
                                      </a:lnTo>
                                      <a:lnTo>
                                        <a:pt x="688835" y="6096"/>
                                      </a:lnTo>
                                      <a:lnTo>
                                        <a:pt x="1316736" y="6096"/>
                                      </a:lnTo>
                                      <a:lnTo>
                                        <a:pt x="131673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5.703144pt;width:103.7pt;height:241.45pt;mso-position-horizontal-relative:column;mso-position-vertical-relative:paragraph;z-index:-30194176" id="docshapegroup24" coordorigin="0,314" coordsize="2074,4829">
                      <v:rect style="position:absolute;left:0;top:314;width:1080;height:303" id="docshape25" filled="true" fillcolor="#ffe383" stroked="false">
                        <v:fill type="solid"/>
                      </v:rect>
                      <v:shape style="position:absolute;left:0;top:314;width:2069;height:600" id="docshape26" coordorigin="0,314" coordsize="2069,600" path="m1080,616l0,616,0,914,1080,914,1080,616xm2069,314l1080,314,1080,616,2069,616,2069,314xe" filled="true" fillcolor="#63be7b" stroked="false">
                        <v:path arrowok="t"/>
                        <v:fill type="solid"/>
                      </v:shape>
                      <v:rect style="position:absolute;left:1080;top:616;width:989;height:298" id="docshape27" filled="true" fillcolor="#e1e282" stroked="false">
                        <v:fill type="solid"/>
                      </v:rect>
                      <v:rect style="position:absolute;left:0;top:914;width:1080;height:303" id="docshape28" filled="true" fillcolor="#7ac47c" stroked="false">
                        <v:fill type="solid"/>
                      </v:rect>
                      <v:rect style="position:absolute;left:1080;top:914;width:989;height:303" id="docshape29" filled="true" fillcolor="#d8df81" stroked="false">
                        <v:fill type="solid"/>
                      </v:rect>
                      <v:rect style="position:absolute;left:0;top:1216;width:1080;height:298" id="docshape30" filled="true" fillcolor="#ffe082" stroked="false">
                        <v:fill type="solid"/>
                      </v:rect>
                      <v:rect style="position:absolute;left:1080;top:1216;width:989;height:298" id="docshape31" filled="true" fillcolor="#7fc67c" stroked="false">
                        <v:fill type="solid"/>
                      </v:rect>
                      <v:rect style="position:absolute;left:0;top:1514;width:1080;height:303" id="docshape32" filled="true" fillcolor="#91cb7d" stroked="false">
                        <v:fill type="solid"/>
                      </v:rect>
                      <v:rect style="position:absolute;left:1080;top:1514;width:989;height:303" id="docshape33" filled="true" fillcolor="#f8e983" stroked="false">
                        <v:fill type="solid"/>
                      </v:rect>
                      <v:rect style="position:absolute;left:0;top:1816;width:1080;height:298" id="docshape34" filled="true" fillcolor="#a3d07e" stroked="false">
                        <v:fill type="solid"/>
                      </v:rect>
                      <v:rect style="position:absolute;left:1080;top:1816;width:989;height:298" id="docshape35" filled="true" fillcolor="#ffea84" stroked="false">
                        <v:fill type="solid"/>
                      </v:rect>
                      <v:rect style="position:absolute;left:0;top:2114;width:1080;height:303" id="docshape36" filled="true" fillcolor="#d6df81" stroked="false">
                        <v:fill type="solid"/>
                      </v:rect>
                      <v:rect style="position:absolute;left:1080;top:2114;width:989;height:303" id="docshape37" filled="true" fillcolor="#ffea84" stroked="false">
                        <v:fill type="solid"/>
                      </v:rect>
                      <v:rect style="position:absolute;left:0;top:2416;width:1080;height:298" id="docshape38" filled="true" fillcolor="#f5e883" stroked="false">
                        <v:fill type="solid"/>
                      </v:rect>
                      <v:rect style="position:absolute;left:1080;top:2416;width:989;height:298" id="docshape39" filled="true" fillcolor="#ffe884" stroked="false">
                        <v:fill type="solid"/>
                      </v:rect>
                      <v:rect style="position:absolute;left:0;top:2714;width:1080;height:303" id="docshape40" filled="true" fillcolor="#ffe583" stroked="false">
                        <v:fill type="solid"/>
                      </v:rect>
                      <v:rect style="position:absolute;left:1080;top:2714;width:989;height:303" id="docshape41" filled="true" fillcolor="#ffe884" stroked="false">
                        <v:fill type="solid"/>
                      </v:rect>
                      <v:rect style="position:absolute;left:0;top:3016;width:1080;height:298" id="docshape42" filled="true" fillcolor="#ffde82" stroked="false">
                        <v:fill type="solid"/>
                      </v:rect>
                      <v:rect style="position:absolute;left:1080;top:3016;width:989;height:298" id="docshape43" filled="true" fillcolor="#ffe884" stroked="false">
                        <v:fill type="solid"/>
                      </v:rect>
                      <v:rect style="position:absolute;left:0;top:3314;width:1080;height:303" id="docshape44" filled="true" fillcolor="#ffda81" stroked="false">
                        <v:fill type="solid"/>
                      </v:rect>
                      <v:rect style="position:absolute;left:1080;top:3314;width:989;height:303" id="docshape45" filled="true" fillcolor="#ffe784" stroked="false">
                        <v:fill type="solid"/>
                      </v:rect>
                      <v:rect style="position:absolute;left:0;top:3616;width:1080;height:298" id="docshape46" filled="true" fillcolor="#fed580" stroked="false">
                        <v:fill type="solid"/>
                      </v:rect>
                      <v:rect style="position:absolute;left:1080;top:3616;width:989;height:298" id="docshape47" filled="true" fillcolor="#ffe683" stroked="false">
                        <v:fill type="solid"/>
                      </v:rect>
                      <v:rect style="position:absolute;left:0;top:3914;width:1080;height:303" id="docshape48" filled="true" fillcolor="#fed580" stroked="false">
                        <v:fill type="solid"/>
                      </v:rect>
                      <v:rect style="position:absolute;left:1080;top:3914;width:989;height:303" id="docshape49" filled="true" fillcolor="#ffe683" stroked="false">
                        <v:fill type="solid"/>
                      </v:rect>
                      <v:rect style="position:absolute;left:0;top:4216;width:1080;height:298" id="docshape50" filled="true" fillcolor="#fed17f" stroked="false">
                        <v:fill type="solid"/>
                      </v:rect>
                      <v:rect style="position:absolute;left:1080;top:4216;width:989;height:298" id="docshape51" filled="true" fillcolor="#ffe483" stroked="false">
                        <v:fill type="solid"/>
                      </v:rect>
                      <v:rect style="position:absolute;left:0;top:4514;width:1080;height:303" id="docshape52" filled="true" fillcolor="#fece7f" stroked="false">
                        <v:fill type="solid"/>
                      </v:rect>
                      <v:rect style="position:absolute;left:1080;top:4514;width:989;height:303" id="docshape53" filled="true" fillcolor="#ffe383" stroked="false">
                        <v:fill type="solid"/>
                      </v:rect>
                      <v:rect style="position:absolute;left:0;top:4816;width:1080;height:317" id="docshape54" filled="true" fillcolor="#feca7e" stroked="false">
                        <v:fill type="solid"/>
                      </v:rect>
                      <v:rect style="position:absolute;left:1080;top:4816;width:989;height:317" id="docshape55" filled="true" fillcolor="#ffe283" stroked="false">
                        <v:fill type="solid"/>
                      </v:rect>
                      <v:shape style="position:absolute;left:0;top:5133;width:2074;height:10" id="docshape56" coordorigin="0,5133" coordsize="2074,10" path="m2074,5133l1085,5133,1080,5133,0,5133,0,5143,1080,5143,1085,5143,2074,5143,2074,5133xe" filled="true" fillcolor="#000000" stroked="false">
                        <v:path arrowok="t"/>
                        <v:fill type="solid"/>
                      </v:shape>
                      <w10:wrap type="none"/>
                    </v:group>
                  </w:pict>
                </mc:Fallback>
              </mc:AlternateContent>
            </w:r>
            <w:r>
              <w:rPr>
                <w:b/>
                <w:spacing w:val="-5"/>
                <w:sz w:val="24"/>
              </w:rPr>
              <w:t>S3</w:t>
            </w:r>
          </w:p>
        </w:tc>
        <w:tc>
          <w:tcPr>
            <w:tcW w:w="984" w:type="dxa"/>
            <w:tcBorders>
              <w:bottom w:val="single" w:sz="8" w:space="0" w:color="000000"/>
            </w:tcBorders>
          </w:tcPr>
          <w:p>
            <w:pPr>
              <w:pStyle w:val="TableParagraph"/>
              <w:spacing w:line="256" w:lineRule="exact" w:before="18"/>
              <w:ind w:left="105"/>
              <w:jc w:val="left"/>
              <w:rPr>
                <w:b/>
                <w:sz w:val="24"/>
              </w:rPr>
            </w:pPr>
            <w:r>
              <w:rPr>
                <w:b/>
                <w:spacing w:val="-5"/>
                <w:sz w:val="24"/>
              </w:rPr>
              <w:t>S4</w:t>
            </w:r>
          </w:p>
        </w:tc>
        <w:tc>
          <w:tcPr>
            <w:tcW w:w="1080" w:type="dxa"/>
            <w:tcBorders>
              <w:bottom w:val="single" w:sz="8" w:space="0" w:color="000000"/>
            </w:tcBorders>
          </w:tcPr>
          <w:p>
            <w:pPr>
              <w:pStyle w:val="TableParagraph"/>
              <w:spacing w:line="256" w:lineRule="exact" w:before="18"/>
              <w:ind w:left="110"/>
              <w:jc w:val="left"/>
              <w:rPr>
                <w:b/>
                <w:sz w:val="24"/>
              </w:rPr>
            </w:pPr>
            <w:r>
              <w:rPr>
                <w:b/>
                <w:spacing w:val="-5"/>
                <w:sz w:val="24"/>
              </w:rPr>
              <w:t>S7</w:t>
            </w:r>
          </w:p>
        </w:tc>
      </w:tr>
      <w:tr>
        <w:trPr>
          <w:trHeight w:val="301" w:hRule="atLeast"/>
        </w:trPr>
        <w:tc>
          <w:tcPr>
            <w:tcW w:w="1003" w:type="dxa"/>
            <w:tcBorders>
              <w:top w:val="single" w:sz="8" w:space="0" w:color="000000"/>
            </w:tcBorders>
          </w:tcPr>
          <w:p>
            <w:pPr>
              <w:pStyle w:val="TableParagraph"/>
              <w:spacing w:line="238" w:lineRule="exact" w:before="43"/>
              <w:ind w:right="103"/>
              <w:jc w:val="right"/>
              <w:rPr>
                <w:sz w:val="22"/>
              </w:rPr>
            </w:pPr>
            <w:r>
              <w:rPr>
                <w:spacing w:val="-5"/>
                <w:sz w:val="22"/>
              </w:rPr>
              <w:t>5.1</w:t>
            </w:r>
          </w:p>
        </w:tc>
        <w:tc>
          <w:tcPr>
            <w:tcW w:w="989" w:type="dxa"/>
            <w:tcBorders>
              <w:top w:val="single" w:sz="8" w:space="0" w:color="000000"/>
            </w:tcBorders>
            <w:shd w:val="clear" w:color="auto" w:fill="FFE082"/>
          </w:tcPr>
          <w:p>
            <w:pPr>
              <w:pStyle w:val="TableParagraph"/>
              <w:spacing w:line="238" w:lineRule="exact" w:before="43"/>
              <w:ind w:right="103"/>
              <w:jc w:val="right"/>
              <w:rPr>
                <w:sz w:val="22"/>
              </w:rPr>
            </w:pPr>
            <w:r>
              <w:rPr>
                <w:spacing w:val="-4"/>
                <w:sz w:val="22"/>
              </w:rPr>
              <w:t>0.35</w:t>
            </w:r>
          </w:p>
        </w:tc>
        <w:tc>
          <w:tcPr>
            <w:tcW w:w="1085" w:type="dxa"/>
            <w:tcBorders>
              <w:top w:val="single" w:sz="8" w:space="0" w:color="000000"/>
            </w:tcBorders>
            <w:shd w:val="clear" w:color="auto" w:fill="FFE383"/>
          </w:tcPr>
          <w:p>
            <w:pPr>
              <w:pStyle w:val="TableParagraph"/>
              <w:spacing w:line="238" w:lineRule="exact" w:before="43"/>
              <w:ind w:right="103"/>
              <w:jc w:val="right"/>
              <w:rPr>
                <w:sz w:val="22"/>
              </w:rPr>
            </w:pPr>
            <w:r>
              <w:rPr>
                <w:spacing w:val="-4"/>
                <w:sz w:val="22"/>
              </w:rPr>
              <w:t>0.30</w:t>
            </w:r>
          </w:p>
        </w:tc>
        <w:tc>
          <w:tcPr>
            <w:tcW w:w="984" w:type="dxa"/>
            <w:tcBorders>
              <w:top w:val="single" w:sz="8" w:space="0" w:color="000000"/>
            </w:tcBorders>
            <w:shd w:val="clear" w:color="auto" w:fill="63BE7B"/>
          </w:tcPr>
          <w:p>
            <w:pPr>
              <w:pStyle w:val="TableParagraph"/>
              <w:spacing w:line="238" w:lineRule="exact" w:before="43"/>
              <w:ind w:right="100"/>
              <w:jc w:val="right"/>
              <w:rPr>
                <w:sz w:val="22"/>
              </w:rPr>
            </w:pPr>
            <w:r>
              <w:rPr>
                <w:spacing w:val="-4"/>
                <w:sz w:val="22"/>
              </w:rPr>
              <w:t>0.00</w:t>
            </w:r>
          </w:p>
        </w:tc>
        <w:tc>
          <w:tcPr>
            <w:tcW w:w="1080" w:type="dxa"/>
            <w:tcBorders>
              <w:top w:val="single" w:sz="8" w:space="0" w:color="000000"/>
            </w:tcBorders>
            <w:shd w:val="clear" w:color="auto" w:fill="FFE483"/>
          </w:tcPr>
          <w:p>
            <w:pPr>
              <w:pStyle w:val="TableParagraph"/>
              <w:spacing w:line="238" w:lineRule="exact" w:before="43"/>
              <w:ind w:right="100"/>
              <w:jc w:val="right"/>
              <w:rPr>
                <w:sz w:val="22"/>
              </w:rPr>
            </w:pPr>
            <w:r>
              <w:rPr>
                <w:spacing w:val="-4"/>
                <w:sz w:val="22"/>
              </w:rPr>
              <w:t>0.29</w:t>
            </w:r>
          </w:p>
        </w:tc>
      </w:tr>
      <w:tr>
        <w:trPr>
          <w:trHeight w:val="297" w:hRule="atLeast"/>
        </w:trPr>
        <w:tc>
          <w:tcPr>
            <w:tcW w:w="1003" w:type="dxa"/>
          </w:tcPr>
          <w:p>
            <w:pPr>
              <w:pStyle w:val="TableParagraph"/>
              <w:spacing w:line="238" w:lineRule="exact" w:before="39"/>
              <w:ind w:right="103"/>
              <w:jc w:val="right"/>
              <w:rPr>
                <w:sz w:val="22"/>
              </w:rPr>
            </w:pPr>
            <w:r>
              <w:rPr>
                <w:spacing w:val="-5"/>
                <w:sz w:val="22"/>
              </w:rPr>
              <w:t>5.2</w:t>
            </w:r>
          </w:p>
        </w:tc>
        <w:tc>
          <w:tcPr>
            <w:tcW w:w="989" w:type="dxa"/>
            <w:shd w:val="clear" w:color="auto" w:fill="BFD880"/>
          </w:tcPr>
          <w:p>
            <w:pPr>
              <w:pStyle w:val="TableParagraph"/>
              <w:spacing w:line="238" w:lineRule="exact" w:before="39"/>
              <w:ind w:right="103"/>
              <w:jc w:val="right"/>
              <w:rPr>
                <w:sz w:val="22"/>
              </w:rPr>
            </w:pPr>
            <w:r>
              <w:rPr>
                <w:spacing w:val="-4"/>
                <w:sz w:val="22"/>
              </w:rPr>
              <w:t>0.11</w:t>
            </w:r>
          </w:p>
        </w:tc>
        <w:tc>
          <w:tcPr>
            <w:tcW w:w="1085" w:type="dxa"/>
            <w:shd w:val="clear" w:color="auto" w:fill="63BE7B"/>
          </w:tcPr>
          <w:p>
            <w:pPr>
              <w:pStyle w:val="TableParagraph"/>
              <w:spacing w:line="238" w:lineRule="exact" w:before="39"/>
              <w:ind w:right="103"/>
              <w:jc w:val="right"/>
              <w:rPr>
                <w:sz w:val="22"/>
              </w:rPr>
            </w:pPr>
            <w:r>
              <w:rPr>
                <w:spacing w:val="-4"/>
                <w:sz w:val="22"/>
              </w:rPr>
              <w:t>0.00</w:t>
            </w:r>
          </w:p>
        </w:tc>
        <w:tc>
          <w:tcPr>
            <w:tcW w:w="984" w:type="dxa"/>
            <w:shd w:val="clear" w:color="auto" w:fill="E1E282"/>
          </w:tcPr>
          <w:p>
            <w:pPr>
              <w:pStyle w:val="TableParagraph"/>
              <w:spacing w:line="238" w:lineRule="exact" w:before="39"/>
              <w:ind w:right="100"/>
              <w:jc w:val="right"/>
              <w:rPr>
                <w:sz w:val="22"/>
              </w:rPr>
            </w:pPr>
            <w:r>
              <w:rPr>
                <w:spacing w:val="-4"/>
                <w:sz w:val="22"/>
              </w:rPr>
              <w:t>0.16</w:t>
            </w:r>
          </w:p>
        </w:tc>
        <w:tc>
          <w:tcPr>
            <w:tcW w:w="1080" w:type="dxa"/>
            <w:shd w:val="clear" w:color="auto" w:fill="CCDC81"/>
          </w:tcPr>
          <w:p>
            <w:pPr>
              <w:pStyle w:val="TableParagraph"/>
              <w:spacing w:line="238" w:lineRule="exact" w:before="39"/>
              <w:ind w:right="100"/>
              <w:jc w:val="right"/>
              <w:rPr>
                <w:sz w:val="22"/>
              </w:rPr>
            </w:pPr>
            <w:r>
              <w:rPr>
                <w:spacing w:val="-4"/>
                <w:sz w:val="22"/>
              </w:rPr>
              <w:t>0.13</w:t>
            </w:r>
          </w:p>
        </w:tc>
      </w:tr>
      <w:tr>
        <w:trPr>
          <w:trHeight w:val="302" w:hRule="atLeast"/>
        </w:trPr>
        <w:tc>
          <w:tcPr>
            <w:tcW w:w="1003" w:type="dxa"/>
          </w:tcPr>
          <w:p>
            <w:pPr>
              <w:pStyle w:val="TableParagraph"/>
              <w:spacing w:line="238" w:lineRule="exact" w:before="44"/>
              <w:ind w:right="103"/>
              <w:jc w:val="right"/>
              <w:rPr>
                <w:sz w:val="22"/>
              </w:rPr>
            </w:pPr>
            <w:r>
              <w:rPr>
                <w:spacing w:val="-5"/>
                <w:sz w:val="22"/>
              </w:rPr>
              <w:t>5.3</w:t>
            </w:r>
          </w:p>
        </w:tc>
        <w:tc>
          <w:tcPr>
            <w:tcW w:w="989" w:type="dxa"/>
            <w:shd w:val="clear" w:color="auto" w:fill="9BCE7E"/>
          </w:tcPr>
          <w:p>
            <w:pPr>
              <w:pStyle w:val="TableParagraph"/>
              <w:spacing w:line="238" w:lineRule="exact" w:before="44"/>
              <w:ind w:right="103"/>
              <w:jc w:val="right"/>
              <w:rPr>
                <w:sz w:val="22"/>
              </w:rPr>
            </w:pPr>
            <w:r>
              <w:rPr>
                <w:spacing w:val="-4"/>
                <w:sz w:val="22"/>
              </w:rPr>
              <w:t>0.07</w:t>
            </w:r>
          </w:p>
        </w:tc>
        <w:tc>
          <w:tcPr>
            <w:tcW w:w="1085" w:type="dxa"/>
            <w:shd w:val="clear" w:color="auto" w:fill="7AC47C"/>
          </w:tcPr>
          <w:p>
            <w:pPr>
              <w:pStyle w:val="TableParagraph"/>
              <w:spacing w:line="238" w:lineRule="exact" w:before="44"/>
              <w:ind w:right="103"/>
              <w:jc w:val="right"/>
              <w:rPr>
                <w:sz w:val="22"/>
              </w:rPr>
            </w:pPr>
            <w:r>
              <w:rPr>
                <w:spacing w:val="-4"/>
                <w:sz w:val="22"/>
              </w:rPr>
              <w:t>0.03</w:t>
            </w:r>
          </w:p>
        </w:tc>
        <w:tc>
          <w:tcPr>
            <w:tcW w:w="984" w:type="dxa"/>
            <w:shd w:val="clear" w:color="auto" w:fill="D8DF81"/>
          </w:tcPr>
          <w:p>
            <w:pPr>
              <w:pStyle w:val="TableParagraph"/>
              <w:spacing w:line="238" w:lineRule="exact" w:before="44"/>
              <w:ind w:right="100"/>
              <w:jc w:val="right"/>
              <w:rPr>
                <w:sz w:val="22"/>
              </w:rPr>
            </w:pPr>
            <w:r>
              <w:rPr>
                <w:spacing w:val="-4"/>
                <w:sz w:val="22"/>
              </w:rPr>
              <w:t>0.15</w:t>
            </w:r>
          </w:p>
        </w:tc>
        <w:tc>
          <w:tcPr>
            <w:tcW w:w="1080" w:type="dxa"/>
            <w:shd w:val="clear" w:color="auto" w:fill="FDBB7B"/>
          </w:tcPr>
          <w:p>
            <w:pPr>
              <w:pStyle w:val="TableParagraph"/>
              <w:spacing w:line="238" w:lineRule="exact" w:before="44"/>
              <w:ind w:right="100"/>
              <w:jc w:val="right"/>
              <w:rPr>
                <w:sz w:val="22"/>
              </w:rPr>
            </w:pPr>
            <w:r>
              <w:rPr>
                <w:spacing w:val="-4"/>
                <w:sz w:val="22"/>
              </w:rPr>
              <w:t>0.85</w:t>
            </w:r>
          </w:p>
        </w:tc>
      </w:tr>
      <w:tr>
        <w:trPr>
          <w:trHeight w:val="297" w:hRule="atLeast"/>
        </w:trPr>
        <w:tc>
          <w:tcPr>
            <w:tcW w:w="1003" w:type="dxa"/>
          </w:tcPr>
          <w:p>
            <w:pPr>
              <w:pStyle w:val="TableParagraph"/>
              <w:spacing w:line="238" w:lineRule="exact" w:before="39"/>
              <w:ind w:right="103"/>
              <w:jc w:val="right"/>
              <w:rPr>
                <w:sz w:val="22"/>
              </w:rPr>
            </w:pPr>
            <w:r>
              <w:rPr>
                <w:spacing w:val="-5"/>
                <w:sz w:val="22"/>
              </w:rPr>
              <w:t>5.4</w:t>
            </w:r>
          </w:p>
        </w:tc>
        <w:tc>
          <w:tcPr>
            <w:tcW w:w="989" w:type="dxa"/>
            <w:shd w:val="clear" w:color="auto" w:fill="FFE583"/>
          </w:tcPr>
          <w:p>
            <w:pPr>
              <w:pStyle w:val="TableParagraph"/>
              <w:spacing w:line="238" w:lineRule="exact" w:before="39"/>
              <w:ind w:right="103"/>
              <w:jc w:val="right"/>
              <w:rPr>
                <w:sz w:val="22"/>
              </w:rPr>
            </w:pPr>
            <w:r>
              <w:rPr>
                <w:spacing w:val="-4"/>
                <w:sz w:val="22"/>
              </w:rPr>
              <w:t>0.28</w:t>
            </w:r>
          </w:p>
        </w:tc>
        <w:tc>
          <w:tcPr>
            <w:tcW w:w="1085" w:type="dxa"/>
            <w:shd w:val="clear" w:color="auto" w:fill="FFE082"/>
          </w:tcPr>
          <w:p>
            <w:pPr>
              <w:pStyle w:val="TableParagraph"/>
              <w:spacing w:line="238" w:lineRule="exact" w:before="39"/>
              <w:ind w:right="103"/>
              <w:jc w:val="right"/>
              <w:rPr>
                <w:sz w:val="22"/>
              </w:rPr>
            </w:pPr>
            <w:r>
              <w:rPr>
                <w:spacing w:val="-4"/>
                <w:sz w:val="22"/>
              </w:rPr>
              <w:t>0.34</w:t>
            </w:r>
          </w:p>
        </w:tc>
        <w:tc>
          <w:tcPr>
            <w:tcW w:w="984" w:type="dxa"/>
            <w:shd w:val="clear" w:color="auto" w:fill="7FC67C"/>
          </w:tcPr>
          <w:p>
            <w:pPr>
              <w:pStyle w:val="TableParagraph"/>
              <w:spacing w:line="238" w:lineRule="exact" w:before="39"/>
              <w:ind w:right="100"/>
              <w:jc w:val="right"/>
              <w:rPr>
                <w:sz w:val="22"/>
              </w:rPr>
            </w:pPr>
            <w:r>
              <w:rPr>
                <w:spacing w:val="-4"/>
                <w:sz w:val="22"/>
              </w:rPr>
              <w:t>0.04</w:t>
            </w:r>
          </w:p>
        </w:tc>
        <w:tc>
          <w:tcPr>
            <w:tcW w:w="1080" w:type="dxa"/>
            <w:shd w:val="clear" w:color="auto" w:fill="CADB80"/>
          </w:tcPr>
          <w:p>
            <w:pPr>
              <w:pStyle w:val="TableParagraph"/>
              <w:spacing w:line="238" w:lineRule="exact" w:before="39"/>
              <w:ind w:right="100"/>
              <w:jc w:val="right"/>
              <w:rPr>
                <w:sz w:val="22"/>
              </w:rPr>
            </w:pPr>
            <w:r>
              <w:rPr>
                <w:spacing w:val="-4"/>
                <w:sz w:val="22"/>
              </w:rPr>
              <w:t>0.13</w:t>
            </w:r>
          </w:p>
        </w:tc>
      </w:tr>
      <w:tr>
        <w:trPr>
          <w:trHeight w:val="302" w:hRule="atLeast"/>
        </w:trPr>
        <w:tc>
          <w:tcPr>
            <w:tcW w:w="1003" w:type="dxa"/>
          </w:tcPr>
          <w:p>
            <w:pPr>
              <w:pStyle w:val="TableParagraph"/>
              <w:spacing w:line="238" w:lineRule="exact" w:before="44"/>
              <w:ind w:right="103"/>
              <w:jc w:val="right"/>
              <w:rPr>
                <w:sz w:val="22"/>
              </w:rPr>
            </w:pPr>
            <w:r>
              <w:rPr>
                <w:spacing w:val="-5"/>
                <w:sz w:val="22"/>
              </w:rPr>
              <w:t>5.5</w:t>
            </w:r>
          </w:p>
        </w:tc>
        <w:tc>
          <w:tcPr>
            <w:tcW w:w="989" w:type="dxa"/>
            <w:shd w:val="clear" w:color="auto" w:fill="7EC57C"/>
          </w:tcPr>
          <w:p>
            <w:pPr>
              <w:pStyle w:val="TableParagraph"/>
              <w:spacing w:line="238" w:lineRule="exact" w:before="44"/>
              <w:ind w:right="103"/>
              <w:jc w:val="right"/>
              <w:rPr>
                <w:sz w:val="22"/>
              </w:rPr>
            </w:pPr>
            <w:r>
              <w:rPr>
                <w:spacing w:val="-4"/>
                <w:sz w:val="22"/>
              </w:rPr>
              <w:t>0.03</w:t>
            </w:r>
          </w:p>
        </w:tc>
        <w:tc>
          <w:tcPr>
            <w:tcW w:w="1085" w:type="dxa"/>
            <w:shd w:val="clear" w:color="auto" w:fill="91CB7D"/>
          </w:tcPr>
          <w:p>
            <w:pPr>
              <w:pStyle w:val="TableParagraph"/>
              <w:spacing w:line="238" w:lineRule="exact" w:before="44"/>
              <w:ind w:right="103"/>
              <w:jc w:val="right"/>
              <w:rPr>
                <w:sz w:val="22"/>
              </w:rPr>
            </w:pPr>
            <w:r>
              <w:rPr>
                <w:spacing w:val="-4"/>
                <w:sz w:val="22"/>
              </w:rPr>
              <w:t>0.06</w:t>
            </w:r>
          </w:p>
        </w:tc>
        <w:tc>
          <w:tcPr>
            <w:tcW w:w="984" w:type="dxa"/>
            <w:shd w:val="clear" w:color="auto" w:fill="F8E983"/>
          </w:tcPr>
          <w:p>
            <w:pPr>
              <w:pStyle w:val="TableParagraph"/>
              <w:spacing w:line="238" w:lineRule="exact" w:before="44"/>
              <w:ind w:right="100"/>
              <w:jc w:val="right"/>
              <w:rPr>
                <w:sz w:val="22"/>
              </w:rPr>
            </w:pPr>
            <w:r>
              <w:rPr>
                <w:spacing w:val="-4"/>
                <w:sz w:val="22"/>
              </w:rPr>
              <w:t>0.18</w:t>
            </w:r>
          </w:p>
        </w:tc>
        <w:tc>
          <w:tcPr>
            <w:tcW w:w="1080" w:type="dxa"/>
            <w:shd w:val="clear" w:color="auto" w:fill="C9DB80"/>
          </w:tcPr>
          <w:p>
            <w:pPr>
              <w:pStyle w:val="TableParagraph"/>
              <w:spacing w:line="238" w:lineRule="exact" w:before="44"/>
              <w:ind w:right="100"/>
              <w:jc w:val="right"/>
              <w:rPr>
                <w:sz w:val="22"/>
              </w:rPr>
            </w:pPr>
            <w:r>
              <w:rPr>
                <w:spacing w:val="-4"/>
                <w:sz w:val="22"/>
              </w:rPr>
              <w:t>0.13</w:t>
            </w:r>
          </w:p>
        </w:tc>
      </w:tr>
      <w:tr>
        <w:trPr>
          <w:trHeight w:val="297" w:hRule="atLeast"/>
        </w:trPr>
        <w:tc>
          <w:tcPr>
            <w:tcW w:w="1003" w:type="dxa"/>
          </w:tcPr>
          <w:p>
            <w:pPr>
              <w:pStyle w:val="TableParagraph"/>
              <w:spacing w:line="238" w:lineRule="exact" w:before="39"/>
              <w:ind w:right="103"/>
              <w:jc w:val="right"/>
              <w:rPr>
                <w:sz w:val="22"/>
              </w:rPr>
            </w:pPr>
            <w:r>
              <w:rPr>
                <w:spacing w:val="-5"/>
                <w:sz w:val="22"/>
              </w:rPr>
              <w:t>5.6</w:t>
            </w:r>
          </w:p>
        </w:tc>
        <w:tc>
          <w:tcPr>
            <w:tcW w:w="989" w:type="dxa"/>
            <w:shd w:val="clear" w:color="auto" w:fill="7AC47C"/>
          </w:tcPr>
          <w:p>
            <w:pPr>
              <w:pStyle w:val="TableParagraph"/>
              <w:spacing w:line="238" w:lineRule="exact" w:before="39"/>
              <w:ind w:right="103"/>
              <w:jc w:val="right"/>
              <w:rPr>
                <w:sz w:val="22"/>
              </w:rPr>
            </w:pPr>
            <w:r>
              <w:rPr>
                <w:spacing w:val="-4"/>
                <w:sz w:val="22"/>
              </w:rPr>
              <w:t>0.03</w:t>
            </w:r>
          </w:p>
        </w:tc>
        <w:tc>
          <w:tcPr>
            <w:tcW w:w="1085" w:type="dxa"/>
            <w:shd w:val="clear" w:color="auto" w:fill="A3D07E"/>
          </w:tcPr>
          <w:p>
            <w:pPr>
              <w:pStyle w:val="TableParagraph"/>
              <w:spacing w:line="238" w:lineRule="exact" w:before="39"/>
              <w:ind w:right="103"/>
              <w:jc w:val="right"/>
              <w:rPr>
                <w:sz w:val="22"/>
              </w:rPr>
            </w:pPr>
            <w:r>
              <w:rPr>
                <w:spacing w:val="-4"/>
                <w:sz w:val="22"/>
              </w:rPr>
              <w:t>0.08</w:t>
            </w:r>
          </w:p>
        </w:tc>
        <w:tc>
          <w:tcPr>
            <w:tcW w:w="984" w:type="dxa"/>
            <w:shd w:val="clear" w:color="auto" w:fill="FFEA84"/>
          </w:tcPr>
          <w:p>
            <w:pPr>
              <w:pStyle w:val="TableParagraph"/>
              <w:spacing w:line="238" w:lineRule="exact" w:before="39"/>
              <w:ind w:right="100"/>
              <w:jc w:val="right"/>
              <w:rPr>
                <w:sz w:val="22"/>
              </w:rPr>
            </w:pPr>
            <w:r>
              <w:rPr>
                <w:spacing w:val="-4"/>
                <w:sz w:val="22"/>
              </w:rPr>
              <w:t>0.21</w:t>
            </w:r>
          </w:p>
        </w:tc>
        <w:tc>
          <w:tcPr>
            <w:tcW w:w="1080" w:type="dxa"/>
            <w:shd w:val="clear" w:color="auto" w:fill="94CC7D"/>
          </w:tcPr>
          <w:p>
            <w:pPr>
              <w:pStyle w:val="TableParagraph"/>
              <w:spacing w:line="238" w:lineRule="exact" w:before="39"/>
              <w:ind w:right="100"/>
              <w:jc w:val="right"/>
              <w:rPr>
                <w:sz w:val="22"/>
              </w:rPr>
            </w:pPr>
            <w:r>
              <w:rPr>
                <w:spacing w:val="-4"/>
                <w:sz w:val="22"/>
              </w:rPr>
              <w:t>0.06</w:t>
            </w:r>
          </w:p>
        </w:tc>
      </w:tr>
      <w:tr>
        <w:trPr>
          <w:trHeight w:val="302" w:hRule="atLeast"/>
        </w:trPr>
        <w:tc>
          <w:tcPr>
            <w:tcW w:w="1003" w:type="dxa"/>
          </w:tcPr>
          <w:p>
            <w:pPr>
              <w:pStyle w:val="TableParagraph"/>
              <w:spacing w:line="238" w:lineRule="exact" w:before="44"/>
              <w:ind w:right="103"/>
              <w:jc w:val="right"/>
              <w:rPr>
                <w:sz w:val="22"/>
              </w:rPr>
            </w:pPr>
            <w:r>
              <w:rPr>
                <w:spacing w:val="-5"/>
                <w:sz w:val="22"/>
              </w:rPr>
              <w:t>5.7</w:t>
            </w:r>
          </w:p>
        </w:tc>
        <w:tc>
          <w:tcPr>
            <w:tcW w:w="989" w:type="dxa"/>
            <w:shd w:val="clear" w:color="auto" w:fill="6EC17B"/>
          </w:tcPr>
          <w:p>
            <w:pPr>
              <w:pStyle w:val="TableParagraph"/>
              <w:spacing w:line="238" w:lineRule="exact" w:before="44"/>
              <w:ind w:right="103"/>
              <w:jc w:val="right"/>
              <w:rPr>
                <w:sz w:val="22"/>
              </w:rPr>
            </w:pPr>
            <w:r>
              <w:rPr>
                <w:spacing w:val="-4"/>
                <w:sz w:val="22"/>
              </w:rPr>
              <w:t>0.01</w:t>
            </w:r>
          </w:p>
        </w:tc>
        <w:tc>
          <w:tcPr>
            <w:tcW w:w="1085" w:type="dxa"/>
            <w:shd w:val="clear" w:color="auto" w:fill="D6DF81"/>
          </w:tcPr>
          <w:p>
            <w:pPr>
              <w:pStyle w:val="TableParagraph"/>
              <w:spacing w:line="238" w:lineRule="exact" w:before="44"/>
              <w:ind w:right="103"/>
              <w:jc w:val="right"/>
              <w:rPr>
                <w:sz w:val="22"/>
              </w:rPr>
            </w:pPr>
            <w:r>
              <w:rPr>
                <w:spacing w:val="-4"/>
                <w:sz w:val="22"/>
              </w:rPr>
              <w:t>0.14</w:t>
            </w:r>
          </w:p>
        </w:tc>
        <w:tc>
          <w:tcPr>
            <w:tcW w:w="984" w:type="dxa"/>
            <w:shd w:val="clear" w:color="auto" w:fill="FFEA84"/>
          </w:tcPr>
          <w:p>
            <w:pPr>
              <w:pStyle w:val="TableParagraph"/>
              <w:spacing w:line="238" w:lineRule="exact" w:before="44"/>
              <w:ind w:right="100"/>
              <w:jc w:val="right"/>
              <w:rPr>
                <w:sz w:val="22"/>
              </w:rPr>
            </w:pPr>
            <w:r>
              <w:rPr>
                <w:spacing w:val="-4"/>
                <w:sz w:val="22"/>
              </w:rPr>
              <w:t>0.21</w:t>
            </w:r>
          </w:p>
        </w:tc>
        <w:tc>
          <w:tcPr>
            <w:tcW w:w="1080" w:type="dxa"/>
            <w:shd w:val="clear" w:color="auto" w:fill="63BE7B"/>
          </w:tcPr>
          <w:p>
            <w:pPr>
              <w:pStyle w:val="TableParagraph"/>
              <w:spacing w:line="238" w:lineRule="exact" w:before="44"/>
              <w:ind w:right="100"/>
              <w:jc w:val="right"/>
              <w:rPr>
                <w:sz w:val="22"/>
              </w:rPr>
            </w:pPr>
            <w:r>
              <w:rPr>
                <w:spacing w:val="-4"/>
                <w:sz w:val="22"/>
              </w:rPr>
              <w:t>0.00</w:t>
            </w:r>
          </w:p>
        </w:tc>
      </w:tr>
      <w:tr>
        <w:trPr>
          <w:trHeight w:val="297" w:hRule="atLeast"/>
        </w:trPr>
        <w:tc>
          <w:tcPr>
            <w:tcW w:w="1003" w:type="dxa"/>
          </w:tcPr>
          <w:p>
            <w:pPr>
              <w:pStyle w:val="TableParagraph"/>
              <w:spacing w:line="238" w:lineRule="exact" w:before="39"/>
              <w:ind w:right="103"/>
              <w:jc w:val="right"/>
              <w:rPr>
                <w:sz w:val="22"/>
              </w:rPr>
            </w:pPr>
            <w:r>
              <w:rPr>
                <w:spacing w:val="-5"/>
                <w:sz w:val="22"/>
              </w:rPr>
              <w:t>5.8</w:t>
            </w:r>
          </w:p>
        </w:tc>
        <w:tc>
          <w:tcPr>
            <w:tcW w:w="989" w:type="dxa"/>
            <w:shd w:val="clear" w:color="auto" w:fill="70C17B"/>
          </w:tcPr>
          <w:p>
            <w:pPr>
              <w:pStyle w:val="TableParagraph"/>
              <w:spacing w:line="238" w:lineRule="exact" w:before="39"/>
              <w:ind w:right="103"/>
              <w:jc w:val="right"/>
              <w:rPr>
                <w:sz w:val="22"/>
              </w:rPr>
            </w:pPr>
            <w:r>
              <w:rPr>
                <w:spacing w:val="-4"/>
                <w:sz w:val="22"/>
              </w:rPr>
              <w:t>0.02</w:t>
            </w:r>
          </w:p>
        </w:tc>
        <w:tc>
          <w:tcPr>
            <w:tcW w:w="1085" w:type="dxa"/>
            <w:shd w:val="clear" w:color="auto" w:fill="F5E883"/>
          </w:tcPr>
          <w:p>
            <w:pPr>
              <w:pStyle w:val="TableParagraph"/>
              <w:spacing w:line="238" w:lineRule="exact" w:before="39"/>
              <w:ind w:right="103"/>
              <w:jc w:val="right"/>
              <w:rPr>
                <w:sz w:val="22"/>
              </w:rPr>
            </w:pPr>
            <w:r>
              <w:rPr>
                <w:spacing w:val="-4"/>
                <w:sz w:val="22"/>
              </w:rPr>
              <w:t>0.18</w:t>
            </w:r>
          </w:p>
        </w:tc>
        <w:tc>
          <w:tcPr>
            <w:tcW w:w="984" w:type="dxa"/>
            <w:shd w:val="clear" w:color="auto" w:fill="FFE884"/>
          </w:tcPr>
          <w:p>
            <w:pPr>
              <w:pStyle w:val="TableParagraph"/>
              <w:spacing w:line="238" w:lineRule="exact" w:before="39"/>
              <w:ind w:right="100"/>
              <w:jc w:val="right"/>
              <w:rPr>
                <w:sz w:val="22"/>
              </w:rPr>
            </w:pPr>
            <w:r>
              <w:rPr>
                <w:spacing w:val="-4"/>
                <w:sz w:val="22"/>
              </w:rPr>
              <w:t>0.24</w:t>
            </w:r>
          </w:p>
        </w:tc>
        <w:tc>
          <w:tcPr>
            <w:tcW w:w="1080" w:type="dxa"/>
            <w:shd w:val="clear" w:color="auto" w:fill="FFEB84"/>
          </w:tcPr>
          <w:p>
            <w:pPr>
              <w:pStyle w:val="TableParagraph"/>
              <w:spacing w:line="238" w:lineRule="exact" w:before="39"/>
              <w:ind w:right="100"/>
              <w:jc w:val="right"/>
              <w:rPr>
                <w:sz w:val="22"/>
              </w:rPr>
            </w:pPr>
            <w:r>
              <w:rPr>
                <w:spacing w:val="-4"/>
                <w:sz w:val="22"/>
              </w:rPr>
              <w:t>0.20</w:t>
            </w:r>
          </w:p>
        </w:tc>
      </w:tr>
      <w:tr>
        <w:trPr>
          <w:trHeight w:val="302" w:hRule="atLeast"/>
        </w:trPr>
        <w:tc>
          <w:tcPr>
            <w:tcW w:w="1003" w:type="dxa"/>
          </w:tcPr>
          <w:p>
            <w:pPr>
              <w:pStyle w:val="TableParagraph"/>
              <w:spacing w:line="238" w:lineRule="exact" w:before="44"/>
              <w:ind w:right="103"/>
              <w:jc w:val="right"/>
              <w:rPr>
                <w:sz w:val="22"/>
              </w:rPr>
            </w:pPr>
            <w:r>
              <w:rPr>
                <w:spacing w:val="-5"/>
                <w:sz w:val="22"/>
              </w:rPr>
              <w:t>5.9</w:t>
            </w:r>
          </w:p>
        </w:tc>
        <w:tc>
          <w:tcPr>
            <w:tcW w:w="989" w:type="dxa"/>
            <w:shd w:val="clear" w:color="auto" w:fill="72C27B"/>
          </w:tcPr>
          <w:p>
            <w:pPr>
              <w:pStyle w:val="TableParagraph"/>
              <w:spacing w:line="238" w:lineRule="exact" w:before="44"/>
              <w:ind w:right="103"/>
              <w:jc w:val="right"/>
              <w:rPr>
                <w:sz w:val="22"/>
              </w:rPr>
            </w:pPr>
            <w:r>
              <w:rPr>
                <w:spacing w:val="-4"/>
                <w:sz w:val="22"/>
              </w:rPr>
              <w:t>0.02</w:t>
            </w:r>
          </w:p>
        </w:tc>
        <w:tc>
          <w:tcPr>
            <w:tcW w:w="1085" w:type="dxa"/>
            <w:shd w:val="clear" w:color="auto" w:fill="FFE583"/>
          </w:tcPr>
          <w:p>
            <w:pPr>
              <w:pStyle w:val="TableParagraph"/>
              <w:spacing w:line="238" w:lineRule="exact" w:before="44"/>
              <w:ind w:right="103"/>
              <w:jc w:val="right"/>
              <w:rPr>
                <w:sz w:val="22"/>
              </w:rPr>
            </w:pPr>
            <w:r>
              <w:rPr>
                <w:spacing w:val="-4"/>
                <w:sz w:val="22"/>
              </w:rPr>
              <w:t>0.27</w:t>
            </w:r>
          </w:p>
        </w:tc>
        <w:tc>
          <w:tcPr>
            <w:tcW w:w="984" w:type="dxa"/>
            <w:shd w:val="clear" w:color="auto" w:fill="FFE884"/>
          </w:tcPr>
          <w:p>
            <w:pPr>
              <w:pStyle w:val="TableParagraph"/>
              <w:spacing w:line="238" w:lineRule="exact" w:before="44"/>
              <w:ind w:right="100"/>
              <w:jc w:val="right"/>
              <w:rPr>
                <w:sz w:val="22"/>
              </w:rPr>
            </w:pPr>
            <w:r>
              <w:rPr>
                <w:spacing w:val="-4"/>
                <w:sz w:val="22"/>
              </w:rPr>
              <w:t>0.24</w:t>
            </w:r>
          </w:p>
        </w:tc>
        <w:tc>
          <w:tcPr>
            <w:tcW w:w="1080" w:type="dxa"/>
            <w:shd w:val="clear" w:color="auto" w:fill="C1D980"/>
          </w:tcPr>
          <w:p>
            <w:pPr>
              <w:pStyle w:val="TableParagraph"/>
              <w:spacing w:line="238" w:lineRule="exact" w:before="44"/>
              <w:ind w:right="100"/>
              <w:jc w:val="right"/>
              <w:rPr>
                <w:sz w:val="22"/>
              </w:rPr>
            </w:pPr>
            <w:r>
              <w:rPr>
                <w:spacing w:val="-4"/>
                <w:sz w:val="22"/>
              </w:rPr>
              <w:t>0.12</w:t>
            </w:r>
          </w:p>
        </w:tc>
      </w:tr>
      <w:tr>
        <w:trPr>
          <w:trHeight w:val="297" w:hRule="atLeast"/>
        </w:trPr>
        <w:tc>
          <w:tcPr>
            <w:tcW w:w="1003" w:type="dxa"/>
          </w:tcPr>
          <w:p>
            <w:pPr>
              <w:pStyle w:val="TableParagraph"/>
              <w:spacing w:line="238" w:lineRule="exact" w:before="39"/>
              <w:ind w:right="108"/>
              <w:jc w:val="right"/>
              <w:rPr>
                <w:sz w:val="22"/>
              </w:rPr>
            </w:pPr>
            <w:r>
              <w:rPr>
                <w:w w:val="100"/>
                <w:sz w:val="22"/>
              </w:rPr>
              <w:t>6</w:t>
            </w:r>
          </w:p>
        </w:tc>
        <w:tc>
          <w:tcPr>
            <w:tcW w:w="989" w:type="dxa"/>
            <w:shd w:val="clear" w:color="auto" w:fill="63BE7B"/>
          </w:tcPr>
          <w:p>
            <w:pPr>
              <w:pStyle w:val="TableParagraph"/>
              <w:spacing w:line="238" w:lineRule="exact" w:before="39"/>
              <w:ind w:right="103"/>
              <w:jc w:val="right"/>
              <w:rPr>
                <w:sz w:val="22"/>
              </w:rPr>
            </w:pPr>
            <w:r>
              <w:rPr>
                <w:spacing w:val="-4"/>
                <w:sz w:val="22"/>
              </w:rPr>
              <w:t>0.00</w:t>
            </w:r>
          </w:p>
        </w:tc>
        <w:tc>
          <w:tcPr>
            <w:tcW w:w="1085" w:type="dxa"/>
            <w:shd w:val="clear" w:color="auto" w:fill="FFDE82"/>
          </w:tcPr>
          <w:p>
            <w:pPr>
              <w:pStyle w:val="TableParagraph"/>
              <w:spacing w:line="238" w:lineRule="exact" w:before="39"/>
              <w:ind w:right="103"/>
              <w:jc w:val="right"/>
              <w:rPr>
                <w:sz w:val="22"/>
              </w:rPr>
            </w:pPr>
            <w:r>
              <w:rPr>
                <w:spacing w:val="-4"/>
                <w:sz w:val="22"/>
              </w:rPr>
              <w:t>0.37</w:t>
            </w:r>
          </w:p>
        </w:tc>
        <w:tc>
          <w:tcPr>
            <w:tcW w:w="984" w:type="dxa"/>
            <w:shd w:val="clear" w:color="auto" w:fill="FFE884"/>
          </w:tcPr>
          <w:p>
            <w:pPr>
              <w:pStyle w:val="TableParagraph"/>
              <w:spacing w:line="238" w:lineRule="exact" w:before="39"/>
              <w:ind w:right="100"/>
              <w:jc w:val="right"/>
              <w:rPr>
                <w:sz w:val="22"/>
              </w:rPr>
            </w:pPr>
            <w:r>
              <w:rPr>
                <w:spacing w:val="-4"/>
                <w:sz w:val="22"/>
              </w:rPr>
              <w:t>0.23</w:t>
            </w:r>
          </w:p>
        </w:tc>
        <w:tc>
          <w:tcPr>
            <w:tcW w:w="1080" w:type="dxa"/>
            <w:shd w:val="clear" w:color="auto" w:fill="78C47C"/>
          </w:tcPr>
          <w:p>
            <w:pPr>
              <w:pStyle w:val="TableParagraph"/>
              <w:spacing w:line="238" w:lineRule="exact" w:before="39"/>
              <w:ind w:right="100"/>
              <w:jc w:val="right"/>
              <w:rPr>
                <w:sz w:val="22"/>
              </w:rPr>
            </w:pPr>
            <w:r>
              <w:rPr>
                <w:spacing w:val="-4"/>
                <w:sz w:val="22"/>
              </w:rPr>
              <w:t>0.03</w:t>
            </w:r>
          </w:p>
        </w:tc>
      </w:tr>
      <w:tr>
        <w:trPr>
          <w:trHeight w:val="323" w:hRule="atLeast"/>
        </w:trPr>
        <w:tc>
          <w:tcPr>
            <w:tcW w:w="1003" w:type="dxa"/>
          </w:tcPr>
          <w:p>
            <w:pPr>
              <w:pStyle w:val="TableParagraph"/>
              <w:spacing w:before="44"/>
              <w:ind w:right="103"/>
              <w:jc w:val="right"/>
              <w:rPr>
                <w:sz w:val="22"/>
              </w:rPr>
            </w:pPr>
            <w:r>
              <w:rPr>
                <w:spacing w:val="-5"/>
                <w:sz w:val="22"/>
              </w:rPr>
              <w:t>6.1</w:t>
            </w:r>
          </w:p>
        </w:tc>
        <w:tc>
          <w:tcPr>
            <w:tcW w:w="989" w:type="dxa"/>
            <w:shd w:val="clear" w:color="auto" w:fill="78C47C"/>
          </w:tcPr>
          <w:p>
            <w:pPr>
              <w:pStyle w:val="TableParagraph"/>
              <w:spacing w:before="44"/>
              <w:ind w:right="103"/>
              <w:jc w:val="right"/>
              <w:rPr>
                <w:sz w:val="22"/>
              </w:rPr>
            </w:pPr>
            <w:r>
              <w:rPr>
                <w:spacing w:val="-4"/>
                <w:sz w:val="22"/>
              </w:rPr>
              <w:t>0.03</w:t>
            </w:r>
          </w:p>
        </w:tc>
        <w:tc>
          <w:tcPr>
            <w:tcW w:w="1085" w:type="dxa"/>
            <w:shd w:val="clear" w:color="auto" w:fill="FFDA81"/>
          </w:tcPr>
          <w:p>
            <w:pPr>
              <w:pStyle w:val="TableParagraph"/>
              <w:spacing w:before="44"/>
              <w:ind w:right="103"/>
              <w:jc w:val="right"/>
              <w:rPr>
                <w:sz w:val="22"/>
              </w:rPr>
            </w:pPr>
            <w:r>
              <w:rPr>
                <w:spacing w:val="-4"/>
                <w:sz w:val="22"/>
              </w:rPr>
              <w:t>0.43</w:t>
            </w:r>
          </w:p>
        </w:tc>
        <w:tc>
          <w:tcPr>
            <w:tcW w:w="984" w:type="dxa"/>
            <w:shd w:val="clear" w:color="auto" w:fill="FFE784"/>
          </w:tcPr>
          <w:p>
            <w:pPr>
              <w:pStyle w:val="TableParagraph"/>
              <w:spacing w:before="44"/>
              <w:ind w:right="100"/>
              <w:jc w:val="right"/>
              <w:rPr>
                <w:sz w:val="22"/>
              </w:rPr>
            </w:pPr>
            <w:r>
              <w:rPr>
                <w:spacing w:val="-4"/>
                <w:sz w:val="22"/>
              </w:rPr>
              <w:t>0.25</w:t>
            </w:r>
          </w:p>
        </w:tc>
        <w:tc>
          <w:tcPr>
            <w:tcW w:w="1080" w:type="dxa"/>
            <w:shd w:val="clear" w:color="auto" w:fill="FFD981"/>
          </w:tcPr>
          <w:p>
            <w:pPr>
              <w:pStyle w:val="TableParagraph"/>
              <w:spacing w:before="44"/>
              <w:ind w:right="100"/>
              <w:jc w:val="right"/>
              <w:rPr>
                <w:sz w:val="22"/>
              </w:rPr>
            </w:pPr>
            <w:r>
              <w:rPr>
                <w:spacing w:val="-4"/>
                <w:sz w:val="22"/>
              </w:rPr>
              <w:t>0.44</w:t>
            </w:r>
          </w:p>
        </w:tc>
      </w:tr>
      <w:tr>
        <w:trPr>
          <w:trHeight w:val="300" w:hRule="atLeast"/>
        </w:trPr>
        <w:tc>
          <w:tcPr>
            <w:tcW w:w="1003" w:type="dxa"/>
          </w:tcPr>
          <w:p>
            <w:pPr>
              <w:pStyle w:val="TableParagraph"/>
              <w:spacing w:before="18"/>
              <w:ind w:right="103"/>
              <w:jc w:val="right"/>
              <w:rPr>
                <w:sz w:val="22"/>
              </w:rPr>
            </w:pPr>
            <w:r>
              <w:rPr>
                <w:spacing w:val="-5"/>
                <w:sz w:val="22"/>
              </w:rPr>
              <w:t>6.2</w:t>
            </w:r>
          </w:p>
        </w:tc>
        <w:tc>
          <w:tcPr>
            <w:tcW w:w="989" w:type="dxa"/>
            <w:shd w:val="clear" w:color="auto" w:fill="7BC57C"/>
          </w:tcPr>
          <w:p>
            <w:pPr>
              <w:pStyle w:val="TableParagraph"/>
              <w:spacing w:before="18"/>
              <w:ind w:right="103"/>
              <w:jc w:val="right"/>
              <w:rPr>
                <w:sz w:val="22"/>
              </w:rPr>
            </w:pPr>
            <w:r>
              <w:rPr>
                <w:spacing w:val="-4"/>
                <w:sz w:val="22"/>
              </w:rPr>
              <w:t>0.03</w:t>
            </w:r>
          </w:p>
        </w:tc>
        <w:tc>
          <w:tcPr>
            <w:tcW w:w="1085" w:type="dxa"/>
            <w:shd w:val="clear" w:color="auto" w:fill="FED580"/>
          </w:tcPr>
          <w:p>
            <w:pPr>
              <w:pStyle w:val="TableParagraph"/>
              <w:spacing w:before="18"/>
              <w:ind w:right="103"/>
              <w:jc w:val="right"/>
              <w:rPr>
                <w:sz w:val="22"/>
              </w:rPr>
            </w:pPr>
            <w:r>
              <w:rPr>
                <w:spacing w:val="-4"/>
                <w:sz w:val="22"/>
              </w:rPr>
              <w:t>0.49</w:t>
            </w:r>
          </w:p>
        </w:tc>
        <w:tc>
          <w:tcPr>
            <w:tcW w:w="984" w:type="dxa"/>
            <w:shd w:val="clear" w:color="auto" w:fill="FFE683"/>
          </w:tcPr>
          <w:p>
            <w:pPr>
              <w:pStyle w:val="TableParagraph"/>
              <w:spacing w:before="18"/>
              <w:ind w:right="100"/>
              <w:jc w:val="right"/>
              <w:rPr>
                <w:sz w:val="22"/>
              </w:rPr>
            </w:pPr>
            <w:r>
              <w:rPr>
                <w:spacing w:val="-4"/>
                <w:sz w:val="22"/>
              </w:rPr>
              <w:t>0.27</w:t>
            </w:r>
          </w:p>
        </w:tc>
        <w:tc>
          <w:tcPr>
            <w:tcW w:w="1080" w:type="dxa"/>
            <w:shd w:val="clear" w:color="auto" w:fill="FED680"/>
          </w:tcPr>
          <w:p>
            <w:pPr>
              <w:pStyle w:val="TableParagraph"/>
              <w:spacing w:before="18"/>
              <w:ind w:right="100"/>
              <w:jc w:val="right"/>
              <w:rPr>
                <w:sz w:val="22"/>
              </w:rPr>
            </w:pPr>
            <w:r>
              <w:rPr>
                <w:spacing w:val="-4"/>
                <w:sz w:val="22"/>
              </w:rPr>
              <w:t>0.48</w:t>
            </w:r>
          </w:p>
        </w:tc>
      </w:tr>
      <w:tr>
        <w:trPr>
          <w:trHeight w:val="278" w:hRule="atLeast"/>
        </w:trPr>
        <w:tc>
          <w:tcPr>
            <w:tcW w:w="1003" w:type="dxa"/>
          </w:tcPr>
          <w:p>
            <w:pPr>
              <w:pStyle w:val="TableParagraph"/>
              <w:spacing w:line="238" w:lineRule="exact" w:before="20"/>
              <w:ind w:right="103"/>
              <w:jc w:val="right"/>
              <w:rPr>
                <w:sz w:val="22"/>
              </w:rPr>
            </w:pPr>
            <w:r>
              <w:rPr>
                <w:spacing w:val="-4"/>
                <w:sz w:val="22"/>
              </w:rPr>
              <w:t>6.22</w:t>
            </w:r>
          </w:p>
        </w:tc>
        <w:tc>
          <w:tcPr>
            <w:tcW w:w="989" w:type="dxa"/>
            <w:shd w:val="clear" w:color="auto" w:fill="7FC67C"/>
          </w:tcPr>
          <w:p>
            <w:pPr>
              <w:pStyle w:val="TableParagraph"/>
              <w:spacing w:line="238" w:lineRule="exact" w:before="20"/>
              <w:ind w:right="103"/>
              <w:jc w:val="right"/>
              <w:rPr>
                <w:sz w:val="22"/>
              </w:rPr>
            </w:pPr>
            <w:r>
              <w:rPr>
                <w:spacing w:val="-4"/>
                <w:sz w:val="22"/>
              </w:rPr>
              <w:t>0.04</w:t>
            </w:r>
          </w:p>
        </w:tc>
        <w:tc>
          <w:tcPr>
            <w:tcW w:w="1085" w:type="dxa"/>
            <w:shd w:val="clear" w:color="auto" w:fill="FED580"/>
          </w:tcPr>
          <w:p>
            <w:pPr>
              <w:pStyle w:val="TableParagraph"/>
              <w:spacing w:line="238" w:lineRule="exact" w:before="20"/>
              <w:ind w:right="103"/>
              <w:jc w:val="right"/>
              <w:rPr>
                <w:sz w:val="22"/>
              </w:rPr>
            </w:pPr>
            <w:r>
              <w:rPr>
                <w:spacing w:val="-4"/>
                <w:sz w:val="22"/>
              </w:rPr>
              <w:t>0.50</w:t>
            </w:r>
          </w:p>
        </w:tc>
        <w:tc>
          <w:tcPr>
            <w:tcW w:w="984" w:type="dxa"/>
            <w:shd w:val="clear" w:color="auto" w:fill="FFE683"/>
          </w:tcPr>
          <w:p>
            <w:pPr>
              <w:pStyle w:val="TableParagraph"/>
              <w:spacing w:line="238" w:lineRule="exact" w:before="20"/>
              <w:ind w:right="100"/>
              <w:jc w:val="right"/>
              <w:rPr>
                <w:sz w:val="22"/>
              </w:rPr>
            </w:pPr>
            <w:r>
              <w:rPr>
                <w:spacing w:val="-4"/>
                <w:sz w:val="22"/>
              </w:rPr>
              <w:t>0.27</w:t>
            </w:r>
          </w:p>
        </w:tc>
        <w:tc>
          <w:tcPr>
            <w:tcW w:w="1080" w:type="dxa"/>
            <w:shd w:val="clear" w:color="auto" w:fill="FED17F"/>
          </w:tcPr>
          <w:p>
            <w:pPr>
              <w:pStyle w:val="TableParagraph"/>
              <w:spacing w:line="238" w:lineRule="exact" w:before="20"/>
              <w:ind w:right="100"/>
              <w:jc w:val="right"/>
              <w:rPr>
                <w:sz w:val="22"/>
              </w:rPr>
            </w:pPr>
            <w:r>
              <w:rPr>
                <w:spacing w:val="-4"/>
                <w:sz w:val="22"/>
              </w:rPr>
              <w:t>0.55</w:t>
            </w:r>
          </w:p>
        </w:tc>
      </w:tr>
      <w:tr>
        <w:trPr>
          <w:trHeight w:val="297" w:hRule="atLeast"/>
        </w:trPr>
        <w:tc>
          <w:tcPr>
            <w:tcW w:w="1003" w:type="dxa"/>
          </w:tcPr>
          <w:p>
            <w:pPr>
              <w:pStyle w:val="TableParagraph"/>
              <w:spacing w:line="238" w:lineRule="exact" w:before="39"/>
              <w:ind w:right="103"/>
              <w:jc w:val="right"/>
              <w:rPr>
                <w:sz w:val="22"/>
              </w:rPr>
            </w:pPr>
            <w:r>
              <w:rPr>
                <w:spacing w:val="-5"/>
                <w:sz w:val="22"/>
              </w:rPr>
              <w:t>6.3</w:t>
            </w:r>
          </w:p>
        </w:tc>
        <w:tc>
          <w:tcPr>
            <w:tcW w:w="989" w:type="dxa"/>
            <w:shd w:val="clear" w:color="auto" w:fill="A2D07E"/>
          </w:tcPr>
          <w:p>
            <w:pPr>
              <w:pStyle w:val="TableParagraph"/>
              <w:spacing w:line="238" w:lineRule="exact" w:before="39"/>
              <w:ind w:right="103"/>
              <w:jc w:val="right"/>
              <w:rPr>
                <w:sz w:val="22"/>
              </w:rPr>
            </w:pPr>
            <w:r>
              <w:rPr>
                <w:spacing w:val="-4"/>
                <w:sz w:val="22"/>
              </w:rPr>
              <w:t>0.08</w:t>
            </w:r>
          </w:p>
        </w:tc>
        <w:tc>
          <w:tcPr>
            <w:tcW w:w="1085" w:type="dxa"/>
            <w:shd w:val="clear" w:color="auto" w:fill="FED17F"/>
          </w:tcPr>
          <w:p>
            <w:pPr>
              <w:pStyle w:val="TableParagraph"/>
              <w:spacing w:line="238" w:lineRule="exact" w:before="39"/>
              <w:ind w:right="103"/>
              <w:jc w:val="right"/>
              <w:rPr>
                <w:sz w:val="22"/>
              </w:rPr>
            </w:pPr>
            <w:r>
              <w:rPr>
                <w:spacing w:val="-4"/>
                <w:sz w:val="22"/>
              </w:rPr>
              <w:t>0.55</w:t>
            </w:r>
          </w:p>
        </w:tc>
        <w:tc>
          <w:tcPr>
            <w:tcW w:w="984" w:type="dxa"/>
            <w:shd w:val="clear" w:color="auto" w:fill="FFE483"/>
          </w:tcPr>
          <w:p>
            <w:pPr>
              <w:pStyle w:val="TableParagraph"/>
              <w:spacing w:line="238" w:lineRule="exact" w:before="39"/>
              <w:ind w:right="100"/>
              <w:jc w:val="right"/>
              <w:rPr>
                <w:sz w:val="22"/>
              </w:rPr>
            </w:pPr>
            <w:r>
              <w:rPr>
                <w:spacing w:val="-4"/>
                <w:sz w:val="22"/>
              </w:rPr>
              <w:t>0.29</w:t>
            </w:r>
          </w:p>
        </w:tc>
        <w:tc>
          <w:tcPr>
            <w:tcW w:w="1080" w:type="dxa"/>
            <w:shd w:val="clear" w:color="auto" w:fill="FDB77A"/>
          </w:tcPr>
          <w:p>
            <w:pPr>
              <w:pStyle w:val="TableParagraph"/>
              <w:spacing w:line="238" w:lineRule="exact" w:before="39"/>
              <w:ind w:right="100"/>
              <w:jc w:val="right"/>
              <w:rPr>
                <w:sz w:val="22"/>
              </w:rPr>
            </w:pPr>
            <w:r>
              <w:rPr>
                <w:spacing w:val="-4"/>
                <w:sz w:val="22"/>
              </w:rPr>
              <w:t>0.89</w:t>
            </w:r>
          </w:p>
        </w:tc>
      </w:tr>
      <w:tr>
        <w:trPr>
          <w:trHeight w:val="302" w:hRule="atLeast"/>
        </w:trPr>
        <w:tc>
          <w:tcPr>
            <w:tcW w:w="1003" w:type="dxa"/>
          </w:tcPr>
          <w:p>
            <w:pPr>
              <w:pStyle w:val="TableParagraph"/>
              <w:spacing w:line="238" w:lineRule="exact" w:before="44"/>
              <w:ind w:right="103"/>
              <w:jc w:val="right"/>
              <w:rPr>
                <w:sz w:val="22"/>
              </w:rPr>
            </w:pPr>
            <w:r>
              <w:rPr>
                <w:spacing w:val="-5"/>
                <w:sz w:val="22"/>
              </w:rPr>
              <w:t>6.4</w:t>
            </w:r>
          </w:p>
        </w:tc>
        <w:tc>
          <w:tcPr>
            <w:tcW w:w="989" w:type="dxa"/>
            <w:shd w:val="clear" w:color="auto" w:fill="ACD37F"/>
          </w:tcPr>
          <w:p>
            <w:pPr>
              <w:pStyle w:val="TableParagraph"/>
              <w:spacing w:line="238" w:lineRule="exact" w:before="44"/>
              <w:ind w:right="103"/>
              <w:jc w:val="right"/>
              <w:rPr>
                <w:sz w:val="22"/>
              </w:rPr>
            </w:pPr>
            <w:r>
              <w:rPr>
                <w:spacing w:val="-4"/>
                <w:sz w:val="22"/>
              </w:rPr>
              <w:t>0.09</w:t>
            </w:r>
          </w:p>
        </w:tc>
        <w:tc>
          <w:tcPr>
            <w:tcW w:w="1085" w:type="dxa"/>
            <w:shd w:val="clear" w:color="auto" w:fill="FECE7F"/>
          </w:tcPr>
          <w:p>
            <w:pPr>
              <w:pStyle w:val="TableParagraph"/>
              <w:spacing w:line="238" w:lineRule="exact" w:before="44"/>
              <w:ind w:right="103"/>
              <w:jc w:val="right"/>
              <w:rPr>
                <w:sz w:val="22"/>
              </w:rPr>
            </w:pPr>
            <w:r>
              <w:rPr>
                <w:spacing w:val="-4"/>
                <w:sz w:val="22"/>
              </w:rPr>
              <w:t>0.59</w:t>
            </w:r>
          </w:p>
        </w:tc>
        <w:tc>
          <w:tcPr>
            <w:tcW w:w="984" w:type="dxa"/>
            <w:shd w:val="clear" w:color="auto" w:fill="FFE383"/>
          </w:tcPr>
          <w:p>
            <w:pPr>
              <w:pStyle w:val="TableParagraph"/>
              <w:spacing w:line="238" w:lineRule="exact" w:before="44"/>
              <w:ind w:right="100"/>
              <w:jc w:val="right"/>
              <w:rPr>
                <w:sz w:val="22"/>
              </w:rPr>
            </w:pPr>
            <w:r>
              <w:rPr>
                <w:spacing w:val="-4"/>
                <w:sz w:val="22"/>
              </w:rPr>
              <w:t>0.30</w:t>
            </w:r>
          </w:p>
        </w:tc>
        <w:tc>
          <w:tcPr>
            <w:tcW w:w="1080" w:type="dxa"/>
            <w:shd w:val="clear" w:color="auto" w:fill="FB9373"/>
          </w:tcPr>
          <w:p>
            <w:pPr>
              <w:pStyle w:val="TableParagraph"/>
              <w:spacing w:line="238" w:lineRule="exact" w:before="44"/>
              <w:ind w:right="100"/>
              <w:jc w:val="right"/>
              <w:rPr>
                <w:sz w:val="22"/>
              </w:rPr>
            </w:pPr>
            <w:r>
              <w:rPr>
                <w:spacing w:val="-4"/>
                <w:sz w:val="22"/>
              </w:rPr>
              <w:t>1.38</w:t>
            </w:r>
          </w:p>
        </w:tc>
      </w:tr>
      <w:tr>
        <w:trPr>
          <w:trHeight w:val="316" w:hRule="atLeast"/>
        </w:trPr>
        <w:tc>
          <w:tcPr>
            <w:tcW w:w="1003" w:type="dxa"/>
            <w:tcBorders>
              <w:bottom w:val="single" w:sz="8" w:space="0" w:color="000000"/>
            </w:tcBorders>
          </w:tcPr>
          <w:p>
            <w:pPr>
              <w:pStyle w:val="TableParagraph"/>
              <w:spacing w:line="238" w:lineRule="exact" w:before="58"/>
              <w:ind w:right="103"/>
              <w:jc w:val="right"/>
              <w:rPr>
                <w:sz w:val="22"/>
              </w:rPr>
            </w:pPr>
            <w:r>
              <w:rPr>
                <w:spacing w:val="-5"/>
                <w:sz w:val="22"/>
              </w:rPr>
              <w:t>6.5</w:t>
            </w:r>
          </w:p>
        </w:tc>
        <w:tc>
          <w:tcPr>
            <w:tcW w:w="989" w:type="dxa"/>
            <w:tcBorders>
              <w:bottom w:val="single" w:sz="4" w:space="0" w:color="000000"/>
            </w:tcBorders>
            <w:shd w:val="clear" w:color="auto" w:fill="C9DB80"/>
          </w:tcPr>
          <w:p>
            <w:pPr>
              <w:pStyle w:val="TableParagraph"/>
              <w:spacing w:line="238" w:lineRule="exact" w:before="58"/>
              <w:ind w:right="103"/>
              <w:jc w:val="right"/>
              <w:rPr>
                <w:sz w:val="22"/>
              </w:rPr>
            </w:pPr>
            <w:r>
              <w:rPr>
                <w:spacing w:val="-4"/>
                <w:sz w:val="22"/>
              </w:rPr>
              <w:t>0.13</w:t>
            </w:r>
          </w:p>
        </w:tc>
        <w:tc>
          <w:tcPr>
            <w:tcW w:w="1085" w:type="dxa"/>
            <w:tcBorders>
              <w:bottom w:val="single" w:sz="4" w:space="0" w:color="000000"/>
            </w:tcBorders>
            <w:shd w:val="clear" w:color="auto" w:fill="FECA7E"/>
          </w:tcPr>
          <w:p>
            <w:pPr>
              <w:pStyle w:val="TableParagraph"/>
              <w:spacing w:line="238" w:lineRule="exact" w:before="58"/>
              <w:ind w:right="103"/>
              <w:jc w:val="right"/>
              <w:rPr>
                <w:sz w:val="22"/>
              </w:rPr>
            </w:pPr>
            <w:r>
              <w:rPr>
                <w:spacing w:val="-4"/>
                <w:sz w:val="22"/>
              </w:rPr>
              <w:t>0.64</w:t>
            </w:r>
          </w:p>
        </w:tc>
        <w:tc>
          <w:tcPr>
            <w:tcW w:w="984" w:type="dxa"/>
            <w:tcBorders>
              <w:bottom w:val="single" w:sz="4" w:space="0" w:color="000000"/>
            </w:tcBorders>
            <w:shd w:val="clear" w:color="auto" w:fill="FFE283"/>
          </w:tcPr>
          <w:p>
            <w:pPr>
              <w:pStyle w:val="TableParagraph"/>
              <w:spacing w:line="238" w:lineRule="exact" w:before="58"/>
              <w:ind w:right="100"/>
              <w:jc w:val="right"/>
              <w:rPr>
                <w:sz w:val="22"/>
              </w:rPr>
            </w:pPr>
            <w:r>
              <w:rPr>
                <w:spacing w:val="-4"/>
                <w:sz w:val="22"/>
              </w:rPr>
              <w:t>0.32</w:t>
            </w:r>
          </w:p>
        </w:tc>
        <w:tc>
          <w:tcPr>
            <w:tcW w:w="1080" w:type="dxa"/>
            <w:tcBorders>
              <w:bottom w:val="single" w:sz="4" w:space="0" w:color="000000"/>
            </w:tcBorders>
            <w:shd w:val="clear" w:color="auto" w:fill="F8696B"/>
          </w:tcPr>
          <w:p>
            <w:pPr>
              <w:pStyle w:val="TableParagraph"/>
              <w:spacing w:line="238" w:lineRule="exact" w:before="58"/>
              <w:ind w:right="100"/>
              <w:jc w:val="right"/>
              <w:rPr>
                <w:sz w:val="22"/>
              </w:rPr>
            </w:pPr>
            <w:r>
              <w:rPr>
                <w:spacing w:val="-4"/>
                <w:sz w:val="22"/>
              </w:rPr>
              <w:t>1.94</w:t>
            </w:r>
          </w:p>
        </w:tc>
      </w:tr>
    </w:tbl>
    <w:p>
      <w:pPr>
        <w:spacing w:after="0" w:line="238" w:lineRule="exact"/>
        <w:jc w:val="right"/>
        <w:rPr>
          <w:sz w:val="22"/>
        </w:rPr>
        <w:sectPr>
          <w:headerReference w:type="default" r:id="rId34"/>
          <w:footerReference w:type="default" r:id="rId35"/>
          <w:pgSz w:w="12240" w:h="15840"/>
          <w:pgMar w:header="722" w:footer="1070" w:top="1340" w:bottom="1260" w:left="1320" w:right="1340"/>
          <w:pgNumType w:start="51"/>
        </w:sectPr>
      </w:pPr>
    </w:p>
    <w:p>
      <w:pPr>
        <w:pStyle w:val="BodyText"/>
        <w:spacing w:line="237" w:lineRule="auto" w:before="82"/>
        <w:ind w:left="119" w:right="170"/>
      </w:pPr>
      <w:r>
        <w:rPr/>
        <w:t>Table 10. Relative negative log-likelihoods of length composition data components in the base </w:t>
      </w:r>
      <w:r>
        <w:rPr>
          <w:position w:val="2"/>
        </w:rPr>
        <w:t>case model</w:t>
      </w:r>
      <w:r>
        <w:rPr>
          <w:spacing w:val="-4"/>
          <w:position w:val="2"/>
        </w:rPr>
        <w:t> </w:t>
      </w:r>
      <w:r>
        <w:rPr>
          <w:position w:val="2"/>
        </w:rPr>
        <w:t>over a range of fixed levels of</w:t>
      </w:r>
      <w:r>
        <w:rPr>
          <w:spacing w:val="-3"/>
          <w:position w:val="2"/>
        </w:rPr>
        <w:t> </w:t>
      </w:r>
      <w:r>
        <w:rPr>
          <w:position w:val="2"/>
        </w:rPr>
        <w:t>virgin recruitment in log-scale (log(R</w:t>
      </w:r>
      <w:r>
        <w:rPr>
          <w:sz w:val="16"/>
        </w:rPr>
        <w:t>0</w:t>
      </w:r>
      <w:r>
        <w:rPr>
          <w:position w:val="2"/>
        </w:rPr>
        <w:t>)). Likelihoods </w:t>
      </w:r>
      <w:r>
        <w:rPr/>
        <w:t>are relative to the minimum negative log-likelihood (best-fit) for each respective data component. Colors indicate relative likelihood (green: low negative log-likelihood, better-fit; </w:t>
      </w:r>
      <w:r>
        <w:rPr>
          <w:position w:val="2"/>
        </w:rPr>
        <w:t>red:</w:t>
      </w:r>
      <w:r>
        <w:rPr>
          <w:spacing w:val="-3"/>
          <w:position w:val="2"/>
        </w:rPr>
        <w:t> </w:t>
      </w:r>
      <w:r>
        <w:rPr>
          <w:position w:val="2"/>
        </w:rPr>
        <w:t>high</w:t>
      </w:r>
      <w:r>
        <w:rPr>
          <w:spacing w:val="-3"/>
          <w:position w:val="2"/>
        </w:rPr>
        <w:t> </w:t>
      </w:r>
      <w:r>
        <w:rPr>
          <w:position w:val="2"/>
        </w:rPr>
        <w:t>negative log-likelihood,</w:t>
      </w:r>
      <w:r>
        <w:rPr>
          <w:spacing w:val="-1"/>
          <w:position w:val="2"/>
        </w:rPr>
        <w:t> </w:t>
      </w:r>
      <w:r>
        <w:rPr>
          <w:position w:val="2"/>
        </w:rPr>
        <w:t>poorer-fit).</w:t>
      </w:r>
      <w:r>
        <w:rPr>
          <w:spacing w:val="-1"/>
          <w:position w:val="2"/>
        </w:rPr>
        <w:t> </w:t>
      </w:r>
      <w:r>
        <w:rPr>
          <w:position w:val="2"/>
        </w:rPr>
        <w:t>Maximum</w:t>
      </w:r>
      <w:r>
        <w:rPr>
          <w:spacing w:val="-7"/>
          <w:position w:val="2"/>
        </w:rPr>
        <w:t> </w:t>
      </w:r>
      <w:r>
        <w:rPr>
          <w:position w:val="2"/>
        </w:rPr>
        <w:t>likelihood</w:t>
      </w:r>
      <w:r>
        <w:rPr>
          <w:spacing w:val="-3"/>
          <w:position w:val="2"/>
        </w:rPr>
        <w:t> </w:t>
      </w:r>
      <w:r>
        <w:rPr>
          <w:position w:val="2"/>
        </w:rPr>
        <w:t>estimate</w:t>
      </w:r>
      <w:r>
        <w:rPr>
          <w:spacing w:val="-4"/>
          <w:position w:val="2"/>
        </w:rPr>
        <w:t> </w:t>
      </w:r>
      <w:r>
        <w:rPr>
          <w:position w:val="2"/>
        </w:rPr>
        <w:t>of</w:t>
      </w:r>
      <w:r>
        <w:rPr>
          <w:spacing w:val="-6"/>
          <w:position w:val="2"/>
        </w:rPr>
        <w:t> </w:t>
      </w:r>
      <w:r>
        <w:rPr>
          <w:position w:val="2"/>
        </w:rPr>
        <w:t>log(R</w:t>
      </w:r>
      <w:r>
        <w:rPr>
          <w:sz w:val="16"/>
        </w:rPr>
        <w:t>0</w:t>
      </w:r>
      <w:r>
        <w:rPr>
          <w:position w:val="2"/>
        </w:rPr>
        <w:t>)</w:t>
      </w:r>
      <w:r>
        <w:rPr>
          <w:spacing w:val="-6"/>
          <w:position w:val="2"/>
        </w:rPr>
        <w:t> </w:t>
      </w:r>
      <w:r>
        <w:rPr>
          <w:position w:val="2"/>
        </w:rPr>
        <w:t>was</w:t>
      </w:r>
      <w:r>
        <w:rPr>
          <w:spacing w:val="-5"/>
          <w:position w:val="2"/>
        </w:rPr>
        <w:t> </w:t>
      </w:r>
      <w:r>
        <w:rPr>
          <w:position w:val="2"/>
        </w:rPr>
        <w:t>6.22. </w:t>
      </w:r>
      <w:r>
        <w:rPr/>
        <w:t>See Table 3 for a description of the composition data.</w:t>
      </w:r>
    </w:p>
    <w:p>
      <w:pPr>
        <w:pStyle w:val="BodyText"/>
        <w:spacing w:before="5"/>
        <w:rPr>
          <w:sz w:val="29"/>
        </w:rPr>
      </w:pPr>
    </w:p>
    <w:tbl>
      <w:tblPr>
        <w:tblW w:w="0" w:type="auto"/>
        <w:jc w:val="left"/>
        <w:tblInd w:w="16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2"/>
        <w:gridCol w:w="605"/>
        <w:gridCol w:w="600"/>
        <w:gridCol w:w="605"/>
        <w:gridCol w:w="600"/>
        <w:gridCol w:w="600"/>
        <w:gridCol w:w="600"/>
        <w:gridCol w:w="600"/>
        <w:gridCol w:w="605"/>
        <w:gridCol w:w="600"/>
      </w:tblGrid>
      <w:tr>
        <w:trPr>
          <w:trHeight w:val="302" w:hRule="atLeast"/>
        </w:trPr>
        <w:tc>
          <w:tcPr>
            <w:tcW w:w="802" w:type="dxa"/>
            <w:tcBorders>
              <w:top w:val="single" w:sz="4" w:space="0" w:color="000000"/>
              <w:bottom w:val="single" w:sz="4" w:space="0" w:color="000000"/>
            </w:tcBorders>
          </w:tcPr>
          <w:p>
            <w:pPr>
              <w:pStyle w:val="TableParagraph"/>
              <w:spacing w:line="238" w:lineRule="exact" w:before="44"/>
              <w:ind w:right="102"/>
              <w:jc w:val="right"/>
              <w:rPr>
                <w:sz w:val="22"/>
              </w:rPr>
            </w:pPr>
            <w:r>
              <w:rPr>
                <w:spacing w:val="-2"/>
                <w:sz w:val="22"/>
              </w:rPr>
              <w:t>ln(R0)</w:t>
            </w:r>
          </w:p>
        </w:tc>
        <w:tc>
          <w:tcPr>
            <w:tcW w:w="605" w:type="dxa"/>
            <w:tcBorders>
              <w:top w:val="single" w:sz="4" w:space="0" w:color="000000"/>
              <w:bottom w:val="single" w:sz="4" w:space="0" w:color="000000"/>
            </w:tcBorders>
          </w:tcPr>
          <w:p>
            <w:pPr>
              <w:pStyle w:val="TableParagraph"/>
              <w:spacing w:line="238" w:lineRule="exact" w:before="44"/>
              <w:ind w:left="110"/>
              <w:jc w:val="left"/>
              <w:rPr>
                <w:sz w:val="22"/>
              </w:rPr>
            </w:pPr>
            <w:r>
              <w:rPr>
                <w:spacing w:val="-5"/>
                <w:sz w:val="22"/>
              </w:rPr>
              <w:t>F01</w:t>
            </w:r>
          </w:p>
        </w:tc>
        <w:tc>
          <w:tcPr>
            <w:tcW w:w="600" w:type="dxa"/>
            <w:tcBorders>
              <w:top w:val="single" w:sz="4" w:space="0" w:color="000000"/>
              <w:bottom w:val="single" w:sz="4" w:space="0" w:color="000000"/>
            </w:tcBorders>
          </w:tcPr>
          <w:p>
            <w:pPr>
              <w:pStyle w:val="TableParagraph"/>
              <w:spacing w:line="238" w:lineRule="exact" w:before="44"/>
              <w:ind w:left="59" w:right="91"/>
              <w:rPr>
                <w:sz w:val="22"/>
              </w:rPr>
            </w:pPr>
            <w:r>
              <w:rPr>
                <w:spacing w:val="-5"/>
                <w:sz w:val="22"/>
              </w:rPr>
              <w:t>F02</w:t>
            </w:r>
          </w:p>
        </w:tc>
        <w:tc>
          <w:tcPr>
            <w:tcW w:w="605" w:type="dxa"/>
            <w:tcBorders>
              <w:top w:val="single" w:sz="4" w:space="0" w:color="000000"/>
              <w:bottom w:val="single" w:sz="4" w:space="0" w:color="000000"/>
            </w:tcBorders>
          </w:tcPr>
          <w:p>
            <w:pPr>
              <w:pStyle w:val="TableParagraph"/>
              <w:spacing w:line="238" w:lineRule="exact" w:before="44"/>
              <w:ind w:left="109"/>
              <w:jc w:val="left"/>
              <w:rPr>
                <w:sz w:val="22"/>
              </w:rPr>
            </w:pPr>
            <w:r>
              <w:rPr>
                <w:spacing w:val="-5"/>
                <w:sz w:val="22"/>
              </w:rPr>
              <w:t>F04</w:t>
            </w:r>
          </w:p>
        </w:tc>
        <w:tc>
          <w:tcPr>
            <w:tcW w:w="600" w:type="dxa"/>
            <w:tcBorders>
              <w:top w:val="single" w:sz="4" w:space="0" w:color="000000"/>
              <w:bottom w:val="single" w:sz="4" w:space="0" w:color="000000"/>
            </w:tcBorders>
          </w:tcPr>
          <w:p>
            <w:pPr>
              <w:pStyle w:val="TableParagraph"/>
              <w:spacing w:line="238" w:lineRule="exact" w:before="44"/>
              <w:ind w:left="49" w:right="91"/>
              <w:rPr>
                <w:sz w:val="22"/>
              </w:rPr>
            </w:pPr>
            <w:r>
              <w:rPr>
                <w:spacing w:val="-5"/>
                <w:sz w:val="22"/>
              </w:rPr>
              <w:t>F05</w:t>
            </w:r>
          </w:p>
        </w:tc>
        <w:tc>
          <w:tcPr>
            <w:tcW w:w="600" w:type="dxa"/>
            <w:tcBorders>
              <w:top w:val="single" w:sz="4" w:space="0" w:color="000000"/>
              <w:bottom w:val="single" w:sz="4" w:space="0" w:color="000000"/>
            </w:tcBorders>
          </w:tcPr>
          <w:p>
            <w:pPr>
              <w:pStyle w:val="TableParagraph"/>
              <w:spacing w:line="238" w:lineRule="exact" w:before="44"/>
              <w:ind w:left="104"/>
              <w:jc w:val="left"/>
              <w:rPr>
                <w:sz w:val="22"/>
              </w:rPr>
            </w:pPr>
            <w:r>
              <w:rPr>
                <w:spacing w:val="-5"/>
                <w:sz w:val="22"/>
              </w:rPr>
              <w:t>F06</w:t>
            </w:r>
          </w:p>
        </w:tc>
        <w:tc>
          <w:tcPr>
            <w:tcW w:w="600" w:type="dxa"/>
            <w:tcBorders>
              <w:top w:val="single" w:sz="4" w:space="0" w:color="000000"/>
              <w:bottom w:val="single" w:sz="4" w:space="0" w:color="000000"/>
            </w:tcBorders>
          </w:tcPr>
          <w:p>
            <w:pPr>
              <w:pStyle w:val="TableParagraph"/>
              <w:spacing w:line="238" w:lineRule="exact" w:before="44"/>
              <w:ind w:left="104"/>
              <w:jc w:val="left"/>
              <w:rPr>
                <w:sz w:val="22"/>
              </w:rPr>
            </w:pPr>
            <w:r>
              <w:rPr>
                <w:spacing w:val="-5"/>
                <w:sz w:val="22"/>
              </w:rPr>
              <w:t>F13</w:t>
            </w:r>
          </w:p>
        </w:tc>
        <w:tc>
          <w:tcPr>
            <w:tcW w:w="600" w:type="dxa"/>
            <w:tcBorders>
              <w:top w:val="single" w:sz="4" w:space="0" w:color="000000"/>
              <w:bottom w:val="single" w:sz="4" w:space="0" w:color="000000"/>
            </w:tcBorders>
          </w:tcPr>
          <w:p>
            <w:pPr>
              <w:pStyle w:val="TableParagraph"/>
              <w:spacing w:line="238" w:lineRule="exact" w:before="44"/>
              <w:ind w:left="109"/>
              <w:jc w:val="left"/>
              <w:rPr>
                <w:sz w:val="22"/>
              </w:rPr>
            </w:pPr>
            <w:r>
              <w:rPr>
                <w:spacing w:val="-5"/>
                <w:sz w:val="22"/>
              </w:rPr>
              <w:t>F14</w:t>
            </w:r>
          </w:p>
        </w:tc>
        <w:tc>
          <w:tcPr>
            <w:tcW w:w="605" w:type="dxa"/>
            <w:tcBorders>
              <w:top w:val="single" w:sz="4" w:space="0" w:color="000000"/>
              <w:bottom w:val="single" w:sz="4" w:space="0" w:color="000000"/>
            </w:tcBorders>
          </w:tcPr>
          <w:p>
            <w:pPr>
              <w:pStyle w:val="TableParagraph"/>
              <w:spacing w:line="238" w:lineRule="exact" w:before="44"/>
              <w:ind w:left="58" w:right="96"/>
              <w:rPr>
                <w:sz w:val="22"/>
              </w:rPr>
            </w:pPr>
            <w:r>
              <w:rPr>
                <w:spacing w:val="-5"/>
                <w:sz w:val="22"/>
              </w:rPr>
              <w:t>F16</w:t>
            </w:r>
          </w:p>
        </w:tc>
        <w:tc>
          <w:tcPr>
            <w:tcW w:w="600" w:type="dxa"/>
            <w:tcBorders>
              <w:top w:val="single" w:sz="4" w:space="0" w:color="000000"/>
              <w:bottom w:val="single" w:sz="4" w:space="0" w:color="000000"/>
            </w:tcBorders>
          </w:tcPr>
          <w:p>
            <w:pPr>
              <w:pStyle w:val="TableParagraph"/>
              <w:spacing w:line="238" w:lineRule="exact" w:before="44"/>
              <w:ind w:left="104"/>
              <w:jc w:val="left"/>
              <w:rPr>
                <w:sz w:val="22"/>
              </w:rPr>
            </w:pPr>
            <w:r>
              <w:rPr>
                <w:spacing w:val="-5"/>
                <w:sz w:val="22"/>
              </w:rPr>
              <w:t>F18</w:t>
            </w:r>
          </w:p>
        </w:tc>
      </w:tr>
      <w:tr>
        <w:trPr>
          <w:trHeight w:val="297" w:hRule="atLeast"/>
        </w:trPr>
        <w:tc>
          <w:tcPr>
            <w:tcW w:w="802" w:type="dxa"/>
            <w:tcBorders>
              <w:top w:val="single" w:sz="4" w:space="0" w:color="000000"/>
            </w:tcBorders>
          </w:tcPr>
          <w:p>
            <w:pPr>
              <w:pStyle w:val="TableParagraph"/>
              <w:spacing w:line="238" w:lineRule="exact" w:before="39"/>
              <w:ind w:right="94"/>
              <w:jc w:val="right"/>
              <w:rPr>
                <w:sz w:val="22"/>
              </w:rPr>
            </w:pPr>
            <w:r>
              <w:rPr>
                <w:spacing w:val="-5"/>
                <w:sz w:val="22"/>
              </w:rPr>
              <w:t>5.1</w:t>
            </w:r>
          </w:p>
        </w:tc>
        <w:tc>
          <w:tcPr>
            <w:tcW w:w="605" w:type="dxa"/>
            <w:tcBorders>
              <w:top w:val="single" w:sz="4" w:space="0" w:color="000000"/>
            </w:tcBorders>
            <w:shd w:val="clear" w:color="auto" w:fill="63BE7B"/>
          </w:tcPr>
          <w:p>
            <w:pPr>
              <w:pStyle w:val="TableParagraph"/>
              <w:spacing w:line="238" w:lineRule="exact" w:before="39"/>
              <w:ind w:left="110"/>
              <w:jc w:val="left"/>
              <w:rPr>
                <w:sz w:val="22"/>
              </w:rPr>
            </w:pPr>
            <w:r>
              <w:rPr/>
              <mc:AlternateContent>
                <mc:Choice Requires="wps">
                  <w:drawing>
                    <wp:anchor distT="0" distB="0" distL="0" distR="0" allowOverlap="1" layoutInCell="1" locked="0" behindDoc="1" simplePos="0" relativeHeight="473122816">
                      <wp:simplePos x="0" y="0"/>
                      <wp:positionH relativeFrom="column">
                        <wp:posOffset>0</wp:posOffset>
                      </wp:positionH>
                      <wp:positionV relativeFrom="paragraph">
                        <wp:posOffset>-6356</wp:posOffset>
                      </wp:positionV>
                      <wp:extent cx="1149350" cy="3060700"/>
                      <wp:effectExtent l="0" t="0" r="0" b="0"/>
                      <wp:wrapNone/>
                      <wp:docPr id="61" name="Group 61"/>
                      <wp:cNvGraphicFramePr>
                        <a:graphicFrameLocks/>
                      </wp:cNvGraphicFramePr>
                      <a:graphic>
                        <a:graphicData uri="http://schemas.microsoft.com/office/word/2010/wordprocessingGroup">
                          <wpg:wgp>
                            <wpg:cNvPr id="61" name="Group 61"/>
                            <wpg:cNvGrpSpPr/>
                            <wpg:grpSpPr>
                              <a:xfrm>
                                <a:off x="0" y="0"/>
                                <a:ext cx="1149350" cy="3060700"/>
                                <a:chExt cx="1149350" cy="3060700"/>
                              </a:xfrm>
                            </wpg:grpSpPr>
                            <wps:wsp>
                              <wps:cNvPr id="62" name="Graphic 62"/>
                              <wps:cNvSpPr/>
                              <wps:spPr>
                                <a:xfrm>
                                  <a:off x="3047" y="6095"/>
                                  <a:ext cx="381000" cy="189230"/>
                                </a:xfrm>
                                <a:custGeom>
                                  <a:avLst/>
                                  <a:gdLst/>
                                  <a:ahLst/>
                                  <a:cxnLst/>
                                  <a:rect l="l" t="t" r="r" b="b"/>
                                  <a:pathLst>
                                    <a:path w="381000" h="189230">
                                      <a:moveTo>
                                        <a:pt x="381000" y="0"/>
                                      </a:moveTo>
                                      <a:lnTo>
                                        <a:pt x="0" y="0"/>
                                      </a:lnTo>
                                      <a:lnTo>
                                        <a:pt x="0" y="188975"/>
                                      </a:lnTo>
                                      <a:lnTo>
                                        <a:pt x="381000" y="188975"/>
                                      </a:lnTo>
                                      <a:lnTo>
                                        <a:pt x="381000" y="0"/>
                                      </a:lnTo>
                                      <a:close/>
                                    </a:path>
                                  </a:pathLst>
                                </a:custGeom>
                                <a:solidFill>
                                  <a:srgbClr val="63BE7B"/>
                                </a:solidFill>
                              </wps:spPr>
                              <wps:bodyPr wrap="square" lIns="0" tIns="0" rIns="0" bIns="0" rtlCol="0">
                                <a:prstTxWarp prst="textNoShape">
                                  <a:avLst/>
                                </a:prstTxWarp>
                                <a:noAutofit/>
                              </wps:bodyPr>
                            </wps:wsp>
                            <wps:wsp>
                              <wps:cNvPr id="63" name="Graphic 63"/>
                              <wps:cNvSpPr/>
                              <wps:spPr>
                                <a:xfrm>
                                  <a:off x="9144" y="0"/>
                                  <a:ext cx="375285" cy="6350"/>
                                </a:xfrm>
                                <a:custGeom>
                                  <a:avLst/>
                                  <a:gdLst/>
                                  <a:ahLst/>
                                  <a:cxnLst/>
                                  <a:rect l="l" t="t" r="r" b="b"/>
                                  <a:pathLst>
                                    <a:path w="375285" h="6350">
                                      <a:moveTo>
                                        <a:pt x="374904" y="0"/>
                                      </a:moveTo>
                                      <a:lnTo>
                                        <a:pt x="0" y="0"/>
                                      </a:lnTo>
                                      <a:lnTo>
                                        <a:pt x="0" y="6096"/>
                                      </a:lnTo>
                                      <a:lnTo>
                                        <a:pt x="374904" y="6096"/>
                                      </a:lnTo>
                                      <a:lnTo>
                                        <a:pt x="374904"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3047" y="195071"/>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FFE483"/>
                                </a:solidFill>
                              </wps:spPr>
                              <wps:bodyPr wrap="square" lIns="0" tIns="0" rIns="0" bIns="0" rtlCol="0">
                                <a:prstTxWarp prst="textNoShape">
                                  <a:avLst/>
                                </a:prstTxWarp>
                                <a:noAutofit/>
                              </wps:bodyPr>
                            </wps:wsp>
                            <wps:wsp>
                              <wps:cNvPr id="65" name="Graphic 65"/>
                              <wps:cNvSpPr/>
                              <wps:spPr>
                                <a:xfrm>
                                  <a:off x="3047" y="387095"/>
                                  <a:ext cx="381000" cy="189230"/>
                                </a:xfrm>
                                <a:custGeom>
                                  <a:avLst/>
                                  <a:gdLst/>
                                  <a:ahLst/>
                                  <a:cxnLst/>
                                  <a:rect l="l" t="t" r="r" b="b"/>
                                  <a:pathLst>
                                    <a:path w="381000" h="189230">
                                      <a:moveTo>
                                        <a:pt x="381000" y="0"/>
                                      </a:moveTo>
                                      <a:lnTo>
                                        <a:pt x="0" y="0"/>
                                      </a:lnTo>
                                      <a:lnTo>
                                        <a:pt x="0" y="188975"/>
                                      </a:lnTo>
                                      <a:lnTo>
                                        <a:pt x="381000" y="188975"/>
                                      </a:lnTo>
                                      <a:lnTo>
                                        <a:pt x="381000" y="0"/>
                                      </a:lnTo>
                                      <a:close/>
                                    </a:path>
                                  </a:pathLst>
                                </a:custGeom>
                                <a:solidFill>
                                  <a:srgbClr val="FFE182"/>
                                </a:solidFill>
                              </wps:spPr>
                              <wps:bodyPr wrap="square" lIns="0" tIns="0" rIns="0" bIns="0" rtlCol="0">
                                <a:prstTxWarp prst="textNoShape">
                                  <a:avLst/>
                                </a:prstTxWarp>
                                <a:noAutofit/>
                              </wps:bodyPr>
                            </wps:wsp>
                            <wps:wsp>
                              <wps:cNvPr id="66" name="Graphic 66"/>
                              <wps:cNvSpPr/>
                              <wps:spPr>
                                <a:xfrm>
                                  <a:off x="3047" y="576072"/>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CDDC81"/>
                                </a:solidFill>
                              </wps:spPr>
                              <wps:bodyPr wrap="square" lIns="0" tIns="0" rIns="0" bIns="0" rtlCol="0">
                                <a:prstTxWarp prst="textNoShape">
                                  <a:avLst/>
                                </a:prstTxWarp>
                                <a:noAutofit/>
                              </wps:bodyPr>
                            </wps:wsp>
                            <wps:wsp>
                              <wps:cNvPr id="67" name="Graphic 67"/>
                              <wps:cNvSpPr/>
                              <wps:spPr>
                                <a:xfrm>
                                  <a:off x="765048" y="6095"/>
                                  <a:ext cx="384175" cy="189230"/>
                                </a:xfrm>
                                <a:custGeom>
                                  <a:avLst/>
                                  <a:gdLst/>
                                  <a:ahLst/>
                                  <a:cxnLst/>
                                  <a:rect l="l" t="t" r="r" b="b"/>
                                  <a:pathLst>
                                    <a:path w="384175" h="189230">
                                      <a:moveTo>
                                        <a:pt x="384048" y="0"/>
                                      </a:moveTo>
                                      <a:lnTo>
                                        <a:pt x="0" y="0"/>
                                      </a:lnTo>
                                      <a:lnTo>
                                        <a:pt x="0" y="188975"/>
                                      </a:lnTo>
                                      <a:lnTo>
                                        <a:pt x="384048" y="188975"/>
                                      </a:lnTo>
                                      <a:lnTo>
                                        <a:pt x="384048" y="0"/>
                                      </a:lnTo>
                                      <a:close/>
                                    </a:path>
                                  </a:pathLst>
                                </a:custGeom>
                                <a:solidFill>
                                  <a:srgbClr val="FFEB84"/>
                                </a:solidFill>
                              </wps:spPr>
                              <wps:bodyPr wrap="square" lIns="0" tIns="0" rIns="0" bIns="0" rtlCol="0">
                                <a:prstTxWarp prst="textNoShape">
                                  <a:avLst/>
                                </a:prstTxWarp>
                                <a:noAutofit/>
                              </wps:bodyPr>
                            </wps:wsp>
                            <wps:wsp>
                              <wps:cNvPr id="68" name="Graphic 68"/>
                              <wps:cNvSpPr/>
                              <wps:spPr>
                                <a:xfrm>
                                  <a:off x="771144" y="0"/>
                                  <a:ext cx="375285" cy="6350"/>
                                </a:xfrm>
                                <a:custGeom>
                                  <a:avLst/>
                                  <a:gdLst/>
                                  <a:ahLst/>
                                  <a:cxnLst/>
                                  <a:rect l="l" t="t" r="r" b="b"/>
                                  <a:pathLst>
                                    <a:path w="375285" h="6350">
                                      <a:moveTo>
                                        <a:pt x="374904" y="0"/>
                                      </a:moveTo>
                                      <a:lnTo>
                                        <a:pt x="0" y="0"/>
                                      </a:lnTo>
                                      <a:lnTo>
                                        <a:pt x="0" y="6096"/>
                                      </a:lnTo>
                                      <a:lnTo>
                                        <a:pt x="374904" y="6096"/>
                                      </a:lnTo>
                                      <a:lnTo>
                                        <a:pt x="374904" y="0"/>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765048" y="195071"/>
                                  <a:ext cx="384175" cy="192405"/>
                                </a:xfrm>
                                <a:custGeom>
                                  <a:avLst/>
                                  <a:gdLst/>
                                  <a:ahLst/>
                                  <a:cxnLst/>
                                  <a:rect l="l" t="t" r="r" b="b"/>
                                  <a:pathLst>
                                    <a:path w="384175" h="192405">
                                      <a:moveTo>
                                        <a:pt x="384048" y="0"/>
                                      </a:moveTo>
                                      <a:lnTo>
                                        <a:pt x="0" y="0"/>
                                      </a:lnTo>
                                      <a:lnTo>
                                        <a:pt x="0" y="192024"/>
                                      </a:lnTo>
                                      <a:lnTo>
                                        <a:pt x="384048" y="192024"/>
                                      </a:lnTo>
                                      <a:lnTo>
                                        <a:pt x="384048" y="0"/>
                                      </a:lnTo>
                                      <a:close/>
                                    </a:path>
                                  </a:pathLst>
                                </a:custGeom>
                                <a:solidFill>
                                  <a:srgbClr val="FFE884"/>
                                </a:solidFill>
                              </wps:spPr>
                              <wps:bodyPr wrap="square" lIns="0" tIns="0" rIns="0" bIns="0" rtlCol="0">
                                <a:prstTxWarp prst="textNoShape">
                                  <a:avLst/>
                                </a:prstTxWarp>
                                <a:noAutofit/>
                              </wps:bodyPr>
                            </wps:wsp>
                            <wps:wsp>
                              <wps:cNvPr id="70" name="Graphic 70"/>
                              <wps:cNvSpPr/>
                              <wps:spPr>
                                <a:xfrm>
                                  <a:off x="765048" y="387095"/>
                                  <a:ext cx="384175" cy="189230"/>
                                </a:xfrm>
                                <a:custGeom>
                                  <a:avLst/>
                                  <a:gdLst/>
                                  <a:ahLst/>
                                  <a:cxnLst/>
                                  <a:rect l="l" t="t" r="r" b="b"/>
                                  <a:pathLst>
                                    <a:path w="384175" h="189230">
                                      <a:moveTo>
                                        <a:pt x="384048" y="0"/>
                                      </a:moveTo>
                                      <a:lnTo>
                                        <a:pt x="0" y="0"/>
                                      </a:lnTo>
                                      <a:lnTo>
                                        <a:pt x="0" y="188975"/>
                                      </a:lnTo>
                                      <a:lnTo>
                                        <a:pt x="384048" y="188975"/>
                                      </a:lnTo>
                                      <a:lnTo>
                                        <a:pt x="384048" y="0"/>
                                      </a:lnTo>
                                      <a:close/>
                                    </a:path>
                                  </a:pathLst>
                                </a:custGeom>
                                <a:solidFill>
                                  <a:srgbClr val="FFE784"/>
                                </a:solidFill>
                              </wps:spPr>
                              <wps:bodyPr wrap="square" lIns="0" tIns="0" rIns="0" bIns="0" rtlCol="0">
                                <a:prstTxWarp prst="textNoShape">
                                  <a:avLst/>
                                </a:prstTxWarp>
                                <a:noAutofit/>
                              </wps:bodyPr>
                            </wps:wsp>
                            <wps:wsp>
                              <wps:cNvPr id="71" name="Graphic 71"/>
                              <wps:cNvSpPr/>
                              <wps:spPr>
                                <a:xfrm>
                                  <a:off x="384047" y="576072"/>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A8D27F"/>
                                </a:solidFill>
                              </wps:spPr>
                              <wps:bodyPr wrap="square" lIns="0" tIns="0" rIns="0" bIns="0" rtlCol="0">
                                <a:prstTxWarp prst="textNoShape">
                                  <a:avLst/>
                                </a:prstTxWarp>
                                <a:noAutofit/>
                              </wps:bodyPr>
                            </wps:wsp>
                            <wps:wsp>
                              <wps:cNvPr id="72" name="Graphic 72"/>
                              <wps:cNvSpPr/>
                              <wps:spPr>
                                <a:xfrm>
                                  <a:off x="765048" y="576072"/>
                                  <a:ext cx="384175" cy="192405"/>
                                </a:xfrm>
                                <a:custGeom>
                                  <a:avLst/>
                                  <a:gdLst/>
                                  <a:ahLst/>
                                  <a:cxnLst/>
                                  <a:rect l="l" t="t" r="r" b="b"/>
                                  <a:pathLst>
                                    <a:path w="384175" h="192405">
                                      <a:moveTo>
                                        <a:pt x="384048" y="0"/>
                                      </a:moveTo>
                                      <a:lnTo>
                                        <a:pt x="0" y="0"/>
                                      </a:lnTo>
                                      <a:lnTo>
                                        <a:pt x="0" y="192024"/>
                                      </a:lnTo>
                                      <a:lnTo>
                                        <a:pt x="384048" y="192024"/>
                                      </a:lnTo>
                                      <a:lnTo>
                                        <a:pt x="384048" y="0"/>
                                      </a:lnTo>
                                      <a:close/>
                                    </a:path>
                                  </a:pathLst>
                                </a:custGeom>
                                <a:solidFill>
                                  <a:srgbClr val="63BE7B"/>
                                </a:solidFill>
                              </wps:spPr>
                              <wps:bodyPr wrap="square" lIns="0" tIns="0" rIns="0" bIns="0" rtlCol="0">
                                <a:prstTxWarp prst="textNoShape">
                                  <a:avLst/>
                                </a:prstTxWarp>
                                <a:noAutofit/>
                              </wps:bodyPr>
                            </wps:wsp>
                            <wps:wsp>
                              <wps:cNvPr id="73" name="Graphic 73"/>
                              <wps:cNvSpPr/>
                              <wps:spPr>
                                <a:xfrm>
                                  <a:off x="3047" y="768095"/>
                                  <a:ext cx="381000" cy="189230"/>
                                </a:xfrm>
                                <a:custGeom>
                                  <a:avLst/>
                                  <a:gdLst/>
                                  <a:ahLst/>
                                  <a:cxnLst/>
                                  <a:rect l="l" t="t" r="r" b="b"/>
                                  <a:pathLst>
                                    <a:path w="381000" h="189230">
                                      <a:moveTo>
                                        <a:pt x="381000" y="0"/>
                                      </a:moveTo>
                                      <a:lnTo>
                                        <a:pt x="0" y="0"/>
                                      </a:lnTo>
                                      <a:lnTo>
                                        <a:pt x="0" y="188975"/>
                                      </a:lnTo>
                                      <a:lnTo>
                                        <a:pt x="381000" y="188975"/>
                                      </a:lnTo>
                                      <a:lnTo>
                                        <a:pt x="381000" y="0"/>
                                      </a:lnTo>
                                      <a:close/>
                                    </a:path>
                                  </a:pathLst>
                                </a:custGeom>
                                <a:solidFill>
                                  <a:srgbClr val="FFE383"/>
                                </a:solidFill>
                              </wps:spPr>
                              <wps:bodyPr wrap="square" lIns="0" tIns="0" rIns="0" bIns="0" rtlCol="0">
                                <a:prstTxWarp prst="textNoShape">
                                  <a:avLst/>
                                </a:prstTxWarp>
                                <a:noAutofit/>
                              </wps:bodyPr>
                            </wps:wsp>
                            <wps:wsp>
                              <wps:cNvPr id="74" name="Graphic 74"/>
                              <wps:cNvSpPr/>
                              <wps:spPr>
                                <a:xfrm>
                                  <a:off x="384047" y="768095"/>
                                  <a:ext cx="381000" cy="189230"/>
                                </a:xfrm>
                                <a:custGeom>
                                  <a:avLst/>
                                  <a:gdLst/>
                                  <a:ahLst/>
                                  <a:cxnLst/>
                                  <a:rect l="l" t="t" r="r" b="b"/>
                                  <a:pathLst>
                                    <a:path w="381000" h="189230">
                                      <a:moveTo>
                                        <a:pt x="381000" y="0"/>
                                      </a:moveTo>
                                      <a:lnTo>
                                        <a:pt x="0" y="0"/>
                                      </a:lnTo>
                                      <a:lnTo>
                                        <a:pt x="0" y="188975"/>
                                      </a:lnTo>
                                      <a:lnTo>
                                        <a:pt x="381000" y="188975"/>
                                      </a:lnTo>
                                      <a:lnTo>
                                        <a:pt x="381000" y="0"/>
                                      </a:lnTo>
                                      <a:close/>
                                    </a:path>
                                  </a:pathLst>
                                </a:custGeom>
                                <a:solidFill>
                                  <a:srgbClr val="9ECF7E"/>
                                </a:solidFill>
                              </wps:spPr>
                              <wps:bodyPr wrap="square" lIns="0" tIns="0" rIns="0" bIns="0" rtlCol="0">
                                <a:prstTxWarp prst="textNoShape">
                                  <a:avLst/>
                                </a:prstTxWarp>
                                <a:noAutofit/>
                              </wps:bodyPr>
                            </wps:wsp>
                            <wps:wsp>
                              <wps:cNvPr id="75" name="Graphic 75"/>
                              <wps:cNvSpPr/>
                              <wps:spPr>
                                <a:xfrm>
                                  <a:off x="3048" y="768095"/>
                                  <a:ext cx="1146175" cy="381635"/>
                                </a:xfrm>
                                <a:custGeom>
                                  <a:avLst/>
                                  <a:gdLst/>
                                  <a:ahLst/>
                                  <a:cxnLst/>
                                  <a:rect l="l" t="t" r="r" b="b"/>
                                  <a:pathLst>
                                    <a:path w="1146175" h="381635">
                                      <a:moveTo>
                                        <a:pt x="381000" y="188976"/>
                                      </a:moveTo>
                                      <a:lnTo>
                                        <a:pt x="0" y="188976"/>
                                      </a:lnTo>
                                      <a:lnTo>
                                        <a:pt x="0" y="381012"/>
                                      </a:lnTo>
                                      <a:lnTo>
                                        <a:pt x="381000" y="381012"/>
                                      </a:lnTo>
                                      <a:lnTo>
                                        <a:pt x="381000" y="188976"/>
                                      </a:lnTo>
                                      <a:close/>
                                    </a:path>
                                    <a:path w="1146175" h="381635">
                                      <a:moveTo>
                                        <a:pt x="1146048" y="0"/>
                                      </a:moveTo>
                                      <a:lnTo>
                                        <a:pt x="762000" y="0"/>
                                      </a:lnTo>
                                      <a:lnTo>
                                        <a:pt x="762000" y="188976"/>
                                      </a:lnTo>
                                      <a:lnTo>
                                        <a:pt x="1146048" y="188976"/>
                                      </a:lnTo>
                                      <a:lnTo>
                                        <a:pt x="1146048" y="0"/>
                                      </a:lnTo>
                                      <a:close/>
                                    </a:path>
                                  </a:pathLst>
                                </a:custGeom>
                                <a:solidFill>
                                  <a:srgbClr val="FFE283"/>
                                </a:solidFill>
                              </wps:spPr>
                              <wps:bodyPr wrap="square" lIns="0" tIns="0" rIns="0" bIns="0" rtlCol="0">
                                <a:prstTxWarp prst="textNoShape">
                                  <a:avLst/>
                                </a:prstTxWarp>
                                <a:noAutofit/>
                              </wps:bodyPr>
                            </wps:wsp>
                            <wps:wsp>
                              <wps:cNvPr id="76" name="Graphic 76"/>
                              <wps:cNvSpPr/>
                              <wps:spPr>
                                <a:xfrm>
                                  <a:off x="384047" y="957072"/>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9BCE7E"/>
                                </a:solidFill>
                              </wps:spPr>
                              <wps:bodyPr wrap="square" lIns="0" tIns="0" rIns="0" bIns="0" rtlCol="0">
                                <a:prstTxWarp prst="textNoShape">
                                  <a:avLst/>
                                </a:prstTxWarp>
                                <a:noAutofit/>
                              </wps:bodyPr>
                            </wps:wsp>
                            <wps:wsp>
                              <wps:cNvPr id="77" name="Graphic 77"/>
                              <wps:cNvSpPr/>
                              <wps:spPr>
                                <a:xfrm>
                                  <a:off x="765048" y="957072"/>
                                  <a:ext cx="384175" cy="192405"/>
                                </a:xfrm>
                                <a:custGeom>
                                  <a:avLst/>
                                  <a:gdLst/>
                                  <a:ahLst/>
                                  <a:cxnLst/>
                                  <a:rect l="l" t="t" r="r" b="b"/>
                                  <a:pathLst>
                                    <a:path w="384175" h="192405">
                                      <a:moveTo>
                                        <a:pt x="384048" y="0"/>
                                      </a:moveTo>
                                      <a:lnTo>
                                        <a:pt x="0" y="0"/>
                                      </a:lnTo>
                                      <a:lnTo>
                                        <a:pt x="0" y="192024"/>
                                      </a:lnTo>
                                      <a:lnTo>
                                        <a:pt x="384048" y="192024"/>
                                      </a:lnTo>
                                      <a:lnTo>
                                        <a:pt x="384048" y="0"/>
                                      </a:lnTo>
                                      <a:close/>
                                    </a:path>
                                  </a:pathLst>
                                </a:custGeom>
                                <a:solidFill>
                                  <a:srgbClr val="FFE383"/>
                                </a:solidFill>
                              </wps:spPr>
                              <wps:bodyPr wrap="square" lIns="0" tIns="0" rIns="0" bIns="0" rtlCol="0">
                                <a:prstTxWarp prst="textNoShape">
                                  <a:avLst/>
                                </a:prstTxWarp>
                                <a:noAutofit/>
                              </wps:bodyPr>
                            </wps:wsp>
                            <wps:wsp>
                              <wps:cNvPr id="78" name="Graphic 78"/>
                              <wps:cNvSpPr/>
                              <wps:spPr>
                                <a:xfrm>
                                  <a:off x="3047" y="1149096"/>
                                  <a:ext cx="381000" cy="189230"/>
                                </a:xfrm>
                                <a:custGeom>
                                  <a:avLst/>
                                  <a:gdLst/>
                                  <a:ahLst/>
                                  <a:cxnLst/>
                                  <a:rect l="l" t="t" r="r" b="b"/>
                                  <a:pathLst>
                                    <a:path w="381000" h="189230">
                                      <a:moveTo>
                                        <a:pt x="381000" y="0"/>
                                      </a:moveTo>
                                      <a:lnTo>
                                        <a:pt x="0" y="0"/>
                                      </a:lnTo>
                                      <a:lnTo>
                                        <a:pt x="0" y="188976"/>
                                      </a:lnTo>
                                      <a:lnTo>
                                        <a:pt x="381000" y="188976"/>
                                      </a:lnTo>
                                      <a:lnTo>
                                        <a:pt x="381000" y="0"/>
                                      </a:lnTo>
                                      <a:close/>
                                    </a:path>
                                  </a:pathLst>
                                </a:custGeom>
                                <a:solidFill>
                                  <a:srgbClr val="FFE182"/>
                                </a:solidFill>
                              </wps:spPr>
                              <wps:bodyPr wrap="square" lIns="0" tIns="0" rIns="0" bIns="0" rtlCol="0">
                                <a:prstTxWarp prst="textNoShape">
                                  <a:avLst/>
                                </a:prstTxWarp>
                                <a:noAutofit/>
                              </wps:bodyPr>
                            </wps:wsp>
                            <wps:wsp>
                              <wps:cNvPr id="79" name="Graphic 79"/>
                              <wps:cNvSpPr/>
                              <wps:spPr>
                                <a:xfrm>
                                  <a:off x="384047" y="1149096"/>
                                  <a:ext cx="381000" cy="189230"/>
                                </a:xfrm>
                                <a:custGeom>
                                  <a:avLst/>
                                  <a:gdLst/>
                                  <a:ahLst/>
                                  <a:cxnLst/>
                                  <a:rect l="l" t="t" r="r" b="b"/>
                                  <a:pathLst>
                                    <a:path w="381000" h="189230">
                                      <a:moveTo>
                                        <a:pt x="381000" y="0"/>
                                      </a:moveTo>
                                      <a:lnTo>
                                        <a:pt x="0" y="0"/>
                                      </a:lnTo>
                                      <a:lnTo>
                                        <a:pt x="0" y="188976"/>
                                      </a:lnTo>
                                      <a:lnTo>
                                        <a:pt x="381000" y="188976"/>
                                      </a:lnTo>
                                      <a:lnTo>
                                        <a:pt x="381000" y="0"/>
                                      </a:lnTo>
                                      <a:close/>
                                    </a:path>
                                  </a:pathLst>
                                </a:custGeom>
                                <a:solidFill>
                                  <a:srgbClr val="93CC7D"/>
                                </a:solidFill>
                              </wps:spPr>
                              <wps:bodyPr wrap="square" lIns="0" tIns="0" rIns="0" bIns="0" rtlCol="0">
                                <a:prstTxWarp prst="textNoShape">
                                  <a:avLst/>
                                </a:prstTxWarp>
                                <a:noAutofit/>
                              </wps:bodyPr>
                            </wps:wsp>
                            <wps:wsp>
                              <wps:cNvPr id="80" name="Graphic 80"/>
                              <wps:cNvSpPr/>
                              <wps:spPr>
                                <a:xfrm>
                                  <a:off x="3048" y="1149095"/>
                                  <a:ext cx="1146175" cy="381000"/>
                                </a:xfrm>
                                <a:custGeom>
                                  <a:avLst/>
                                  <a:gdLst/>
                                  <a:ahLst/>
                                  <a:cxnLst/>
                                  <a:rect l="l" t="t" r="r" b="b"/>
                                  <a:pathLst>
                                    <a:path w="1146175" h="381000">
                                      <a:moveTo>
                                        <a:pt x="381000" y="188976"/>
                                      </a:moveTo>
                                      <a:lnTo>
                                        <a:pt x="0" y="188976"/>
                                      </a:lnTo>
                                      <a:lnTo>
                                        <a:pt x="0" y="381000"/>
                                      </a:lnTo>
                                      <a:lnTo>
                                        <a:pt x="381000" y="381000"/>
                                      </a:lnTo>
                                      <a:lnTo>
                                        <a:pt x="381000" y="188976"/>
                                      </a:lnTo>
                                      <a:close/>
                                    </a:path>
                                    <a:path w="1146175" h="381000">
                                      <a:moveTo>
                                        <a:pt x="1146048" y="0"/>
                                      </a:moveTo>
                                      <a:lnTo>
                                        <a:pt x="762000" y="0"/>
                                      </a:lnTo>
                                      <a:lnTo>
                                        <a:pt x="762000" y="188976"/>
                                      </a:lnTo>
                                      <a:lnTo>
                                        <a:pt x="1146048" y="188976"/>
                                      </a:lnTo>
                                      <a:lnTo>
                                        <a:pt x="1146048" y="0"/>
                                      </a:lnTo>
                                      <a:close/>
                                    </a:path>
                                  </a:pathLst>
                                </a:custGeom>
                                <a:solidFill>
                                  <a:srgbClr val="FFE283"/>
                                </a:solidFill>
                              </wps:spPr>
                              <wps:bodyPr wrap="square" lIns="0" tIns="0" rIns="0" bIns="0" rtlCol="0">
                                <a:prstTxWarp prst="textNoShape">
                                  <a:avLst/>
                                </a:prstTxWarp>
                                <a:noAutofit/>
                              </wps:bodyPr>
                            </wps:wsp>
                            <wps:wsp>
                              <wps:cNvPr id="81" name="Graphic 81"/>
                              <wps:cNvSpPr/>
                              <wps:spPr>
                                <a:xfrm>
                                  <a:off x="384047" y="1338072"/>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8CC97D"/>
                                </a:solidFill>
                              </wps:spPr>
                              <wps:bodyPr wrap="square" lIns="0" tIns="0" rIns="0" bIns="0" rtlCol="0">
                                <a:prstTxWarp prst="textNoShape">
                                  <a:avLst/>
                                </a:prstTxWarp>
                                <a:noAutofit/>
                              </wps:bodyPr>
                            </wps:wsp>
                            <wps:wsp>
                              <wps:cNvPr id="82" name="Graphic 82"/>
                              <wps:cNvSpPr/>
                              <wps:spPr>
                                <a:xfrm>
                                  <a:off x="765048" y="1338072"/>
                                  <a:ext cx="384175" cy="192405"/>
                                </a:xfrm>
                                <a:custGeom>
                                  <a:avLst/>
                                  <a:gdLst/>
                                  <a:ahLst/>
                                  <a:cxnLst/>
                                  <a:rect l="l" t="t" r="r" b="b"/>
                                  <a:pathLst>
                                    <a:path w="384175" h="192405">
                                      <a:moveTo>
                                        <a:pt x="384048" y="0"/>
                                      </a:moveTo>
                                      <a:lnTo>
                                        <a:pt x="0" y="0"/>
                                      </a:lnTo>
                                      <a:lnTo>
                                        <a:pt x="0" y="192024"/>
                                      </a:lnTo>
                                      <a:lnTo>
                                        <a:pt x="384048" y="192024"/>
                                      </a:lnTo>
                                      <a:lnTo>
                                        <a:pt x="384048" y="0"/>
                                      </a:lnTo>
                                      <a:close/>
                                    </a:path>
                                  </a:pathLst>
                                </a:custGeom>
                                <a:solidFill>
                                  <a:srgbClr val="FFE283"/>
                                </a:solidFill>
                              </wps:spPr>
                              <wps:bodyPr wrap="square" lIns="0" tIns="0" rIns="0" bIns="0" rtlCol="0">
                                <a:prstTxWarp prst="textNoShape">
                                  <a:avLst/>
                                </a:prstTxWarp>
                                <a:noAutofit/>
                              </wps:bodyPr>
                            </wps:wsp>
                            <wps:wsp>
                              <wps:cNvPr id="83" name="Graphic 83"/>
                              <wps:cNvSpPr/>
                              <wps:spPr>
                                <a:xfrm>
                                  <a:off x="3047" y="1530096"/>
                                  <a:ext cx="381000" cy="189230"/>
                                </a:xfrm>
                                <a:custGeom>
                                  <a:avLst/>
                                  <a:gdLst/>
                                  <a:ahLst/>
                                  <a:cxnLst/>
                                  <a:rect l="l" t="t" r="r" b="b"/>
                                  <a:pathLst>
                                    <a:path w="381000" h="189230">
                                      <a:moveTo>
                                        <a:pt x="381000" y="0"/>
                                      </a:moveTo>
                                      <a:lnTo>
                                        <a:pt x="0" y="0"/>
                                      </a:lnTo>
                                      <a:lnTo>
                                        <a:pt x="0" y="188975"/>
                                      </a:lnTo>
                                      <a:lnTo>
                                        <a:pt x="381000" y="188975"/>
                                      </a:lnTo>
                                      <a:lnTo>
                                        <a:pt x="381000" y="0"/>
                                      </a:lnTo>
                                      <a:close/>
                                    </a:path>
                                  </a:pathLst>
                                </a:custGeom>
                                <a:solidFill>
                                  <a:srgbClr val="FFE082"/>
                                </a:solidFill>
                              </wps:spPr>
                              <wps:bodyPr wrap="square" lIns="0" tIns="0" rIns="0" bIns="0" rtlCol="0">
                                <a:prstTxWarp prst="textNoShape">
                                  <a:avLst/>
                                </a:prstTxWarp>
                                <a:noAutofit/>
                              </wps:bodyPr>
                            </wps:wsp>
                            <wps:wsp>
                              <wps:cNvPr id="84" name="Graphic 84"/>
                              <wps:cNvSpPr/>
                              <wps:spPr>
                                <a:xfrm>
                                  <a:off x="384047" y="1530096"/>
                                  <a:ext cx="381000" cy="189230"/>
                                </a:xfrm>
                                <a:custGeom>
                                  <a:avLst/>
                                  <a:gdLst/>
                                  <a:ahLst/>
                                  <a:cxnLst/>
                                  <a:rect l="l" t="t" r="r" b="b"/>
                                  <a:pathLst>
                                    <a:path w="381000" h="189230">
                                      <a:moveTo>
                                        <a:pt x="381000" y="0"/>
                                      </a:moveTo>
                                      <a:lnTo>
                                        <a:pt x="0" y="0"/>
                                      </a:lnTo>
                                      <a:lnTo>
                                        <a:pt x="0" y="188975"/>
                                      </a:lnTo>
                                      <a:lnTo>
                                        <a:pt x="381000" y="188975"/>
                                      </a:lnTo>
                                      <a:lnTo>
                                        <a:pt x="381000" y="0"/>
                                      </a:lnTo>
                                      <a:close/>
                                    </a:path>
                                  </a:pathLst>
                                </a:custGeom>
                                <a:solidFill>
                                  <a:srgbClr val="81C67C"/>
                                </a:solidFill>
                              </wps:spPr>
                              <wps:bodyPr wrap="square" lIns="0" tIns="0" rIns="0" bIns="0" rtlCol="0">
                                <a:prstTxWarp prst="textNoShape">
                                  <a:avLst/>
                                </a:prstTxWarp>
                                <a:noAutofit/>
                              </wps:bodyPr>
                            </wps:wsp>
                            <wps:wsp>
                              <wps:cNvPr id="85" name="Graphic 85"/>
                              <wps:cNvSpPr/>
                              <wps:spPr>
                                <a:xfrm>
                                  <a:off x="765048" y="1530096"/>
                                  <a:ext cx="384175" cy="189230"/>
                                </a:xfrm>
                                <a:custGeom>
                                  <a:avLst/>
                                  <a:gdLst/>
                                  <a:ahLst/>
                                  <a:cxnLst/>
                                  <a:rect l="l" t="t" r="r" b="b"/>
                                  <a:pathLst>
                                    <a:path w="384175" h="189230">
                                      <a:moveTo>
                                        <a:pt x="384048" y="0"/>
                                      </a:moveTo>
                                      <a:lnTo>
                                        <a:pt x="0" y="0"/>
                                      </a:lnTo>
                                      <a:lnTo>
                                        <a:pt x="0" y="188975"/>
                                      </a:lnTo>
                                      <a:lnTo>
                                        <a:pt x="384048" y="188975"/>
                                      </a:lnTo>
                                      <a:lnTo>
                                        <a:pt x="384048" y="0"/>
                                      </a:lnTo>
                                      <a:close/>
                                    </a:path>
                                  </a:pathLst>
                                </a:custGeom>
                                <a:solidFill>
                                  <a:srgbClr val="FFE483"/>
                                </a:solidFill>
                              </wps:spPr>
                              <wps:bodyPr wrap="square" lIns="0" tIns="0" rIns="0" bIns="0" rtlCol="0">
                                <a:prstTxWarp prst="textNoShape">
                                  <a:avLst/>
                                </a:prstTxWarp>
                                <a:noAutofit/>
                              </wps:bodyPr>
                            </wps:wsp>
                            <wps:wsp>
                              <wps:cNvPr id="86" name="Graphic 86"/>
                              <wps:cNvSpPr/>
                              <wps:spPr>
                                <a:xfrm>
                                  <a:off x="3047" y="1719072"/>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FFDD82"/>
                                </a:solidFill>
                              </wps:spPr>
                              <wps:bodyPr wrap="square" lIns="0" tIns="0" rIns="0" bIns="0" rtlCol="0">
                                <a:prstTxWarp prst="textNoShape">
                                  <a:avLst/>
                                </a:prstTxWarp>
                                <a:noAutofit/>
                              </wps:bodyPr>
                            </wps:wsp>
                            <wps:wsp>
                              <wps:cNvPr id="87" name="Graphic 87"/>
                              <wps:cNvSpPr/>
                              <wps:spPr>
                                <a:xfrm>
                                  <a:off x="384047" y="1719072"/>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7CC57C"/>
                                </a:solidFill>
                              </wps:spPr>
                              <wps:bodyPr wrap="square" lIns="0" tIns="0" rIns="0" bIns="0" rtlCol="0">
                                <a:prstTxWarp prst="textNoShape">
                                  <a:avLst/>
                                </a:prstTxWarp>
                                <a:noAutofit/>
                              </wps:bodyPr>
                            </wps:wsp>
                            <wps:wsp>
                              <wps:cNvPr id="88" name="Graphic 88"/>
                              <wps:cNvSpPr/>
                              <wps:spPr>
                                <a:xfrm>
                                  <a:off x="765048" y="1719072"/>
                                  <a:ext cx="384175" cy="192405"/>
                                </a:xfrm>
                                <a:custGeom>
                                  <a:avLst/>
                                  <a:gdLst/>
                                  <a:ahLst/>
                                  <a:cxnLst/>
                                  <a:rect l="l" t="t" r="r" b="b"/>
                                  <a:pathLst>
                                    <a:path w="384175" h="192405">
                                      <a:moveTo>
                                        <a:pt x="384048" y="0"/>
                                      </a:moveTo>
                                      <a:lnTo>
                                        <a:pt x="0" y="0"/>
                                      </a:lnTo>
                                      <a:lnTo>
                                        <a:pt x="0" y="192024"/>
                                      </a:lnTo>
                                      <a:lnTo>
                                        <a:pt x="384048" y="192024"/>
                                      </a:lnTo>
                                      <a:lnTo>
                                        <a:pt x="384048" y="0"/>
                                      </a:lnTo>
                                      <a:close/>
                                    </a:path>
                                  </a:pathLst>
                                </a:custGeom>
                                <a:solidFill>
                                  <a:srgbClr val="FFE082"/>
                                </a:solidFill>
                              </wps:spPr>
                              <wps:bodyPr wrap="square" lIns="0" tIns="0" rIns="0" bIns="0" rtlCol="0">
                                <a:prstTxWarp prst="textNoShape">
                                  <a:avLst/>
                                </a:prstTxWarp>
                                <a:noAutofit/>
                              </wps:bodyPr>
                            </wps:wsp>
                            <wps:wsp>
                              <wps:cNvPr id="89" name="Graphic 89"/>
                              <wps:cNvSpPr/>
                              <wps:spPr>
                                <a:xfrm>
                                  <a:off x="3047" y="1911095"/>
                                  <a:ext cx="381000" cy="189230"/>
                                </a:xfrm>
                                <a:custGeom>
                                  <a:avLst/>
                                  <a:gdLst/>
                                  <a:ahLst/>
                                  <a:cxnLst/>
                                  <a:rect l="l" t="t" r="r" b="b"/>
                                  <a:pathLst>
                                    <a:path w="381000" h="189230">
                                      <a:moveTo>
                                        <a:pt x="381000" y="0"/>
                                      </a:moveTo>
                                      <a:lnTo>
                                        <a:pt x="0" y="0"/>
                                      </a:lnTo>
                                      <a:lnTo>
                                        <a:pt x="0" y="188975"/>
                                      </a:lnTo>
                                      <a:lnTo>
                                        <a:pt x="381000" y="188975"/>
                                      </a:lnTo>
                                      <a:lnTo>
                                        <a:pt x="381000" y="0"/>
                                      </a:lnTo>
                                      <a:close/>
                                    </a:path>
                                  </a:pathLst>
                                </a:custGeom>
                                <a:solidFill>
                                  <a:srgbClr val="FFDA81"/>
                                </a:solidFill>
                              </wps:spPr>
                              <wps:bodyPr wrap="square" lIns="0" tIns="0" rIns="0" bIns="0" rtlCol="0">
                                <a:prstTxWarp prst="textNoShape">
                                  <a:avLst/>
                                </a:prstTxWarp>
                                <a:noAutofit/>
                              </wps:bodyPr>
                            </wps:wsp>
                            <wps:wsp>
                              <wps:cNvPr id="90" name="Graphic 90"/>
                              <wps:cNvSpPr/>
                              <wps:spPr>
                                <a:xfrm>
                                  <a:off x="765048" y="1911095"/>
                                  <a:ext cx="384175" cy="189230"/>
                                </a:xfrm>
                                <a:custGeom>
                                  <a:avLst/>
                                  <a:gdLst/>
                                  <a:ahLst/>
                                  <a:cxnLst/>
                                  <a:rect l="l" t="t" r="r" b="b"/>
                                  <a:pathLst>
                                    <a:path w="384175" h="189230">
                                      <a:moveTo>
                                        <a:pt x="384048" y="0"/>
                                      </a:moveTo>
                                      <a:lnTo>
                                        <a:pt x="0" y="0"/>
                                      </a:lnTo>
                                      <a:lnTo>
                                        <a:pt x="0" y="188975"/>
                                      </a:lnTo>
                                      <a:lnTo>
                                        <a:pt x="384048" y="188975"/>
                                      </a:lnTo>
                                      <a:lnTo>
                                        <a:pt x="384048" y="0"/>
                                      </a:lnTo>
                                      <a:close/>
                                    </a:path>
                                  </a:pathLst>
                                </a:custGeom>
                                <a:solidFill>
                                  <a:srgbClr val="FFE683"/>
                                </a:solidFill>
                              </wps:spPr>
                              <wps:bodyPr wrap="square" lIns="0" tIns="0" rIns="0" bIns="0" rtlCol="0">
                                <a:prstTxWarp prst="textNoShape">
                                  <a:avLst/>
                                </a:prstTxWarp>
                                <a:noAutofit/>
                              </wps:bodyPr>
                            </wps:wsp>
                            <wps:wsp>
                              <wps:cNvPr id="91" name="Graphic 91"/>
                              <wps:cNvSpPr/>
                              <wps:spPr>
                                <a:xfrm>
                                  <a:off x="3047" y="2100072"/>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FFE183"/>
                                </a:solidFill>
                              </wps:spPr>
                              <wps:bodyPr wrap="square" lIns="0" tIns="0" rIns="0" bIns="0" rtlCol="0">
                                <a:prstTxWarp prst="textNoShape">
                                  <a:avLst/>
                                </a:prstTxWarp>
                                <a:noAutofit/>
                              </wps:bodyPr>
                            </wps:wsp>
                            <wps:wsp>
                              <wps:cNvPr id="92" name="Graphic 92"/>
                              <wps:cNvSpPr/>
                              <wps:spPr>
                                <a:xfrm>
                                  <a:off x="765048" y="2100072"/>
                                  <a:ext cx="384175" cy="192405"/>
                                </a:xfrm>
                                <a:custGeom>
                                  <a:avLst/>
                                  <a:gdLst/>
                                  <a:ahLst/>
                                  <a:cxnLst/>
                                  <a:rect l="l" t="t" r="r" b="b"/>
                                  <a:pathLst>
                                    <a:path w="384175" h="192405">
                                      <a:moveTo>
                                        <a:pt x="384048" y="0"/>
                                      </a:moveTo>
                                      <a:lnTo>
                                        <a:pt x="0" y="0"/>
                                      </a:lnTo>
                                      <a:lnTo>
                                        <a:pt x="0" y="192024"/>
                                      </a:lnTo>
                                      <a:lnTo>
                                        <a:pt x="384048" y="192024"/>
                                      </a:lnTo>
                                      <a:lnTo>
                                        <a:pt x="384048" y="0"/>
                                      </a:lnTo>
                                      <a:close/>
                                    </a:path>
                                  </a:pathLst>
                                </a:custGeom>
                                <a:solidFill>
                                  <a:srgbClr val="FFE082"/>
                                </a:solidFill>
                              </wps:spPr>
                              <wps:bodyPr wrap="square" lIns="0" tIns="0" rIns="0" bIns="0" rtlCol="0">
                                <a:prstTxWarp prst="textNoShape">
                                  <a:avLst/>
                                </a:prstTxWarp>
                                <a:noAutofit/>
                              </wps:bodyPr>
                            </wps:wsp>
                            <wps:wsp>
                              <wps:cNvPr id="93" name="Graphic 93"/>
                              <wps:cNvSpPr/>
                              <wps:spPr>
                                <a:xfrm>
                                  <a:off x="3047" y="2292095"/>
                                  <a:ext cx="381000" cy="189230"/>
                                </a:xfrm>
                                <a:custGeom>
                                  <a:avLst/>
                                  <a:gdLst/>
                                  <a:ahLst/>
                                  <a:cxnLst/>
                                  <a:rect l="l" t="t" r="r" b="b"/>
                                  <a:pathLst>
                                    <a:path w="381000" h="189230">
                                      <a:moveTo>
                                        <a:pt x="381000" y="0"/>
                                      </a:moveTo>
                                      <a:lnTo>
                                        <a:pt x="0" y="0"/>
                                      </a:lnTo>
                                      <a:lnTo>
                                        <a:pt x="0" y="188975"/>
                                      </a:lnTo>
                                      <a:lnTo>
                                        <a:pt x="381000" y="188975"/>
                                      </a:lnTo>
                                      <a:lnTo>
                                        <a:pt x="381000" y="0"/>
                                      </a:lnTo>
                                      <a:close/>
                                    </a:path>
                                  </a:pathLst>
                                </a:custGeom>
                                <a:solidFill>
                                  <a:srgbClr val="FFE283"/>
                                </a:solidFill>
                              </wps:spPr>
                              <wps:bodyPr wrap="square" lIns="0" tIns="0" rIns="0" bIns="0" rtlCol="0">
                                <a:prstTxWarp prst="textNoShape">
                                  <a:avLst/>
                                </a:prstTxWarp>
                                <a:noAutofit/>
                              </wps:bodyPr>
                            </wps:wsp>
                            <wps:wsp>
                              <wps:cNvPr id="94" name="Graphic 94"/>
                              <wps:cNvSpPr/>
                              <wps:spPr>
                                <a:xfrm>
                                  <a:off x="765048" y="2292095"/>
                                  <a:ext cx="384175" cy="189230"/>
                                </a:xfrm>
                                <a:custGeom>
                                  <a:avLst/>
                                  <a:gdLst/>
                                  <a:ahLst/>
                                  <a:cxnLst/>
                                  <a:rect l="l" t="t" r="r" b="b"/>
                                  <a:pathLst>
                                    <a:path w="384175" h="189230">
                                      <a:moveTo>
                                        <a:pt x="384048" y="0"/>
                                      </a:moveTo>
                                      <a:lnTo>
                                        <a:pt x="0" y="0"/>
                                      </a:lnTo>
                                      <a:lnTo>
                                        <a:pt x="0" y="188975"/>
                                      </a:lnTo>
                                      <a:lnTo>
                                        <a:pt x="384048" y="188975"/>
                                      </a:lnTo>
                                      <a:lnTo>
                                        <a:pt x="384048" y="0"/>
                                      </a:lnTo>
                                      <a:close/>
                                    </a:path>
                                  </a:pathLst>
                                </a:custGeom>
                                <a:solidFill>
                                  <a:srgbClr val="FFE082"/>
                                </a:solidFill>
                              </wps:spPr>
                              <wps:bodyPr wrap="square" lIns="0" tIns="0" rIns="0" bIns="0" rtlCol="0">
                                <a:prstTxWarp prst="textNoShape">
                                  <a:avLst/>
                                </a:prstTxWarp>
                                <a:noAutofit/>
                              </wps:bodyPr>
                            </wps:wsp>
                            <wps:wsp>
                              <wps:cNvPr id="95" name="Graphic 95"/>
                              <wps:cNvSpPr/>
                              <wps:spPr>
                                <a:xfrm>
                                  <a:off x="3048" y="2481071"/>
                                  <a:ext cx="1146175" cy="192405"/>
                                </a:xfrm>
                                <a:custGeom>
                                  <a:avLst/>
                                  <a:gdLst/>
                                  <a:ahLst/>
                                  <a:cxnLst/>
                                  <a:rect l="l" t="t" r="r" b="b"/>
                                  <a:pathLst>
                                    <a:path w="1146175" h="192405">
                                      <a:moveTo>
                                        <a:pt x="381000" y="0"/>
                                      </a:moveTo>
                                      <a:lnTo>
                                        <a:pt x="0" y="0"/>
                                      </a:lnTo>
                                      <a:lnTo>
                                        <a:pt x="0" y="192024"/>
                                      </a:lnTo>
                                      <a:lnTo>
                                        <a:pt x="381000" y="192024"/>
                                      </a:lnTo>
                                      <a:lnTo>
                                        <a:pt x="381000" y="0"/>
                                      </a:lnTo>
                                      <a:close/>
                                    </a:path>
                                    <a:path w="1146175" h="192405">
                                      <a:moveTo>
                                        <a:pt x="1146048" y="0"/>
                                      </a:moveTo>
                                      <a:lnTo>
                                        <a:pt x="762000" y="0"/>
                                      </a:lnTo>
                                      <a:lnTo>
                                        <a:pt x="762000" y="192024"/>
                                      </a:lnTo>
                                      <a:lnTo>
                                        <a:pt x="1146048" y="192024"/>
                                      </a:lnTo>
                                      <a:lnTo>
                                        <a:pt x="1146048" y="0"/>
                                      </a:lnTo>
                                      <a:close/>
                                    </a:path>
                                  </a:pathLst>
                                </a:custGeom>
                                <a:solidFill>
                                  <a:srgbClr val="FFE483"/>
                                </a:solidFill>
                              </wps:spPr>
                              <wps:bodyPr wrap="square" lIns="0" tIns="0" rIns="0" bIns="0" rtlCol="0">
                                <a:prstTxWarp prst="textNoShape">
                                  <a:avLst/>
                                </a:prstTxWarp>
                                <a:noAutofit/>
                              </wps:bodyPr>
                            </wps:wsp>
                            <wps:wsp>
                              <wps:cNvPr id="96" name="Graphic 96"/>
                              <wps:cNvSpPr/>
                              <wps:spPr>
                                <a:xfrm>
                                  <a:off x="3047" y="2673095"/>
                                  <a:ext cx="381000" cy="189230"/>
                                </a:xfrm>
                                <a:custGeom>
                                  <a:avLst/>
                                  <a:gdLst/>
                                  <a:ahLst/>
                                  <a:cxnLst/>
                                  <a:rect l="l" t="t" r="r" b="b"/>
                                  <a:pathLst>
                                    <a:path w="381000" h="189230">
                                      <a:moveTo>
                                        <a:pt x="381000" y="0"/>
                                      </a:moveTo>
                                      <a:lnTo>
                                        <a:pt x="0" y="0"/>
                                      </a:lnTo>
                                      <a:lnTo>
                                        <a:pt x="0" y="188975"/>
                                      </a:lnTo>
                                      <a:lnTo>
                                        <a:pt x="381000" y="188975"/>
                                      </a:lnTo>
                                      <a:lnTo>
                                        <a:pt x="381000" y="0"/>
                                      </a:lnTo>
                                      <a:close/>
                                    </a:path>
                                  </a:pathLst>
                                </a:custGeom>
                                <a:solidFill>
                                  <a:srgbClr val="FFE884"/>
                                </a:solidFill>
                              </wps:spPr>
                              <wps:bodyPr wrap="square" lIns="0" tIns="0" rIns="0" bIns="0" rtlCol="0">
                                <a:prstTxWarp prst="textNoShape">
                                  <a:avLst/>
                                </a:prstTxWarp>
                                <a:noAutofit/>
                              </wps:bodyPr>
                            </wps:wsp>
                            <wps:wsp>
                              <wps:cNvPr id="97" name="Graphic 97"/>
                              <wps:cNvSpPr/>
                              <wps:spPr>
                                <a:xfrm>
                                  <a:off x="765048" y="2673095"/>
                                  <a:ext cx="384175" cy="189230"/>
                                </a:xfrm>
                                <a:custGeom>
                                  <a:avLst/>
                                  <a:gdLst/>
                                  <a:ahLst/>
                                  <a:cxnLst/>
                                  <a:rect l="l" t="t" r="r" b="b"/>
                                  <a:pathLst>
                                    <a:path w="384175" h="189230">
                                      <a:moveTo>
                                        <a:pt x="384048" y="0"/>
                                      </a:moveTo>
                                      <a:lnTo>
                                        <a:pt x="0" y="0"/>
                                      </a:lnTo>
                                      <a:lnTo>
                                        <a:pt x="0" y="188975"/>
                                      </a:lnTo>
                                      <a:lnTo>
                                        <a:pt x="384048" y="188975"/>
                                      </a:lnTo>
                                      <a:lnTo>
                                        <a:pt x="384048" y="0"/>
                                      </a:lnTo>
                                      <a:close/>
                                    </a:path>
                                  </a:pathLst>
                                </a:custGeom>
                                <a:solidFill>
                                  <a:srgbClr val="FFE182"/>
                                </a:solidFill>
                              </wps:spPr>
                              <wps:bodyPr wrap="square" lIns="0" tIns="0" rIns="0" bIns="0" rtlCol="0">
                                <a:prstTxWarp prst="textNoShape">
                                  <a:avLst/>
                                </a:prstTxWarp>
                                <a:noAutofit/>
                              </wps:bodyPr>
                            </wps:wsp>
                            <wps:wsp>
                              <wps:cNvPr id="98" name="Graphic 98"/>
                              <wps:cNvSpPr/>
                              <wps:spPr>
                                <a:xfrm>
                                  <a:off x="3047" y="2862072"/>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FFEB84"/>
                                </a:solidFill>
                              </wps:spPr>
                              <wps:bodyPr wrap="square" lIns="0" tIns="0" rIns="0" bIns="0" rtlCol="0">
                                <a:prstTxWarp prst="textNoShape">
                                  <a:avLst/>
                                </a:prstTxWarp>
                                <a:noAutofit/>
                              </wps:bodyPr>
                            </wps:wsp>
                            <wps:wsp>
                              <wps:cNvPr id="99" name="Graphic 99"/>
                              <wps:cNvSpPr/>
                              <wps:spPr>
                                <a:xfrm>
                                  <a:off x="765048" y="2862072"/>
                                  <a:ext cx="384175" cy="192405"/>
                                </a:xfrm>
                                <a:custGeom>
                                  <a:avLst/>
                                  <a:gdLst/>
                                  <a:ahLst/>
                                  <a:cxnLst/>
                                  <a:rect l="l" t="t" r="r" b="b"/>
                                  <a:pathLst>
                                    <a:path w="384175" h="192405">
                                      <a:moveTo>
                                        <a:pt x="384048" y="0"/>
                                      </a:moveTo>
                                      <a:lnTo>
                                        <a:pt x="0" y="0"/>
                                      </a:lnTo>
                                      <a:lnTo>
                                        <a:pt x="0" y="192024"/>
                                      </a:lnTo>
                                      <a:lnTo>
                                        <a:pt x="384048" y="192024"/>
                                      </a:lnTo>
                                      <a:lnTo>
                                        <a:pt x="384048" y="0"/>
                                      </a:lnTo>
                                      <a:close/>
                                    </a:path>
                                  </a:pathLst>
                                </a:custGeom>
                                <a:solidFill>
                                  <a:srgbClr val="FFE182"/>
                                </a:solidFill>
                              </wps:spPr>
                              <wps:bodyPr wrap="square" lIns="0" tIns="0" rIns="0" bIns="0" rtlCol="0">
                                <a:prstTxWarp prst="textNoShape">
                                  <a:avLst/>
                                </a:prstTxWarp>
                                <a:noAutofit/>
                              </wps:bodyPr>
                            </wps:wsp>
                            <wps:wsp>
                              <wps:cNvPr id="100" name="Graphic 100"/>
                              <wps:cNvSpPr/>
                              <wps:spPr>
                                <a:xfrm>
                                  <a:off x="0" y="3054095"/>
                                  <a:ext cx="1146175" cy="6350"/>
                                </a:xfrm>
                                <a:custGeom>
                                  <a:avLst/>
                                  <a:gdLst/>
                                  <a:ahLst/>
                                  <a:cxnLst/>
                                  <a:rect l="l" t="t" r="r" b="b"/>
                                  <a:pathLst>
                                    <a:path w="1146175" h="6350">
                                      <a:moveTo>
                                        <a:pt x="384048" y="0"/>
                                      </a:moveTo>
                                      <a:lnTo>
                                        <a:pt x="0" y="0"/>
                                      </a:lnTo>
                                      <a:lnTo>
                                        <a:pt x="0" y="6096"/>
                                      </a:lnTo>
                                      <a:lnTo>
                                        <a:pt x="384048" y="6096"/>
                                      </a:lnTo>
                                      <a:lnTo>
                                        <a:pt x="384048" y="0"/>
                                      </a:lnTo>
                                      <a:close/>
                                    </a:path>
                                    <a:path w="1146175" h="6350">
                                      <a:moveTo>
                                        <a:pt x="1146048" y="0"/>
                                      </a:moveTo>
                                      <a:lnTo>
                                        <a:pt x="762000" y="0"/>
                                      </a:lnTo>
                                      <a:lnTo>
                                        <a:pt x="762000" y="6096"/>
                                      </a:lnTo>
                                      <a:lnTo>
                                        <a:pt x="1146048" y="6096"/>
                                      </a:lnTo>
                                      <a:lnTo>
                                        <a:pt x="114604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500481pt;width:90.5pt;height:241pt;mso-position-horizontal-relative:column;mso-position-vertical-relative:paragraph;z-index:-30193664" id="docshapegroup57" coordorigin="0,-10" coordsize="1810,4820">
                      <v:rect style="position:absolute;left:4;top:-1;width:600;height:298" id="docshape58" filled="true" fillcolor="#63be7b" stroked="false">
                        <v:fill type="solid"/>
                      </v:rect>
                      <v:rect style="position:absolute;left:14;top:-10;width:591;height:10" id="docshape59" filled="true" fillcolor="#000000" stroked="false">
                        <v:fill type="solid"/>
                      </v:rect>
                      <v:rect style="position:absolute;left:4;top:297;width:600;height:303" id="docshape60" filled="true" fillcolor="#ffe483" stroked="false">
                        <v:fill type="solid"/>
                      </v:rect>
                      <v:rect style="position:absolute;left:4;top:599;width:600;height:298" id="docshape61" filled="true" fillcolor="#ffe182" stroked="false">
                        <v:fill type="solid"/>
                      </v:rect>
                      <v:rect style="position:absolute;left:4;top:897;width:600;height:303" id="docshape62" filled="true" fillcolor="#cddc81" stroked="false">
                        <v:fill type="solid"/>
                      </v:rect>
                      <v:rect style="position:absolute;left:1204;top:-1;width:605;height:298" id="docshape63" filled="true" fillcolor="#ffeb84" stroked="false">
                        <v:fill type="solid"/>
                      </v:rect>
                      <v:rect style="position:absolute;left:1214;top:-10;width:591;height:10" id="docshape64" filled="true" fillcolor="#000000" stroked="false">
                        <v:fill type="solid"/>
                      </v:rect>
                      <v:rect style="position:absolute;left:1204;top:297;width:605;height:303" id="docshape65" filled="true" fillcolor="#ffe884" stroked="false">
                        <v:fill type="solid"/>
                      </v:rect>
                      <v:rect style="position:absolute;left:1204;top:599;width:605;height:298" id="docshape66" filled="true" fillcolor="#ffe784" stroked="false">
                        <v:fill type="solid"/>
                      </v:rect>
                      <v:rect style="position:absolute;left:604;top:897;width:600;height:303" id="docshape67" filled="true" fillcolor="#a8d27f" stroked="false">
                        <v:fill type="solid"/>
                      </v:rect>
                      <v:rect style="position:absolute;left:1204;top:897;width:605;height:303" id="docshape68" filled="true" fillcolor="#63be7b" stroked="false">
                        <v:fill type="solid"/>
                      </v:rect>
                      <v:rect style="position:absolute;left:4;top:1199;width:600;height:298" id="docshape69" filled="true" fillcolor="#ffe383" stroked="false">
                        <v:fill type="solid"/>
                      </v:rect>
                      <v:rect style="position:absolute;left:604;top:1199;width:600;height:298" id="docshape70" filled="true" fillcolor="#9ecf7e" stroked="false">
                        <v:fill type="solid"/>
                      </v:rect>
                      <v:shape style="position:absolute;left:4;top:1199;width:1805;height:601" id="docshape71" coordorigin="5,1200" coordsize="1805,601" path="m605,1497l5,1497,5,1800,605,1800,605,1497xm1810,1200l1205,1200,1205,1497,1810,1497,1810,1200xe" filled="true" fillcolor="#ffe283" stroked="false">
                        <v:path arrowok="t"/>
                        <v:fill type="solid"/>
                      </v:shape>
                      <v:rect style="position:absolute;left:604;top:1497;width:600;height:303" id="docshape72" filled="true" fillcolor="#9bce7e" stroked="false">
                        <v:fill type="solid"/>
                      </v:rect>
                      <v:rect style="position:absolute;left:1204;top:1497;width:605;height:303" id="docshape73" filled="true" fillcolor="#ffe383" stroked="false">
                        <v:fill type="solid"/>
                      </v:rect>
                      <v:rect style="position:absolute;left:4;top:1799;width:600;height:298" id="docshape74" filled="true" fillcolor="#ffe182" stroked="false">
                        <v:fill type="solid"/>
                      </v:rect>
                      <v:rect style="position:absolute;left:604;top:1799;width:600;height:298" id="docshape75" filled="true" fillcolor="#93cc7d" stroked="false">
                        <v:fill type="solid"/>
                      </v:rect>
                      <v:shape style="position:absolute;left:4;top:1799;width:1805;height:600" id="docshape76" coordorigin="5,1800" coordsize="1805,600" path="m605,2097l5,2097,5,2400,605,2400,605,2097xm1810,1800l1205,1800,1205,2097,1810,2097,1810,1800xe" filled="true" fillcolor="#ffe283" stroked="false">
                        <v:path arrowok="t"/>
                        <v:fill type="solid"/>
                      </v:shape>
                      <v:rect style="position:absolute;left:604;top:2097;width:600;height:303" id="docshape77" filled="true" fillcolor="#8cc97d" stroked="false">
                        <v:fill type="solid"/>
                      </v:rect>
                      <v:rect style="position:absolute;left:1204;top:2097;width:605;height:303" id="docshape78" filled="true" fillcolor="#ffe283" stroked="false">
                        <v:fill type="solid"/>
                      </v:rect>
                      <v:rect style="position:absolute;left:4;top:2399;width:600;height:298" id="docshape79" filled="true" fillcolor="#ffe082" stroked="false">
                        <v:fill type="solid"/>
                      </v:rect>
                      <v:rect style="position:absolute;left:604;top:2399;width:600;height:298" id="docshape80" filled="true" fillcolor="#81c67c" stroked="false">
                        <v:fill type="solid"/>
                      </v:rect>
                      <v:rect style="position:absolute;left:1204;top:2399;width:605;height:298" id="docshape81" filled="true" fillcolor="#ffe483" stroked="false">
                        <v:fill type="solid"/>
                      </v:rect>
                      <v:rect style="position:absolute;left:4;top:2697;width:600;height:303" id="docshape82" filled="true" fillcolor="#ffdd82" stroked="false">
                        <v:fill type="solid"/>
                      </v:rect>
                      <v:rect style="position:absolute;left:604;top:2697;width:600;height:303" id="docshape83" filled="true" fillcolor="#7cc57c" stroked="false">
                        <v:fill type="solid"/>
                      </v:rect>
                      <v:rect style="position:absolute;left:1204;top:2697;width:605;height:303" id="docshape84" filled="true" fillcolor="#ffe082" stroked="false">
                        <v:fill type="solid"/>
                      </v:rect>
                      <v:rect style="position:absolute;left:4;top:2999;width:600;height:298" id="docshape85" filled="true" fillcolor="#ffda81" stroked="false">
                        <v:fill type="solid"/>
                      </v:rect>
                      <v:rect style="position:absolute;left:1204;top:2999;width:605;height:298" id="docshape86" filled="true" fillcolor="#ffe683" stroked="false">
                        <v:fill type="solid"/>
                      </v:rect>
                      <v:rect style="position:absolute;left:4;top:3297;width:600;height:303" id="docshape87" filled="true" fillcolor="#ffe183" stroked="false">
                        <v:fill type="solid"/>
                      </v:rect>
                      <v:rect style="position:absolute;left:1204;top:3297;width:605;height:303" id="docshape88" filled="true" fillcolor="#ffe082" stroked="false">
                        <v:fill type="solid"/>
                      </v:rect>
                      <v:rect style="position:absolute;left:4;top:3599;width:600;height:298" id="docshape89" filled="true" fillcolor="#ffe283" stroked="false">
                        <v:fill type="solid"/>
                      </v:rect>
                      <v:rect style="position:absolute;left:1204;top:3599;width:605;height:298" id="docshape90" filled="true" fillcolor="#ffe082" stroked="false">
                        <v:fill type="solid"/>
                      </v:rect>
                      <v:shape style="position:absolute;left:4;top:3897;width:1805;height:303" id="docshape91" coordorigin="5,3897" coordsize="1805,303" path="m605,3897l5,3897,5,4200,605,4200,605,3897xm1810,3897l1205,3897,1205,4200,1810,4200,1810,3897xe" filled="true" fillcolor="#ffe483" stroked="false">
                        <v:path arrowok="t"/>
                        <v:fill type="solid"/>
                      </v:shape>
                      <v:rect style="position:absolute;left:4;top:4199;width:600;height:298" id="docshape92" filled="true" fillcolor="#ffe884" stroked="false">
                        <v:fill type="solid"/>
                      </v:rect>
                      <v:rect style="position:absolute;left:1204;top:4199;width:605;height:298" id="docshape93" filled="true" fillcolor="#ffe182" stroked="false">
                        <v:fill type="solid"/>
                      </v:rect>
                      <v:rect style="position:absolute;left:4;top:4497;width:600;height:303" id="docshape94" filled="true" fillcolor="#ffeb84" stroked="false">
                        <v:fill type="solid"/>
                      </v:rect>
                      <v:rect style="position:absolute;left:1204;top:4497;width:605;height:303" id="docshape95" filled="true" fillcolor="#ffe182" stroked="false">
                        <v:fill type="solid"/>
                      </v:rect>
                      <v:shape style="position:absolute;left:0;top:4799;width:1805;height:10" id="docshape96" coordorigin="0,4800" coordsize="1805,10" path="m605,4800l0,4800,0,4809,605,4809,605,4800xm1805,4800l1200,4800,1200,4809,1805,4809,1805,4800xe" filled="true" fillcolor="#000000" stroked="false">
                        <v:path arrowok="t"/>
                        <v:fill type="solid"/>
                      </v:shape>
                      <w10:wrap type="none"/>
                    </v:group>
                  </w:pict>
                </mc:Fallback>
              </mc:AlternateContent>
            </w:r>
            <w:r>
              <w:rPr>
                <w:spacing w:val="-4"/>
                <w:sz w:val="22"/>
              </w:rPr>
              <w:t>0.00</w:t>
            </w:r>
          </w:p>
        </w:tc>
        <w:tc>
          <w:tcPr>
            <w:tcW w:w="600" w:type="dxa"/>
            <w:tcBorders>
              <w:top w:val="single" w:sz="4" w:space="0" w:color="000000"/>
            </w:tcBorders>
            <w:shd w:val="clear" w:color="auto" w:fill="FFEB84"/>
          </w:tcPr>
          <w:p>
            <w:pPr>
              <w:pStyle w:val="TableParagraph"/>
              <w:spacing w:line="238" w:lineRule="exact" w:before="39"/>
              <w:ind w:left="95" w:right="87"/>
              <w:rPr>
                <w:sz w:val="22"/>
              </w:rPr>
            </w:pPr>
            <w:r>
              <w:rPr>
                <w:spacing w:val="-4"/>
                <w:sz w:val="22"/>
              </w:rPr>
              <w:t>0.10</w:t>
            </w:r>
          </w:p>
        </w:tc>
        <w:tc>
          <w:tcPr>
            <w:tcW w:w="605" w:type="dxa"/>
            <w:tcBorders>
              <w:top w:val="single" w:sz="4" w:space="0" w:color="000000"/>
            </w:tcBorders>
            <w:shd w:val="clear" w:color="auto" w:fill="FFEB84"/>
          </w:tcPr>
          <w:p>
            <w:pPr>
              <w:pStyle w:val="TableParagraph"/>
              <w:spacing w:line="238" w:lineRule="exact" w:before="39"/>
              <w:ind w:left="109"/>
              <w:jc w:val="left"/>
              <w:rPr>
                <w:sz w:val="22"/>
              </w:rPr>
            </w:pPr>
            <w:r>
              <w:rPr>
                <w:spacing w:val="-4"/>
                <w:sz w:val="22"/>
              </w:rPr>
              <w:t>0.11</w:t>
            </w:r>
          </w:p>
        </w:tc>
        <w:tc>
          <w:tcPr>
            <w:tcW w:w="600" w:type="dxa"/>
            <w:tcBorders>
              <w:top w:val="single" w:sz="4" w:space="0" w:color="000000"/>
            </w:tcBorders>
            <w:shd w:val="clear" w:color="auto" w:fill="FFE583"/>
          </w:tcPr>
          <w:p>
            <w:pPr>
              <w:pStyle w:val="TableParagraph"/>
              <w:spacing w:line="238" w:lineRule="exact" w:before="39"/>
              <w:ind w:left="90" w:right="91"/>
              <w:rPr>
                <w:sz w:val="22"/>
              </w:rPr>
            </w:pPr>
            <w:r>
              <w:rPr>
                <w:spacing w:val="-4"/>
                <w:sz w:val="22"/>
              </w:rPr>
              <w:t>0.32</w:t>
            </w:r>
          </w:p>
        </w:tc>
        <w:tc>
          <w:tcPr>
            <w:tcW w:w="600" w:type="dxa"/>
            <w:tcBorders>
              <w:top w:val="single" w:sz="4" w:space="0" w:color="000000"/>
            </w:tcBorders>
            <w:shd w:val="clear" w:color="auto" w:fill="B4D57F"/>
          </w:tcPr>
          <w:p>
            <w:pPr>
              <w:pStyle w:val="TableParagraph"/>
              <w:spacing w:line="238" w:lineRule="exact" w:before="39"/>
              <w:ind w:left="104"/>
              <w:jc w:val="left"/>
              <w:rPr>
                <w:sz w:val="22"/>
              </w:rPr>
            </w:pPr>
            <w:r>
              <w:rPr/>
              <mc:AlternateContent>
                <mc:Choice Requires="wps">
                  <w:drawing>
                    <wp:anchor distT="0" distB="0" distL="0" distR="0" allowOverlap="1" layoutInCell="1" locked="0" behindDoc="1" simplePos="0" relativeHeight="473123328">
                      <wp:simplePos x="0" y="0"/>
                      <wp:positionH relativeFrom="column">
                        <wp:posOffset>-3047</wp:posOffset>
                      </wp:positionH>
                      <wp:positionV relativeFrom="paragraph">
                        <wp:posOffset>-6356</wp:posOffset>
                      </wp:positionV>
                      <wp:extent cx="384175" cy="3060700"/>
                      <wp:effectExtent l="0" t="0" r="0" b="0"/>
                      <wp:wrapNone/>
                      <wp:docPr id="101" name="Group 101"/>
                      <wp:cNvGraphicFramePr>
                        <a:graphicFrameLocks/>
                      </wp:cNvGraphicFramePr>
                      <a:graphic>
                        <a:graphicData uri="http://schemas.microsoft.com/office/word/2010/wordprocessingGroup">
                          <wpg:wgp>
                            <wpg:cNvPr id="101" name="Group 101"/>
                            <wpg:cNvGrpSpPr/>
                            <wpg:grpSpPr>
                              <a:xfrm>
                                <a:off x="0" y="0"/>
                                <a:ext cx="384175" cy="3060700"/>
                                <a:chExt cx="384175" cy="3060700"/>
                              </a:xfrm>
                            </wpg:grpSpPr>
                            <wps:wsp>
                              <wps:cNvPr id="102" name="Graphic 102"/>
                              <wps:cNvSpPr/>
                              <wps:spPr>
                                <a:xfrm>
                                  <a:off x="3047" y="6095"/>
                                  <a:ext cx="381000" cy="189230"/>
                                </a:xfrm>
                                <a:custGeom>
                                  <a:avLst/>
                                  <a:gdLst/>
                                  <a:ahLst/>
                                  <a:cxnLst/>
                                  <a:rect l="l" t="t" r="r" b="b"/>
                                  <a:pathLst>
                                    <a:path w="381000" h="189230">
                                      <a:moveTo>
                                        <a:pt x="381000" y="0"/>
                                      </a:moveTo>
                                      <a:lnTo>
                                        <a:pt x="0" y="0"/>
                                      </a:lnTo>
                                      <a:lnTo>
                                        <a:pt x="0" y="188975"/>
                                      </a:lnTo>
                                      <a:lnTo>
                                        <a:pt x="381000" y="188975"/>
                                      </a:lnTo>
                                      <a:lnTo>
                                        <a:pt x="381000" y="0"/>
                                      </a:lnTo>
                                      <a:close/>
                                    </a:path>
                                  </a:pathLst>
                                </a:custGeom>
                                <a:solidFill>
                                  <a:srgbClr val="B4D57F"/>
                                </a:solidFill>
                              </wps:spPr>
                              <wps:bodyPr wrap="square" lIns="0" tIns="0" rIns="0" bIns="0" rtlCol="0">
                                <a:prstTxWarp prst="textNoShape">
                                  <a:avLst/>
                                </a:prstTxWarp>
                                <a:noAutofit/>
                              </wps:bodyPr>
                            </wps:wsp>
                            <wps:wsp>
                              <wps:cNvPr id="103" name="Graphic 103"/>
                              <wps:cNvSpPr/>
                              <wps:spPr>
                                <a:xfrm>
                                  <a:off x="9144" y="0"/>
                                  <a:ext cx="375285" cy="6350"/>
                                </a:xfrm>
                                <a:custGeom>
                                  <a:avLst/>
                                  <a:gdLst/>
                                  <a:ahLst/>
                                  <a:cxnLst/>
                                  <a:rect l="l" t="t" r="r" b="b"/>
                                  <a:pathLst>
                                    <a:path w="375285" h="6350">
                                      <a:moveTo>
                                        <a:pt x="374903" y="0"/>
                                      </a:moveTo>
                                      <a:lnTo>
                                        <a:pt x="0" y="0"/>
                                      </a:lnTo>
                                      <a:lnTo>
                                        <a:pt x="0" y="6096"/>
                                      </a:lnTo>
                                      <a:lnTo>
                                        <a:pt x="374903" y="6096"/>
                                      </a:lnTo>
                                      <a:lnTo>
                                        <a:pt x="374903"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3047" y="195071"/>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9ECF7E"/>
                                </a:solidFill>
                              </wps:spPr>
                              <wps:bodyPr wrap="square" lIns="0" tIns="0" rIns="0" bIns="0" rtlCol="0">
                                <a:prstTxWarp prst="textNoShape">
                                  <a:avLst/>
                                </a:prstTxWarp>
                                <a:noAutofit/>
                              </wps:bodyPr>
                            </wps:wsp>
                            <wps:wsp>
                              <wps:cNvPr id="105" name="Graphic 105"/>
                              <wps:cNvSpPr/>
                              <wps:spPr>
                                <a:xfrm>
                                  <a:off x="3047" y="387095"/>
                                  <a:ext cx="381000" cy="189230"/>
                                </a:xfrm>
                                <a:custGeom>
                                  <a:avLst/>
                                  <a:gdLst/>
                                  <a:ahLst/>
                                  <a:cxnLst/>
                                  <a:rect l="l" t="t" r="r" b="b"/>
                                  <a:pathLst>
                                    <a:path w="381000" h="189230">
                                      <a:moveTo>
                                        <a:pt x="381000" y="0"/>
                                      </a:moveTo>
                                      <a:lnTo>
                                        <a:pt x="0" y="0"/>
                                      </a:lnTo>
                                      <a:lnTo>
                                        <a:pt x="0" y="188975"/>
                                      </a:lnTo>
                                      <a:lnTo>
                                        <a:pt x="381000" y="188975"/>
                                      </a:lnTo>
                                      <a:lnTo>
                                        <a:pt x="381000" y="0"/>
                                      </a:lnTo>
                                      <a:close/>
                                    </a:path>
                                  </a:pathLst>
                                </a:custGeom>
                                <a:solidFill>
                                  <a:srgbClr val="A5D17E"/>
                                </a:solidFill>
                              </wps:spPr>
                              <wps:bodyPr wrap="square" lIns="0" tIns="0" rIns="0" bIns="0" rtlCol="0">
                                <a:prstTxWarp prst="textNoShape">
                                  <a:avLst/>
                                </a:prstTxWarp>
                                <a:noAutofit/>
                              </wps:bodyPr>
                            </wps:wsp>
                            <wps:wsp>
                              <wps:cNvPr id="106" name="Graphic 106"/>
                              <wps:cNvSpPr/>
                              <wps:spPr>
                                <a:xfrm>
                                  <a:off x="3047" y="576072"/>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A8D27F"/>
                                </a:solidFill>
                              </wps:spPr>
                              <wps:bodyPr wrap="square" lIns="0" tIns="0" rIns="0" bIns="0" rtlCol="0">
                                <a:prstTxWarp prst="textNoShape">
                                  <a:avLst/>
                                </a:prstTxWarp>
                                <a:noAutofit/>
                              </wps:bodyPr>
                            </wps:wsp>
                            <wps:wsp>
                              <wps:cNvPr id="107" name="Graphic 107"/>
                              <wps:cNvSpPr/>
                              <wps:spPr>
                                <a:xfrm>
                                  <a:off x="3047" y="768095"/>
                                  <a:ext cx="381000" cy="189230"/>
                                </a:xfrm>
                                <a:custGeom>
                                  <a:avLst/>
                                  <a:gdLst/>
                                  <a:ahLst/>
                                  <a:cxnLst/>
                                  <a:rect l="l" t="t" r="r" b="b"/>
                                  <a:pathLst>
                                    <a:path w="381000" h="189230">
                                      <a:moveTo>
                                        <a:pt x="381000" y="0"/>
                                      </a:moveTo>
                                      <a:lnTo>
                                        <a:pt x="0" y="0"/>
                                      </a:lnTo>
                                      <a:lnTo>
                                        <a:pt x="0" y="188975"/>
                                      </a:lnTo>
                                      <a:lnTo>
                                        <a:pt x="381000" y="188975"/>
                                      </a:lnTo>
                                      <a:lnTo>
                                        <a:pt x="381000" y="0"/>
                                      </a:lnTo>
                                      <a:close/>
                                    </a:path>
                                  </a:pathLst>
                                </a:custGeom>
                                <a:solidFill>
                                  <a:srgbClr val="9DCE7E"/>
                                </a:solidFill>
                              </wps:spPr>
                              <wps:bodyPr wrap="square" lIns="0" tIns="0" rIns="0" bIns="0" rtlCol="0">
                                <a:prstTxWarp prst="textNoShape">
                                  <a:avLst/>
                                </a:prstTxWarp>
                                <a:noAutofit/>
                              </wps:bodyPr>
                            </wps:wsp>
                            <wps:wsp>
                              <wps:cNvPr id="108" name="Graphic 108"/>
                              <wps:cNvSpPr/>
                              <wps:spPr>
                                <a:xfrm>
                                  <a:off x="3047" y="957072"/>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95CC7D"/>
                                </a:solidFill>
                              </wps:spPr>
                              <wps:bodyPr wrap="square" lIns="0" tIns="0" rIns="0" bIns="0" rtlCol="0">
                                <a:prstTxWarp prst="textNoShape">
                                  <a:avLst/>
                                </a:prstTxWarp>
                                <a:noAutofit/>
                              </wps:bodyPr>
                            </wps:wsp>
                            <wps:wsp>
                              <wps:cNvPr id="109" name="Graphic 109"/>
                              <wps:cNvSpPr/>
                              <wps:spPr>
                                <a:xfrm>
                                  <a:off x="3047" y="1149096"/>
                                  <a:ext cx="381000" cy="189230"/>
                                </a:xfrm>
                                <a:custGeom>
                                  <a:avLst/>
                                  <a:gdLst/>
                                  <a:ahLst/>
                                  <a:cxnLst/>
                                  <a:rect l="l" t="t" r="r" b="b"/>
                                  <a:pathLst>
                                    <a:path w="381000" h="189230">
                                      <a:moveTo>
                                        <a:pt x="381000" y="0"/>
                                      </a:moveTo>
                                      <a:lnTo>
                                        <a:pt x="0" y="0"/>
                                      </a:lnTo>
                                      <a:lnTo>
                                        <a:pt x="0" y="188976"/>
                                      </a:lnTo>
                                      <a:lnTo>
                                        <a:pt x="381000" y="188976"/>
                                      </a:lnTo>
                                      <a:lnTo>
                                        <a:pt x="381000" y="0"/>
                                      </a:lnTo>
                                      <a:close/>
                                    </a:path>
                                  </a:pathLst>
                                </a:custGeom>
                                <a:solidFill>
                                  <a:srgbClr val="97CD7E"/>
                                </a:solidFill>
                              </wps:spPr>
                              <wps:bodyPr wrap="square" lIns="0" tIns="0" rIns="0" bIns="0" rtlCol="0">
                                <a:prstTxWarp prst="textNoShape">
                                  <a:avLst/>
                                </a:prstTxWarp>
                                <a:noAutofit/>
                              </wps:bodyPr>
                            </wps:wsp>
                            <wps:wsp>
                              <wps:cNvPr id="110" name="Graphic 110"/>
                              <wps:cNvSpPr/>
                              <wps:spPr>
                                <a:xfrm>
                                  <a:off x="3048" y="1338071"/>
                                  <a:ext cx="381000" cy="381000"/>
                                </a:xfrm>
                                <a:custGeom>
                                  <a:avLst/>
                                  <a:gdLst/>
                                  <a:ahLst/>
                                  <a:cxnLst/>
                                  <a:rect l="l" t="t" r="r" b="b"/>
                                  <a:pathLst>
                                    <a:path w="381000" h="381000">
                                      <a:moveTo>
                                        <a:pt x="381000" y="0"/>
                                      </a:moveTo>
                                      <a:lnTo>
                                        <a:pt x="0" y="0"/>
                                      </a:lnTo>
                                      <a:lnTo>
                                        <a:pt x="0" y="192024"/>
                                      </a:lnTo>
                                      <a:lnTo>
                                        <a:pt x="0" y="381000"/>
                                      </a:lnTo>
                                      <a:lnTo>
                                        <a:pt x="381000" y="381000"/>
                                      </a:lnTo>
                                      <a:lnTo>
                                        <a:pt x="381000" y="192024"/>
                                      </a:lnTo>
                                      <a:lnTo>
                                        <a:pt x="381000" y="0"/>
                                      </a:lnTo>
                                      <a:close/>
                                    </a:path>
                                  </a:pathLst>
                                </a:custGeom>
                                <a:solidFill>
                                  <a:srgbClr val="8FCA7D"/>
                                </a:solidFill>
                              </wps:spPr>
                              <wps:bodyPr wrap="square" lIns="0" tIns="0" rIns="0" bIns="0" rtlCol="0">
                                <a:prstTxWarp prst="textNoShape">
                                  <a:avLst/>
                                </a:prstTxWarp>
                                <a:noAutofit/>
                              </wps:bodyPr>
                            </wps:wsp>
                            <wps:wsp>
                              <wps:cNvPr id="111" name="Graphic 111"/>
                              <wps:cNvSpPr/>
                              <wps:spPr>
                                <a:xfrm>
                                  <a:off x="3047" y="1719072"/>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98CD7E"/>
                                </a:solidFill>
                              </wps:spPr>
                              <wps:bodyPr wrap="square" lIns="0" tIns="0" rIns="0" bIns="0" rtlCol="0">
                                <a:prstTxWarp prst="textNoShape">
                                  <a:avLst/>
                                </a:prstTxWarp>
                                <a:noAutofit/>
                              </wps:bodyPr>
                            </wps:wsp>
                            <wps:wsp>
                              <wps:cNvPr id="112" name="Graphic 112"/>
                              <wps:cNvSpPr/>
                              <wps:spPr>
                                <a:xfrm>
                                  <a:off x="3047" y="1911095"/>
                                  <a:ext cx="381000" cy="189230"/>
                                </a:xfrm>
                                <a:custGeom>
                                  <a:avLst/>
                                  <a:gdLst/>
                                  <a:ahLst/>
                                  <a:cxnLst/>
                                  <a:rect l="l" t="t" r="r" b="b"/>
                                  <a:pathLst>
                                    <a:path w="381000" h="189230">
                                      <a:moveTo>
                                        <a:pt x="381000" y="0"/>
                                      </a:moveTo>
                                      <a:lnTo>
                                        <a:pt x="0" y="0"/>
                                      </a:lnTo>
                                      <a:lnTo>
                                        <a:pt x="0" y="188975"/>
                                      </a:lnTo>
                                      <a:lnTo>
                                        <a:pt x="381000" y="188975"/>
                                      </a:lnTo>
                                      <a:lnTo>
                                        <a:pt x="381000" y="0"/>
                                      </a:lnTo>
                                      <a:close/>
                                    </a:path>
                                  </a:pathLst>
                                </a:custGeom>
                                <a:solidFill>
                                  <a:srgbClr val="8BC97D"/>
                                </a:solidFill>
                              </wps:spPr>
                              <wps:bodyPr wrap="square" lIns="0" tIns="0" rIns="0" bIns="0" rtlCol="0">
                                <a:prstTxWarp prst="textNoShape">
                                  <a:avLst/>
                                </a:prstTxWarp>
                                <a:noAutofit/>
                              </wps:bodyPr>
                            </wps:wsp>
                            <wps:wsp>
                              <wps:cNvPr id="113" name="Graphic 113"/>
                              <wps:cNvSpPr/>
                              <wps:spPr>
                                <a:xfrm>
                                  <a:off x="3047" y="2100072"/>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88C87D"/>
                                </a:solidFill>
                              </wps:spPr>
                              <wps:bodyPr wrap="square" lIns="0" tIns="0" rIns="0" bIns="0" rtlCol="0">
                                <a:prstTxWarp prst="textNoShape">
                                  <a:avLst/>
                                </a:prstTxWarp>
                                <a:noAutofit/>
                              </wps:bodyPr>
                            </wps:wsp>
                            <wps:wsp>
                              <wps:cNvPr id="114" name="Graphic 114"/>
                              <wps:cNvSpPr/>
                              <wps:spPr>
                                <a:xfrm>
                                  <a:off x="3047" y="2292095"/>
                                  <a:ext cx="381000" cy="189230"/>
                                </a:xfrm>
                                <a:custGeom>
                                  <a:avLst/>
                                  <a:gdLst/>
                                  <a:ahLst/>
                                  <a:cxnLst/>
                                  <a:rect l="l" t="t" r="r" b="b"/>
                                  <a:pathLst>
                                    <a:path w="381000" h="189230">
                                      <a:moveTo>
                                        <a:pt x="381000" y="0"/>
                                      </a:moveTo>
                                      <a:lnTo>
                                        <a:pt x="0" y="0"/>
                                      </a:lnTo>
                                      <a:lnTo>
                                        <a:pt x="0" y="188975"/>
                                      </a:lnTo>
                                      <a:lnTo>
                                        <a:pt x="381000" y="188975"/>
                                      </a:lnTo>
                                      <a:lnTo>
                                        <a:pt x="381000" y="0"/>
                                      </a:lnTo>
                                      <a:close/>
                                    </a:path>
                                  </a:pathLst>
                                </a:custGeom>
                                <a:solidFill>
                                  <a:srgbClr val="86C87D"/>
                                </a:solidFill>
                              </wps:spPr>
                              <wps:bodyPr wrap="square" lIns="0" tIns="0" rIns="0" bIns="0" rtlCol="0">
                                <a:prstTxWarp prst="textNoShape">
                                  <a:avLst/>
                                </a:prstTxWarp>
                                <a:noAutofit/>
                              </wps:bodyPr>
                            </wps:wsp>
                            <wps:wsp>
                              <wps:cNvPr id="115" name="Graphic 115"/>
                              <wps:cNvSpPr/>
                              <wps:spPr>
                                <a:xfrm>
                                  <a:off x="3047" y="2481072"/>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77C37C"/>
                                </a:solidFill>
                              </wps:spPr>
                              <wps:bodyPr wrap="square" lIns="0" tIns="0" rIns="0" bIns="0" rtlCol="0">
                                <a:prstTxWarp prst="textNoShape">
                                  <a:avLst/>
                                </a:prstTxWarp>
                                <a:noAutofit/>
                              </wps:bodyPr>
                            </wps:wsp>
                            <wps:wsp>
                              <wps:cNvPr id="116" name="Graphic 116"/>
                              <wps:cNvSpPr/>
                              <wps:spPr>
                                <a:xfrm>
                                  <a:off x="3047" y="2673095"/>
                                  <a:ext cx="381000" cy="189230"/>
                                </a:xfrm>
                                <a:custGeom>
                                  <a:avLst/>
                                  <a:gdLst/>
                                  <a:ahLst/>
                                  <a:cxnLst/>
                                  <a:rect l="l" t="t" r="r" b="b"/>
                                  <a:pathLst>
                                    <a:path w="381000" h="189230">
                                      <a:moveTo>
                                        <a:pt x="381000" y="0"/>
                                      </a:moveTo>
                                      <a:lnTo>
                                        <a:pt x="0" y="0"/>
                                      </a:lnTo>
                                      <a:lnTo>
                                        <a:pt x="0" y="188975"/>
                                      </a:lnTo>
                                      <a:lnTo>
                                        <a:pt x="381000" y="188975"/>
                                      </a:lnTo>
                                      <a:lnTo>
                                        <a:pt x="381000" y="0"/>
                                      </a:lnTo>
                                      <a:close/>
                                    </a:path>
                                  </a:pathLst>
                                </a:custGeom>
                                <a:solidFill>
                                  <a:srgbClr val="70C17B"/>
                                </a:solidFill>
                              </wps:spPr>
                              <wps:bodyPr wrap="square" lIns="0" tIns="0" rIns="0" bIns="0" rtlCol="0">
                                <a:prstTxWarp prst="textNoShape">
                                  <a:avLst/>
                                </a:prstTxWarp>
                                <a:noAutofit/>
                              </wps:bodyPr>
                            </wps:wsp>
                            <wps:wsp>
                              <wps:cNvPr id="117" name="Graphic 117"/>
                              <wps:cNvSpPr/>
                              <wps:spPr>
                                <a:xfrm>
                                  <a:off x="3047" y="2862072"/>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63BE7B"/>
                                </a:solidFill>
                              </wps:spPr>
                              <wps:bodyPr wrap="square" lIns="0" tIns="0" rIns="0" bIns="0" rtlCol="0">
                                <a:prstTxWarp prst="textNoShape">
                                  <a:avLst/>
                                </a:prstTxWarp>
                                <a:noAutofit/>
                              </wps:bodyPr>
                            </wps:wsp>
                            <wps:wsp>
                              <wps:cNvPr id="118" name="Graphic 118"/>
                              <wps:cNvSpPr/>
                              <wps:spPr>
                                <a:xfrm>
                                  <a:off x="0" y="3054095"/>
                                  <a:ext cx="384175" cy="6350"/>
                                </a:xfrm>
                                <a:custGeom>
                                  <a:avLst/>
                                  <a:gdLst/>
                                  <a:ahLst/>
                                  <a:cxnLst/>
                                  <a:rect l="l" t="t" r="r" b="b"/>
                                  <a:pathLst>
                                    <a:path w="384175" h="6350">
                                      <a:moveTo>
                                        <a:pt x="384048" y="0"/>
                                      </a:moveTo>
                                      <a:lnTo>
                                        <a:pt x="0" y="0"/>
                                      </a:lnTo>
                                      <a:lnTo>
                                        <a:pt x="0" y="6096"/>
                                      </a:lnTo>
                                      <a:lnTo>
                                        <a:pt x="384048" y="6096"/>
                                      </a:lnTo>
                                      <a:lnTo>
                                        <a:pt x="38404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500481pt;width:30.25pt;height:241pt;mso-position-horizontal-relative:column;mso-position-vertical-relative:paragraph;z-index:-30193152" id="docshapegroup97" coordorigin="-5,-10" coordsize="605,4820">
                      <v:rect style="position:absolute;left:0;top:-1;width:600;height:298" id="docshape98" filled="true" fillcolor="#b4d57f" stroked="false">
                        <v:fill type="solid"/>
                      </v:rect>
                      <v:rect style="position:absolute;left:9;top:-10;width:591;height:10" id="docshape99" filled="true" fillcolor="#000000" stroked="false">
                        <v:fill type="solid"/>
                      </v:rect>
                      <v:rect style="position:absolute;left:0;top:297;width:600;height:303" id="docshape100" filled="true" fillcolor="#9ecf7e" stroked="false">
                        <v:fill type="solid"/>
                      </v:rect>
                      <v:rect style="position:absolute;left:0;top:599;width:600;height:298" id="docshape101" filled="true" fillcolor="#a5d17e" stroked="false">
                        <v:fill type="solid"/>
                      </v:rect>
                      <v:rect style="position:absolute;left:0;top:897;width:600;height:303" id="docshape102" filled="true" fillcolor="#a8d27f" stroked="false">
                        <v:fill type="solid"/>
                      </v:rect>
                      <v:rect style="position:absolute;left:0;top:1199;width:600;height:298" id="docshape103" filled="true" fillcolor="#9dce7e" stroked="false">
                        <v:fill type="solid"/>
                      </v:rect>
                      <v:rect style="position:absolute;left:0;top:1497;width:600;height:303" id="docshape104" filled="true" fillcolor="#95cc7d" stroked="false">
                        <v:fill type="solid"/>
                      </v:rect>
                      <v:rect style="position:absolute;left:0;top:1799;width:600;height:298" id="docshape105" filled="true" fillcolor="#97cd7e" stroked="false">
                        <v:fill type="solid"/>
                      </v:rect>
                      <v:shape style="position:absolute;left:0;top:2097;width:600;height:600" id="docshape106" coordorigin="0,2097" coordsize="600,600" path="m600,2097l0,2097,0,2400,0,2697,600,2697,600,2400,600,2097xe" filled="true" fillcolor="#8fca7d" stroked="false">
                        <v:path arrowok="t"/>
                        <v:fill type="solid"/>
                      </v:shape>
                      <v:rect style="position:absolute;left:0;top:2697;width:600;height:303" id="docshape107" filled="true" fillcolor="#98cd7e" stroked="false">
                        <v:fill type="solid"/>
                      </v:rect>
                      <v:rect style="position:absolute;left:0;top:2999;width:600;height:298" id="docshape108" filled="true" fillcolor="#8bc97d" stroked="false">
                        <v:fill type="solid"/>
                      </v:rect>
                      <v:rect style="position:absolute;left:0;top:3297;width:600;height:303" id="docshape109" filled="true" fillcolor="#88c87d" stroked="false">
                        <v:fill type="solid"/>
                      </v:rect>
                      <v:rect style="position:absolute;left:0;top:3599;width:600;height:298" id="docshape110" filled="true" fillcolor="#86c87d" stroked="false">
                        <v:fill type="solid"/>
                      </v:rect>
                      <v:rect style="position:absolute;left:0;top:3897;width:600;height:303" id="docshape111" filled="true" fillcolor="#77c37c" stroked="false">
                        <v:fill type="solid"/>
                      </v:rect>
                      <v:rect style="position:absolute;left:0;top:4199;width:600;height:298" id="docshape112" filled="true" fillcolor="#70c17b" stroked="false">
                        <v:fill type="solid"/>
                      </v:rect>
                      <v:rect style="position:absolute;left:0;top:4497;width:600;height:303" id="docshape113" filled="true" fillcolor="#63be7b" stroked="false">
                        <v:fill type="solid"/>
                      </v:rect>
                      <v:rect style="position:absolute;left:-5;top:4799;width:605;height:10" id="docshape114" filled="true" fillcolor="#000000" stroked="false">
                        <v:fill type="solid"/>
                      </v:rect>
                      <w10:wrap type="none"/>
                    </v:group>
                  </w:pict>
                </mc:Fallback>
              </mc:AlternateContent>
            </w:r>
            <w:r>
              <w:rPr>
                <w:spacing w:val="-4"/>
                <w:sz w:val="22"/>
              </w:rPr>
              <w:t>0.05</w:t>
            </w:r>
          </w:p>
        </w:tc>
        <w:tc>
          <w:tcPr>
            <w:tcW w:w="600" w:type="dxa"/>
            <w:tcBorders>
              <w:top w:val="single" w:sz="4" w:space="0" w:color="000000"/>
            </w:tcBorders>
            <w:shd w:val="clear" w:color="auto" w:fill="F8696B"/>
          </w:tcPr>
          <w:p>
            <w:pPr>
              <w:pStyle w:val="TableParagraph"/>
              <w:spacing w:line="238" w:lineRule="exact" w:before="39"/>
              <w:ind w:left="104"/>
              <w:jc w:val="left"/>
              <w:rPr>
                <w:sz w:val="22"/>
              </w:rPr>
            </w:pPr>
            <w:r>
              <w:rPr>
                <w:spacing w:val="-4"/>
                <w:sz w:val="22"/>
              </w:rPr>
              <w:t>4.73</w:t>
            </w:r>
          </w:p>
        </w:tc>
        <w:tc>
          <w:tcPr>
            <w:tcW w:w="600" w:type="dxa"/>
            <w:tcBorders>
              <w:top w:val="single" w:sz="4" w:space="0" w:color="000000"/>
            </w:tcBorders>
            <w:shd w:val="clear" w:color="auto" w:fill="ACD37F"/>
          </w:tcPr>
          <w:p>
            <w:pPr>
              <w:pStyle w:val="TableParagraph"/>
              <w:spacing w:line="238" w:lineRule="exact" w:before="39"/>
              <w:ind w:left="109"/>
              <w:jc w:val="left"/>
              <w:rPr>
                <w:sz w:val="22"/>
              </w:rPr>
            </w:pPr>
            <w:r>
              <w:rPr>
                <w:spacing w:val="-4"/>
                <w:sz w:val="22"/>
              </w:rPr>
              <w:t>0.05</w:t>
            </w:r>
          </w:p>
        </w:tc>
        <w:tc>
          <w:tcPr>
            <w:tcW w:w="605" w:type="dxa"/>
            <w:tcBorders>
              <w:top w:val="single" w:sz="4" w:space="0" w:color="000000"/>
            </w:tcBorders>
            <w:shd w:val="clear" w:color="auto" w:fill="FDC67D"/>
          </w:tcPr>
          <w:p>
            <w:pPr>
              <w:pStyle w:val="TableParagraph"/>
              <w:spacing w:line="238" w:lineRule="exact" w:before="39"/>
              <w:ind w:left="99" w:right="96"/>
              <w:rPr>
                <w:sz w:val="22"/>
              </w:rPr>
            </w:pPr>
            <w:r>
              <w:rPr/>
              <mc:AlternateContent>
                <mc:Choice Requires="wps">
                  <w:drawing>
                    <wp:anchor distT="0" distB="0" distL="0" distR="0" allowOverlap="1" layoutInCell="1" locked="0" behindDoc="1" simplePos="0" relativeHeight="473123840">
                      <wp:simplePos x="0" y="0"/>
                      <wp:positionH relativeFrom="column">
                        <wp:posOffset>-3047</wp:posOffset>
                      </wp:positionH>
                      <wp:positionV relativeFrom="paragraph">
                        <wp:posOffset>-6356</wp:posOffset>
                      </wp:positionV>
                      <wp:extent cx="768350" cy="3060700"/>
                      <wp:effectExtent l="0" t="0" r="0" b="0"/>
                      <wp:wrapNone/>
                      <wp:docPr id="119" name="Group 119"/>
                      <wp:cNvGraphicFramePr>
                        <a:graphicFrameLocks/>
                      </wp:cNvGraphicFramePr>
                      <a:graphic>
                        <a:graphicData uri="http://schemas.microsoft.com/office/word/2010/wordprocessingGroup">
                          <wpg:wgp>
                            <wpg:cNvPr id="119" name="Group 119"/>
                            <wpg:cNvGrpSpPr/>
                            <wpg:grpSpPr>
                              <a:xfrm>
                                <a:off x="0" y="0"/>
                                <a:ext cx="768350" cy="3060700"/>
                                <a:chExt cx="768350" cy="3060700"/>
                              </a:xfrm>
                            </wpg:grpSpPr>
                            <wps:wsp>
                              <wps:cNvPr id="120" name="Graphic 120"/>
                              <wps:cNvSpPr/>
                              <wps:spPr>
                                <a:xfrm>
                                  <a:off x="3047" y="6095"/>
                                  <a:ext cx="384175" cy="189230"/>
                                </a:xfrm>
                                <a:custGeom>
                                  <a:avLst/>
                                  <a:gdLst/>
                                  <a:ahLst/>
                                  <a:cxnLst/>
                                  <a:rect l="l" t="t" r="r" b="b"/>
                                  <a:pathLst>
                                    <a:path w="384175" h="189230">
                                      <a:moveTo>
                                        <a:pt x="384048" y="0"/>
                                      </a:moveTo>
                                      <a:lnTo>
                                        <a:pt x="0" y="0"/>
                                      </a:lnTo>
                                      <a:lnTo>
                                        <a:pt x="0" y="188975"/>
                                      </a:lnTo>
                                      <a:lnTo>
                                        <a:pt x="384048" y="188975"/>
                                      </a:lnTo>
                                      <a:lnTo>
                                        <a:pt x="384048" y="0"/>
                                      </a:lnTo>
                                      <a:close/>
                                    </a:path>
                                  </a:pathLst>
                                </a:custGeom>
                                <a:solidFill>
                                  <a:srgbClr val="FDC67D"/>
                                </a:solidFill>
                              </wps:spPr>
                              <wps:bodyPr wrap="square" lIns="0" tIns="0" rIns="0" bIns="0" rtlCol="0">
                                <a:prstTxWarp prst="textNoShape">
                                  <a:avLst/>
                                </a:prstTxWarp>
                                <a:noAutofit/>
                              </wps:bodyPr>
                            </wps:wsp>
                            <wps:wsp>
                              <wps:cNvPr id="121" name="Graphic 121"/>
                              <wps:cNvSpPr/>
                              <wps:spPr>
                                <a:xfrm>
                                  <a:off x="387095" y="6095"/>
                                  <a:ext cx="381000" cy="189230"/>
                                </a:xfrm>
                                <a:custGeom>
                                  <a:avLst/>
                                  <a:gdLst/>
                                  <a:ahLst/>
                                  <a:cxnLst/>
                                  <a:rect l="l" t="t" r="r" b="b"/>
                                  <a:pathLst>
                                    <a:path w="381000" h="189230">
                                      <a:moveTo>
                                        <a:pt x="381000" y="0"/>
                                      </a:moveTo>
                                      <a:lnTo>
                                        <a:pt x="0" y="0"/>
                                      </a:lnTo>
                                      <a:lnTo>
                                        <a:pt x="0" y="188975"/>
                                      </a:lnTo>
                                      <a:lnTo>
                                        <a:pt x="381000" y="188975"/>
                                      </a:lnTo>
                                      <a:lnTo>
                                        <a:pt x="381000" y="0"/>
                                      </a:lnTo>
                                      <a:close/>
                                    </a:path>
                                  </a:pathLst>
                                </a:custGeom>
                                <a:solidFill>
                                  <a:srgbClr val="F4E783"/>
                                </a:solidFill>
                              </wps:spPr>
                              <wps:bodyPr wrap="square" lIns="0" tIns="0" rIns="0" bIns="0" rtlCol="0">
                                <a:prstTxWarp prst="textNoShape">
                                  <a:avLst/>
                                </a:prstTxWarp>
                                <a:noAutofit/>
                              </wps:bodyPr>
                            </wps:wsp>
                            <wps:wsp>
                              <wps:cNvPr id="122" name="Graphic 122"/>
                              <wps:cNvSpPr/>
                              <wps:spPr>
                                <a:xfrm>
                                  <a:off x="9144" y="0"/>
                                  <a:ext cx="759460" cy="6350"/>
                                </a:xfrm>
                                <a:custGeom>
                                  <a:avLst/>
                                  <a:gdLst/>
                                  <a:ahLst/>
                                  <a:cxnLst/>
                                  <a:rect l="l" t="t" r="r" b="b"/>
                                  <a:pathLst>
                                    <a:path w="759460" h="6350">
                                      <a:moveTo>
                                        <a:pt x="374891" y="0"/>
                                      </a:moveTo>
                                      <a:lnTo>
                                        <a:pt x="0" y="0"/>
                                      </a:lnTo>
                                      <a:lnTo>
                                        <a:pt x="0" y="6096"/>
                                      </a:lnTo>
                                      <a:lnTo>
                                        <a:pt x="374891" y="6096"/>
                                      </a:lnTo>
                                      <a:lnTo>
                                        <a:pt x="374891" y="0"/>
                                      </a:lnTo>
                                      <a:close/>
                                    </a:path>
                                    <a:path w="759460" h="6350">
                                      <a:moveTo>
                                        <a:pt x="758939" y="0"/>
                                      </a:moveTo>
                                      <a:lnTo>
                                        <a:pt x="381000" y="0"/>
                                      </a:lnTo>
                                      <a:lnTo>
                                        <a:pt x="381000" y="6096"/>
                                      </a:lnTo>
                                      <a:lnTo>
                                        <a:pt x="758939" y="6096"/>
                                      </a:lnTo>
                                      <a:lnTo>
                                        <a:pt x="758939" y="0"/>
                                      </a:lnTo>
                                      <a:close/>
                                    </a:path>
                                  </a:pathLst>
                                </a:custGeom>
                                <a:solidFill>
                                  <a:srgbClr val="000000"/>
                                </a:solidFill>
                              </wps:spPr>
                              <wps:bodyPr wrap="square" lIns="0" tIns="0" rIns="0" bIns="0" rtlCol="0">
                                <a:prstTxWarp prst="textNoShape">
                                  <a:avLst/>
                                </a:prstTxWarp>
                                <a:noAutofit/>
                              </wps:bodyPr>
                            </wps:wsp>
                            <wps:wsp>
                              <wps:cNvPr id="123" name="Graphic 123"/>
                              <wps:cNvSpPr/>
                              <wps:spPr>
                                <a:xfrm>
                                  <a:off x="3047" y="195071"/>
                                  <a:ext cx="384175" cy="192405"/>
                                </a:xfrm>
                                <a:custGeom>
                                  <a:avLst/>
                                  <a:gdLst/>
                                  <a:ahLst/>
                                  <a:cxnLst/>
                                  <a:rect l="l" t="t" r="r" b="b"/>
                                  <a:pathLst>
                                    <a:path w="384175" h="192405">
                                      <a:moveTo>
                                        <a:pt x="384048" y="0"/>
                                      </a:moveTo>
                                      <a:lnTo>
                                        <a:pt x="0" y="0"/>
                                      </a:lnTo>
                                      <a:lnTo>
                                        <a:pt x="0" y="192024"/>
                                      </a:lnTo>
                                      <a:lnTo>
                                        <a:pt x="384048" y="192024"/>
                                      </a:lnTo>
                                      <a:lnTo>
                                        <a:pt x="384048" y="0"/>
                                      </a:lnTo>
                                      <a:close/>
                                    </a:path>
                                  </a:pathLst>
                                </a:custGeom>
                                <a:solidFill>
                                  <a:srgbClr val="69BF7B"/>
                                </a:solidFill>
                              </wps:spPr>
                              <wps:bodyPr wrap="square" lIns="0" tIns="0" rIns="0" bIns="0" rtlCol="0">
                                <a:prstTxWarp prst="textNoShape">
                                  <a:avLst/>
                                </a:prstTxWarp>
                                <a:noAutofit/>
                              </wps:bodyPr>
                            </wps:wsp>
                            <wps:wsp>
                              <wps:cNvPr id="124" name="Graphic 124"/>
                              <wps:cNvSpPr/>
                              <wps:spPr>
                                <a:xfrm>
                                  <a:off x="387095" y="195071"/>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E7E482"/>
                                </a:solidFill>
                              </wps:spPr>
                              <wps:bodyPr wrap="square" lIns="0" tIns="0" rIns="0" bIns="0" rtlCol="0">
                                <a:prstTxWarp prst="textNoShape">
                                  <a:avLst/>
                                </a:prstTxWarp>
                                <a:noAutofit/>
                              </wps:bodyPr>
                            </wps:wsp>
                            <wps:wsp>
                              <wps:cNvPr id="125" name="Graphic 125"/>
                              <wps:cNvSpPr/>
                              <wps:spPr>
                                <a:xfrm>
                                  <a:off x="3047" y="387095"/>
                                  <a:ext cx="384175" cy="189230"/>
                                </a:xfrm>
                                <a:custGeom>
                                  <a:avLst/>
                                  <a:gdLst/>
                                  <a:ahLst/>
                                  <a:cxnLst/>
                                  <a:rect l="l" t="t" r="r" b="b"/>
                                  <a:pathLst>
                                    <a:path w="384175" h="189230">
                                      <a:moveTo>
                                        <a:pt x="384048" y="0"/>
                                      </a:moveTo>
                                      <a:lnTo>
                                        <a:pt x="0" y="0"/>
                                      </a:lnTo>
                                      <a:lnTo>
                                        <a:pt x="0" y="188975"/>
                                      </a:lnTo>
                                      <a:lnTo>
                                        <a:pt x="384048" y="188975"/>
                                      </a:lnTo>
                                      <a:lnTo>
                                        <a:pt x="384048" y="0"/>
                                      </a:lnTo>
                                      <a:close/>
                                    </a:path>
                                  </a:pathLst>
                                </a:custGeom>
                                <a:solidFill>
                                  <a:srgbClr val="63BE7B"/>
                                </a:solidFill>
                              </wps:spPr>
                              <wps:bodyPr wrap="square" lIns="0" tIns="0" rIns="0" bIns="0" rtlCol="0">
                                <a:prstTxWarp prst="textNoShape">
                                  <a:avLst/>
                                </a:prstTxWarp>
                                <a:noAutofit/>
                              </wps:bodyPr>
                            </wps:wsp>
                            <wps:wsp>
                              <wps:cNvPr id="126" name="Graphic 126"/>
                              <wps:cNvSpPr/>
                              <wps:spPr>
                                <a:xfrm>
                                  <a:off x="387095" y="387095"/>
                                  <a:ext cx="381000" cy="189230"/>
                                </a:xfrm>
                                <a:custGeom>
                                  <a:avLst/>
                                  <a:gdLst/>
                                  <a:ahLst/>
                                  <a:cxnLst/>
                                  <a:rect l="l" t="t" r="r" b="b"/>
                                  <a:pathLst>
                                    <a:path w="381000" h="189230">
                                      <a:moveTo>
                                        <a:pt x="381000" y="0"/>
                                      </a:moveTo>
                                      <a:lnTo>
                                        <a:pt x="0" y="0"/>
                                      </a:lnTo>
                                      <a:lnTo>
                                        <a:pt x="0" y="188975"/>
                                      </a:lnTo>
                                      <a:lnTo>
                                        <a:pt x="381000" y="188975"/>
                                      </a:lnTo>
                                      <a:lnTo>
                                        <a:pt x="381000" y="0"/>
                                      </a:lnTo>
                                      <a:close/>
                                    </a:path>
                                  </a:pathLst>
                                </a:custGeom>
                                <a:solidFill>
                                  <a:srgbClr val="D7DF81"/>
                                </a:solidFill>
                              </wps:spPr>
                              <wps:bodyPr wrap="square" lIns="0" tIns="0" rIns="0" bIns="0" rtlCol="0">
                                <a:prstTxWarp prst="textNoShape">
                                  <a:avLst/>
                                </a:prstTxWarp>
                                <a:noAutofit/>
                              </wps:bodyPr>
                            </wps:wsp>
                            <wps:wsp>
                              <wps:cNvPr id="127" name="Graphic 127"/>
                              <wps:cNvSpPr/>
                              <wps:spPr>
                                <a:xfrm>
                                  <a:off x="3047" y="576072"/>
                                  <a:ext cx="384175" cy="192405"/>
                                </a:xfrm>
                                <a:custGeom>
                                  <a:avLst/>
                                  <a:gdLst/>
                                  <a:ahLst/>
                                  <a:cxnLst/>
                                  <a:rect l="l" t="t" r="r" b="b"/>
                                  <a:pathLst>
                                    <a:path w="384175" h="192405">
                                      <a:moveTo>
                                        <a:pt x="384048" y="0"/>
                                      </a:moveTo>
                                      <a:lnTo>
                                        <a:pt x="0" y="0"/>
                                      </a:lnTo>
                                      <a:lnTo>
                                        <a:pt x="0" y="192024"/>
                                      </a:lnTo>
                                      <a:lnTo>
                                        <a:pt x="384048" y="192024"/>
                                      </a:lnTo>
                                      <a:lnTo>
                                        <a:pt x="384048" y="0"/>
                                      </a:lnTo>
                                      <a:close/>
                                    </a:path>
                                  </a:pathLst>
                                </a:custGeom>
                                <a:solidFill>
                                  <a:srgbClr val="FDBD7C"/>
                                </a:solidFill>
                              </wps:spPr>
                              <wps:bodyPr wrap="square" lIns="0" tIns="0" rIns="0" bIns="0" rtlCol="0">
                                <a:prstTxWarp prst="textNoShape">
                                  <a:avLst/>
                                </a:prstTxWarp>
                                <a:noAutofit/>
                              </wps:bodyPr>
                            </wps:wsp>
                            <wps:wsp>
                              <wps:cNvPr id="128" name="Graphic 128"/>
                              <wps:cNvSpPr/>
                              <wps:spPr>
                                <a:xfrm>
                                  <a:off x="387095" y="576072"/>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B1D47F"/>
                                </a:solidFill>
                              </wps:spPr>
                              <wps:bodyPr wrap="square" lIns="0" tIns="0" rIns="0" bIns="0" rtlCol="0">
                                <a:prstTxWarp prst="textNoShape">
                                  <a:avLst/>
                                </a:prstTxWarp>
                                <a:noAutofit/>
                              </wps:bodyPr>
                            </wps:wsp>
                            <wps:wsp>
                              <wps:cNvPr id="129" name="Graphic 129"/>
                              <wps:cNvSpPr/>
                              <wps:spPr>
                                <a:xfrm>
                                  <a:off x="3047" y="768095"/>
                                  <a:ext cx="384175" cy="189230"/>
                                </a:xfrm>
                                <a:custGeom>
                                  <a:avLst/>
                                  <a:gdLst/>
                                  <a:ahLst/>
                                  <a:cxnLst/>
                                  <a:rect l="l" t="t" r="r" b="b"/>
                                  <a:pathLst>
                                    <a:path w="384175" h="189230">
                                      <a:moveTo>
                                        <a:pt x="384048" y="0"/>
                                      </a:moveTo>
                                      <a:lnTo>
                                        <a:pt x="0" y="0"/>
                                      </a:lnTo>
                                      <a:lnTo>
                                        <a:pt x="0" y="188975"/>
                                      </a:lnTo>
                                      <a:lnTo>
                                        <a:pt x="384048" y="188975"/>
                                      </a:lnTo>
                                      <a:lnTo>
                                        <a:pt x="384048" y="0"/>
                                      </a:lnTo>
                                      <a:close/>
                                    </a:path>
                                  </a:pathLst>
                                </a:custGeom>
                                <a:solidFill>
                                  <a:srgbClr val="EFE683"/>
                                </a:solidFill>
                              </wps:spPr>
                              <wps:bodyPr wrap="square" lIns="0" tIns="0" rIns="0" bIns="0" rtlCol="0">
                                <a:prstTxWarp prst="textNoShape">
                                  <a:avLst/>
                                </a:prstTxWarp>
                                <a:noAutofit/>
                              </wps:bodyPr>
                            </wps:wsp>
                            <wps:wsp>
                              <wps:cNvPr id="130" name="Graphic 130"/>
                              <wps:cNvSpPr/>
                              <wps:spPr>
                                <a:xfrm>
                                  <a:off x="387095" y="768095"/>
                                  <a:ext cx="381000" cy="189230"/>
                                </a:xfrm>
                                <a:custGeom>
                                  <a:avLst/>
                                  <a:gdLst/>
                                  <a:ahLst/>
                                  <a:cxnLst/>
                                  <a:rect l="l" t="t" r="r" b="b"/>
                                  <a:pathLst>
                                    <a:path w="381000" h="189230">
                                      <a:moveTo>
                                        <a:pt x="381000" y="0"/>
                                      </a:moveTo>
                                      <a:lnTo>
                                        <a:pt x="0" y="0"/>
                                      </a:lnTo>
                                      <a:lnTo>
                                        <a:pt x="0" y="188975"/>
                                      </a:lnTo>
                                      <a:lnTo>
                                        <a:pt x="381000" y="188975"/>
                                      </a:lnTo>
                                      <a:lnTo>
                                        <a:pt x="381000" y="0"/>
                                      </a:lnTo>
                                      <a:close/>
                                    </a:path>
                                  </a:pathLst>
                                </a:custGeom>
                                <a:solidFill>
                                  <a:srgbClr val="B3D57F"/>
                                </a:solidFill>
                              </wps:spPr>
                              <wps:bodyPr wrap="square" lIns="0" tIns="0" rIns="0" bIns="0" rtlCol="0">
                                <a:prstTxWarp prst="textNoShape">
                                  <a:avLst/>
                                </a:prstTxWarp>
                                <a:noAutofit/>
                              </wps:bodyPr>
                            </wps:wsp>
                            <wps:wsp>
                              <wps:cNvPr id="131" name="Graphic 131"/>
                              <wps:cNvSpPr/>
                              <wps:spPr>
                                <a:xfrm>
                                  <a:off x="3047" y="957072"/>
                                  <a:ext cx="384175" cy="192405"/>
                                </a:xfrm>
                                <a:custGeom>
                                  <a:avLst/>
                                  <a:gdLst/>
                                  <a:ahLst/>
                                  <a:cxnLst/>
                                  <a:rect l="l" t="t" r="r" b="b"/>
                                  <a:pathLst>
                                    <a:path w="384175" h="192405">
                                      <a:moveTo>
                                        <a:pt x="384048" y="0"/>
                                      </a:moveTo>
                                      <a:lnTo>
                                        <a:pt x="0" y="0"/>
                                      </a:lnTo>
                                      <a:lnTo>
                                        <a:pt x="0" y="192024"/>
                                      </a:lnTo>
                                      <a:lnTo>
                                        <a:pt x="384048" y="192024"/>
                                      </a:lnTo>
                                      <a:lnTo>
                                        <a:pt x="384048" y="0"/>
                                      </a:lnTo>
                                      <a:close/>
                                    </a:path>
                                  </a:pathLst>
                                </a:custGeom>
                                <a:solidFill>
                                  <a:srgbClr val="FFE683"/>
                                </a:solidFill>
                              </wps:spPr>
                              <wps:bodyPr wrap="square" lIns="0" tIns="0" rIns="0" bIns="0" rtlCol="0">
                                <a:prstTxWarp prst="textNoShape">
                                  <a:avLst/>
                                </a:prstTxWarp>
                                <a:noAutofit/>
                              </wps:bodyPr>
                            </wps:wsp>
                            <wps:wsp>
                              <wps:cNvPr id="132" name="Graphic 132"/>
                              <wps:cNvSpPr/>
                              <wps:spPr>
                                <a:xfrm>
                                  <a:off x="387095" y="957072"/>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9DCE7E"/>
                                </a:solidFill>
                              </wps:spPr>
                              <wps:bodyPr wrap="square" lIns="0" tIns="0" rIns="0" bIns="0" rtlCol="0">
                                <a:prstTxWarp prst="textNoShape">
                                  <a:avLst/>
                                </a:prstTxWarp>
                                <a:noAutofit/>
                              </wps:bodyPr>
                            </wps:wsp>
                            <wps:wsp>
                              <wps:cNvPr id="133" name="Graphic 133"/>
                              <wps:cNvSpPr/>
                              <wps:spPr>
                                <a:xfrm>
                                  <a:off x="3047" y="1149096"/>
                                  <a:ext cx="384175" cy="189230"/>
                                </a:xfrm>
                                <a:custGeom>
                                  <a:avLst/>
                                  <a:gdLst/>
                                  <a:ahLst/>
                                  <a:cxnLst/>
                                  <a:rect l="l" t="t" r="r" b="b"/>
                                  <a:pathLst>
                                    <a:path w="384175" h="189230">
                                      <a:moveTo>
                                        <a:pt x="384048" y="0"/>
                                      </a:moveTo>
                                      <a:lnTo>
                                        <a:pt x="0" y="0"/>
                                      </a:lnTo>
                                      <a:lnTo>
                                        <a:pt x="0" y="188976"/>
                                      </a:lnTo>
                                      <a:lnTo>
                                        <a:pt x="384048" y="188976"/>
                                      </a:lnTo>
                                      <a:lnTo>
                                        <a:pt x="384048" y="0"/>
                                      </a:lnTo>
                                      <a:close/>
                                    </a:path>
                                  </a:pathLst>
                                </a:custGeom>
                                <a:solidFill>
                                  <a:srgbClr val="FFE583"/>
                                </a:solidFill>
                              </wps:spPr>
                              <wps:bodyPr wrap="square" lIns="0" tIns="0" rIns="0" bIns="0" rtlCol="0">
                                <a:prstTxWarp prst="textNoShape">
                                  <a:avLst/>
                                </a:prstTxWarp>
                                <a:noAutofit/>
                              </wps:bodyPr>
                            </wps:wsp>
                            <wps:wsp>
                              <wps:cNvPr id="134" name="Graphic 134"/>
                              <wps:cNvSpPr/>
                              <wps:spPr>
                                <a:xfrm>
                                  <a:off x="387095" y="1149096"/>
                                  <a:ext cx="381000" cy="189230"/>
                                </a:xfrm>
                                <a:custGeom>
                                  <a:avLst/>
                                  <a:gdLst/>
                                  <a:ahLst/>
                                  <a:cxnLst/>
                                  <a:rect l="l" t="t" r="r" b="b"/>
                                  <a:pathLst>
                                    <a:path w="381000" h="189230">
                                      <a:moveTo>
                                        <a:pt x="381000" y="0"/>
                                      </a:moveTo>
                                      <a:lnTo>
                                        <a:pt x="0" y="0"/>
                                      </a:lnTo>
                                      <a:lnTo>
                                        <a:pt x="0" y="188976"/>
                                      </a:lnTo>
                                      <a:lnTo>
                                        <a:pt x="381000" y="188976"/>
                                      </a:lnTo>
                                      <a:lnTo>
                                        <a:pt x="381000" y="0"/>
                                      </a:lnTo>
                                      <a:close/>
                                    </a:path>
                                  </a:pathLst>
                                </a:custGeom>
                                <a:solidFill>
                                  <a:srgbClr val="94CC7D"/>
                                </a:solidFill>
                              </wps:spPr>
                              <wps:bodyPr wrap="square" lIns="0" tIns="0" rIns="0" bIns="0" rtlCol="0">
                                <a:prstTxWarp prst="textNoShape">
                                  <a:avLst/>
                                </a:prstTxWarp>
                                <a:noAutofit/>
                              </wps:bodyPr>
                            </wps:wsp>
                            <wps:wsp>
                              <wps:cNvPr id="135" name="Graphic 135"/>
                              <wps:cNvSpPr/>
                              <wps:spPr>
                                <a:xfrm>
                                  <a:off x="3047" y="1338072"/>
                                  <a:ext cx="384175" cy="192405"/>
                                </a:xfrm>
                                <a:custGeom>
                                  <a:avLst/>
                                  <a:gdLst/>
                                  <a:ahLst/>
                                  <a:cxnLst/>
                                  <a:rect l="l" t="t" r="r" b="b"/>
                                  <a:pathLst>
                                    <a:path w="384175" h="192405">
                                      <a:moveTo>
                                        <a:pt x="384048" y="0"/>
                                      </a:moveTo>
                                      <a:lnTo>
                                        <a:pt x="0" y="0"/>
                                      </a:lnTo>
                                      <a:lnTo>
                                        <a:pt x="0" y="192024"/>
                                      </a:lnTo>
                                      <a:lnTo>
                                        <a:pt x="384048" y="192024"/>
                                      </a:lnTo>
                                      <a:lnTo>
                                        <a:pt x="384048" y="0"/>
                                      </a:lnTo>
                                      <a:close/>
                                    </a:path>
                                  </a:pathLst>
                                </a:custGeom>
                                <a:solidFill>
                                  <a:srgbClr val="FFE283"/>
                                </a:solidFill>
                              </wps:spPr>
                              <wps:bodyPr wrap="square" lIns="0" tIns="0" rIns="0" bIns="0" rtlCol="0">
                                <a:prstTxWarp prst="textNoShape">
                                  <a:avLst/>
                                </a:prstTxWarp>
                                <a:noAutofit/>
                              </wps:bodyPr>
                            </wps:wsp>
                            <wps:wsp>
                              <wps:cNvPr id="136" name="Graphic 136"/>
                              <wps:cNvSpPr/>
                              <wps:spPr>
                                <a:xfrm>
                                  <a:off x="387095" y="1338072"/>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83C77C"/>
                                </a:solidFill>
                              </wps:spPr>
                              <wps:bodyPr wrap="square" lIns="0" tIns="0" rIns="0" bIns="0" rtlCol="0">
                                <a:prstTxWarp prst="textNoShape">
                                  <a:avLst/>
                                </a:prstTxWarp>
                                <a:noAutofit/>
                              </wps:bodyPr>
                            </wps:wsp>
                            <wps:wsp>
                              <wps:cNvPr id="137" name="Graphic 137"/>
                              <wps:cNvSpPr/>
                              <wps:spPr>
                                <a:xfrm>
                                  <a:off x="3047" y="1530096"/>
                                  <a:ext cx="384175" cy="189230"/>
                                </a:xfrm>
                                <a:custGeom>
                                  <a:avLst/>
                                  <a:gdLst/>
                                  <a:ahLst/>
                                  <a:cxnLst/>
                                  <a:rect l="l" t="t" r="r" b="b"/>
                                  <a:pathLst>
                                    <a:path w="384175" h="189230">
                                      <a:moveTo>
                                        <a:pt x="384048" y="0"/>
                                      </a:moveTo>
                                      <a:lnTo>
                                        <a:pt x="0" y="0"/>
                                      </a:lnTo>
                                      <a:lnTo>
                                        <a:pt x="0" y="188975"/>
                                      </a:lnTo>
                                      <a:lnTo>
                                        <a:pt x="384048" y="188975"/>
                                      </a:lnTo>
                                      <a:lnTo>
                                        <a:pt x="384048" y="0"/>
                                      </a:lnTo>
                                      <a:close/>
                                    </a:path>
                                  </a:pathLst>
                                </a:custGeom>
                                <a:solidFill>
                                  <a:srgbClr val="FFE082"/>
                                </a:solidFill>
                              </wps:spPr>
                              <wps:bodyPr wrap="square" lIns="0" tIns="0" rIns="0" bIns="0" rtlCol="0">
                                <a:prstTxWarp prst="textNoShape">
                                  <a:avLst/>
                                </a:prstTxWarp>
                                <a:noAutofit/>
                              </wps:bodyPr>
                            </wps:wsp>
                            <wps:wsp>
                              <wps:cNvPr id="138" name="Graphic 138"/>
                              <wps:cNvSpPr/>
                              <wps:spPr>
                                <a:xfrm>
                                  <a:off x="387095" y="1530096"/>
                                  <a:ext cx="381000" cy="189230"/>
                                </a:xfrm>
                                <a:custGeom>
                                  <a:avLst/>
                                  <a:gdLst/>
                                  <a:ahLst/>
                                  <a:cxnLst/>
                                  <a:rect l="l" t="t" r="r" b="b"/>
                                  <a:pathLst>
                                    <a:path w="381000" h="189230">
                                      <a:moveTo>
                                        <a:pt x="381000" y="0"/>
                                      </a:moveTo>
                                      <a:lnTo>
                                        <a:pt x="0" y="0"/>
                                      </a:lnTo>
                                      <a:lnTo>
                                        <a:pt x="0" y="188975"/>
                                      </a:lnTo>
                                      <a:lnTo>
                                        <a:pt x="381000" y="188975"/>
                                      </a:lnTo>
                                      <a:lnTo>
                                        <a:pt x="381000" y="0"/>
                                      </a:lnTo>
                                      <a:close/>
                                    </a:path>
                                  </a:pathLst>
                                </a:custGeom>
                                <a:solidFill>
                                  <a:srgbClr val="7BC57C"/>
                                </a:solidFill>
                              </wps:spPr>
                              <wps:bodyPr wrap="square" lIns="0" tIns="0" rIns="0" bIns="0" rtlCol="0">
                                <a:prstTxWarp prst="textNoShape">
                                  <a:avLst/>
                                </a:prstTxWarp>
                                <a:noAutofit/>
                              </wps:bodyPr>
                            </wps:wsp>
                            <wps:wsp>
                              <wps:cNvPr id="139" name="Graphic 139"/>
                              <wps:cNvSpPr/>
                              <wps:spPr>
                                <a:xfrm>
                                  <a:off x="3047" y="1719072"/>
                                  <a:ext cx="384175" cy="192405"/>
                                </a:xfrm>
                                <a:custGeom>
                                  <a:avLst/>
                                  <a:gdLst/>
                                  <a:ahLst/>
                                  <a:cxnLst/>
                                  <a:rect l="l" t="t" r="r" b="b"/>
                                  <a:pathLst>
                                    <a:path w="384175" h="192405">
                                      <a:moveTo>
                                        <a:pt x="384048" y="0"/>
                                      </a:moveTo>
                                      <a:lnTo>
                                        <a:pt x="0" y="0"/>
                                      </a:lnTo>
                                      <a:lnTo>
                                        <a:pt x="0" y="192024"/>
                                      </a:lnTo>
                                      <a:lnTo>
                                        <a:pt x="384048" y="192024"/>
                                      </a:lnTo>
                                      <a:lnTo>
                                        <a:pt x="384048" y="0"/>
                                      </a:lnTo>
                                      <a:close/>
                                    </a:path>
                                  </a:pathLst>
                                </a:custGeom>
                                <a:solidFill>
                                  <a:srgbClr val="FFE483"/>
                                </a:solidFill>
                              </wps:spPr>
                              <wps:bodyPr wrap="square" lIns="0" tIns="0" rIns="0" bIns="0" rtlCol="0">
                                <a:prstTxWarp prst="textNoShape">
                                  <a:avLst/>
                                </a:prstTxWarp>
                                <a:noAutofit/>
                              </wps:bodyPr>
                            </wps:wsp>
                            <wps:wsp>
                              <wps:cNvPr id="140" name="Graphic 140"/>
                              <wps:cNvSpPr/>
                              <wps:spPr>
                                <a:xfrm>
                                  <a:off x="387095" y="1719072"/>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78C47C"/>
                                </a:solidFill>
                              </wps:spPr>
                              <wps:bodyPr wrap="square" lIns="0" tIns="0" rIns="0" bIns="0" rtlCol="0">
                                <a:prstTxWarp prst="textNoShape">
                                  <a:avLst/>
                                </a:prstTxWarp>
                                <a:noAutofit/>
                              </wps:bodyPr>
                            </wps:wsp>
                            <wps:wsp>
                              <wps:cNvPr id="141" name="Graphic 141"/>
                              <wps:cNvSpPr/>
                              <wps:spPr>
                                <a:xfrm>
                                  <a:off x="3047" y="1911095"/>
                                  <a:ext cx="384175" cy="189230"/>
                                </a:xfrm>
                                <a:custGeom>
                                  <a:avLst/>
                                  <a:gdLst/>
                                  <a:ahLst/>
                                  <a:cxnLst/>
                                  <a:rect l="l" t="t" r="r" b="b"/>
                                  <a:pathLst>
                                    <a:path w="384175" h="189230">
                                      <a:moveTo>
                                        <a:pt x="384048" y="0"/>
                                      </a:moveTo>
                                      <a:lnTo>
                                        <a:pt x="0" y="0"/>
                                      </a:lnTo>
                                      <a:lnTo>
                                        <a:pt x="0" y="188975"/>
                                      </a:lnTo>
                                      <a:lnTo>
                                        <a:pt x="384048" y="188975"/>
                                      </a:lnTo>
                                      <a:lnTo>
                                        <a:pt x="384048" y="0"/>
                                      </a:lnTo>
                                      <a:close/>
                                    </a:path>
                                  </a:pathLst>
                                </a:custGeom>
                                <a:solidFill>
                                  <a:srgbClr val="FED881"/>
                                </a:solidFill>
                              </wps:spPr>
                              <wps:bodyPr wrap="square" lIns="0" tIns="0" rIns="0" bIns="0" rtlCol="0">
                                <a:prstTxWarp prst="textNoShape">
                                  <a:avLst/>
                                </a:prstTxWarp>
                                <a:noAutofit/>
                              </wps:bodyPr>
                            </wps:wsp>
                            <wps:wsp>
                              <wps:cNvPr id="142" name="Graphic 142"/>
                              <wps:cNvSpPr/>
                              <wps:spPr>
                                <a:xfrm>
                                  <a:off x="387095" y="1911095"/>
                                  <a:ext cx="381000" cy="189230"/>
                                </a:xfrm>
                                <a:custGeom>
                                  <a:avLst/>
                                  <a:gdLst/>
                                  <a:ahLst/>
                                  <a:cxnLst/>
                                  <a:rect l="l" t="t" r="r" b="b"/>
                                  <a:pathLst>
                                    <a:path w="381000" h="189230">
                                      <a:moveTo>
                                        <a:pt x="381000" y="0"/>
                                      </a:moveTo>
                                      <a:lnTo>
                                        <a:pt x="0" y="0"/>
                                      </a:lnTo>
                                      <a:lnTo>
                                        <a:pt x="0" y="188975"/>
                                      </a:lnTo>
                                      <a:lnTo>
                                        <a:pt x="381000" y="188975"/>
                                      </a:lnTo>
                                      <a:lnTo>
                                        <a:pt x="381000" y="0"/>
                                      </a:lnTo>
                                      <a:close/>
                                    </a:path>
                                  </a:pathLst>
                                </a:custGeom>
                                <a:solidFill>
                                  <a:srgbClr val="6AC07B"/>
                                </a:solidFill>
                              </wps:spPr>
                              <wps:bodyPr wrap="square" lIns="0" tIns="0" rIns="0" bIns="0" rtlCol="0">
                                <a:prstTxWarp prst="textNoShape">
                                  <a:avLst/>
                                </a:prstTxWarp>
                                <a:noAutofit/>
                              </wps:bodyPr>
                            </wps:wsp>
                            <wps:wsp>
                              <wps:cNvPr id="143" name="Graphic 143"/>
                              <wps:cNvSpPr/>
                              <wps:spPr>
                                <a:xfrm>
                                  <a:off x="3047" y="2100072"/>
                                  <a:ext cx="384175" cy="192405"/>
                                </a:xfrm>
                                <a:custGeom>
                                  <a:avLst/>
                                  <a:gdLst/>
                                  <a:ahLst/>
                                  <a:cxnLst/>
                                  <a:rect l="l" t="t" r="r" b="b"/>
                                  <a:pathLst>
                                    <a:path w="384175" h="192405">
                                      <a:moveTo>
                                        <a:pt x="384048" y="0"/>
                                      </a:moveTo>
                                      <a:lnTo>
                                        <a:pt x="0" y="0"/>
                                      </a:lnTo>
                                      <a:lnTo>
                                        <a:pt x="0" y="192024"/>
                                      </a:lnTo>
                                      <a:lnTo>
                                        <a:pt x="384048" y="192024"/>
                                      </a:lnTo>
                                      <a:lnTo>
                                        <a:pt x="384048" y="0"/>
                                      </a:lnTo>
                                      <a:close/>
                                    </a:path>
                                  </a:pathLst>
                                </a:custGeom>
                                <a:solidFill>
                                  <a:srgbClr val="FFDB81"/>
                                </a:solidFill>
                              </wps:spPr>
                              <wps:bodyPr wrap="square" lIns="0" tIns="0" rIns="0" bIns="0" rtlCol="0">
                                <a:prstTxWarp prst="textNoShape">
                                  <a:avLst/>
                                </a:prstTxWarp>
                                <a:noAutofit/>
                              </wps:bodyPr>
                            </wps:wsp>
                            <wps:wsp>
                              <wps:cNvPr id="144" name="Graphic 144"/>
                              <wps:cNvSpPr/>
                              <wps:spPr>
                                <a:xfrm>
                                  <a:off x="387095" y="2100072"/>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6AC07B"/>
                                </a:solidFill>
                              </wps:spPr>
                              <wps:bodyPr wrap="square" lIns="0" tIns="0" rIns="0" bIns="0" rtlCol="0">
                                <a:prstTxWarp prst="textNoShape">
                                  <a:avLst/>
                                </a:prstTxWarp>
                                <a:noAutofit/>
                              </wps:bodyPr>
                            </wps:wsp>
                            <wps:wsp>
                              <wps:cNvPr id="145" name="Graphic 145"/>
                              <wps:cNvSpPr/>
                              <wps:spPr>
                                <a:xfrm>
                                  <a:off x="3047" y="2292095"/>
                                  <a:ext cx="384175" cy="189230"/>
                                </a:xfrm>
                                <a:custGeom>
                                  <a:avLst/>
                                  <a:gdLst/>
                                  <a:ahLst/>
                                  <a:cxnLst/>
                                  <a:rect l="l" t="t" r="r" b="b"/>
                                  <a:pathLst>
                                    <a:path w="384175" h="189230">
                                      <a:moveTo>
                                        <a:pt x="384048" y="0"/>
                                      </a:moveTo>
                                      <a:lnTo>
                                        <a:pt x="0" y="0"/>
                                      </a:lnTo>
                                      <a:lnTo>
                                        <a:pt x="0" y="188975"/>
                                      </a:lnTo>
                                      <a:lnTo>
                                        <a:pt x="384048" y="188975"/>
                                      </a:lnTo>
                                      <a:lnTo>
                                        <a:pt x="384048" y="0"/>
                                      </a:lnTo>
                                      <a:close/>
                                    </a:path>
                                  </a:pathLst>
                                </a:custGeom>
                                <a:solidFill>
                                  <a:srgbClr val="FFDA81"/>
                                </a:solidFill>
                              </wps:spPr>
                              <wps:bodyPr wrap="square" lIns="0" tIns="0" rIns="0" bIns="0" rtlCol="0">
                                <a:prstTxWarp prst="textNoShape">
                                  <a:avLst/>
                                </a:prstTxWarp>
                                <a:noAutofit/>
                              </wps:bodyPr>
                            </wps:wsp>
                            <wps:wsp>
                              <wps:cNvPr id="146" name="Graphic 146"/>
                              <wps:cNvSpPr/>
                              <wps:spPr>
                                <a:xfrm>
                                  <a:off x="387095" y="2292095"/>
                                  <a:ext cx="381000" cy="189230"/>
                                </a:xfrm>
                                <a:custGeom>
                                  <a:avLst/>
                                  <a:gdLst/>
                                  <a:ahLst/>
                                  <a:cxnLst/>
                                  <a:rect l="l" t="t" r="r" b="b"/>
                                  <a:pathLst>
                                    <a:path w="381000" h="189230">
                                      <a:moveTo>
                                        <a:pt x="381000" y="0"/>
                                      </a:moveTo>
                                      <a:lnTo>
                                        <a:pt x="0" y="0"/>
                                      </a:lnTo>
                                      <a:lnTo>
                                        <a:pt x="0" y="188975"/>
                                      </a:lnTo>
                                      <a:lnTo>
                                        <a:pt x="381000" y="188975"/>
                                      </a:lnTo>
                                      <a:lnTo>
                                        <a:pt x="381000" y="0"/>
                                      </a:lnTo>
                                      <a:close/>
                                    </a:path>
                                  </a:pathLst>
                                </a:custGeom>
                                <a:solidFill>
                                  <a:srgbClr val="69BF7B"/>
                                </a:solidFill>
                              </wps:spPr>
                              <wps:bodyPr wrap="square" lIns="0" tIns="0" rIns="0" bIns="0" rtlCol="0">
                                <a:prstTxWarp prst="textNoShape">
                                  <a:avLst/>
                                </a:prstTxWarp>
                                <a:noAutofit/>
                              </wps:bodyPr>
                            </wps:wsp>
                            <wps:wsp>
                              <wps:cNvPr id="147" name="Graphic 147"/>
                              <wps:cNvSpPr/>
                              <wps:spPr>
                                <a:xfrm>
                                  <a:off x="3047" y="2481072"/>
                                  <a:ext cx="384175" cy="192405"/>
                                </a:xfrm>
                                <a:custGeom>
                                  <a:avLst/>
                                  <a:gdLst/>
                                  <a:ahLst/>
                                  <a:cxnLst/>
                                  <a:rect l="l" t="t" r="r" b="b"/>
                                  <a:pathLst>
                                    <a:path w="384175" h="192405">
                                      <a:moveTo>
                                        <a:pt x="384048" y="0"/>
                                      </a:moveTo>
                                      <a:lnTo>
                                        <a:pt x="0" y="0"/>
                                      </a:lnTo>
                                      <a:lnTo>
                                        <a:pt x="0" y="192024"/>
                                      </a:lnTo>
                                      <a:lnTo>
                                        <a:pt x="384048" y="192024"/>
                                      </a:lnTo>
                                      <a:lnTo>
                                        <a:pt x="384048" y="0"/>
                                      </a:lnTo>
                                      <a:close/>
                                    </a:path>
                                  </a:pathLst>
                                </a:custGeom>
                                <a:solidFill>
                                  <a:srgbClr val="FED17F"/>
                                </a:solidFill>
                              </wps:spPr>
                              <wps:bodyPr wrap="square" lIns="0" tIns="0" rIns="0" bIns="0" rtlCol="0">
                                <a:prstTxWarp prst="textNoShape">
                                  <a:avLst/>
                                </a:prstTxWarp>
                                <a:noAutofit/>
                              </wps:bodyPr>
                            </wps:wsp>
                            <wps:wsp>
                              <wps:cNvPr id="148" name="Graphic 148"/>
                              <wps:cNvSpPr/>
                              <wps:spPr>
                                <a:xfrm>
                                  <a:off x="387095" y="2481072"/>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63BE7B"/>
                                </a:solidFill>
                              </wps:spPr>
                              <wps:bodyPr wrap="square" lIns="0" tIns="0" rIns="0" bIns="0" rtlCol="0">
                                <a:prstTxWarp prst="textNoShape">
                                  <a:avLst/>
                                </a:prstTxWarp>
                                <a:noAutofit/>
                              </wps:bodyPr>
                            </wps:wsp>
                            <wps:wsp>
                              <wps:cNvPr id="149" name="Graphic 149"/>
                              <wps:cNvSpPr/>
                              <wps:spPr>
                                <a:xfrm>
                                  <a:off x="3047" y="2673095"/>
                                  <a:ext cx="384175" cy="189230"/>
                                </a:xfrm>
                                <a:custGeom>
                                  <a:avLst/>
                                  <a:gdLst/>
                                  <a:ahLst/>
                                  <a:cxnLst/>
                                  <a:rect l="l" t="t" r="r" b="b"/>
                                  <a:pathLst>
                                    <a:path w="384175" h="189230">
                                      <a:moveTo>
                                        <a:pt x="384048" y="0"/>
                                      </a:moveTo>
                                      <a:lnTo>
                                        <a:pt x="0" y="0"/>
                                      </a:lnTo>
                                      <a:lnTo>
                                        <a:pt x="0" y="188975"/>
                                      </a:lnTo>
                                      <a:lnTo>
                                        <a:pt x="384048" y="188975"/>
                                      </a:lnTo>
                                      <a:lnTo>
                                        <a:pt x="384048" y="0"/>
                                      </a:lnTo>
                                      <a:close/>
                                    </a:path>
                                  </a:pathLst>
                                </a:custGeom>
                                <a:solidFill>
                                  <a:srgbClr val="FECE7F"/>
                                </a:solidFill>
                              </wps:spPr>
                              <wps:bodyPr wrap="square" lIns="0" tIns="0" rIns="0" bIns="0" rtlCol="0">
                                <a:prstTxWarp prst="textNoShape">
                                  <a:avLst/>
                                </a:prstTxWarp>
                                <a:noAutofit/>
                              </wps:bodyPr>
                            </wps:wsp>
                            <wps:wsp>
                              <wps:cNvPr id="150" name="Graphic 150"/>
                              <wps:cNvSpPr/>
                              <wps:spPr>
                                <a:xfrm>
                                  <a:off x="387095" y="2673095"/>
                                  <a:ext cx="381000" cy="189230"/>
                                </a:xfrm>
                                <a:custGeom>
                                  <a:avLst/>
                                  <a:gdLst/>
                                  <a:ahLst/>
                                  <a:cxnLst/>
                                  <a:rect l="l" t="t" r="r" b="b"/>
                                  <a:pathLst>
                                    <a:path w="381000" h="189230">
                                      <a:moveTo>
                                        <a:pt x="381000" y="0"/>
                                      </a:moveTo>
                                      <a:lnTo>
                                        <a:pt x="0" y="0"/>
                                      </a:lnTo>
                                      <a:lnTo>
                                        <a:pt x="0" y="188975"/>
                                      </a:lnTo>
                                      <a:lnTo>
                                        <a:pt x="381000" y="188975"/>
                                      </a:lnTo>
                                      <a:lnTo>
                                        <a:pt x="381000" y="0"/>
                                      </a:lnTo>
                                      <a:close/>
                                    </a:path>
                                  </a:pathLst>
                                </a:custGeom>
                                <a:solidFill>
                                  <a:srgbClr val="63BE7B"/>
                                </a:solidFill>
                              </wps:spPr>
                              <wps:bodyPr wrap="square" lIns="0" tIns="0" rIns="0" bIns="0" rtlCol="0">
                                <a:prstTxWarp prst="textNoShape">
                                  <a:avLst/>
                                </a:prstTxWarp>
                                <a:noAutofit/>
                              </wps:bodyPr>
                            </wps:wsp>
                            <wps:wsp>
                              <wps:cNvPr id="151" name="Graphic 151"/>
                              <wps:cNvSpPr/>
                              <wps:spPr>
                                <a:xfrm>
                                  <a:off x="3047" y="2862072"/>
                                  <a:ext cx="384175" cy="192405"/>
                                </a:xfrm>
                                <a:custGeom>
                                  <a:avLst/>
                                  <a:gdLst/>
                                  <a:ahLst/>
                                  <a:cxnLst/>
                                  <a:rect l="l" t="t" r="r" b="b"/>
                                  <a:pathLst>
                                    <a:path w="384175" h="192405">
                                      <a:moveTo>
                                        <a:pt x="384048" y="0"/>
                                      </a:moveTo>
                                      <a:lnTo>
                                        <a:pt x="0" y="0"/>
                                      </a:lnTo>
                                      <a:lnTo>
                                        <a:pt x="0" y="192024"/>
                                      </a:lnTo>
                                      <a:lnTo>
                                        <a:pt x="384048" y="192024"/>
                                      </a:lnTo>
                                      <a:lnTo>
                                        <a:pt x="384048" y="0"/>
                                      </a:lnTo>
                                      <a:close/>
                                    </a:path>
                                  </a:pathLst>
                                </a:custGeom>
                                <a:solidFill>
                                  <a:srgbClr val="FEC77D"/>
                                </a:solidFill>
                              </wps:spPr>
                              <wps:bodyPr wrap="square" lIns="0" tIns="0" rIns="0" bIns="0" rtlCol="0">
                                <a:prstTxWarp prst="textNoShape">
                                  <a:avLst/>
                                </a:prstTxWarp>
                                <a:noAutofit/>
                              </wps:bodyPr>
                            </wps:wsp>
                            <wps:wsp>
                              <wps:cNvPr id="152" name="Graphic 152"/>
                              <wps:cNvSpPr/>
                              <wps:spPr>
                                <a:xfrm>
                                  <a:off x="387095" y="2862072"/>
                                  <a:ext cx="381000" cy="192405"/>
                                </a:xfrm>
                                <a:custGeom>
                                  <a:avLst/>
                                  <a:gdLst/>
                                  <a:ahLst/>
                                  <a:cxnLst/>
                                  <a:rect l="l" t="t" r="r" b="b"/>
                                  <a:pathLst>
                                    <a:path w="381000" h="192405">
                                      <a:moveTo>
                                        <a:pt x="381000" y="0"/>
                                      </a:moveTo>
                                      <a:lnTo>
                                        <a:pt x="0" y="0"/>
                                      </a:lnTo>
                                      <a:lnTo>
                                        <a:pt x="0" y="192024"/>
                                      </a:lnTo>
                                      <a:lnTo>
                                        <a:pt x="381000" y="192024"/>
                                      </a:lnTo>
                                      <a:lnTo>
                                        <a:pt x="381000" y="0"/>
                                      </a:lnTo>
                                      <a:close/>
                                    </a:path>
                                  </a:pathLst>
                                </a:custGeom>
                                <a:solidFill>
                                  <a:srgbClr val="63BE7B"/>
                                </a:solidFill>
                              </wps:spPr>
                              <wps:bodyPr wrap="square" lIns="0" tIns="0" rIns="0" bIns="0" rtlCol="0">
                                <a:prstTxWarp prst="textNoShape">
                                  <a:avLst/>
                                </a:prstTxWarp>
                                <a:noAutofit/>
                              </wps:bodyPr>
                            </wps:wsp>
                            <wps:wsp>
                              <wps:cNvPr id="153" name="Graphic 153"/>
                              <wps:cNvSpPr/>
                              <wps:spPr>
                                <a:xfrm>
                                  <a:off x="0" y="3054095"/>
                                  <a:ext cx="768350" cy="6350"/>
                                </a:xfrm>
                                <a:custGeom>
                                  <a:avLst/>
                                  <a:gdLst/>
                                  <a:ahLst/>
                                  <a:cxnLst/>
                                  <a:rect l="l" t="t" r="r" b="b"/>
                                  <a:pathLst>
                                    <a:path w="768350" h="6350">
                                      <a:moveTo>
                                        <a:pt x="768096" y="0"/>
                                      </a:moveTo>
                                      <a:lnTo>
                                        <a:pt x="384048" y="0"/>
                                      </a:lnTo>
                                      <a:lnTo>
                                        <a:pt x="381000" y="0"/>
                                      </a:lnTo>
                                      <a:lnTo>
                                        <a:pt x="0" y="0"/>
                                      </a:lnTo>
                                      <a:lnTo>
                                        <a:pt x="0" y="6096"/>
                                      </a:lnTo>
                                      <a:lnTo>
                                        <a:pt x="381000" y="6096"/>
                                      </a:lnTo>
                                      <a:lnTo>
                                        <a:pt x="384048" y="6096"/>
                                      </a:lnTo>
                                      <a:lnTo>
                                        <a:pt x="768096" y="6096"/>
                                      </a:lnTo>
                                      <a:lnTo>
                                        <a:pt x="76809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500481pt;width:60.5pt;height:241pt;mso-position-horizontal-relative:column;mso-position-vertical-relative:paragraph;z-index:-30192640" id="docshapegroup115" coordorigin="-5,-10" coordsize="1210,4820">
                      <v:rect style="position:absolute;left:0;top:-1;width:605;height:298" id="docshape116" filled="true" fillcolor="#fdc67d" stroked="false">
                        <v:fill type="solid"/>
                      </v:rect>
                      <v:rect style="position:absolute;left:604;top:-1;width:600;height:298" id="docshape117" filled="true" fillcolor="#f4e783" stroked="false">
                        <v:fill type="solid"/>
                      </v:rect>
                      <v:shape style="position:absolute;left:9;top:-11;width:1196;height:10" id="docshape118" coordorigin="10,-10" coordsize="1196,10" path="m600,-10l10,-10,10,0,600,0,600,-10xm1205,-10l610,-10,610,0,1205,0,1205,-10xe" filled="true" fillcolor="#000000" stroked="false">
                        <v:path arrowok="t"/>
                        <v:fill type="solid"/>
                      </v:shape>
                      <v:rect style="position:absolute;left:0;top:297;width:605;height:303" id="docshape119" filled="true" fillcolor="#69bf7b" stroked="false">
                        <v:fill type="solid"/>
                      </v:rect>
                      <v:rect style="position:absolute;left:604;top:297;width:600;height:303" id="docshape120" filled="true" fillcolor="#e7e482" stroked="false">
                        <v:fill type="solid"/>
                      </v:rect>
                      <v:rect style="position:absolute;left:0;top:599;width:605;height:298" id="docshape121" filled="true" fillcolor="#63be7b" stroked="false">
                        <v:fill type="solid"/>
                      </v:rect>
                      <v:rect style="position:absolute;left:604;top:599;width:600;height:298" id="docshape122" filled="true" fillcolor="#d7df81" stroked="false">
                        <v:fill type="solid"/>
                      </v:rect>
                      <v:rect style="position:absolute;left:0;top:897;width:605;height:303" id="docshape123" filled="true" fillcolor="#fdbd7c" stroked="false">
                        <v:fill type="solid"/>
                      </v:rect>
                      <v:rect style="position:absolute;left:604;top:897;width:600;height:303" id="docshape124" filled="true" fillcolor="#b1d47f" stroked="false">
                        <v:fill type="solid"/>
                      </v:rect>
                      <v:rect style="position:absolute;left:0;top:1199;width:605;height:298" id="docshape125" filled="true" fillcolor="#efe683" stroked="false">
                        <v:fill type="solid"/>
                      </v:rect>
                      <v:rect style="position:absolute;left:604;top:1199;width:600;height:298" id="docshape126" filled="true" fillcolor="#b3d57f" stroked="false">
                        <v:fill type="solid"/>
                      </v:rect>
                      <v:rect style="position:absolute;left:0;top:1497;width:605;height:303" id="docshape127" filled="true" fillcolor="#ffe683" stroked="false">
                        <v:fill type="solid"/>
                      </v:rect>
                      <v:rect style="position:absolute;left:604;top:1497;width:600;height:303" id="docshape128" filled="true" fillcolor="#9dce7e" stroked="false">
                        <v:fill type="solid"/>
                      </v:rect>
                      <v:rect style="position:absolute;left:0;top:1799;width:605;height:298" id="docshape129" filled="true" fillcolor="#ffe583" stroked="false">
                        <v:fill type="solid"/>
                      </v:rect>
                      <v:rect style="position:absolute;left:604;top:1799;width:600;height:298" id="docshape130" filled="true" fillcolor="#94cc7d" stroked="false">
                        <v:fill type="solid"/>
                      </v:rect>
                      <v:rect style="position:absolute;left:0;top:2097;width:605;height:303" id="docshape131" filled="true" fillcolor="#ffe283" stroked="false">
                        <v:fill type="solid"/>
                      </v:rect>
                      <v:rect style="position:absolute;left:604;top:2097;width:600;height:303" id="docshape132" filled="true" fillcolor="#83c77c" stroked="false">
                        <v:fill type="solid"/>
                      </v:rect>
                      <v:rect style="position:absolute;left:0;top:2399;width:605;height:298" id="docshape133" filled="true" fillcolor="#ffe082" stroked="false">
                        <v:fill type="solid"/>
                      </v:rect>
                      <v:rect style="position:absolute;left:604;top:2399;width:600;height:298" id="docshape134" filled="true" fillcolor="#7bc57c" stroked="false">
                        <v:fill type="solid"/>
                      </v:rect>
                      <v:rect style="position:absolute;left:0;top:2697;width:605;height:303" id="docshape135" filled="true" fillcolor="#ffe483" stroked="false">
                        <v:fill type="solid"/>
                      </v:rect>
                      <v:rect style="position:absolute;left:604;top:2697;width:600;height:303" id="docshape136" filled="true" fillcolor="#78c47c" stroked="false">
                        <v:fill type="solid"/>
                      </v:rect>
                      <v:rect style="position:absolute;left:0;top:2999;width:605;height:298" id="docshape137" filled="true" fillcolor="#fed881" stroked="false">
                        <v:fill type="solid"/>
                      </v:rect>
                      <v:rect style="position:absolute;left:604;top:2999;width:600;height:298" id="docshape138" filled="true" fillcolor="#6ac07b" stroked="false">
                        <v:fill type="solid"/>
                      </v:rect>
                      <v:rect style="position:absolute;left:0;top:3297;width:605;height:303" id="docshape139" filled="true" fillcolor="#ffdb81" stroked="false">
                        <v:fill type="solid"/>
                      </v:rect>
                      <v:rect style="position:absolute;left:604;top:3297;width:600;height:303" id="docshape140" filled="true" fillcolor="#6ac07b" stroked="false">
                        <v:fill type="solid"/>
                      </v:rect>
                      <v:rect style="position:absolute;left:0;top:3599;width:605;height:298" id="docshape141" filled="true" fillcolor="#ffda81" stroked="false">
                        <v:fill type="solid"/>
                      </v:rect>
                      <v:rect style="position:absolute;left:604;top:3599;width:600;height:298" id="docshape142" filled="true" fillcolor="#69bf7b" stroked="false">
                        <v:fill type="solid"/>
                      </v:rect>
                      <v:rect style="position:absolute;left:0;top:3897;width:605;height:303" id="docshape143" filled="true" fillcolor="#fed17f" stroked="false">
                        <v:fill type="solid"/>
                      </v:rect>
                      <v:rect style="position:absolute;left:604;top:3897;width:600;height:303" id="docshape144" filled="true" fillcolor="#63be7b" stroked="false">
                        <v:fill type="solid"/>
                      </v:rect>
                      <v:rect style="position:absolute;left:0;top:4199;width:605;height:298" id="docshape145" filled="true" fillcolor="#fece7f" stroked="false">
                        <v:fill type="solid"/>
                      </v:rect>
                      <v:rect style="position:absolute;left:604;top:4199;width:600;height:298" id="docshape146" filled="true" fillcolor="#63be7b" stroked="false">
                        <v:fill type="solid"/>
                      </v:rect>
                      <v:rect style="position:absolute;left:0;top:4497;width:605;height:303" id="docshape147" filled="true" fillcolor="#fec77d" stroked="false">
                        <v:fill type="solid"/>
                      </v:rect>
                      <v:rect style="position:absolute;left:604;top:4497;width:600;height:303" id="docshape148" filled="true" fillcolor="#63be7b" stroked="false">
                        <v:fill type="solid"/>
                      </v:rect>
                      <v:shape style="position:absolute;left:-5;top:4799;width:1210;height:10" id="docshape149" coordorigin="-5,4800" coordsize="1210,10" path="m1205,4800l600,4800,595,4800,-5,4800,-5,4809,595,4809,600,4809,1205,4809,1205,4800xe" filled="true" fillcolor="#000000" stroked="false">
                        <v:path arrowok="t"/>
                        <v:fill type="solid"/>
                      </v:shape>
                      <w10:wrap type="none"/>
                    </v:group>
                  </w:pict>
                </mc:Fallback>
              </mc:AlternateContent>
            </w:r>
            <w:r>
              <w:rPr>
                <w:spacing w:val="-4"/>
                <w:sz w:val="22"/>
              </w:rPr>
              <w:t>1.45</w:t>
            </w:r>
          </w:p>
        </w:tc>
        <w:tc>
          <w:tcPr>
            <w:tcW w:w="600" w:type="dxa"/>
            <w:tcBorders>
              <w:top w:val="single" w:sz="4" w:space="0" w:color="000000"/>
            </w:tcBorders>
            <w:shd w:val="clear" w:color="auto" w:fill="F4E783"/>
          </w:tcPr>
          <w:p>
            <w:pPr>
              <w:pStyle w:val="TableParagraph"/>
              <w:spacing w:line="238" w:lineRule="exact" w:before="39"/>
              <w:ind w:left="104"/>
              <w:jc w:val="left"/>
              <w:rPr>
                <w:sz w:val="22"/>
              </w:rPr>
            </w:pPr>
            <w:r>
              <w:rPr>
                <w:spacing w:val="-4"/>
                <w:sz w:val="22"/>
              </w:rPr>
              <w:t>0.09</w:t>
            </w:r>
          </w:p>
        </w:tc>
      </w:tr>
      <w:tr>
        <w:trPr>
          <w:trHeight w:val="323" w:hRule="atLeast"/>
        </w:trPr>
        <w:tc>
          <w:tcPr>
            <w:tcW w:w="802" w:type="dxa"/>
          </w:tcPr>
          <w:p>
            <w:pPr>
              <w:pStyle w:val="TableParagraph"/>
              <w:spacing w:before="44"/>
              <w:ind w:right="94"/>
              <w:jc w:val="right"/>
              <w:rPr>
                <w:sz w:val="22"/>
              </w:rPr>
            </w:pPr>
            <w:r>
              <w:rPr>
                <w:spacing w:val="-5"/>
                <w:sz w:val="22"/>
              </w:rPr>
              <w:t>5.2</w:t>
            </w:r>
          </w:p>
        </w:tc>
        <w:tc>
          <w:tcPr>
            <w:tcW w:w="605" w:type="dxa"/>
            <w:shd w:val="clear" w:color="auto" w:fill="FFE483"/>
          </w:tcPr>
          <w:p>
            <w:pPr>
              <w:pStyle w:val="TableParagraph"/>
              <w:spacing w:before="44"/>
              <w:ind w:left="110"/>
              <w:jc w:val="left"/>
              <w:rPr>
                <w:sz w:val="22"/>
              </w:rPr>
            </w:pPr>
            <w:r>
              <w:rPr>
                <w:spacing w:val="-4"/>
                <w:sz w:val="22"/>
              </w:rPr>
              <w:t>0.36</w:t>
            </w:r>
          </w:p>
        </w:tc>
        <w:tc>
          <w:tcPr>
            <w:tcW w:w="600" w:type="dxa"/>
            <w:shd w:val="clear" w:color="auto" w:fill="A2D07E"/>
          </w:tcPr>
          <w:p>
            <w:pPr>
              <w:pStyle w:val="TableParagraph"/>
              <w:spacing w:before="44"/>
              <w:ind w:left="95" w:right="87"/>
              <w:rPr>
                <w:sz w:val="22"/>
              </w:rPr>
            </w:pPr>
            <w:r>
              <w:rPr>
                <w:spacing w:val="-4"/>
                <w:sz w:val="22"/>
              </w:rPr>
              <w:t>0.04</w:t>
            </w:r>
          </w:p>
        </w:tc>
        <w:tc>
          <w:tcPr>
            <w:tcW w:w="605" w:type="dxa"/>
            <w:shd w:val="clear" w:color="auto" w:fill="FFE884"/>
          </w:tcPr>
          <w:p>
            <w:pPr>
              <w:pStyle w:val="TableParagraph"/>
              <w:spacing w:before="44"/>
              <w:ind w:left="109"/>
              <w:jc w:val="left"/>
              <w:rPr>
                <w:sz w:val="22"/>
              </w:rPr>
            </w:pPr>
            <w:r>
              <w:rPr>
                <w:spacing w:val="-4"/>
                <w:sz w:val="22"/>
              </w:rPr>
              <w:t>0.23</w:t>
            </w:r>
          </w:p>
        </w:tc>
        <w:tc>
          <w:tcPr>
            <w:tcW w:w="600" w:type="dxa"/>
            <w:shd w:val="clear" w:color="auto" w:fill="FFE984"/>
          </w:tcPr>
          <w:p>
            <w:pPr>
              <w:pStyle w:val="TableParagraph"/>
              <w:spacing w:before="44"/>
              <w:ind w:left="90" w:right="91"/>
              <w:rPr>
                <w:sz w:val="22"/>
              </w:rPr>
            </w:pPr>
            <w:r>
              <w:rPr>
                <w:spacing w:val="-4"/>
                <w:sz w:val="22"/>
              </w:rPr>
              <w:t>0.19</w:t>
            </w:r>
          </w:p>
        </w:tc>
        <w:tc>
          <w:tcPr>
            <w:tcW w:w="600" w:type="dxa"/>
            <w:shd w:val="clear" w:color="auto" w:fill="9ECF7E"/>
          </w:tcPr>
          <w:p>
            <w:pPr>
              <w:pStyle w:val="TableParagraph"/>
              <w:spacing w:before="44"/>
              <w:ind w:left="104"/>
              <w:jc w:val="left"/>
              <w:rPr>
                <w:sz w:val="22"/>
              </w:rPr>
            </w:pPr>
            <w:r>
              <w:rPr>
                <w:spacing w:val="-4"/>
                <w:sz w:val="22"/>
              </w:rPr>
              <w:t>0.04</w:t>
            </w:r>
          </w:p>
        </w:tc>
        <w:tc>
          <w:tcPr>
            <w:tcW w:w="600" w:type="dxa"/>
            <w:shd w:val="clear" w:color="auto" w:fill="F96D6C"/>
          </w:tcPr>
          <w:p>
            <w:pPr>
              <w:pStyle w:val="TableParagraph"/>
              <w:spacing w:before="44"/>
              <w:ind w:left="104"/>
              <w:jc w:val="left"/>
              <w:rPr>
                <w:sz w:val="22"/>
              </w:rPr>
            </w:pPr>
            <w:r>
              <w:rPr>
                <w:spacing w:val="-4"/>
                <w:sz w:val="22"/>
              </w:rPr>
              <w:t>4.61</w:t>
            </w:r>
          </w:p>
        </w:tc>
        <w:tc>
          <w:tcPr>
            <w:tcW w:w="600" w:type="dxa"/>
            <w:shd w:val="clear" w:color="auto" w:fill="FFE583"/>
          </w:tcPr>
          <w:p>
            <w:pPr>
              <w:pStyle w:val="TableParagraph"/>
              <w:spacing w:before="44"/>
              <w:ind w:left="109"/>
              <w:jc w:val="left"/>
              <w:rPr>
                <w:sz w:val="22"/>
              </w:rPr>
            </w:pPr>
            <w:r>
              <w:rPr>
                <w:spacing w:val="-4"/>
                <w:sz w:val="22"/>
              </w:rPr>
              <w:t>0.33</w:t>
            </w:r>
          </w:p>
        </w:tc>
        <w:tc>
          <w:tcPr>
            <w:tcW w:w="605" w:type="dxa"/>
            <w:shd w:val="clear" w:color="auto" w:fill="69BF7B"/>
          </w:tcPr>
          <w:p>
            <w:pPr>
              <w:pStyle w:val="TableParagraph"/>
              <w:spacing w:before="44"/>
              <w:ind w:left="99" w:right="96"/>
              <w:rPr>
                <w:sz w:val="22"/>
              </w:rPr>
            </w:pPr>
            <w:r>
              <w:rPr>
                <w:spacing w:val="-4"/>
                <w:sz w:val="22"/>
              </w:rPr>
              <w:t>0.00</w:t>
            </w:r>
          </w:p>
        </w:tc>
        <w:tc>
          <w:tcPr>
            <w:tcW w:w="600" w:type="dxa"/>
            <w:shd w:val="clear" w:color="auto" w:fill="E7E482"/>
          </w:tcPr>
          <w:p>
            <w:pPr>
              <w:pStyle w:val="TableParagraph"/>
              <w:spacing w:before="44"/>
              <w:ind w:left="104"/>
              <w:jc w:val="left"/>
              <w:rPr>
                <w:sz w:val="22"/>
              </w:rPr>
            </w:pPr>
            <w:r>
              <w:rPr>
                <w:spacing w:val="-4"/>
                <w:sz w:val="22"/>
              </w:rPr>
              <w:t>0.08</w:t>
            </w:r>
          </w:p>
        </w:tc>
      </w:tr>
      <w:tr>
        <w:trPr>
          <w:trHeight w:val="276" w:hRule="atLeast"/>
        </w:trPr>
        <w:tc>
          <w:tcPr>
            <w:tcW w:w="802" w:type="dxa"/>
          </w:tcPr>
          <w:p>
            <w:pPr>
              <w:pStyle w:val="TableParagraph"/>
              <w:spacing w:line="238" w:lineRule="exact" w:before="18"/>
              <w:ind w:right="94"/>
              <w:jc w:val="right"/>
              <w:rPr>
                <w:sz w:val="22"/>
              </w:rPr>
            </w:pPr>
            <w:r>
              <w:rPr>
                <w:spacing w:val="-5"/>
                <w:sz w:val="22"/>
              </w:rPr>
              <w:t>5.3</w:t>
            </w:r>
          </w:p>
        </w:tc>
        <w:tc>
          <w:tcPr>
            <w:tcW w:w="605" w:type="dxa"/>
            <w:shd w:val="clear" w:color="auto" w:fill="FFE182"/>
          </w:tcPr>
          <w:p>
            <w:pPr>
              <w:pStyle w:val="TableParagraph"/>
              <w:spacing w:line="238" w:lineRule="exact" w:before="18"/>
              <w:ind w:left="110"/>
              <w:jc w:val="left"/>
              <w:rPr>
                <w:sz w:val="22"/>
              </w:rPr>
            </w:pPr>
            <w:r>
              <w:rPr>
                <w:spacing w:val="-4"/>
                <w:sz w:val="22"/>
              </w:rPr>
              <w:t>0.48</w:t>
            </w:r>
          </w:p>
        </w:tc>
        <w:tc>
          <w:tcPr>
            <w:tcW w:w="600" w:type="dxa"/>
            <w:shd w:val="clear" w:color="auto" w:fill="95CC7D"/>
          </w:tcPr>
          <w:p>
            <w:pPr>
              <w:pStyle w:val="TableParagraph"/>
              <w:spacing w:line="238" w:lineRule="exact" w:before="18"/>
              <w:ind w:left="95" w:right="87"/>
              <w:rPr>
                <w:sz w:val="22"/>
              </w:rPr>
            </w:pPr>
            <w:r>
              <w:rPr>
                <w:spacing w:val="-4"/>
                <w:sz w:val="22"/>
              </w:rPr>
              <w:t>0.03</w:t>
            </w:r>
          </w:p>
        </w:tc>
        <w:tc>
          <w:tcPr>
            <w:tcW w:w="605" w:type="dxa"/>
            <w:shd w:val="clear" w:color="auto" w:fill="FFE784"/>
          </w:tcPr>
          <w:p>
            <w:pPr>
              <w:pStyle w:val="TableParagraph"/>
              <w:spacing w:line="238" w:lineRule="exact" w:before="18"/>
              <w:ind w:left="109"/>
              <w:jc w:val="left"/>
              <w:rPr>
                <w:sz w:val="22"/>
              </w:rPr>
            </w:pPr>
            <w:r>
              <w:rPr>
                <w:spacing w:val="-4"/>
                <w:sz w:val="22"/>
              </w:rPr>
              <w:t>0.25</w:t>
            </w:r>
          </w:p>
        </w:tc>
        <w:tc>
          <w:tcPr>
            <w:tcW w:w="600" w:type="dxa"/>
            <w:shd w:val="clear" w:color="auto" w:fill="FFE984"/>
          </w:tcPr>
          <w:p>
            <w:pPr>
              <w:pStyle w:val="TableParagraph"/>
              <w:spacing w:line="238" w:lineRule="exact" w:before="18"/>
              <w:ind w:left="90" w:right="91"/>
              <w:rPr>
                <w:sz w:val="22"/>
              </w:rPr>
            </w:pPr>
            <w:r>
              <w:rPr>
                <w:spacing w:val="-4"/>
                <w:sz w:val="22"/>
              </w:rPr>
              <w:t>0.17</w:t>
            </w:r>
          </w:p>
        </w:tc>
        <w:tc>
          <w:tcPr>
            <w:tcW w:w="600" w:type="dxa"/>
            <w:shd w:val="clear" w:color="auto" w:fill="A5D17E"/>
          </w:tcPr>
          <w:p>
            <w:pPr>
              <w:pStyle w:val="TableParagraph"/>
              <w:spacing w:line="238" w:lineRule="exact" w:before="18"/>
              <w:ind w:left="104"/>
              <w:jc w:val="left"/>
              <w:rPr>
                <w:sz w:val="22"/>
              </w:rPr>
            </w:pPr>
            <w:r>
              <w:rPr>
                <w:spacing w:val="-4"/>
                <w:sz w:val="22"/>
              </w:rPr>
              <w:t>0.04</w:t>
            </w:r>
          </w:p>
        </w:tc>
        <w:tc>
          <w:tcPr>
            <w:tcW w:w="600" w:type="dxa"/>
            <w:shd w:val="clear" w:color="auto" w:fill="F9786E"/>
          </w:tcPr>
          <w:p>
            <w:pPr>
              <w:pStyle w:val="TableParagraph"/>
              <w:spacing w:line="238" w:lineRule="exact" w:before="18"/>
              <w:ind w:left="104"/>
              <w:jc w:val="left"/>
              <w:rPr>
                <w:sz w:val="22"/>
              </w:rPr>
            </w:pPr>
            <w:r>
              <w:rPr>
                <w:spacing w:val="-4"/>
                <w:sz w:val="22"/>
              </w:rPr>
              <w:t>4.21</w:t>
            </w:r>
          </w:p>
        </w:tc>
        <w:tc>
          <w:tcPr>
            <w:tcW w:w="600" w:type="dxa"/>
            <w:shd w:val="clear" w:color="auto" w:fill="FFEA84"/>
          </w:tcPr>
          <w:p>
            <w:pPr>
              <w:pStyle w:val="TableParagraph"/>
              <w:spacing w:line="238" w:lineRule="exact" w:before="18"/>
              <w:ind w:left="109"/>
              <w:jc w:val="left"/>
              <w:rPr>
                <w:sz w:val="22"/>
              </w:rPr>
            </w:pPr>
            <w:r>
              <w:rPr>
                <w:spacing w:val="-4"/>
                <w:sz w:val="22"/>
              </w:rPr>
              <w:t>0.16</w:t>
            </w:r>
          </w:p>
        </w:tc>
        <w:tc>
          <w:tcPr>
            <w:tcW w:w="605" w:type="dxa"/>
            <w:shd w:val="clear" w:color="auto" w:fill="63BE7B"/>
          </w:tcPr>
          <w:p>
            <w:pPr>
              <w:pStyle w:val="TableParagraph"/>
              <w:spacing w:line="238" w:lineRule="exact" w:before="18"/>
              <w:ind w:left="99" w:right="96"/>
              <w:rPr>
                <w:sz w:val="22"/>
              </w:rPr>
            </w:pPr>
            <w:r>
              <w:rPr>
                <w:spacing w:val="-4"/>
                <w:sz w:val="22"/>
              </w:rPr>
              <w:t>0.00</w:t>
            </w:r>
          </w:p>
        </w:tc>
        <w:tc>
          <w:tcPr>
            <w:tcW w:w="600" w:type="dxa"/>
            <w:shd w:val="clear" w:color="auto" w:fill="D7DF81"/>
          </w:tcPr>
          <w:p>
            <w:pPr>
              <w:pStyle w:val="TableParagraph"/>
              <w:spacing w:line="238" w:lineRule="exact" w:before="18"/>
              <w:ind w:left="104"/>
              <w:jc w:val="left"/>
              <w:rPr>
                <w:sz w:val="22"/>
              </w:rPr>
            </w:pPr>
            <w:r>
              <w:rPr>
                <w:spacing w:val="-4"/>
                <w:sz w:val="22"/>
              </w:rPr>
              <w:t>0.07</w:t>
            </w:r>
          </w:p>
        </w:tc>
      </w:tr>
      <w:tr>
        <w:trPr>
          <w:trHeight w:val="302" w:hRule="atLeast"/>
        </w:trPr>
        <w:tc>
          <w:tcPr>
            <w:tcW w:w="802" w:type="dxa"/>
          </w:tcPr>
          <w:p>
            <w:pPr>
              <w:pStyle w:val="TableParagraph"/>
              <w:spacing w:line="238" w:lineRule="exact" w:before="44"/>
              <w:ind w:right="94"/>
              <w:jc w:val="right"/>
              <w:rPr>
                <w:sz w:val="22"/>
              </w:rPr>
            </w:pPr>
            <w:r>
              <w:rPr>
                <w:spacing w:val="-5"/>
                <w:sz w:val="22"/>
              </w:rPr>
              <w:t>5.4</w:t>
            </w:r>
          </w:p>
        </w:tc>
        <w:tc>
          <w:tcPr>
            <w:tcW w:w="605" w:type="dxa"/>
            <w:shd w:val="clear" w:color="auto" w:fill="CDDC81"/>
          </w:tcPr>
          <w:p>
            <w:pPr>
              <w:pStyle w:val="TableParagraph"/>
              <w:spacing w:line="238" w:lineRule="exact" w:before="44"/>
              <w:ind w:left="110"/>
              <w:jc w:val="left"/>
              <w:rPr>
                <w:sz w:val="22"/>
              </w:rPr>
            </w:pPr>
            <w:r>
              <w:rPr>
                <w:spacing w:val="-4"/>
                <w:sz w:val="22"/>
              </w:rPr>
              <w:t>0.07</w:t>
            </w:r>
          </w:p>
        </w:tc>
        <w:tc>
          <w:tcPr>
            <w:tcW w:w="600" w:type="dxa"/>
            <w:shd w:val="clear" w:color="auto" w:fill="A8D27F"/>
          </w:tcPr>
          <w:p>
            <w:pPr>
              <w:pStyle w:val="TableParagraph"/>
              <w:spacing w:line="238" w:lineRule="exact" w:before="44"/>
              <w:ind w:left="95" w:right="87"/>
              <w:rPr>
                <w:sz w:val="22"/>
              </w:rPr>
            </w:pPr>
            <w:r>
              <w:rPr>
                <w:spacing w:val="-4"/>
                <w:sz w:val="22"/>
              </w:rPr>
              <w:t>0.04</w:t>
            </w:r>
          </w:p>
        </w:tc>
        <w:tc>
          <w:tcPr>
            <w:tcW w:w="605" w:type="dxa"/>
            <w:shd w:val="clear" w:color="auto" w:fill="63BE7B"/>
          </w:tcPr>
          <w:p>
            <w:pPr>
              <w:pStyle w:val="TableParagraph"/>
              <w:spacing w:line="238" w:lineRule="exact" w:before="44"/>
              <w:ind w:left="109"/>
              <w:jc w:val="left"/>
              <w:rPr>
                <w:sz w:val="22"/>
              </w:rPr>
            </w:pPr>
            <w:r>
              <w:rPr>
                <w:spacing w:val="-4"/>
                <w:sz w:val="22"/>
              </w:rPr>
              <w:t>0.00</w:t>
            </w:r>
          </w:p>
        </w:tc>
        <w:tc>
          <w:tcPr>
            <w:tcW w:w="600" w:type="dxa"/>
            <w:shd w:val="clear" w:color="auto" w:fill="E6E482"/>
          </w:tcPr>
          <w:p>
            <w:pPr>
              <w:pStyle w:val="TableParagraph"/>
              <w:spacing w:line="238" w:lineRule="exact" w:before="44"/>
              <w:ind w:left="90" w:right="91"/>
              <w:rPr>
                <w:sz w:val="22"/>
              </w:rPr>
            </w:pPr>
            <w:r>
              <w:rPr>
                <w:spacing w:val="-4"/>
                <w:sz w:val="22"/>
              </w:rPr>
              <w:t>0.08</w:t>
            </w:r>
          </w:p>
        </w:tc>
        <w:tc>
          <w:tcPr>
            <w:tcW w:w="600" w:type="dxa"/>
            <w:shd w:val="clear" w:color="auto" w:fill="A8D27F"/>
          </w:tcPr>
          <w:p>
            <w:pPr>
              <w:pStyle w:val="TableParagraph"/>
              <w:spacing w:line="238" w:lineRule="exact" w:before="44"/>
              <w:ind w:left="104"/>
              <w:jc w:val="left"/>
              <w:rPr>
                <w:sz w:val="22"/>
              </w:rPr>
            </w:pPr>
            <w:r>
              <w:rPr>
                <w:spacing w:val="-4"/>
                <w:sz w:val="22"/>
              </w:rPr>
              <w:t>0.04</w:t>
            </w:r>
          </w:p>
        </w:tc>
        <w:tc>
          <w:tcPr>
            <w:tcW w:w="600" w:type="dxa"/>
            <w:shd w:val="clear" w:color="auto" w:fill="FB8F73"/>
          </w:tcPr>
          <w:p>
            <w:pPr>
              <w:pStyle w:val="TableParagraph"/>
              <w:spacing w:line="238" w:lineRule="exact" w:before="44"/>
              <w:ind w:left="104"/>
              <w:jc w:val="left"/>
              <w:rPr>
                <w:sz w:val="22"/>
              </w:rPr>
            </w:pPr>
            <w:r>
              <w:rPr>
                <w:spacing w:val="-4"/>
                <w:sz w:val="22"/>
              </w:rPr>
              <w:t>3.39</w:t>
            </w:r>
          </w:p>
        </w:tc>
        <w:tc>
          <w:tcPr>
            <w:tcW w:w="600" w:type="dxa"/>
            <w:shd w:val="clear" w:color="auto" w:fill="FFEB84"/>
          </w:tcPr>
          <w:p>
            <w:pPr>
              <w:pStyle w:val="TableParagraph"/>
              <w:spacing w:line="238" w:lineRule="exact" w:before="44"/>
              <w:ind w:left="109"/>
              <w:jc w:val="left"/>
              <w:rPr>
                <w:sz w:val="22"/>
              </w:rPr>
            </w:pPr>
            <w:r>
              <w:rPr>
                <w:spacing w:val="-4"/>
                <w:sz w:val="22"/>
              </w:rPr>
              <w:t>0.11</w:t>
            </w:r>
          </w:p>
        </w:tc>
        <w:tc>
          <w:tcPr>
            <w:tcW w:w="605" w:type="dxa"/>
            <w:shd w:val="clear" w:color="auto" w:fill="FDBD7C"/>
          </w:tcPr>
          <w:p>
            <w:pPr>
              <w:pStyle w:val="TableParagraph"/>
              <w:spacing w:line="238" w:lineRule="exact" w:before="44"/>
              <w:ind w:left="99" w:right="96"/>
              <w:rPr>
                <w:sz w:val="22"/>
              </w:rPr>
            </w:pPr>
            <w:r>
              <w:rPr>
                <w:spacing w:val="-4"/>
                <w:sz w:val="22"/>
              </w:rPr>
              <w:t>1.75</w:t>
            </w:r>
          </w:p>
        </w:tc>
        <w:tc>
          <w:tcPr>
            <w:tcW w:w="600" w:type="dxa"/>
            <w:shd w:val="clear" w:color="auto" w:fill="B1D47F"/>
          </w:tcPr>
          <w:p>
            <w:pPr>
              <w:pStyle w:val="TableParagraph"/>
              <w:spacing w:line="238" w:lineRule="exact" w:before="44"/>
              <w:ind w:left="104"/>
              <w:jc w:val="left"/>
              <w:rPr>
                <w:sz w:val="22"/>
              </w:rPr>
            </w:pPr>
            <w:r>
              <w:rPr>
                <w:spacing w:val="-4"/>
                <w:sz w:val="22"/>
              </w:rPr>
              <w:t>0.05</w:t>
            </w:r>
          </w:p>
        </w:tc>
      </w:tr>
      <w:tr>
        <w:trPr>
          <w:trHeight w:val="297" w:hRule="atLeast"/>
        </w:trPr>
        <w:tc>
          <w:tcPr>
            <w:tcW w:w="802" w:type="dxa"/>
          </w:tcPr>
          <w:p>
            <w:pPr>
              <w:pStyle w:val="TableParagraph"/>
              <w:spacing w:line="238" w:lineRule="exact" w:before="39"/>
              <w:ind w:right="94"/>
              <w:jc w:val="right"/>
              <w:rPr>
                <w:sz w:val="22"/>
              </w:rPr>
            </w:pPr>
            <w:r>
              <w:rPr>
                <w:spacing w:val="-5"/>
                <w:sz w:val="22"/>
              </w:rPr>
              <w:t>5.5</w:t>
            </w:r>
          </w:p>
        </w:tc>
        <w:tc>
          <w:tcPr>
            <w:tcW w:w="605" w:type="dxa"/>
            <w:shd w:val="clear" w:color="auto" w:fill="FFE383"/>
          </w:tcPr>
          <w:p>
            <w:pPr>
              <w:pStyle w:val="TableParagraph"/>
              <w:spacing w:line="238" w:lineRule="exact" w:before="39"/>
              <w:ind w:left="110"/>
              <w:jc w:val="left"/>
              <w:rPr>
                <w:sz w:val="22"/>
              </w:rPr>
            </w:pPr>
            <w:r>
              <w:rPr>
                <w:spacing w:val="-4"/>
                <w:sz w:val="22"/>
              </w:rPr>
              <w:t>0.40</w:t>
            </w:r>
          </w:p>
        </w:tc>
        <w:tc>
          <w:tcPr>
            <w:tcW w:w="600" w:type="dxa"/>
            <w:shd w:val="clear" w:color="auto" w:fill="9ECF7E"/>
          </w:tcPr>
          <w:p>
            <w:pPr>
              <w:pStyle w:val="TableParagraph"/>
              <w:spacing w:line="238" w:lineRule="exact" w:before="39"/>
              <w:ind w:left="95" w:right="87"/>
              <w:rPr>
                <w:sz w:val="22"/>
              </w:rPr>
            </w:pPr>
            <w:r>
              <w:rPr>
                <w:spacing w:val="-4"/>
                <w:sz w:val="22"/>
              </w:rPr>
              <w:t>0.04</w:t>
            </w:r>
          </w:p>
        </w:tc>
        <w:tc>
          <w:tcPr>
            <w:tcW w:w="605" w:type="dxa"/>
            <w:shd w:val="clear" w:color="auto" w:fill="FFE283"/>
          </w:tcPr>
          <w:p>
            <w:pPr>
              <w:pStyle w:val="TableParagraph"/>
              <w:spacing w:line="238" w:lineRule="exact" w:before="39"/>
              <w:ind w:left="109"/>
              <w:jc w:val="left"/>
              <w:rPr>
                <w:sz w:val="22"/>
              </w:rPr>
            </w:pPr>
            <w:r>
              <w:rPr>
                <w:spacing w:val="-4"/>
                <w:sz w:val="22"/>
              </w:rPr>
              <w:t>0.43</w:t>
            </w:r>
          </w:p>
        </w:tc>
        <w:tc>
          <w:tcPr>
            <w:tcW w:w="600" w:type="dxa"/>
            <w:shd w:val="clear" w:color="auto" w:fill="FFE884"/>
          </w:tcPr>
          <w:p>
            <w:pPr>
              <w:pStyle w:val="TableParagraph"/>
              <w:spacing w:line="238" w:lineRule="exact" w:before="39"/>
              <w:ind w:left="90" w:right="91"/>
              <w:rPr>
                <w:sz w:val="22"/>
              </w:rPr>
            </w:pPr>
            <w:r>
              <w:rPr>
                <w:spacing w:val="-4"/>
                <w:sz w:val="22"/>
              </w:rPr>
              <w:t>0.24</w:t>
            </w:r>
          </w:p>
        </w:tc>
        <w:tc>
          <w:tcPr>
            <w:tcW w:w="600" w:type="dxa"/>
            <w:shd w:val="clear" w:color="auto" w:fill="9DCE7E"/>
          </w:tcPr>
          <w:p>
            <w:pPr>
              <w:pStyle w:val="TableParagraph"/>
              <w:spacing w:line="238" w:lineRule="exact" w:before="39"/>
              <w:ind w:left="104"/>
              <w:jc w:val="left"/>
              <w:rPr>
                <w:sz w:val="22"/>
              </w:rPr>
            </w:pPr>
            <w:r>
              <w:rPr>
                <w:spacing w:val="-4"/>
                <w:sz w:val="22"/>
              </w:rPr>
              <w:t>0.04</w:t>
            </w:r>
          </w:p>
        </w:tc>
        <w:tc>
          <w:tcPr>
            <w:tcW w:w="600" w:type="dxa"/>
            <w:shd w:val="clear" w:color="auto" w:fill="FB9474"/>
          </w:tcPr>
          <w:p>
            <w:pPr>
              <w:pStyle w:val="TableParagraph"/>
              <w:spacing w:line="238" w:lineRule="exact" w:before="39"/>
              <w:ind w:left="104"/>
              <w:jc w:val="left"/>
              <w:rPr>
                <w:sz w:val="22"/>
              </w:rPr>
            </w:pPr>
            <w:r>
              <w:rPr>
                <w:spacing w:val="-4"/>
                <w:sz w:val="22"/>
              </w:rPr>
              <w:t>3.21</w:t>
            </w:r>
          </w:p>
        </w:tc>
        <w:tc>
          <w:tcPr>
            <w:tcW w:w="600" w:type="dxa"/>
            <w:shd w:val="clear" w:color="auto" w:fill="FFEA84"/>
          </w:tcPr>
          <w:p>
            <w:pPr>
              <w:pStyle w:val="TableParagraph"/>
              <w:spacing w:line="238" w:lineRule="exact" w:before="39"/>
              <w:ind w:left="109"/>
              <w:jc w:val="left"/>
              <w:rPr>
                <w:sz w:val="22"/>
              </w:rPr>
            </w:pPr>
            <w:r>
              <w:rPr>
                <w:spacing w:val="-4"/>
                <w:sz w:val="22"/>
              </w:rPr>
              <w:t>0.14</w:t>
            </w:r>
          </w:p>
        </w:tc>
        <w:tc>
          <w:tcPr>
            <w:tcW w:w="605" w:type="dxa"/>
            <w:shd w:val="clear" w:color="auto" w:fill="EFE683"/>
          </w:tcPr>
          <w:p>
            <w:pPr>
              <w:pStyle w:val="TableParagraph"/>
              <w:spacing w:line="238" w:lineRule="exact" w:before="39"/>
              <w:ind w:left="99" w:right="96"/>
              <w:rPr>
                <w:sz w:val="22"/>
              </w:rPr>
            </w:pPr>
            <w:r>
              <w:rPr>
                <w:spacing w:val="-4"/>
                <w:sz w:val="22"/>
              </w:rPr>
              <w:t>0.09</w:t>
            </w:r>
          </w:p>
        </w:tc>
        <w:tc>
          <w:tcPr>
            <w:tcW w:w="600" w:type="dxa"/>
            <w:shd w:val="clear" w:color="auto" w:fill="B3D57F"/>
          </w:tcPr>
          <w:p>
            <w:pPr>
              <w:pStyle w:val="TableParagraph"/>
              <w:spacing w:line="238" w:lineRule="exact" w:before="39"/>
              <w:ind w:left="104"/>
              <w:jc w:val="left"/>
              <w:rPr>
                <w:sz w:val="22"/>
              </w:rPr>
            </w:pPr>
            <w:r>
              <w:rPr>
                <w:spacing w:val="-4"/>
                <w:sz w:val="22"/>
              </w:rPr>
              <w:t>0.05</w:t>
            </w:r>
          </w:p>
        </w:tc>
      </w:tr>
      <w:tr>
        <w:trPr>
          <w:trHeight w:val="302" w:hRule="atLeast"/>
        </w:trPr>
        <w:tc>
          <w:tcPr>
            <w:tcW w:w="802" w:type="dxa"/>
          </w:tcPr>
          <w:p>
            <w:pPr>
              <w:pStyle w:val="TableParagraph"/>
              <w:spacing w:line="238" w:lineRule="exact" w:before="44"/>
              <w:ind w:right="94"/>
              <w:jc w:val="right"/>
              <w:rPr>
                <w:sz w:val="22"/>
              </w:rPr>
            </w:pPr>
            <w:r>
              <w:rPr>
                <w:spacing w:val="-5"/>
                <w:sz w:val="22"/>
              </w:rPr>
              <w:t>5.6</w:t>
            </w:r>
          </w:p>
        </w:tc>
        <w:tc>
          <w:tcPr>
            <w:tcW w:w="605" w:type="dxa"/>
            <w:shd w:val="clear" w:color="auto" w:fill="FFE283"/>
          </w:tcPr>
          <w:p>
            <w:pPr>
              <w:pStyle w:val="TableParagraph"/>
              <w:spacing w:line="238" w:lineRule="exact" w:before="44"/>
              <w:ind w:left="110"/>
              <w:jc w:val="left"/>
              <w:rPr>
                <w:sz w:val="22"/>
              </w:rPr>
            </w:pPr>
            <w:r>
              <w:rPr>
                <w:spacing w:val="-4"/>
                <w:sz w:val="22"/>
              </w:rPr>
              <w:t>0.43</w:t>
            </w:r>
          </w:p>
        </w:tc>
        <w:tc>
          <w:tcPr>
            <w:tcW w:w="600" w:type="dxa"/>
            <w:shd w:val="clear" w:color="auto" w:fill="9BCE7E"/>
          </w:tcPr>
          <w:p>
            <w:pPr>
              <w:pStyle w:val="TableParagraph"/>
              <w:spacing w:line="238" w:lineRule="exact" w:before="44"/>
              <w:ind w:left="95" w:right="87"/>
              <w:rPr>
                <w:sz w:val="22"/>
              </w:rPr>
            </w:pPr>
            <w:r>
              <w:rPr>
                <w:spacing w:val="-4"/>
                <w:sz w:val="22"/>
              </w:rPr>
              <w:t>0.04</w:t>
            </w:r>
          </w:p>
        </w:tc>
        <w:tc>
          <w:tcPr>
            <w:tcW w:w="605" w:type="dxa"/>
            <w:shd w:val="clear" w:color="auto" w:fill="FFE383"/>
          </w:tcPr>
          <w:p>
            <w:pPr>
              <w:pStyle w:val="TableParagraph"/>
              <w:spacing w:line="238" w:lineRule="exact" w:before="44"/>
              <w:ind w:left="109"/>
              <w:jc w:val="left"/>
              <w:rPr>
                <w:sz w:val="22"/>
              </w:rPr>
            </w:pPr>
            <w:r>
              <w:rPr>
                <w:spacing w:val="-4"/>
                <w:sz w:val="22"/>
              </w:rPr>
              <w:t>0.42</w:t>
            </w:r>
          </w:p>
        </w:tc>
        <w:tc>
          <w:tcPr>
            <w:tcW w:w="600" w:type="dxa"/>
            <w:shd w:val="clear" w:color="auto" w:fill="FFE984"/>
          </w:tcPr>
          <w:p>
            <w:pPr>
              <w:pStyle w:val="TableParagraph"/>
              <w:spacing w:line="238" w:lineRule="exact" w:before="44"/>
              <w:ind w:left="90" w:right="91"/>
              <w:rPr>
                <w:sz w:val="22"/>
              </w:rPr>
            </w:pPr>
            <w:r>
              <w:rPr>
                <w:spacing w:val="-4"/>
                <w:sz w:val="22"/>
              </w:rPr>
              <w:t>0.17</w:t>
            </w:r>
          </w:p>
        </w:tc>
        <w:tc>
          <w:tcPr>
            <w:tcW w:w="600" w:type="dxa"/>
            <w:shd w:val="clear" w:color="auto" w:fill="95CC7D"/>
          </w:tcPr>
          <w:p>
            <w:pPr>
              <w:pStyle w:val="TableParagraph"/>
              <w:spacing w:line="238" w:lineRule="exact" w:before="44"/>
              <w:ind w:left="104"/>
              <w:jc w:val="left"/>
              <w:rPr>
                <w:sz w:val="22"/>
              </w:rPr>
            </w:pPr>
            <w:r>
              <w:rPr>
                <w:spacing w:val="-4"/>
                <w:sz w:val="22"/>
              </w:rPr>
              <w:t>0.03</w:t>
            </w:r>
          </w:p>
        </w:tc>
        <w:tc>
          <w:tcPr>
            <w:tcW w:w="600" w:type="dxa"/>
            <w:shd w:val="clear" w:color="auto" w:fill="FCA878"/>
          </w:tcPr>
          <w:p>
            <w:pPr>
              <w:pStyle w:val="TableParagraph"/>
              <w:spacing w:line="238" w:lineRule="exact" w:before="44"/>
              <w:ind w:left="104"/>
              <w:jc w:val="left"/>
              <w:rPr>
                <w:sz w:val="22"/>
              </w:rPr>
            </w:pPr>
            <w:r>
              <w:rPr>
                <w:spacing w:val="-4"/>
                <w:sz w:val="22"/>
              </w:rPr>
              <w:t>2.49</w:t>
            </w:r>
          </w:p>
        </w:tc>
        <w:tc>
          <w:tcPr>
            <w:tcW w:w="600" w:type="dxa"/>
            <w:shd w:val="clear" w:color="auto" w:fill="FFE683"/>
          </w:tcPr>
          <w:p>
            <w:pPr>
              <w:pStyle w:val="TableParagraph"/>
              <w:spacing w:line="238" w:lineRule="exact" w:before="44"/>
              <w:ind w:left="109"/>
              <w:jc w:val="left"/>
              <w:rPr>
                <w:sz w:val="22"/>
              </w:rPr>
            </w:pPr>
            <w:r>
              <w:rPr>
                <w:spacing w:val="-4"/>
                <w:sz w:val="22"/>
              </w:rPr>
              <w:t>0.31</w:t>
            </w:r>
          </w:p>
        </w:tc>
        <w:tc>
          <w:tcPr>
            <w:tcW w:w="605" w:type="dxa"/>
            <w:shd w:val="clear" w:color="auto" w:fill="FFE683"/>
          </w:tcPr>
          <w:p>
            <w:pPr>
              <w:pStyle w:val="TableParagraph"/>
              <w:spacing w:line="238" w:lineRule="exact" w:before="44"/>
              <w:ind w:left="99" w:right="96"/>
              <w:rPr>
                <w:sz w:val="22"/>
              </w:rPr>
            </w:pPr>
            <w:r>
              <w:rPr>
                <w:spacing w:val="-4"/>
                <w:sz w:val="22"/>
              </w:rPr>
              <w:t>0.28</w:t>
            </w:r>
          </w:p>
        </w:tc>
        <w:tc>
          <w:tcPr>
            <w:tcW w:w="600" w:type="dxa"/>
            <w:shd w:val="clear" w:color="auto" w:fill="9DCE7E"/>
          </w:tcPr>
          <w:p>
            <w:pPr>
              <w:pStyle w:val="TableParagraph"/>
              <w:spacing w:line="238" w:lineRule="exact" w:before="44"/>
              <w:ind w:left="104"/>
              <w:jc w:val="left"/>
              <w:rPr>
                <w:sz w:val="22"/>
              </w:rPr>
            </w:pPr>
            <w:r>
              <w:rPr>
                <w:spacing w:val="-4"/>
                <w:sz w:val="22"/>
              </w:rPr>
              <w:t>0.04</w:t>
            </w:r>
          </w:p>
        </w:tc>
      </w:tr>
      <w:tr>
        <w:trPr>
          <w:trHeight w:val="297" w:hRule="atLeast"/>
        </w:trPr>
        <w:tc>
          <w:tcPr>
            <w:tcW w:w="802" w:type="dxa"/>
          </w:tcPr>
          <w:p>
            <w:pPr>
              <w:pStyle w:val="TableParagraph"/>
              <w:spacing w:line="238" w:lineRule="exact" w:before="39"/>
              <w:ind w:right="94"/>
              <w:jc w:val="right"/>
              <w:rPr>
                <w:sz w:val="22"/>
              </w:rPr>
            </w:pPr>
            <w:r>
              <w:rPr>
                <w:spacing w:val="-5"/>
                <w:sz w:val="22"/>
              </w:rPr>
              <w:t>5.7</w:t>
            </w:r>
          </w:p>
        </w:tc>
        <w:tc>
          <w:tcPr>
            <w:tcW w:w="605" w:type="dxa"/>
            <w:shd w:val="clear" w:color="auto" w:fill="FFE182"/>
          </w:tcPr>
          <w:p>
            <w:pPr>
              <w:pStyle w:val="TableParagraph"/>
              <w:spacing w:line="238" w:lineRule="exact" w:before="39"/>
              <w:ind w:left="110"/>
              <w:jc w:val="left"/>
              <w:rPr>
                <w:sz w:val="22"/>
              </w:rPr>
            </w:pPr>
            <w:r>
              <w:rPr>
                <w:spacing w:val="-4"/>
                <w:sz w:val="22"/>
              </w:rPr>
              <w:t>0.47</w:t>
            </w:r>
          </w:p>
        </w:tc>
        <w:tc>
          <w:tcPr>
            <w:tcW w:w="600" w:type="dxa"/>
            <w:shd w:val="clear" w:color="auto" w:fill="93CC7D"/>
          </w:tcPr>
          <w:p>
            <w:pPr>
              <w:pStyle w:val="TableParagraph"/>
              <w:spacing w:line="238" w:lineRule="exact" w:before="39"/>
              <w:ind w:left="95" w:right="87"/>
              <w:rPr>
                <w:sz w:val="22"/>
              </w:rPr>
            </w:pPr>
            <w:r>
              <w:rPr>
                <w:spacing w:val="-4"/>
                <w:sz w:val="22"/>
              </w:rPr>
              <w:t>0.03</w:t>
            </w:r>
          </w:p>
        </w:tc>
        <w:tc>
          <w:tcPr>
            <w:tcW w:w="605" w:type="dxa"/>
            <w:shd w:val="clear" w:color="auto" w:fill="FFE283"/>
          </w:tcPr>
          <w:p>
            <w:pPr>
              <w:pStyle w:val="TableParagraph"/>
              <w:spacing w:line="238" w:lineRule="exact" w:before="39"/>
              <w:ind w:left="109"/>
              <w:jc w:val="left"/>
              <w:rPr>
                <w:sz w:val="22"/>
              </w:rPr>
            </w:pPr>
            <w:r>
              <w:rPr>
                <w:spacing w:val="-4"/>
                <w:sz w:val="22"/>
              </w:rPr>
              <w:t>0.44</w:t>
            </w:r>
          </w:p>
        </w:tc>
        <w:tc>
          <w:tcPr>
            <w:tcW w:w="600" w:type="dxa"/>
            <w:shd w:val="clear" w:color="auto" w:fill="FFE984"/>
          </w:tcPr>
          <w:p>
            <w:pPr>
              <w:pStyle w:val="TableParagraph"/>
              <w:spacing w:line="238" w:lineRule="exact" w:before="39"/>
              <w:ind w:left="90" w:right="91"/>
              <w:rPr>
                <w:sz w:val="22"/>
              </w:rPr>
            </w:pPr>
            <w:r>
              <w:rPr>
                <w:spacing w:val="-4"/>
                <w:sz w:val="22"/>
              </w:rPr>
              <w:t>0.20</w:t>
            </w:r>
          </w:p>
        </w:tc>
        <w:tc>
          <w:tcPr>
            <w:tcW w:w="600" w:type="dxa"/>
            <w:shd w:val="clear" w:color="auto" w:fill="97CD7E"/>
          </w:tcPr>
          <w:p>
            <w:pPr>
              <w:pStyle w:val="TableParagraph"/>
              <w:spacing w:line="238" w:lineRule="exact" w:before="39"/>
              <w:ind w:left="104"/>
              <w:jc w:val="left"/>
              <w:rPr>
                <w:sz w:val="22"/>
              </w:rPr>
            </w:pPr>
            <w:r>
              <w:rPr>
                <w:spacing w:val="-4"/>
                <w:sz w:val="22"/>
              </w:rPr>
              <w:t>0.03</w:t>
            </w:r>
          </w:p>
        </w:tc>
        <w:tc>
          <w:tcPr>
            <w:tcW w:w="600" w:type="dxa"/>
            <w:shd w:val="clear" w:color="auto" w:fill="FDB87B"/>
          </w:tcPr>
          <w:p>
            <w:pPr>
              <w:pStyle w:val="TableParagraph"/>
              <w:spacing w:line="238" w:lineRule="exact" w:before="39"/>
              <w:ind w:left="104"/>
              <w:jc w:val="left"/>
              <w:rPr>
                <w:sz w:val="22"/>
              </w:rPr>
            </w:pPr>
            <w:r>
              <w:rPr>
                <w:spacing w:val="-4"/>
                <w:sz w:val="22"/>
              </w:rPr>
              <w:t>1.94</w:t>
            </w:r>
          </w:p>
        </w:tc>
        <w:tc>
          <w:tcPr>
            <w:tcW w:w="600" w:type="dxa"/>
            <w:shd w:val="clear" w:color="auto" w:fill="FFEB84"/>
          </w:tcPr>
          <w:p>
            <w:pPr>
              <w:pStyle w:val="TableParagraph"/>
              <w:spacing w:line="238" w:lineRule="exact" w:before="39"/>
              <w:ind w:left="109"/>
              <w:jc w:val="left"/>
              <w:rPr>
                <w:sz w:val="22"/>
              </w:rPr>
            </w:pPr>
            <w:r>
              <w:rPr>
                <w:spacing w:val="-4"/>
                <w:sz w:val="22"/>
              </w:rPr>
              <w:t>0.11</w:t>
            </w:r>
          </w:p>
        </w:tc>
        <w:tc>
          <w:tcPr>
            <w:tcW w:w="605" w:type="dxa"/>
            <w:shd w:val="clear" w:color="auto" w:fill="FFE583"/>
          </w:tcPr>
          <w:p>
            <w:pPr>
              <w:pStyle w:val="TableParagraph"/>
              <w:spacing w:line="238" w:lineRule="exact" w:before="39"/>
              <w:ind w:left="99" w:right="96"/>
              <w:rPr>
                <w:sz w:val="22"/>
              </w:rPr>
            </w:pPr>
            <w:r>
              <w:rPr>
                <w:spacing w:val="-4"/>
                <w:sz w:val="22"/>
              </w:rPr>
              <w:t>0.31</w:t>
            </w:r>
          </w:p>
        </w:tc>
        <w:tc>
          <w:tcPr>
            <w:tcW w:w="600" w:type="dxa"/>
            <w:shd w:val="clear" w:color="auto" w:fill="94CC7D"/>
          </w:tcPr>
          <w:p>
            <w:pPr>
              <w:pStyle w:val="TableParagraph"/>
              <w:spacing w:line="238" w:lineRule="exact" w:before="39"/>
              <w:ind w:left="104"/>
              <w:jc w:val="left"/>
              <w:rPr>
                <w:sz w:val="22"/>
              </w:rPr>
            </w:pPr>
            <w:r>
              <w:rPr>
                <w:spacing w:val="-4"/>
                <w:sz w:val="22"/>
              </w:rPr>
              <w:t>0.03</w:t>
            </w:r>
          </w:p>
        </w:tc>
      </w:tr>
      <w:tr>
        <w:trPr>
          <w:trHeight w:val="302" w:hRule="atLeast"/>
        </w:trPr>
        <w:tc>
          <w:tcPr>
            <w:tcW w:w="802" w:type="dxa"/>
          </w:tcPr>
          <w:p>
            <w:pPr>
              <w:pStyle w:val="TableParagraph"/>
              <w:spacing w:line="238" w:lineRule="exact" w:before="44"/>
              <w:ind w:right="94"/>
              <w:jc w:val="right"/>
              <w:rPr>
                <w:sz w:val="22"/>
              </w:rPr>
            </w:pPr>
            <w:r>
              <w:rPr>
                <w:spacing w:val="-5"/>
                <w:sz w:val="22"/>
              </w:rPr>
              <w:t>5.8</w:t>
            </w:r>
          </w:p>
        </w:tc>
        <w:tc>
          <w:tcPr>
            <w:tcW w:w="605" w:type="dxa"/>
            <w:shd w:val="clear" w:color="auto" w:fill="FFE283"/>
          </w:tcPr>
          <w:p>
            <w:pPr>
              <w:pStyle w:val="TableParagraph"/>
              <w:spacing w:line="238" w:lineRule="exact" w:before="44"/>
              <w:ind w:left="110"/>
              <w:jc w:val="left"/>
              <w:rPr>
                <w:sz w:val="22"/>
              </w:rPr>
            </w:pPr>
            <w:r>
              <w:rPr>
                <w:spacing w:val="-4"/>
                <w:sz w:val="22"/>
              </w:rPr>
              <w:t>0.45</w:t>
            </w:r>
          </w:p>
        </w:tc>
        <w:tc>
          <w:tcPr>
            <w:tcW w:w="600" w:type="dxa"/>
            <w:shd w:val="clear" w:color="auto" w:fill="8CC97D"/>
          </w:tcPr>
          <w:p>
            <w:pPr>
              <w:pStyle w:val="TableParagraph"/>
              <w:spacing w:line="238" w:lineRule="exact" w:before="44"/>
              <w:ind w:left="95" w:right="87"/>
              <w:rPr>
                <w:sz w:val="22"/>
              </w:rPr>
            </w:pPr>
            <w:r>
              <w:rPr>
                <w:spacing w:val="-4"/>
                <w:sz w:val="22"/>
              </w:rPr>
              <w:t>0.03</w:t>
            </w:r>
          </w:p>
        </w:tc>
        <w:tc>
          <w:tcPr>
            <w:tcW w:w="605" w:type="dxa"/>
            <w:shd w:val="clear" w:color="auto" w:fill="FFE283"/>
          </w:tcPr>
          <w:p>
            <w:pPr>
              <w:pStyle w:val="TableParagraph"/>
              <w:spacing w:line="238" w:lineRule="exact" w:before="44"/>
              <w:ind w:left="109"/>
              <w:jc w:val="left"/>
              <w:rPr>
                <w:sz w:val="22"/>
              </w:rPr>
            </w:pPr>
            <w:r>
              <w:rPr>
                <w:spacing w:val="-4"/>
                <w:sz w:val="22"/>
              </w:rPr>
              <w:t>0.43</w:t>
            </w:r>
          </w:p>
        </w:tc>
        <w:tc>
          <w:tcPr>
            <w:tcW w:w="600" w:type="dxa"/>
            <w:shd w:val="clear" w:color="auto" w:fill="FFEA84"/>
          </w:tcPr>
          <w:p>
            <w:pPr>
              <w:pStyle w:val="TableParagraph"/>
              <w:spacing w:line="238" w:lineRule="exact" w:before="44"/>
              <w:ind w:left="90" w:right="91"/>
              <w:rPr>
                <w:sz w:val="22"/>
              </w:rPr>
            </w:pPr>
            <w:r>
              <w:rPr>
                <w:spacing w:val="-4"/>
                <w:sz w:val="22"/>
              </w:rPr>
              <w:t>0.15</w:t>
            </w:r>
          </w:p>
        </w:tc>
        <w:tc>
          <w:tcPr>
            <w:tcW w:w="600" w:type="dxa"/>
            <w:shd w:val="clear" w:color="auto" w:fill="8FCA7D"/>
          </w:tcPr>
          <w:p>
            <w:pPr>
              <w:pStyle w:val="TableParagraph"/>
              <w:spacing w:line="238" w:lineRule="exact" w:before="44"/>
              <w:ind w:left="104"/>
              <w:jc w:val="left"/>
              <w:rPr>
                <w:sz w:val="22"/>
              </w:rPr>
            </w:pPr>
            <w:r>
              <w:rPr>
                <w:spacing w:val="-4"/>
                <w:sz w:val="22"/>
              </w:rPr>
              <w:t>0.03</w:t>
            </w:r>
          </w:p>
        </w:tc>
        <w:tc>
          <w:tcPr>
            <w:tcW w:w="600" w:type="dxa"/>
            <w:shd w:val="clear" w:color="auto" w:fill="FECE7F"/>
          </w:tcPr>
          <w:p>
            <w:pPr>
              <w:pStyle w:val="TableParagraph"/>
              <w:spacing w:line="238" w:lineRule="exact" w:before="44"/>
              <w:ind w:left="104"/>
              <w:jc w:val="left"/>
              <w:rPr>
                <w:sz w:val="22"/>
              </w:rPr>
            </w:pPr>
            <w:r>
              <w:rPr>
                <w:spacing w:val="-4"/>
                <w:sz w:val="22"/>
              </w:rPr>
              <w:t>1.15</w:t>
            </w:r>
          </w:p>
        </w:tc>
        <w:tc>
          <w:tcPr>
            <w:tcW w:w="600" w:type="dxa"/>
            <w:shd w:val="clear" w:color="auto" w:fill="FFE683"/>
          </w:tcPr>
          <w:p>
            <w:pPr>
              <w:pStyle w:val="TableParagraph"/>
              <w:spacing w:line="238" w:lineRule="exact" w:before="44"/>
              <w:ind w:left="109"/>
              <w:jc w:val="left"/>
              <w:rPr>
                <w:sz w:val="22"/>
              </w:rPr>
            </w:pPr>
            <w:r>
              <w:rPr>
                <w:spacing w:val="-4"/>
                <w:sz w:val="22"/>
              </w:rPr>
              <w:t>0.29</w:t>
            </w:r>
          </w:p>
        </w:tc>
        <w:tc>
          <w:tcPr>
            <w:tcW w:w="605" w:type="dxa"/>
            <w:shd w:val="clear" w:color="auto" w:fill="FFE283"/>
          </w:tcPr>
          <w:p>
            <w:pPr>
              <w:pStyle w:val="TableParagraph"/>
              <w:spacing w:line="238" w:lineRule="exact" w:before="44"/>
              <w:ind w:left="99" w:right="96"/>
              <w:rPr>
                <w:sz w:val="22"/>
              </w:rPr>
            </w:pPr>
            <w:r>
              <w:rPr>
                <w:spacing w:val="-4"/>
                <w:sz w:val="22"/>
              </w:rPr>
              <w:t>0.45</w:t>
            </w:r>
          </w:p>
        </w:tc>
        <w:tc>
          <w:tcPr>
            <w:tcW w:w="600" w:type="dxa"/>
            <w:shd w:val="clear" w:color="auto" w:fill="83C77C"/>
          </w:tcPr>
          <w:p>
            <w:pPr>
              <w:pStyle w:val="TableParagraph"/>
              <w:spacing w:line="238" w:lineRule="exact" w:before="44"/>
              <w:ind w:left="104"/>
              <w:jc w:val="left"/>
              <w:rPr>
                <w:sz w:val="22"/>
              </w:rPr>
            </w:pPr>
            <w:r>
              <w:rPr>
                <w:spacing w:val="-4"/>
                <w:sz w:val="22"/>
              </w:rPr>
              <w:t>0.02</w:t>
            </w:r>
          </w:p>
        </w:tc>
      </w:tr>
      <w:tr>
        <w:trPr>
          <w:trHeight w:val="297" w:hRule="atLeast"/>
        </w:trPr>
        <w:tc>
          <w:tcPr>
            <w:tcW w:w="802" w:type="dxa"/>
          </w:tcPr>
          <w:p>
            <w:pPr>
              <w:pStyle w:val="TableParagraph"/>
              <w:spacing w:line="238" w:lineRule="exact" w:before="39"/>
              <w:ind w:right="94"/>
              <w:jc w:val="right"/>
              <w:rPr>
                <w:sz w:val="22"/>
              </w:rPr>
            </w:pPr>
            <w:r>
              <w:rPr>
                <w:spacing w:val="-5"/>
                <w:sz w:val="22"/>
              </w:rPr>
              <w:t>5.9</w:t>
            </w:r>
          </w:p>
        </w:tc>
        <w:tc>
          <w:tcPr>
            <w:tcW w:w="605" w:type="dxa"/>
            <w:shd w:val="clear" w:color="auto" w:fill="FFE082"/>
          </w:tcPr>
          <w:p>
            <w:pPr>
              <w:pStyle w:val="TableParagraph"/>
              <w:spacing w:line="238" w:lineRule="exact" w:before="39"/>
              <w:ind w:left="110"/>
              <w:jc w:val="left"/>
              <w:rPr>
                <w:sz w:val="22"/>
              </w:rPr>
            </w:pPr>
            <w:r>
              <w:rPr>
                <w:spacing w:val="-4"/>
                <w:sz w:val="22"/>
              </w:rPr>
              <w:t>0.51</w:t>
            </w:r>
          </w:p>
        </w:tc>
        <w:tc>
          <w:tcPr>
            <w:tcW w:w="600" w:type="dxa"/>
            <w:shd w:val="clear" w:color="auto" w:fill="81C67C"/>
          </w:tcPr>
          <w:p>
            <w:pPr>
              <w:pStyle w:val="TableParagraph"/>
              <w:spacing w:line="238" w:lineRule="exact" w:before="39"/>
              <w:ind w:left="95" w:right="87"/>
              <w:rPr>
                <w:sz w:val="22"/>
              </w:rPr>
            </w:pPr>
            <w:r>
              <w:rPr>
                <w:spacing w:val="-4"/>
                <w:sz w:val="22"/>
              </w:rPr>
              <w:t>0.02</w:t>
            </w:r>
          </w:p>
        </w:tc>
        <w:tc>
          <w:tcPr>
            <w:tcW w:w="605" w:type="dxa"/>
            <w:shd w:val="clear" w:color="auto" w:fill="FFE483"/>
          </w:tcPr>
          <w:p>
            <w:pPr>
              <w:pStyle w:val="TableParagraph"/>
              <w:spacing w:line="238" w:lineRule="exact" w:before="39"/>
              <w:ind w:left="109"/>
              <w:jc w:val="left"/>
              <w:rPr>
                <w:sz w:val="22"/>
              </w:rPr>
            </w:pPr>
            <w:r>
              <w:rPr>
                <w:spacing w:val="-4"/>
                <w:sz w:val="22"/>
              </w:rPr>
              <w:t>0.36</w:t>
            </w:r>
          </w:p>
        </w:tc>
        <w:tc>
          <w:tcPr>
            <w:tcW w:w="600" w:type="dxa"/>
            <w:shd w:val="clear" w:color="auto" w:fill="FFEA84"/>
          </w:tcPr>
          <w:p>
            <w:pPr>
              <w:pStyle w:val="TableParagraph"/>
              <w:spacing w:line="238" w:lineRule="exact" w:before="39"/>
              <w:ind w:left="90" w:right="91"/>
              <w:rPr>
                <w:sz w:val="22"/>
              </w:rPr>
            </w:pPr>
            <w:r>
              <w:rPr>
                <w:spacing w:val="-4"/>
                <w:sz w:val="22"/>
              </w:rPr>
              <w:t>0.14</w:t>
            </w:r>
          </w:p>
        </w:tc>
        <w:tc>
          <w:tcPr>
            <w:tcW w:w="600" w:type="dxa"/>
            <w:shd w:val="clear" w:color="auto" w:fill="8FCA7D"/>
          </w:tcPr>
          <w:p>
            <w:pPr>
              <w:pStyle w:val="TableParagraph"/>
              <w:spacing w:line="238" w:lineRule="exact" w:before="39"/>
              <w:ind w:left="104"/>
              <w:jc w:val="left"/>
              <w:rPr>
                <w:sz w:val="22"/>
              </w:rPr>
            </w:pPr>
            <w:r>
              <w:rPr>
                <w:spacing w:val="-4"/>
                <w:sz w:val="22"/>
              </w:rPr>
              <w:t>0.03</w:t>
            </w:r>
          </w:p>
        </w:tc>
        <w:tc>
          <w:tcPr>
            <w:tcW w:w="600" w:type="dxa"/>
            <w:shd w:val="clear" w:color="auto" w:fill="FFDF82"/>
          </w:tcPr>
          <w:p>
            <w:pPr>
              <w:pStyle w:val="TableParagraph"/>
              <w:spacing w:line="238" w:lineRule="exact" w:before="39"/>
              <w:ind w:left="104"/>
              <w:jc w:val="left"/>
              <w:rPr>
                <w:sz w:val="22"/>
              </w:rPr>
            </w:pPr>
            <w:r>
              <w:rPr>
                <w:spacing w:val="-4"/>
                <w:sz w:val="22"/>
              </w:rPr>
              <w:t>0.54</w:t>
            </w:r>
          </w:p>
        </w:tc>
        <w:tc>
          <w:tcPr>
            <w:tcW w:w="600" w:type="dxa"/>
            <w:shd w:val="clear" w:color="auto" w:fill="E2E282"/>
          </w:tcPr>
          <w:p>
            <w:pPr>
              <w:pStyle w:val="TableParagraph"/>
              <w:spacing w:line="238" w:lineRule="exact" w:before="39"/>
              <w:ind w:left="109"/>
              <w:jc w:val="left"/>
              <w:rPr>
                <w:sz w:val="22"/>
              </w:rPr>
            </w:pPr>
            <w:r>
              <w:rPr>
                <w:spacing w:val="-4"/>
                <w:sz w:val="22"/>
              </w:rPr>
              <w:t>0.08</w:t>
            </w:r>
          </w:p>
        </w:tc>
        <w:tc>
          <w:tcPr>
            <w:tcW w:w="605" w:type="dxa"/>
            <w:shd w:val="clear" w:color="auto" w:fill="FFE082"/>
          </w:tcPr>
          <w:p>
            <w:pPr>
              <w:pStyle w:val="TableParagraph"/>
              <w:spacing w:line="238" w:lineRule="exact" w:before="39"/>
              <w:ind w:left="99" w:right="96"/>
              <w:rPr>
                <w:sz w:val="22"/>
              </w:rPr>
            </w:pPr>
            <w:r>
              <w:rPr>
                <w:spacing w:val="-4"/>
                <w:sz w:val="22"/>
              </w:rPr>
              <w:t>0.51</w:t>
            </w:r>
          </w:p>
        </w:tc>
        <w:tc>
          <w:tcPr>
            <w:tcW w:w="600" w:type="dxa"/>
            <w:shd w:val="clear" w:color="auto" w:fill="7BC57C"/>
          </w:tcPr>
          <w:p>
            <w:pPr>
              <w:pStyle w:val="TableParagraph"/>
              <w:spacing w:line="238" w:lineRule="exact" w:before="39"/>
              <w:ind w:left="104"/>
              <w:jc w:val="left"/>
              <w:rPr>
                <w:sz w:val="22"/>
              </w:rPr>
            </w:pPr>
            <w:r>
              <w:rPr>
                <w:spacing w:val="-4"/>
                <w:sz w:val="22"/>
              </w:rPr>
              <w:t>0.02</w:t>
            </w:r>
          </w:p>
        </w:tc>
      </w:tr>
      <w:tr>
        <w:trPr>
          <w:trHeight w:val="302" w:hRule="atLeast"/>
        </w:trPr>
        <w:tc>
          <w:tcPr>
            <w:tcW w:w="802" w:type="dxa"/>
          </w:tcPr>
          <w:p>
            <w:pPr>
              <w:pStyle w:val="TableParagraph"/>
              <w:spacing w:line="238" w:lineRule="exact" w:before="44"/>
              <w:ind w:right="99"/>
              <w:jc w:val="right"/>
              <w:rPr>
                <w:sz w:val="22"/>
              </w:rPr>
            </w:pPr>
            <w:r>
              <w:rPr>
                <w:w w:val="100"/>
                <w:sz w:val="22"/>
              </w:rPr>
              <w:t>6</w:t>
            </w:r>
          </w:p>
        </w:tc>
        <w:tc>
          <w:tcPr>
            <w:tcW w:w="605" w:type="dxa"/>
            <w:shd w:val="clear" w:color="auto" w:fill="FFDD82"/>
          </w:tcPr>
          <w:p>
            <w:pPr>
              <w:pStyle w:val="TableParagraph"/>
              <w:spacing w:line="238" w:lineRule="exact" w:before="44"/>
              <w:ind w:left="110"/>
              <w:jc w:val="left"/>
              <w:rPr>
                <w:sz w:val="22"/>
              </w:rPr>
            </w:pPr>
            <w:r>
              <w:rPr>
                <w:spacing w:val="-4"/>
                <w:sz w:val="22"/>
              </w:rPr>
              <w:t>0.60</w:t>
            </w:r>
          </w:p>
        </w:tc>
        <w:tc>
          <w:tcPr>
            <w:tcW w:w="600" w:type="dxa"/>
            <w:shd w:val="clear" w:color="auto" w:fill="7CC57C"/>
          </w:tcPr>
          <w:p>
            <w:pPr>
              <w:pStyle w:val="TableParagraph"/>
              <w:spacing w:line="238" w:lineRule="exact" w:before="44"/>
              <w:ind w:left="95" w:right="87"/>
              <w:rPr>
                <w:sz w:val="22"/>
              </w:rPr>
            </w:pPr>
            <w:r>
              <w:rPr>
                <w:spacing w:val="-4"/>
                <w:sz w:val="22"/>
              </w:rPr>
              <w:t>0.02</w:t>
            </w:r>
          </w:p>
        </w:tc>
        <w:tc>
          <w:tcPr>
            <w:tcW w:w="605" w:type="dxa"/>
            <w:shd w:val="clear" w:color="auto" w:fill="FFE082"/>
          </w:tcPr>
          <w:p>
            <w:pPr>
              <w:pStyle w:val="TableParagraph"/>
              <w:spacing w:line="238" w:lineRule="exact" w:before="44"/>
              <w:ind w:left="109"/>
              <w:jc w:val="left"/>
              <w:rPr>
                <w:sz w:val="22"/>
              </w:rPr>
            </w:pPr>
            <w:r>
              <w:rPr>
                <w:spacing w:val="-4"/>
                <w:sz w:val="22"/>
              </w:rPr>
              <w:t>0.49</w:t>
            </w:r>
          </w:p>
        </w:tc>
        <w:tc>
          <w:tcPr>
            <w:tcW w:w="600" w:type="dxa"/>
            <w:shd w:val="clear" w:color="auto" w:fill="FFE984"/>
          </w:tcPr>
          <w:p>
            <w:pPr>
              <w:pStyle w:val="TableParagraph"/>
              <w:spacing w:line="238" w:lineRule="exact" w:before="44"/>
              <w:ind w:left="90" w:right="91"/>
              <w:rPr>
                <w:sz w:val="22"/>
              </w:rPr>
            </w:pPr>
            <w:r>
              <w:rPr>
                <w:spacing w:val="-4"/>
                <w:sz w:val="22"/>
              </w:rPr>
              <w:t>0.20</w:t>
            </w:r>
          </w:p>
        </w:tc>
        <w:tc>
          <w:tcPr>
            <w:tcW w:w="600" w:type="dxa"/>
            <w:shd w:val="clear" w:color="auto" w:fill="98CD7E"/>
          </w:tcPr>
          <w:p>
            <w:pPr>
              <w:pStyle w:val="TableParagraph"/>
              <w:spacing w:line="238" w:lineRule="exact" w:before="44"/>
              <w:ind w:left="104"/>
              <w:jc w:val="left"/>
              <w:rPr>
                <w:sz w:val="22"/>
              </w:rPr>
            </w:pPr>
            <w:r>
              <w:rPr>
                <w:spacing w:val="-4"/>
                <w:sz w:val="22"/>
              </w:rPr>
              <w:t>0.03</w:t>
            </w:r>
          </w:p>
        </w:tc>
        <w:tc>
          <w:tcPr>
            <w:tcW w:w="600" w:type="dxa"/>
            <w:shd w:val="clear" w:color="auto" w:fill="96CC7D"/>
          </w:tcPr>
          <w:p>
            <w:pPr>
              <w:pStyle w:val="TableParagraph"/>
              <w:spacing w:line="238" w:lineRule="exact" w:before="44"/>
              <w:ind w:left="104"/>
              <w:jc w:val="left"/>
              <w:rPr>
                <w:sz w:val="22"/>
              </w:rPr>
            </w:pPr>
            <w:r>
              <w:rPr>
                <w:spacing w:val="-4"/>
                <w:sz w:val="22"/>
              </w:rPr>
              <w:t>0.03</w:t>
            </w:r>
          </w:p>
        </w:tc>
        <w:tc>
          <w:tcPr>
            <w:tcW w:w="600" w:type="dxa"/>
            <w:shd w:val="clear" w:color="auto" w:fill="F6E883"/>
          </w:tcPr>
          <w:p>
            <w:pPr>
              <w:pStyle w:val="TableParagraph"/>
              <w:spacing w:line="238" w:lineRule="exact" w:before="44"/>
              <w:ind w:left="109"/>
              <w:jc w:val="left"/>
              <w:rPr>
                <w:sz w:val="22"/>
              </w:rPr>
            </w:pPr>
            <w:r>
              <w:rPr>
                <w:spacing w:val="-4"/>
                <w:sz w:val="22"/>
              </w:rPr>
              <w:t>0.09</w:t>
            </w:r>
          </w:p>
        </w:tc>
        <w:tc>
          <w:tcPr>
            <w:tcW w:w="605" w:type="dxa"/>
            <w:shd w:val="clear" w:color="auto" w:fill="FFE483"/>
          </w:tcPr>
          <w:p>
            <w:pPr>
              <w:pStyle w:val="TableParagraph"/>
              <w:spacing w:line="238" w:lineRule="exact" w:before="44"/>
              <w:ind w:left="99" w:right="96"/>
              <w:rPr>
                <w:sz w:val="22"/>
              </w:rPr>
            </w:pPr>
            <w:r>
              <w:rPr>
                <w:spacing w:val="-4"/>
                <w:sz w:val="22"/>
              </w:rPr>
              <w:t>0.36</w:t>
            </w:r>
          </w:p>
        </w:tc>
        <w:tc>
          <w:tcPr>
            <w:tcW w:w="600" w:type="dxa"/>
            <w:shd w:val="clear" w:color="auto" w:fill="78C47C"/>
          </w:tcPr>
          <w:p>
            <w:pPr>
              <w:pStyle w:val="TableParagraph"/>
              <w:spacing w:line="238" w:lineRule="exact" w:before="44"/>
              <w:ind w:left="104"/>
              <w:jc w:val="left"/>
              <w:rPr>
                <w:sz w:val="22"/>
              </w:rPr>
            </w:pPr>
            <w:r>
              <w:rPr>
                <w:spacing w:val="-4"/>
                <w:sz w:val="22"/>
              </w:rPr>
              <w:t>0.01</w:t>
            </w:r>
          </w:p>
        </w:tc>
      </w:tr>
      <w:tr>
        <w:trPr>
          <w:trHeight w:val="297" w:hRule="atLeast"/>
        </w:trPr>
        <w:tc>
          <w:tcPr>
            <w:tcW w:w="802" w:type="dxa"/>
          </w:tcPr>
          <w:p>
            <w:pPr>
              <w:pStyle w:val="TableParagraph"/>
              <w:spacing w:line="238" w:lineRule="exact" w:before="39"/>
              <w:ind w:right="94"/>
              <w:jc w:val="right"/>
              <w:rPr>
                <w:sz w:val="22"/>
              </w:rPr>
            </w:pPr>
            <w:r>
              <w:rPr>
                <w:spacing w:val="-5"/>
                <w:sz w:val="22"/>
              </w:rPr>
              <w:t>6.1</w:t>
            </w:r>
          </w:p>
        </w:tc>
        <w:tc>
          <w:tcPr>
            <w:tcW w:w="605" w:type="dxa"/>
            <w:shd w:val="clear" w:color="auto" w:fill="FFDA81"/>
          </w:tcPr>
          <w:p>
            <w:pPr>
              <w:pStyle w:val="TableParagraph"/>
              <w:spacing w:line="238" w:lineRule="exact" w:before="39"/>
              <w:ind w:left="110"/>
              <w:jc w:val="left"/>
              <w:rPr>
                <w:sz w:val="22"/>
              </w:rPr>
            </w:pPr>
            <w:r>
              <w:rPr>
                <w:spacing w:val="-4"/>
                <w:sz w:val="22"/>
              </w:rPr>
              <w:t>0.72</w:t>
            </w:r>
          </w:p>
        </w:tc>
        <w:tc>
          <w:tcPr>
            <w:tcW w:w="600" w:type="dxa"/>
            <w:shd w:val="clear" w:color="auto" w:fill="6CC07B"/>
          </w:tcPr>
          <w:p>
            <w:pPr>
              <w:pStyle w:val="TableParagraph"/>
              <w:spacing w:line="238" w:lineRule="exact" w:before="39"/>
              <w:ind w:left="95" w:right="87"/>
              <w:rPr>
                <w:sz w:val="22"/>
              </w:rPr>
            </w:pPr>
            <w:r>
              <w:rPr>
                <w:spacing w:val="-4"/>
                <w:sz w:val="22"/>
              </w:rPr>
              <w:t>0.01</w:t>
            </w:r>
          </w:p>
        </w:tc>
        <w:tc>
          <w:tcPr>
            <w:tcW w:w="605" w:type="dxa"/>
            <w:shd w:val="clear" w:color="auto" w:fill="FFE683"/>
          </w:tcPr>
          <w:p>
            <w:pPr>
              <w:pStyle w:val="TableParagraph"/>
              <w:spacing w:line="238" w:lineRule="exact" w:before="39"/>
              <w:ind w:left="109"/>
              <w:jc w:val="left"/>
              <w:rPr>
                <w:sz w:val="22"/>
              </w:rPr>
            </w:pPr>
            <w:r>
              <w:rPr>
                <w:spacing w:val="-4"/>
                <w:sz w:val="22"/>
              </w:rPr>
              <w:t>0.30</w:t>
            </w:r>
          </w:p>
        </w:tc>
        <w:tc>
          <w:tcPr>
            <w:tcW w:w="600" w:type="dxa"/>
            <w:shd w:val="clear" w:color="auto" w:fill="63BE7B"/>
          </w:tcPr>
          <w:p>
            <w:pPr>
              <w:pStyle w:val="TableParagraph"/>
              <w:spacing w:line="238" w:lineRule="exact" w:before="39"/>
              <w:ind w:left="90" w:right="91"/>
              <w:rPr>
                <w:sz w:val="22"/>
              </w:rPr>
            </w:pPr>
            <w:r>
              <w:rPr>
                <w:spacing w:val="-4"/>
                <w:sz w:val="22"/>
              </w:rPr>
              <w:t>0.00</w:t>
            </w:r>
          </w:p>
        </w:tc>
        <w:tc>
          <w:tcPr>
            <w:tcW w:w="600" w:type="dxa"/>
            <w:shd w:val="clear" w:color="auto" w:fill="8BC97D"/>
          </w:tcPr>
          <w:p>
            <w:pPr>
              <w:pStyle w:val="TableParagraph"/>
              <w:spacing w:line="238" w:lineRule="exact" w:before="39"/>
              <w:ind w:left="104"/>
              <w:jc w:val="left"/>
              <w:rPr>
                <w:sz w:val="22"/>
              </w:rPr>
            </w:pPr>
            <w:r>
              <w:rPr>
                <w:spacing w:val="-4"/>
                <w:sz w:val="22"/>
              </w:rPr>
              <w:t>0.03</w:t>
            </w:r>
          </w:p>
        </w:tc>
        <w:tc>
          <w:tcPr>
            <w:tcW w:w="600" w:type="dxa"/>
          </w:tcPr>
          <w:p>
            <w:pPr>
              <w:pStyle w:val="TableParagraph"/>
              <w:tabs>
                <w:tab w:pos="709" w:val="left" w:leader="none"/>
              </w:tabs>
              <w:spacing w:line="238" w:lineRule="exact" w:before="39"/>
              <w:ind w:left="-1" w:right="-116"/>
              <w:jc w:val="left"/>
              <w:rPr>
                <w:sz w:val="22"/>
              </w:rPr>
            </w:pPr>
            <w:r>
              <w:rPr>
                <w:color w:val="000000"/>
                <w:spacing w:val="48"/>
                <w:sz w:val="22"/>
                <w:shd w:fill="D4DE81" w:color="auto" w:val="clear"/>
              </w:rPr>
              <w:t> </w:t>
            </w:r>
            <w:r>
              <w:rPr>
                <w:color w:val="000000"/>
                <w:spacing w:val="-4"/>
                <w:sz w:val="22"/>
                <w:shd w:fill="D4DE81" w:color="auto" w:val="clear"/>
              </w:rPr>
              <w:t>0.07</w:t>
            </w:r>
            <w:r>
              <w:rPr>
                <w:color w:val="000000"/>
                <w:sz w:val="22"/>
                <w:shd w:fill="D4DE81" w:color="auto" w:val="clear"/>
              </w:rPr>
              <w:tab/>
            </w:r>
          </w:p>
        </w:tc>
        <w:tc>
          <w:tcPr>
            <w:tcW w:w="600" w:type="dxa"/>
          </w:tcPr>
          <w:p>
            <w:pPr>
              <w:pStyle w:val="TableParagraph"/>
              <w:spacing w:line="238" w:lineRule="exact" w:before="39"/>
              <w:ind w:left="109"/>
              <w:jc w:val="left"/>
              <w:rPr>
                <w:sz w:val="22"/>
              </w:rPr>
            </w:pPr>
            <w:r>
              <w:rPr>
                <w:color w:val="000000"/>
                <w:spacing w:val="-4"/>
                <w:sz w:val="22"/>
                <w:shd w:fill="D4DE81" w:color="auto" w:val="clear"/>
              </w:rPr>
              <w:t>0.07</w:t>
            </w:r>
            <w:r>
              <w:rPr>
                <w:color w:val="000000"/>
                <w:spacing w:val="80"/>
                <w:sz w:val="22"/>
                <w:shd w:fill="D4DE81" w:color="auto" w:val="clear"/>
              </w:rPr>
              <w:t> </w:t>
            </w:r>
          </w:p>
        </w:tc>
        <w:tc>
          <w:tcPr>
            <w:tcW w:w="605" w:type="dxa"/>
            <w:shd w:val="clear" w:color="auto" w:fill="FED881"/>
          </w:tcPr>
          <w:p>
            <w:pPr>
              <w:pStyle w:val="TableParagraph"/>
              <w:spacing w:line="238" w:lineRule="exact" w:before="39"/>
              <w:ind w:left="99" w:right="96"/>
              <w:rPr>
                <w:sz w:val="22"/>
              </w:rPr>
            </w:pPr>
            <w:r>
              <w:rPr>
                <w:spacing w:val="-4"/>
                <w:sz w:val="22"/>
              </w:rPr>
              <w:t>0.81</w:t>
            </w:r>
          </w:p>
        </w:tc>
        <w:tc>
          <w:tcPr>
            <w:tcW w:w="600" w:type="dxa"/>
            <w:shd w:val="clear" w:color="auto" w:fill="6AC07B"/>
          </w:tcPr>
          <w:p>
            <w:pPr>
              <w:pStyle w:val="TableParagraph"/>
              <w:spacing w:line="238" w:lineRule="exact" w:before="39"/>
              <w:ind w:left="104"/>
              <w:jc w:val="left"/>
              <w:rPr>
                <w:sz w:val="22"/>
              </w:rPr>
            </w:pPr>
            <w:r>
              <w:rPr>
                <w:spacing w:val="-4"/>
                <w:sz w:val="22"/>
              </w:rPr>
              <w:t>0.00</w:t>
            </w:r>
          </w:p>
        </w:tc>
      </w:tr>
      <w:tr>
        <w:trPr>
          <w:trHeight w:val="323" w:hRule="atLeast"/>
        </w:trPr>
        <w:tc>
          <w:tcPr>
            <w:tcW w:w="802" w:type="dxa"/>
          </w:tcPr>
          <w:p>
            <w:pPr>
              <w:pStyle w:val="TableParagraph"/>
              <w:spacing w:before="44"/>
              <w:ind w:right="94"/>
              <w:jc w:val="right"/>
              <w:rPr>
                <w:sz w:val="22"/>
              </w:rPr>
            </w:pPr>
            <w:r>
              <w:rPr>
                <w:spacing w:val="-5"/>
                <w:sz w:val="22"/>
              </w:rPr>
              <w:t>6.2</w:t>
            </w:r>
          </w:p>
        </w:tc>
        <w:tc>
          <w:tcPr>
            <w:tcW w:w="605" w:type="dxa"/>
            <w:shd w:val="clear" w:color="auto" w:fill="FFE183"/>
          </w:tcPr>
          <w:p>
            <w:pPr>
              <w:pStyle w:val="TableParagraph"/>
              <w:spacing w:before="44"/>
              <w:ind w:left="110"/>
              <w:jc w:val="left"/>
              <w:rPr>
                <w:sz w:val="22"/>
              </w:rPr>
            </w:pPr>
            <w:r>
              <w:rPr>
                <w:spacing w:val="-4"/>
                <w:sz w:val="22"/>
              </w:rPr>
              <w:t>0.46</w:t>
            </w:r>
          </w:p>
        </w:tc>
        <w:tc>
          <w:tcPr>
            <w:tcW w:w="600" w:type="dxa"/>
            <w:shd w:val="clear" w:color="auto" w:fill="6FC17B"/>
          </w:tcPr>
          <w:p>
            <w:pPr>
              <w:pStyle w:val="TableParagraph"/>
              <w:spacing w:before="44"/>
              <w:ind w:left="95" w:right="87"/>
              <w:rPr>
                <w:sz w:val="22"/>
              </w:rPr>
            </w:pPr>
            <w:r>
              <w:rPr>
                <w:spacing w:val="-4"/>
                <w:sz w:val="22"/>
              </w:rPr>
              <w:t>0.01</w:t>
            </w:r>
          </w:p>
        </w:tc>
        <w:tc>
          <w:tcPr>
            <w:tcW w:w="605" w:type="dxa"/>
            <w:shd w:val="clear" w:color="auto" w:fill="FFE082"/>
          </w:tcPr>
          <w:p>
            <w:pPr>
              <w:pStyle w:val="TableParagraph"/>
              <w:spacing w:before="44"/>
              <w:ind w:left="109"/>
              <w:jc w:val="left"/>
              <w:rPr>
                <w:sz w:val="22"/>
              </w:rPr>
            </w:pPr>
            <w:r>
              <w:rPr>
                <w:spacing w:val="-4"/>
                <w:sz w:val="22"/>
              </w:rPr>
              <w:t>0.50</w:t>
            </w:r>
          </w:p>
        </w:tc>
        <w:tc>
          <w:tcPr>
            <w:tcW w:w="600" w:type="dxa"/>
            <w:shd w:val="clear" w:color="auto" w:fill="FFE984"/>
          </w:tcPr>
          <w:p>
            <w:pPr>
              <w:pStyle w:val="TableParagraph"/>
              <w:spacing w:before="44"/>
              <w:ind w:left="90" w:right="91"/>
              <w:rPr>
                <w:sz w:val="22"/>
              </w:rPr>
            </w:pPr>
            <w:r>
              <w:rPr>
                <w:spacing w:val="-4"/>
                <w:sz w:val="22"/>
              </w:rPr>
              <w:t>0.17</w:t>
            </w:r>
          </w:p>
        </w:tc>
        <w:tc>
          <w:tcPr>
            <w:tcW w:w="600" w:type="dxa"/>
            <w:shd w:val="clear" w:color="auto" w:fill="88C87D"/>
          </w:tcPr>
          <w:p>
            <w:pPr>
              <w:pStyle w:val="TableParagraph"/>
              <w:spacing w:before="44"/>
              <w:ind w:left="104"/>
              <w:jc w:val="left"/>
              <w:rPr>
                <w:sz w:val="22"/>
              </w:rPr>
            </w:pPr>
            <w:r>
              <w:rPr>
                <w:spacing w:val="-4"/>
                <w:sz w:val="22"/>
              </w:rPr>
              <w:t>0.02</w:t>
            </w:r>
          </w:p>
        </w:tc>
        <w:tc>
          <w:tcPr>
            <w:tcW w:w="600" w:type="dxa"/>
            <w:shd w:val="clear" w:color="auto" w:fill="74C37C"/>
          </w:tcPr>
          <w:p>
            <w:pPr>
              <w:pStyle w:val="TableParagraph"/>
              <w:spacing w:before="44"/>
              <w:ind w:left="104"/>
              <w:jc w:val="left"/>
              <w:rPr>
                <w:sz w:val="22"/>
              </w:rPr>
            </w:pPr>
            <w:r>
              <w:rPr>
                <w:spacing w:val="-4"/>
                <w:sz w:val="22"/>
              </w:rPr>
              <w:t>0.01</w:t>
            </w:r>
          </w:p>
        </w:tc>
        <w:tc>
          <w:tcPr>
            <w:tcW w:w="600" w:type="dxa"/>
            <w:shd w:val="clear" w:color="auto" w:fill="BAD780"/>
          </w:tcPr>
          <w:p>
            <w:pPr>
              <w:pStyle w:val="TableParagraph"/>
              <w:spacing w:before="44"/>
              <w:ind w:left="109"/>
              <w:jc w:val="left"/>
              <w:rPr>
                <w:sz w:val="22"/>
              </w:rPr>
            </w:pPr>
            <w:r>
              <w:rPr>
                <w:spacing w:val="-4"/>
                <w:sz w:val="22"/>
              </w:rPr>
              <w:t>0.05</w:t>
            </w:r>
          </w:p>
        </w:tc>
        <w:tc>
          <w:tcPr>
            <w:tcW w:w="605" w:type="dxa"/>
            <w:shd w:val="clear" w:color="auto" w:fill="FFDB81"/>
          </w:tcPr>
          <w:p>
            <w:pPr>
              <w:pStyle w:val="TableParagraph"/>
              <w:spacing w:before="44"/>
              <w:ind w:left="99" w:right="96"/>
              <w:rPr>
                <w:sz w:val="22"/>
              </w:rPr>
            </w:pPr>
            <w:r>
              <w:rPr>
                <w:spacing w:val="-4"/>
                <w:sz w:val="22"/>
              </w:rPr>
              <w:t>0.67</w:t>
            </w:r>
          </w:p>
        </w:tc>
        <w:tc>
          <w:tcPr>
            <w:tcW w:w="600" w:type="dxa"/>
            <w:shd w:val="clear" w:color="auto" w:fill="6AC07B"/>
          </w:tcPr>
          <w:p>
            <w:pPr>
              <w:pStyle w:val="TableParagraph"/>
              <w:spacing w:before="44"/>
              <w:ind w:left="104"/>
              <w:jc w:val="left"/>
              <w:rPr>
                <w:sz w:val="22"/>
              </w:rPr>
            </w:pPr>
            <w:r>
              <w:rPr>
                <w:spacing w:val="-4"/>
                <w:sz w:val="22"/>
              </w:rPr>
              <w:t>0.00</w:t>
            </w:r>
          </w:p>
        </w:tc>
      </w:tr>
      <w:tr>
        <w:trPr>
          <w:trHeight w:val="276" w:hRule="atLeast"/>
        </w:trPr>
        <w:tc>
          <w:tcPr>
            <w:tcW w:w="802" w:type="dxa"/>
          </w:tcPr>
          <w:p>
            <w:pPr>
              <w:pStyle w:val="TableParagraph"/>
              <w:spacing w:line="238" w:lineRule="exact" w:before="18"/>
              <w:ind w:right="94"/>
              <w:jc w:val="right"/>
              <w:rPr>
                <w:sz w:val="22"/>
              </w:rPr>
            </w:pPr>
            <w:r>
              <w:rPr>
                <w:spacing w:val="-4"/>
                <w:sz w:val="22"/>
              </w:rPr>
              <w:t>6.22</w:t>
            </w:r>
          </w:p>
        </w:tc>
        <w:tc>
          <w:tcPr>
            <w:tcW w:w="605" w:type="dxa"/>
            <w:shd w:val="clear" w:color="auto" w:fill="FFE283"/>
          </w:tcPr>
          <w:p>
            <w:pPr>
              <w:pStyle w:val="TableParagraph"/>
              <w:spacing w:line="238" w:lineRule="exact" w:before="18"/>
              <w:ind w:left="110"/>
              <w:jc w:val="left"/>
              <w:rPr>
                <w:sz w:val="22"/>
              </w:rPr>
            </w:pPr>
            <w:r>
              <w:rPr>
                <w:spacing w:val="-4"/>
                <w:sz w:val="22"/>
              </w:rPr>
              <w:t>0.44</w:t>
            </w:r>
          </w:p>
        </w:tc>
        <w:tc>
          <w:tcPr>
            <w:tcW w:w="600" w:type="dxa"/>
            <w:shd w:val="clear" w:color="auto" w:fill="6EC17B"/>
          </w:tcPr>
          <w:p>
            <w:pPr>
              <w:pStyle w:val="TableParagraph"/>
              <w:spacing w:line="238" w:lineRule="exact" w:before="18"/>
              <w:ind w:left="95" w:right="87"/>
              <w:rPr>
                <w:sz w:val="22"/>
              </w:rPr>
            </w:pPr>
            <w:r>
              <w:rPr>
                <w:spacing w:val="-4"/>
                <w:sz w:val="22"/>
              </w:rPr>
              <w:t>0.01</w:t>
            </w:r>
          </w:p>
        </w:tc>
        <w:tc>
          <w:tcPr>
            <w:tcW w:w="605" w:type="dxa"/>
            <w:shd w:val="clear" w:color="auto" w:fill="FFE082"/>
          </w:tcPr>
          <w:p>
            <w:pPr>
              <w:pStyle w:val="TableParagraph"/>
              <w:spacing w:line="238" w:lineRule="exact" w:before="18"/>
              <w:ind w:left="109"/>
              <w:jc w:val="left"/>
              <w:rPr>
                <w:sz w:val="22"/>
              </w:rPr>
            </w:pPr>
            <w:r>
              <w:rPr>
                <w:spacing w:val="-4"/>
                <w:sz w:val="22"/>
              </w:rPr>
              <w:t>0.50</w:t>
            </w:r>
          </w:p>
        </w:tc>
        <w:tc>
          <w:tcPr>
            <w:tcW w:w="600" w:type="dxa"/>
            <w:shd w:val="clear" w:color="auto" w:fill="FFE984"/>
          </w:tcPr>
          <w:p>
            <w:pPr>
              <w:pStyle w:val="TableParagraph"/>
              <w:spacing w:line="238" w:lineRule="exact" w:before="18"/>
              <w:ind w:left="90" w:right="91"/>
              <w:rPr>
                <w:sz w:val="22"/>
              </w:rPr>
            </w:pPr>
            <w:r>
              <w:rPr>
                <w:spacing w:val="-4"/>
                <w:sz w:val="22"/>
              </w:rPr>
              <w:t>0.17</w:t>
            </w:r>
          </w:p>
        </w:tc>
        <w:tc>
          <w:tcPr>
            <w:tcW w:w="600" w:type="dxa"/>
            <w:shd w:val="clear" w:color="auto" w:fill="86C87D"/>
          </w:tcPr>
          <w:p>
            <w:pPr>
              <w:pStyle w:val="TableParagraph"/>
              <w:spacing w:line="238" w:lineRule="exact" w:before="18"/>
              <w:ind w:left="104"/>
              <w:jc w:val="left"/>
              <w:rPr>
                <w:sz w:val="22"/>
              </w:rPr>
            </w:pPr>
            <w:r>
              <w:rPr>
                <w:spacing w:val="-4"/>
                <w:sz w:val="22"/>
              </w:rPr>
              <w:t>0.02</w:t>
            </w:r>
          </w:p>
        </w:tc>
        <w:tc>
          <w:tcPr>
            <w:tcW w:w="600" w:type="dxa"/>
            <w:shd w:val="clear" w:color="auto" w:fill="74C37C"/>
          </w:tcPr>
          <w:p>
            <w:pPr>
              <w:pStyle w:val="TableParagraph"/>
              <w:spacing w:line="238" w:lineRule="exact" w:before="18"/>
              <w:ind w:left="104"/>
              <w:jc w:val="left"/>
              <w:rPr>
                <w:sz w:val="22"/>
              </w:rPr>
            </w:pPr>
            <w:r>
              <w:rPr>
                <w:spacing w:val="-4"/>
                <w:sz w:val="22"/>
              </w:rPr>
              <w:t>0.01</w:t>
            </w:r>
          </w:p>
        </w:tc>
        <w:tc>
          <w:tcPr>
            <w:tcW w:w="600" w:type="dxa"/>
            <w:shd w:val="clear" w:color="auto" w:fill="B5D57F"/>
          </w:tcPr>
          <w:p>
            <w:pPr>
              <w:pStyle w:val="TableParagraph"/>
              <w:spacing w:line="238" w:lineRule="exact" w:before="18"/>
              <w:ind w:left="109"/>
              <w:jc w:val="left"/>
              <w:rPr>
                <w:sz w:val="22"/>
              </w:rPr>
            </w:pPr>
            <w:r>
              <w:rPr>
                <w:spacing w:val="-4"/>
                <w:sz w:val="22"/>
              </w:rPr>
              <w:t>0.05</w:t>
            </w:r>
          </w:p>
        </w:tc>
        <w:tc>
          <w:tcPr>
            <w:tcW w:w="605" w:type="dxa"/>
            <w:shd w:val="clear" w:color="auto" w:fill="FFDA81"/>
          </w:tcPr>
          <w:p>
            <w:pPr>
              <w:pStyle w:val="TableParagraph"/>
              <w:spacing w:line="238" w:lineRule="exact" w:before="18"/>
              <w:ind w:left="99" w:right="96"/>
              <w:rPr>
                <w:sz w:val="22"/>
              </w:rPr>
            </w:pPr>
            <w:r>
              <w:rPr>
                <w:spacing w:val="-4"/>
                <w:sz w:val="22"/>
              </w:rPr>
              <w:t>0.71</w:t>
            </w:r>
          </w:p>
        </w:tc>
        <w:tc>
          <w:tcPr>
            <w:tcW w:w="600" w:type="dxa"/>
            <w:shd w:val="clear" w:color="auto" w:fill="69BF7B"/>
          </w:tcPr>
          <w:p>
            <w:pPr>
              <w:pStyle w:val="TableParagraph"/>
              <w:spacing w:line="238" w:lineRule="exact" w:before="18"/>
              <w:ind w:left="104"/>
              <w:jc w:val="left"/>
              <w:rPr>
                <w:sz w:val="22"/>
              </w:rPr>
            </w:pPr>
            <w:r>
              <w:rPr>
                <w:spacing w:val="-4"/>
                <w:sz w:val="22"/>
              </w:rPr>
              <w:t>0.00</w:t>
            </w:r>
          </w:p>
        </w:tc>
      </w:tr>
      <w:tr>
        <w:trPr>
          <w:trHeight w:val="302" w:hRule="atLeast"/>
        </w:trPr>
        <w:tc>
          <w:tcPr>
            <w:tcW w:w="802" w:type="dxa"/>
          </w:tcPr>
          <w:p>
            <w:pPr>
              <w:pStyle w:val="TableParagraph"/>
              <w:spacing w:line="238" w:lineRule="exact" w:before="44"/>
              <w:ind w:right="94"/>
              <w:jc w:val="right"/>
              <w:rPr>
                <w:sz w:val="22"/>
              </w:rPr>
            </w:pPr>
            <w:r>
              <w:rPr>
                <w:spacing w:val="-5"/>
                <w:sz w:val="22"/>
              </w:rPr>
              <w:t>6.3</w:t>
            </w:r>
          </w:p>
        </w:tc>
        <w:tc>
          <w:tcPr>
            <w:tcW w:w="605" w:type="dxa"/>
            <w:shd w:val="clear" w:color="auto" w:fill="FFE483"/>
          </w:tcPr>
          <w:p>
            <w:pPr>
              <w:pStyle w:val="TableParagraph"/>
              <w:spacing w:line="238" w:lineRule="exact" w:before="44"/>
              <w:ind w:left="110"/>
              <w:jc w:val="left"/>
              <w:rPr>
                <w:sz w:val="22"/>
              </w:rPr>
            </w:pPr>
            <w:r>
              <w:rPr>
                <w:spacing w:val="-4"/>
                <w:sz w:val="22"/>
              </w:rPr>
              <w:t>0.37</w:t>
            </w:r>
          </w:p>
        </w:tc>
        <w:tc>
          <w:tcPr>
            <w:tcW w:w="600" w:type="dxa"/>
            <w:shd w:val="clear" w:color="auto" w:fill="63BE7B"/>
          </w:tcPr>
          <w:p>
            <w:pPr>
              <w:pStyle w:val="TableParagraph"/>
              <w:spacing w:line="238" w:lineRule="exact" w:before="44"/>
              <w:ind w:left="95" w:right="87"/>
              <w:rPr>
                <w:sz w:val="22"/>
              </w:rPr>
            </w:pPr>
            <w:r>
              <w:rPr>
                <w:spacing w:val="-4"/>
                <w:sz w:val="22"/>
              </w:rPr>
              <w:t>0.00</w:t>
            </w:r>
          </w:p>
        </w:tc>
        <w:tc>
          <w:tcPr>
            <w:tcW w:w="605" w:type="dxa"/>
            <w:shd w:val="clear" w:color="auto" w:fill="FFE483"/>
          </w:tcPr>
          <w:p>
            <w:pPr>
              <w:pStyle w:val="TableParagraph"/>
              <w:spacing w:line="238" w:lineRule="exact" w:before="44"/>
              <w:ind w:left="109"/>
              <w:jc w:val="left"/>
              <w:rPr>
                <w:sz w:val="22"/>
              </w:rPr>
            </w:pPr>
            <w:r>
              <w:rPr>
                <w:spacing w:val="-4"/>
                <w:sz w:val="22"/>
              </w:rPr>
              <w:t>0.36</w:t>
            </w:r>
          </w:p>
        </w:tc>
        <w:tc>
          <w:tcPr>
            <w:tcW w:w="600" w:type="dxa"/>
            <w:shd w:val="clear" w:color="auto" w:fill="DFE182"/>
          </w:tcPr>
          <w:p>
            <w:pPr>
              <w:pStyle w:val="TableParagraph"/>
              <w:spacing w:line="238" w:lineRule="exact" w:before="44"/>
              <w:ind w:left="90" w:right="91"/>
              <w:rPr>
                <w:sz w:val="22"/>
              </w:rPr>
            </w:pPr>
            <w:r>
              <w:rPr>
                <w:spacing w:val="-4"/>
                <w:sz w:val="22"/>
              </w:rPr>
              <w:t>0.08</w:t>
            </w:r>
          </w:p>
        </w:tc>
        <w:tc>
          <w:tcPr>
            <w:tcW w:w="600" w:type="dxa"/>
            <w:shd w:val="clear" w:color="auto" w:fill="77C37C"/>
          </w:tcPr>
          <w:p>
            <w:pPr>
              <w:pStyle w:val="TableParagraph"/>
              <w:spacing w:line="238" w:lineRule="exact" w:before="44"/>
              <w:ind w:left="104"/>
              <w:jc w:val="left"/>
              <w:rPr>
                <w:sz w:val="22"/>
              </w:rPr>
            </w:pPr>
            <w:r>
              <w:rPr>
                <w:spacing w:val="-4"/>
                <w:sz w:val="22"/>
              </w:rPr>
              <w:t>0.01</w:t>
            </w:r>
          </w:p>
        </w:tc>
        <w:tc>
          <w:tcPr>
            <w:tcW w:w="600" w:type="dxa"/>
            <w:shd w:val="clear" w:color="auto" w:fill="63BE7B"/>
          </w:tcPr>
          <w:p>
            <w:pPr>
              <w:pStyle w:val="TableParagraph"/>
              <w:spacing w:line="238" w:lineRule="exact" w:before="44"/>
              <w:ind w:left="104"/>
              <w:jc w:val="left"/>
              <w:rPr>
                <w:sz w:val="22"/>
              </w:rPr>
            </w:pPr>
            <w:r>
              <w:rPr>
                <w:spacing w:val="-4"/>
                <w:sz w:val="22"/>
              </w:rPr>
              <w:t>0.00</w:t>
            </w:r>
          </w:p>
        </w:tc>
        <w:tc>
          <w:tcPr>
            <w:tcW w:w="600" w:type="dxa"/>
            <w:shd w:val="clear" w:color="auto" w:fill="8AC97D"/>
          </w:tcPr>
          <w:p>
            <w:pPr>
              <w:pStyle w:val="TableParagraph"/>
              <w:spacing w:line="238" w:lineRule="exact" w:before="44"/>
              <w:ind w:left="109"/>
              <w:jc w:val="left"/>
              <w:rPr>
                <w:sz w:val="22"/>
              </w:rPr>
            </w:pPr>
            <w:r>
              <w:rPr>
                <w:spacing w:val="-4"/>
                <w:sz w:val="22"/>
              </w:rPr>
              <w:t>0.02</w:t>
            </w:r>
          </w:p>
        </w:tc>
        <w:tc>
          <w:tcPr>
            <w:tcW w:w="605" w:type="dxa"/>
            <w:shd w:val="clear" w:color="auto" w:fill="FED17F"/>
          </w:tcPr>
          <w:p>
            <w:pPr>
              <w:pStyle w:val="TableParagraph"/>
              <w:spacing w:line="238" w:lineRule="exact" w:before="44"/>
              <w:ind w:left="99" w:right="96"/>
              <w:rPr>
                <w:sz w:val="22"/>
              </w:rPr>
            </w:pPr>
            <w:r>
              <w:rPr>
                <w:spacing w:val="-4"/>
                <w:sz w:val="22"/>
              </w:rPr>
              <w:t>1.03</w:t>
            </w:r>
          </w:p>
        </w:tc>
        <w:tc>
          <w:tcPr>
            <w:tcW w:w="600" w:type="dxa"/>
            <w:shd w:val="clear" w:color="auto" w:fill="63BE7B"/>
          </w:tcPr>
          <w:p>
            <w:pPr>
              <w:pStyle w:val="TableParagraph"/>
              <w:spacing w:line="238" w:lineRule="exact" w:before="44"/>
              <w:ind w:left="104"/>
              <w:jc w:val="left"/>
              <w:rPr>
                <w:sz w:val="22"/>
              </w:rPr>
            </w:pPr>
            <w:r>
              <w:rPr>
                <w:spacing w:val="-4"/>
                <w:sz w:val="22"/>
              </w:rPr>
              <w:t>0.00</w:t>
            </w:r>
          </w:p>
        </w:tc>
      </w:tr>
      <w:tr>
        <w:trPr>
          <w:trHeight w:val="297" w:hRule="atLeast"/>
        </w:trPr>
        <w:tc>
          <w:tcPr>
            <w:tcW w:w="802" w:type="dxa"/>
          </w:tcPr>
          <w:p>
            <w:pPr>
              <w:pStyle w:val="TableParagraph"/>
              <w:spacing w:line="238" w:lineRule="exact" w:before="39"/>
              <w:ind w:right="94"/>
              <w:jc w:val="right"/>
              <w:rPr>
                <w:sz w:val="22"/>
              </w:rPr>
            </w:pPr>
            <w:r>
              <w:rPr>
                <w:spacing w:val="-5"/>
                <w:sz w:val="22"/>
              </w:rPr>
              <w:t>6.4</w:t>
            </w:r>
          </w:p>
        </w:tc>
        <w:tc>
          <w:tcPr>
            <w:tcW w:w="605" w:type="dxa"/>
            <w:shd w:val="clear" w:color="auto" w:fill="FFE884"/>
          </w:tcPr>
          <w:p>
            <w:pPr>
              <w:pStyle w:val="TableParagraph"/>
              <w:spacing w:line="238" w:lineRule="exact" w:before="39"/>
              <w:ind w:left="110"/>
              <w:jc w:val="left"/>
              <w:rPr>
                <w:sz w:val="22"/>
              </w:rPr>
            </w:pPr>
            <w:r>
              <w:rPr>
                <w:spacing w:val="-4"/>
                <w:sz w:val="22"/>
              </w:rPr>
              <w:t>0.23</w:t>
            </w:r>
          </w:p>
        </w:tc>
        <w:tc>
          <w:tcPr>
            <w:tcW w:w="600" w:type="dxa"/>
            <w:shd w:val="clear" w:color="auto" w:fill="68BF7B"/>
          </w:tcPr>
          <w:p>
            <w:pPr>
              <w:pStyle w:val="TableParagraph"/>
              <w:spacing w:line="238" w:lineRule="exact" w:before="39"/>
              <w:ind w:left="95" w:right="87"/>
              <w:rPr>
                <w:sz w:val="22"/>
              </w:rPr>
            </w:pPr>
            <w:r>
              <w:rPr>
                <w:spacing w:val="-4"/>
                <w:sz w:val="22"/>
              </w:rPr>
              <w:t>0.00</w:t>
            </w:r>
          </w:p>
        </w:tc>
        <w:tc>
          <w:tcPr>
            <w:tcW w:w="605" w:type="dxa"/>
            <w:shd w:val="clear" w:color="auto" w:fill="FFE182"/>
          </w:tcPr>
          <w:p>
            <w:pPr>
              <w:pStyle w:val="TableParagraph"/>
              <w:spacing w:line="238" w:lineRule="exact" w:before="39"/>
              <w:ind w:left="109"/>
              <w:jc w:val="left"/>
              <w:rPr>
                <w:sz w:val="22"/>
              </w:rPr>
            </w:pPr>
            <w:r>
              <w:rPr>
                <w:spacing w:val="-4"/>
                <w:sz w:val="22"/>
              </w:rPr>
              <w:t>0.49</w:t>
            </w:r>
          </w:p>
        </w:tc>
        <w:tc>
          <w:tcPr>
            <w:tcW w:w="600" w:type="dxa"/>
            <w:shd w:val="clear" w:color="auto" w:fill="FFEB84"/>
          </w:tcPr>
          <w:p>
            <w:pPr>
              <w:pStyle w:val="TableParagraph"/>
              <w:spacing w:line="238" w:lineRule="exact" w:before="39"/>
              <w:ind w:left="90" w:right="91"/>
              <w:rPr>
                <w:sz w:val="22"/>
              </w:rPr>
            </w:pPr>
            <w:r>
              <w:rPr>
                <w:spacing w:val="-4"/>
                <w:sz w:val="22"/>
              </w:rPr>
              <w:t>0.13</w:t>
            </w:r>
          </w:p>
        </w:tc>
        <w:tc>
          <w:tcPr>
            <w:tcW w:w="600" w:type="dxa"/>
            <w:shd w:val="clear" w:color="auto" w:fill="70C17B"/>
          </w:tcPr>
          <w:p>
            <w:pPr>
              <w:pStyle w:val="TableParagraph"/>
              <w:spacing w:line="238" w:lineRule="exact" w:before="39"/>
              <w:ind w:left="104"/>
              <w:jc w:val="left"/>
              <w:rPr>
                <w:sz w:val="22"/>
              </w:rPr>
            </w:pPr>
            <w:r>
              <w:rPr>
                <w:spacing w:val="-4"/>
                <w:sz w:val="22"/>
              </w:rPr>
              <w:t>0.01</w:t>
            </w:r>
          </w:p>
        </w:tc>
        <w:tc>
          <w:tcPr>
            <w:tcW w:w="600" w:type="dxa"/>
            <w:shd w:val="clear" w:color="auto" w:fill="6FC17B"/>
          </w:tcPr>
          <w:p>
            <w:pPr>
              <w:pStyle w:val="TableParagraph"/>
              <w:spacing w:line="238" w:lineRule="exact" w:before="39"/>
              <w:ind w:left="104"/>
              <w:jc w:val="left"/>
              <w:rPr>
                <w:sz w:val="22"/>
              </w:rPr>
            </w:pPr>
            <w:r>
              <w:rPr>
                <w:spacing w:val="-4"/>
                <w:sz w:val="22"/>
              </w:rPr>
              <w:t>0.01</w:t>
            </w:r>
          </w:p>
        </w:tc>
        <w:tc>
          <w:tcPr>
            <w:tcW w:w="600" w:type="dxa"/>
            <w:shd w:val="clear" w:color="auto" w:fill="80C67C"/>
          </w:tcPr>
          <w:p>
            <w:pPr>
              <w:pStyle w:val="TableParagraph"/>
              <w:spacing w:line="238" w:lineRule="exact" w:before="39"/>
              <w:ind w:left="109"/>
              <w:jc w:val="left"/>
              <w:rPr>
                <w:sz w:val="22"/>
              </w:rPr>
            </w:pPr>
            <w:r>
              <w:rPr>
                <w:spacing w:val="-4"/>
                <w:sz w:val="22"/>
              </w:rPr>
              <w:t>0.02</w:t>
            </w:r>
          </w:p>
        </w:tc>
        <w:tc>
          <w:tcPr>
            <w:tcW w:w="605" w:type="dxa"/>
            <w:shd w:val="clear" w:color="auto" w:fill="FECE7F"/>
          </w:tcPr>
          <w:p>
            <w:pPr>
              <w:pStyle w:val="TableParagraph"/>
              <w:spacing w:line="238" w:lineRule="exact" w:before="39"/>
              <w:ind w:left="99" w:right="96"/>
              <w:rPr>
                <w:sz w:val="22"/>
              </w:rPr>
            </w:pPr>
            <w:r>
              <w:rPr>
                <w:spacing w:val="-4"/>
                <w:sz w:val="22"/>
              </w:rPr>
              <w:t>1.14</w:t>
            </w:r>
          </w:p>
        </w:tc>
        <w:tc>
          <w:tcPr>
            <w:tcW w:w="600" w:type="dxa"/>
            <w:shd w:val="clear" w:color="auto" w:fill="63BE7B"/>
          </w:tcPr>
          <w:p>
            <w:pPr>
              <w:pStyle w:val="TableParagraph"/>
              <w:spacing w:line="238" w:lineRule="exact" w:before="39"/>
              <w:ind w:left="104"/>
              <w:jc w:val="left"/>
              <w:rPr>
                <w:sz w:val="22"/>
              </w:rPr>
            </w:pPr>
            <w:r>
              <w:rPr>
                <w:spacing w:val="-4"/>
                <w:sz w:val="22"/>
              </w:rPr>
              <w:t>0.00</w:t>
            </w:r>
          </w:p>
        </w:tc>
      </w:tr>
      <w:tr>
        <w:trPr>
          <w:trHeight w:val="302" w:hRule="atLeast"/>
        </w:trPr>
        <w:tc>
          <w:tcPr>
            <w:tcW w:w="802" w:type="dxa"/>
            <w:tcBorders>
              <w:bottom w:val="single" w:sz="4" w:space="0" w:color="000000"/>
            </w:tcBorders>
          </w:tcPr>
          <w:p>
            <w:pPr>
              <w:pStyle w:val="TableParagraph"/>
              <w:spacing w:line="238" w:lineRule="exact" w:before="44"/>
              <w:ind w:right="94"/>
              <w:jc w:val="right"/>
              <w:rPr>
                <w:sz w:val="22"/>
              </w:rPr>
            </w:pPr>
            <w:r>
              <w:rPr>
                <w:spacing w:val="-5"/>
                <w:sz w:val="22"/>
              </w:rPr>
              <w:t>6.5</w:t>
            </w:r>
          </w:p>
        </w:tc>
        <w:tc>
          <w:tcPr>
            <w:tcW w:w="605" w:type="dxa"/>
            <w:tcBorders>
              <w:bottom w:val="single" w:sz="4" w:space="0" w:color="000000"/>
            </w:tcBorders>
            <w:shd w:val="clear" w:color="auto" w:fill="FFEB84"/>
          </w:tcPr>
          <w:p>
            <w:pPr>
              <w:pStyle w:val="TableParagraph"/>
              <w:spacing w:line="238" w:lineRule="exact" w:before="44"/>
              <w:ind w:left="110"/>
              <w:jc w:val="left"/>
              <w:rPr>
                <w:sz w:val="22"/>
              </w:rPr>
            </w:pPr>
            <w:r>
              <w:rPr>
                <w:spacing w:val="-4"/>
                <w:sz w:val="22"/>
              </w:rPr>
              <w:t>0.13</w:t>
            </w:r>
          </w:p>
        </w:tc>
        <w:tc>
          <w:tcPr>
            <w:tcW w:w="600" w:type="dxa"/>
            <w:tcBorders>
              <w:bottom w:val="single" w:sz="4" w:space="0" w:color="000000"/>
            </w:tcBorders>
            <w:shd w:val="clear" w:color="auto" w:fill="68BF7B"/>
          </w:tcPr>
          <w:p>
            <w:pPr>
              <w:pStyle w:val="TableParagraph"/>
              <w:spacing w:line="238" w:lineRule="exact" w:before="44"/>
              <w:ind w:left="95" w:right="87"/>
              <w:rPr>
                <w:sz w:val="22"/>
              </w:rPr>
            </w:pPr>
            <w:r>
              <w:rPr>
                <w:spacing w:val="-4"/>
                <w:sz w:val="22"/>
              </w:rPr>
              <w:t>0.00</w:t>
            </w:r>
          </w:p>
        </w:tc>
        <w:tc>
          <w:tcPr>
            <w:tcW w:w="605" w:type="dxa"/>
            <w:tcBorders>
              <w:bottom w:val="single" w:sz="4" w:space="0" w:color="000000"/>
            </w:tcBorders>
            <w:shd w:val="clear" w:color="auto" w:fill="FFE182"/>
          </w:tcPr>
          <w:p>
            <w:pPr>
              <w:pStyle w:val="TableParagraph"/>
              <w:spacing w:line="238" w:lineRule="exact" w:before="44"/>
              <w:ind w:left="109"/>
              <w:jc w:val="left"/>
              <w:rPr>
                <w:sz w:val="22"/>
              </w:rPr>
            </w:pPr>
            <w:r>
              <w:rPr>
                <w:spacing w:val="-4"/>
                <w:sz w:val="22"/>
              </w:rPr>
              <w:t>0.49</w:t>
            </w:r>
          </w:p>
        </w:tc>
        <w:tc>
          <w:tcPr>
            <w:tcW w:w="600" w:type="dxa"/>
            <w:tcBorders>
              <w:bottom w:val="single" w:sz="4" w:space="0" w:color="000000"/>
            </w:tcBorders>
            <w:shd w:val="clear" w:color="auto" w:fill="FFEB84"/>
          </w:tcPr>
          <w:p>
            <w:pPr>
              <w:pStyle w:val="TableParagraph"/>
              <w:spacing w:line="238" w:lineRule="exact" w:before="44"/>
              <w:ind w:left="90" w:right="91"/>
              <w:rPr>
                <w:sz w:val="22"/>
              </w:rPr>
            </w:pPr>
            <w:r>
              <w:rPr>
                <w:spacing w:val="-4"/>
                <w:sz w:val="22"/>
              </w:rPr>
              <w:t>0.12</w:t>
            </w:r>
          </w:p>
        </w:tc>
        <w:tc>
          <w:tcPr>
            <w:tcW w:w="600" w:type="dxa"/>
            <w:tcBorders>
              <w:bottom w:val="single" w:sz="4" w:space="0" w:color="000000"/>
            </w:tcBorders>
            <w:shd w:val="clear" w:color="auto" w:fill="63BE7B"/>
          </w:tcPr>
          <w:p>
            <w:pPr>
              <w:pStyle w:val="TableParagraph"/>
              <w:spacing w:line="238" w:lineRule="exact" w:before="44"/>
              <w:ind w:left="104"/>
              <w:jc w:val="left"/>
              <w:rPr>
                <w:sz w:val="22"/>
              </w:rPr>
            </w:pPr>
            <w:r>
              <w:rPr>
                <w:spacing w:val="-4"/>
                <w:sz w:val="22"/>
              </w:rPr>
              <w:t>0.00</w:t>
            </w:r>
          </w:p>
        </w:tc>
        <w:tc>
          <w:tcPr>
            <w:tcW w:w="600" w:type="dxa"/>
            <w:tcBorders>
              <w:bottom w:val="single" w:sz="4" w:space="0" w:color="000000"/>
            </w:tcBorders>
            <w:shd w:val="clear" w:color="auto" w:fill="68BF7B"/>
          </w:tcPr>
          <w:p>
            <w:pPr>
              <w:pStyle w:val="TableParagraph"/>
              <w:spacing w:line="238" w:lineRule="exact" w:before="44"/>
              <w:ind w:left="104"/>
              <w:jc w:val="left"/>
              <w:rPr>
                <w:sz w:val="22"/>
              </w:rPr>
            </w:pPr>
            <w:r>
              <w:rPr>
                <w:spacing w:val="-4"/>
                <w:sz w:val="22"/>
              </w:rPr>
              <w:t>0.00</w:t>
            </w:r>
          </w:p>
        </w:tc>
        <w:tc>
          <w:tcPr>
            <w:tcW w:w="600" w:type="dxa"/>
            <w:tcBorders>
              <w:bottom w:val="single" w:sz="4" w:space="0" w:color="000000"/>
            </w:tcBorders>
            <w:shd w:val="clear" w:color="auto" w:fill="63BE7B"/>
          </w:tcPr>
          <w:p>
            <w:pPr>
              <w:pStyle w:val="TableParagraph"/>
              <w:spacing w:line="238" w:lineRule="exact" w:before="44"/>
              <w:ind w:left="109"/>
              <w:jc w:val="left"/>
              <w:rPr>
                <w:sz w:val="22"/>
              </w:rPr>
            </w:pPr>
            <w:r>
              <w:rPr>
                <w:spacing w:val="-4"/>
                <w:sz w:val="22"/>
              </w:rPr>
              <w:t>0.00</w:t>
            </w:r>
          </w:p>
        </w:tc>
        <w:tc>
          <w:tcPr>
            <w:tcW w:w="605" w:type="dxa"/>
            <w:tcBorders>
              <w:bottom w:val="single" w:sz="4" w:space="0" w:color="000000"/>
            </w:tcBorders>
            <w:shd w:val="clear" w:color="auto" w:fill="FEC77D"/>
          </w:tcPr>
          <w:p>
            <w:pPr>
              <w:pStyle w:val="TableParagraph"/>
              <w:spacing w:line="238" w:lineRule="exact" w:before="44"/>
              <w:ind w:left="99" w:right="96"/>
              <w:rPr>
                <w:sz w:val="22"/>
              </w:rPr>
            </w:pPr>
            <w:r>
              <w:rPr>
                <w:spacing w:val="-4"/>
                <w:sz w:val="22"/>
              </w:rPr>
              <w:t>1.40</w:t>
            </w:r>
          </w:p>
        </w:tc>
        <w:tc>
          <w:tcPr>
            <w:tcW w:w="600" w:type="dxa"/>
            <w:tcBorders>
              <w:bottom w:val="single" w:sz="4" w:space="0" w:color="000000"/>
            </w:tcBorders>
            <w:shd w:val="clear" w:color="auto" w:fill="63BE7B"/>
          </w:tcPr>
          <w:p>
            <w:pPr>
              <w:pStyle w:val="TableParagraph"/>
              <w:spacing w:line="238" w:lineRule="exact" w:before="44"/>
              <w:ind w:left="104"/>
              <w:jc w:val="left"/>
              <w:rPr>
                <w:sz w:val="22"/>
              </w:rPr>
            </w:pPr>
            <w:r>
              <w:rPr>
                <w:spacing w:val="-4"/>
                <w:sz w:val="22"/>
              </w:rPr>
              <w:t>0.00</w:t>
            </w:r>
          </w:p>
        </w:tc>
      </w:tr>
    </w:tbl>
    <w:p>
      <w:pPr>
        <w:spacing w:after="0" w:line="238" w:lineRule="exact"/>
        <w:jc w:val="left"/>
        <w:rPr>
          <w:sz w:val="22"/>
        </w:rPr>
        <w:sectPr>
          <w:pgSz w:w="12240" w:h="15840"/>
          <w:pgMar w:header="722" w:footer="1070" w:top="1340" w:bottom="1260" w:left="1320" w:right="1340"/>
        </w:sectPr>
      </w:pPr>
    </w:p>
    <w:p>
      <w:pPr>
        <w:pStyle w:val="BodyText"/>
        <w:spacing w:before="80"/>
        <w:ind w:left="120" w:right="170"/>
      </w:pPr>
      <w:r>
        <w:rPr/>
        <w:t>Table 11. Time series of</w:t>
      </w:r>
      <w:r>
        <w:rPr>
          <w:spacing w:val="-6"/>
        </w:rPr>
        <w:t> </w:t>
      </w:r>
      <w:r>
        <w:rPr/>
        <w:t>total</w:t>
      </w:r>
      <w:r>
        <w:rPr>
          <w:spacing w:val="-7"/>
        </w:rPr>
        <w:t> </w:t>
      </w:r>
      <w:r>
        <w:rPr/>
        <w:t>biomass (age 1 and older, metric ton), spawning biomass (metric ton),</w:t>
      </w:r>
      <w:r>
        <w:rPr>
          <w:spacing w:val="40"/>
        </w:rPr>
        <w:t> </w:t>
      </w:r>
      <w:r>
        <w:rPr/>
        <w:t>age-0</w:t>
      </w:r>
      <w:r>
        <w:rPr>
          <w:spacing w:val="-9"/>
        </w:rPr>
        <w:t> </w:t>
      </w:r>
      <w:r>
        <w:rPr/>
        <w:t>recruitment (thousands</w:t>
      </w:r>
      <w:r>
        <w:rPr>
          <w:spacing w:val="-6"/>
        </w:rPr>
        <w:t> </w:t>
      </w:r>
      <w:r>
        <w:rPr/>
        <w:t>of</w:t>
      </w:r>
      <w:r>
        <w:rPr>
          <w:spacing w:val="-7"/>
        </w:rPr>
        <w:t> </w:t>
      </w:r>
      <w:r>
        <w:rPr/>
        <w:t>fish), instantaneous</w:t>
      </w:r>
      <w:r>
        <w:rPr>
          <w:spacing w:val="-2"/>
        </w:rPr>
        <w:t> </w:t>
      </w:r>
      <w:r>
        <w:rPr/>
        <w:t>fishing mortality</w:t>
      </w:r>
      <w:r>
        <w:rPr>
          <w:spacing w:val="-13"/>
        </w:rPr>
        <w:t> </w:t>
      </w:r>
      <w:r>
        <w:rPr/>
        <w:t>(year</w:t>
      </w:r>
      <w:r>
        <w:rPr>
          <w:vertAlign w:val="superscript"/>
        </w:rPr>
        <w:t>-1</w:t>
      </w:r>
      <w:r>
        <w:rPr>
          <w:vertAlign w:val="baseline"/>
        </w:rPr>
        <w:t>),</w:t>
      </w:r>
      <w:r>
        <w:rPr>
          <w:spacing w:val="-3"/>
          <w:vertAlign w:val="baseline"/>
        </w:rPr>
        <w:t> </w:t>
      </w:r>
      <w:r>
        <w:rPr>
          <w:vertAlign w:val="baseline"/>
        </w:rPr>
        <w:t>and fishing intensity (1- spawning potential ratio) for Western and Central North Pacific striped marlin estimated in the base-case model. SE = standard error.</w:t>
      </w:r>
    </w:p>
    <w:p>
      <w:pPr>
        <w:pStyle w:val="BodyText"/>
        <w:spacing w:before="5"/>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9"/>
        <w:gridCol w:w="1508"/>
        <w:gridCol w:w="832"/>
        <w:gridCol w:w="737"/>
        <w:gridCol w:w="1236"/>
        <w:gridCol w:w="665"/>
        <w:gridCol w:w="1360"/>
        <w:gridCol w:w="691"/>
        <w:gridCol w:w="974"/>
        <w:gridCol w:w="662"/>
      </w:tblGrid>
      <w:tr>
        <w:trPr>
          <w:trHeight w:val="628" w:hRule="atLeast"/>
        </w:trPr>
        <w:tc>
          <w:tcPr>
            <w:tcW w:w="679" w:type="dxa"/>
            <w:tcBorders>
              <w:top w:val="single" w:sz="8" w:space="0" w:color="000000"/>
            </w:tcBorders>
          </w:tcPr>
          <w:p>
            <w:pPr>
              <w:pStyle w:val="TableParagraph"/>
              <w:spacing w:before="7"/>
              <w:jc w:val="left"/>
              <w:rPr>
                <w:sz w:val="29"/>
              </w:rPr>
            </w:pPr>
          </w:p>
          <w:p>
            <w:pPr>
              <w:pStyle w:val="TableParagraph"/>
              <w:spacing w:before="1"/>
              <w:ind w:left="94" w:right="96"/>
              <w:rPr>
                <w:b/>
                <w:sz w:val="22"/>
              </w:rPr>
            </w:pPr>
            <w:r>
              <w:rPr>
                <w:b/>
                <w:spacing w:val="-4"/>
                <w:sz w:val="22"/>
              </w:rPr>
              <w:t>Year</w:t>
            </w:r>
          </w:p>
        </w:tc>
        <w:tc>
          <w:tcPr>
            <w:tcW w:w="1508" w:type="dxa"/>
            <w:tcBorders>
              <w:top w:val="single" w:sz="8" w:space="0" w:color="000000"/>
            </w:tcBorders>
          </w:tcPr>
          <w:p>
            <w:pPr>
              <w:pStyle w:val="TableParagraph"/>
              <w:spacing w:before="48"/>
              <w:ind w:left="108" w:right="177"/>
              <w:jc w:val="left"/>
              <w:rPr>
                <w:b/>
                <w:sz w:val="22"/>
              </w:rPr>
            </w:pPr>
            <w:r>
              <w:rPr>
                <w:b/>
                <w:sz w:val="22"/>
              </w:rPr>
              <w:t>Age 1+ biomass</w:t>
            </w:r>
            <w:r>
              <w:rPr>
                <w:b/>
                <w:spacing w:val="-14"/>
                <w:sz w:val="22"/>
              </w:rPr>
              <w:t> </w:t>
            </w:r>
            <w:r>
              <w:rPr>
                <w:b/>
                <w:sz w:val="22"/>
              </w:rPr>
              <w:t>(mt)</w:t>
            </w:r>
          </w:p>
        </w:tc>
        <w:tc>
          <w:tcPr>
            <w:tcW w:w="1569" w:type="dxa"/>
            <w:gridSpan w:val="2"/>
            <w:tcBorders>
              <w:top w:val="single" w:sz="8" w:space="0" w:color="000000"/>
            </w:tcBorders>
          </w:tcPr>
          <w:p>
            <w:pPr>
              <w:pStyle w:val="TableParagraph"/>
              <w:spacing w:before="48"/>
              <w:ind w:left="107" w:right="239"/>
              <w:jc w:val="left"/>
              <w:rPr>
                <w:b/>
                <w:sz w:val="22"/>
              </w:rPr>
            </w:pPr>
            <w:r>
              <w:rPr>
                <w:b/>
                <w:spacing w:val="-2"/>
                <w:sz w:val="22"/>
              </w:rPr>
              <w:t>Spawning </w:t>
            </w:r>
            <w:r>
              <w:rPr>
                <w:b/>
                <w:sz w:val="22"/>
              </w:rPr>
              <w:t>biomass</w:t>
            </w:r>
            <w:r>
              <w:rPr>
                <w:b/>
                <w:spacing w:val="-14"/>
                <w:sz w:val="22"/>
              </w:rPr>
              <w:t> </w:t>
            </w:r>
            <w:r>
              <w:rPr>
                <w:b/>
                <w:sz w:val="22"/>
              </w:rPr>
              <w:t>(mt)</w:t>
            </w:r>
          </w:p>
        </w:tc>
        <w:tc>
          <w:tcPr>
            <w:tcW w:w="1901" w:type="dxa"/>
            <w:gridSpan w:val="2"/>
            <w:tcBorders>
              <w:top w:val="single" w:sz="8" w:space="0" w:color="000000"/>
            </w:tcBorders>
          </w:tcPr>
          <w:p>
            <w:pPr>
              <w:pStyle w:val="TableParagraph"/>
              <w:spacing w:before="48"/>
              <w:ind w:left="108" w:right="136"/>
              <w:jc w:val="left"/>
              <w:rPr>
                <w:b/>
                <w:sz w:val="22"/>
              </w:rPr>
            </w:pPr>
            <w:r>
              <w:rPr>
                <w:b/>
                <w:spacing w:val="-2"/>
                <w:sz w:val="22"/>
              </w:rPr>
              <w:t>Recruitment </w:t>
            </w:r>
            <w:r>
              <w:rPr>
                <w:b/>
                <w:sz w:val="22"/>
              </w:rPr>
              <w:t>(1000</w:t>
            </w:r>
            <w:r>
              <w:rPr>
                <w:b/>
                <w:spacing w:val="-14"/>
                <w:sz w:val="22"/>
              </w:rPr>
              <w:t> </w:t>
            </w:r>
            <w:r>
              <w:rPr>
                <w:b/>
                <w:sz w:val="22"/>
              </w:rPr>
              <w:t>age-0</w:t>
            </w:r>
            <w:r>
              <w:rPr>
                <w:b/>
                <w:spacing w:val="-14"/>
                <w:sz w:val="22"/>
              </w:rPr>
              <w:t> </w:t>
            </w:r>
            <w:r>
              <w:rPr>
                <w:b/>
                <w:sz w:val="22"/>
              </w:rPr>
              <w:t>fish)</w:t>
            </w:r>
          </w:p>
        </w:tc>
        <w:tc>
          <w:tcPr>
            <w:tcW w:w="2051" w:type="dxa"/>
            <w:gridSpan w:val="2"/>
            <w:tcBorders>
              <w:top w:val="single" w:sz="8" w:space="0" w:color="000000"/>
            </w:tcBorders>
          </w:tcPr>
          <w:p>
            <w:pPr>
              <w:pStyle w:val="TableParagraph"/>
              <w:spacing w:before="48"/>
              <w:ind w:left="112" w:right="362"/>
              <w:jc w:val="left"/>
              <w:rPr>
                <w:b/>
                <w:sz w:val="22"/>
              </w:rPr>
            </w:pPr>
            <w:r>
              <w:rPr>
                <w:b/>
                <w:spacing w:val="-2"/>
                <w:sz w:val="22"/>
              </w:rPr>
              <w:t>Instantaneous </w:t>
            </w:r>
            <w:r>
              <w:rPr>
                <w:b/>
                <w:sz w:val="22"/>
              </w:rPr>
              <w:t>fishing</w:t>
            </w:r>
            <w:r>
              <w:rPr>
                <w:b/>
                <w:spacing w:val="-14"/>
                <w:sz w:val="22"/>
              </w:rPr>
              <w:t> </w:t>
            </w:r>
            <w:r>
              <w:rPr>
                <w:b/>
                <w:sz w:val="22"/>
              </w:rPr>
              <w:t>mortality</w:t>
            </w:r>
          </w:p>
        </w:tc>
        <w:tc>
          <w:tcPr>
            <w:tcW w:w="1636" w:type="dxa"/>
            <w:gridSpan w:val="2"/>
            <w:tcBorders>
              <w:top w:val="single" w:sz="8" w:space="0" w:color="000000"/>
            </w:tcBorders>
          </w:tcPr>
          <w:p>
            <w:pPr>
              <w:pStyle w:val="TableParagraph"/>
              <w:spacing w:before="48"/>
              <w:ind w:left="111"/>
              <w:jc w:val="left"/>
              <w:rPr>
                <w:b/>
                <w:sz w:val="22"/>
              </w:rPr>
            </w:pPr>
            <w:r>
              <w:rPr>
                <w:b/>
                <w:spacing w:val="-2"/>
                <w:sz w:val="22"/>
              </w:rPr>
              <w:t>1-spawning potential</w:t>
            </w:r>
            <w:r>
              <w:rPr>
                <w:b/>
                <w:spacing w:val="-12"/>
                <w:sz w:val="22"/>
              </w:rPr>
              <w:t> </w:t>
            </w:r>
            <w:r>
              <w:rPr>
                <w:b/>
                <w:spacing w:val="-2"/>
                <w:sz w:val="22"/>
              </w:rPr>
              <w:t>rati</w:t>
            </w:r>
            <w:r>
              <w:rPr>
                <w:b/>
                <w:spacing w:val="-2"/>
                <w:sz w:val="22"/>
              </w:rPr>
              <w:t>o</w:t>
            </w:r>
          </w:p>
        </w:tc>
      </w:tr>
      <w:tr>
        <w:trPr>
          <w:trHeight w:val="306" w:hRule="atLeast"/>
        </w:trPr>
        <w:tc>
          <w:tcPr>
            <w:tcW w:w="679" w:type="dxa"/>
            <w:tcBorders>
              <w:bottom w:val="single" w:sz="8" w:space="0" w:color="000000"/>
            </w:tcBorders>
          </w:tcPr>
          <w:p>
            <w:pPr>
              <w:pStyle w:val="TableParagraph"/>
              <w:spacing w:before="0"/>
              <w:jc w:val="left"/>
              <w:rPr>
                <w:sz w:val="22"/>
              </w:rPr>
            </w:pPr>
          </w:p>
        </w:tc>
        <w:tc>
          <w:tcPr>
            <w:tcW w:w="1508" w:type="dxa"/>
            <w:tcBorders>
              <w:bottom w:val="single" w:sz="8" w:space="0" w:color="000000"/>
            </w:tcBorders>
          </w:tcPr>
          <w:p>
            <w:pPr>
              <w:pStyle w:val="TableParagraph"/>
              <w:ind w:right="103"/>
              <w:jc w:val="right"/>
              <w:rPr>
                <w:b/>
                <w:sz w:val="22"/>
              </w:rPr>
            </w:pPr>
            <w:r>
              <w:rPr>
                <w:b/>
                <w:spacing w:val="-4"/>
                <w:sz w:val="22"/>
              </w:rPr>
              <w:t>Mean</w:t>
            </w:r>
          </w:p>
        </w:tc>
        <w:tc>
          <w:tcPr>
            <w:tcW w:w="832" w:type="dxa"/>
            <w:tcBorders>
              <w:bottom w:val="single" w:sz="8" w:space="0" w:color="000000"/>
            </w:tcBorders>
          </w:tcPr>
          <w:p>
            <w:pPr>
              <w:pStyle w:val="TableParagraph"/>
              <w:ind w:right="182"/>
              <w:jc w:val="right"/>
              <w:rPr>
                <w:b/>
                <w:sz w:val="22"/>
              </w:rPr>
            </w:pPr>
            <w:r>
              <w:rPr>
                <w:b/>
                <w:spacing w:val="-4"/>
                <w:sz w:val="22"/>
              </w:rPr>
              <w:t>Mean</w:t>
            </w:r>
          </w:p>
        </w:tc>
        <w:tc>
          <w:tcPr>
            <w:tcW w:w="737" w:type="dxa"/>
            <w:tcBorders>
              <w:bottom w:val="single" w:sz="8" w:space="0" w:color="000000"/>
            </w:tcBorders>
          </w:tcPr>
          <w:p>
            <w:pPr>
              <w:pStyle w:val="TableParagraph"/>
              <w:ind w:right="100"/>
              <w:jc w:val="right"/>
              <w:rPr>
                <w:b/>
                <w:sz w:val="22"/>
              </w:rPr>
            </w:pPr>
            <w:r>
              <w:rPr>
                <w:b/>
                <w:spacing w:val="-5"/>
                <w:sz w:val="22"/>
              </w:rPr>
              <w:t>SE</w:t>
            </w:r>
          </w:p>
        </w:tc>
        <w:tc>
          <w:tcPr>
            <w:tcW w:w="1236" w:type="dxa"/>
            <w:tcBorders>
              <w:bottom w:val="single" w:sz="8" w:space="0" w:color="000000"/>
            </w:tcBorders>
          </w:tcPr>
          <w:p>
            <w:pPr>
              <w:pStyle w:val="TableParagraph"/>
              <w:ind w:right="216"/>
              <w:jc w:val="right"/>
              <w:rPr>
                <w:b/>
                <w:sz w:val="22"/>
              </w:rPr>
            </w:pPr>
            <w:r>
              <w:rPr>
                <w:b/>
                <w:spacing w:val="-4"/>
                <w:sz w:val="22"/>
              </w:rPr>
              <w:t>Mean</w:t>
            </w:r>
          </w:p>
        </w:tc>
        <w:tc>
          <w:tcPr>
            <w:tcW w:w="665" w:type="dxa"/>
            <w:tcBorders>
              <w:bottom w:val="single" w:sz="8" w:space="0" w:color="000000"/>
            </w:tcBorders>
          </w:tcPr>
          <w:p>
            <w:pPr>
              <w:pStyle w:val="TableParagraph"/>
              <w:ind w:right="100"/>
              <w:jc w:val="right"/>
              <w:rPr>
                <w:b/>
                <w:sz w:val="22"/>
              </w:rPr>
            </w:pPr>
            <w:r>
              <w:rPr>
                <w:b/>
                <w:spacing w:val="-5"/>
                <w:sz w:val="22"/>
              </w:rPr>
              <w:t>SE</w:t>
            </w:r>
          </w:p>
        </w:tc>
        <w:tc>
          <w:tcPr>
            <w:tcW w:w="1360" w:type="dxa"/>
            <w:tcBorders>
              <w:bottom w:val="single" w:sz="8" w:space="0" w:color="000000"/>
            </w:tcBorders>
          </w:tcPr>
          <w:p>
            <w:pPr>
              <w:pStyle w:val="TableParagraph"/>
              <w:ind w:right="191"/>
              <w:jc w:val="right"/>
              <w:rPr>
                <w:b/>
                <w:sz w:val="22"/>
              </w:rPr>
            </w:pPr>
            <w:r>
              <w:rPr>
                <w:b/>
                <w:spacing w:val="-4"/>
                <w:sz w:val="22"/>
              </w:rPr>
              <w:t>Mean</w:t>
            </w:r>
          </w:p>
        </w:tc>
        <w:tc>
          <w:tcPr>
            <w:tcW w:w="691" w:type="dxa"/>
            <w:tcBorders>
              <w:bottom w:val="single" w:sz="8" w:space="0" w:color="000000"/>
            </w:tcBorders>
          </w:tcPr>
          <w:p>
            <w:pPr>
              <w:pStyle w:val="TableParagraph"/>
              <w:ind w:right="97"/>
              <w:jc w:val="right"/>
              <w:rPr>
                <w:b/>
                <w:sz w:val="22"/>
              </w:rPr>
            </w:pPr>
            <w:r>
              <w:rPr>
                <w:b/>
                <w:spacing w:val="-5"/>
                <w:sz w:val="22"/>
              </w:rPr>
              <w:t>SE</w:t>
            </w:r>
          </w:p>
        </w:tc>
        <w:tc>
          <w:tcPr>
            <w:tcW w:w="974" w:type="dxa"/>
            <w:tcBorders>
              <w:bottom w:val="single" w:sz="8" w:space="0" w:color="000000"/>
            </w:tcBorders>
          </w:tcPr>
          <w:p>
            <w:pPr>
              <w:pStyle w:val="TableParagraph"/>
              <w:ind w:right="181"/>
              <w:jc w:val="right"/>
              <w:rPr>
                <w:b/>
                <w:sz w:val="22"/>
              </w:rPr>
            </w:pPr>
            <w:r>
              <w:rPr>
                <w:b/>
                <w:spacing w:val="-4"/>
                <w:sz w:val="22"/>
              </w:rPr>
              <w:t>Mean</w:t>
            </w:r>
          </w:p>
        </w:tc>
        <w:tc>
          <w:tcPr>
            <w:tcW w:w="662" w:type="dxa"/>
            <w:tcBorders>
              <w:bottom w:val="single" w:sz="8" w:space="0" w:color="000000"/>
            </w:tcBorders>
          </w:tcPr>
          <w:p>
            <w:pPr>
              <w:pStyle w:val="TableParagraph"/>
              <w:ind w:right="91"/>
              <w:jc w:val="right"/>
              <w:rPr>
                <w:b/>
                <w:sz w:val="22"/>
              </w:rPr>
            </w:pPr>
            <w:r>
              <w:rPr>
                <w:b/>
                <w:spacing w:val="-5"/>
                <w:sz w:val="22"/>
              </w:rPr>
              <w:t>SE</w:t>
            </w:r>
          </w:p>
        </w:tc>
      </w:tr>
      <w:tr>
        <w:trPr>
          <w:trHeight w:val="313" w:hRule="atLeast"/>
        </w:trPr>
        <w:tc>
          <w:tcPr>
            <w:tcW w:w="679" w:type="dxa"/>
            <w:tcBorders>
              <w:top w:val="single" w:sz="8" w:space="0" w:color="000000"/>
            </w:tcBorders>
          </w:tcPr>
          <w:p>
            <w:pPr>
              <w:pStyle w:val="TableParagraph"/>
              <w:spacing w:before="20"/>
              <w:ind w:left="94" w:right="73"/>
              <w:rPr>
                <w:sz w:val="22"/>
              </w:rPr>
            </w:pPr>
            <w:r>
              <w:rPr>
                <w:spacing w:val="-4"/>
                <w:sz w:val="22"/>
              </w:rPr>
              <w:t>1975</w:t>
            </w:r>
          </w:p>
        </w:tc>
        <w:tc>
          <w:tcPr>
            <w:tcW w:w="1508" w:type="dxa"/>
            <w:tcBorders>
              <w:top w:val="single" w:sz="8" w:space="0" w:color="000000"/>
            </w:tcBorders>
          </w:tcPr>
          <w:p>
            <w:pPr>
              <w:pStyle w:val="TableParagraph"/>
              <w:spacing w:line="250" w:lineRule="exact" w:before="44"/>
              <w:ind w:right="106"/>
              <w:jc w:val="right"/>
              <w:rPr>
                <w:sz w:val="22"/>
              </w:rPr>
            </w:pPr>
            <w:r>
              <w:rPr>
                <w:spacing w:val="-2"/>
                <w:sz w:val="22"/>
              </w:rPr>
              <w:t>17263</w:t>
            </w:r>
          </w:p>
        </w:tc>
        <w:tc>
          <w:tcPr>
            <w:tcW w:w="832" w:type="dxa"/>
            <w:tcBorders>
              <w:top w:val="single" w:sz="8" w:space="0" w:color="000000"/>
            </w:tcBorders>
          </w:tcPr>
          <w:p>
            <w:pPr>
              <w:pStyle w:val="TableParagraph"/>
              <w:spacing w:line="250" w:lineRule="exact" w:before="44"/>
              <w:ind w:right="186"/>
              <w:jc w:val="right"/>
              <w:rPr>
                <w:sz w:val="22"/>
              </w:rPr>
            </w:pPr>
            <w:r>
              <w:rPr>
                <w:spacing w:val="-4"/>
                <w:sz w:val="22"/>
              </w:rPr>
              <w:t>3412</w:t>
            </w:r>
          </w:p>
        </w:tc>
        <w:tc>
          <w:tcPr>
            <w:tcW w:w="737" w:type="dxa"/>
            <w:tcBorders>
              <w:top w:val="single" w:sz="8" w:space="0" w:color="000000"/>
            </w:tcBorders>
          </w:tcPr>
          <w:p>
            <w:pPr>
              <w:pStyle w:val="TableParagraph"/>
              <w:spacing w:line="250" w:lineRule="exact" w:before="44"/>
              <w:ind w:right="107"/>
              <w:jc w:val="right"/>
              <w:rPr>
                <w:sz w:val="22"/>
              </w:rPr>
            </w:pPr>
            <w:r>
              <w:rPr>
                <w:spacing w:val="-4"/>
                <w:sz w:val="22"/>
              </w:rPr>
              <w:t>1226</w:t>
            </w:r>
          </w:p>
        </w:tc>
        <w:tc>
          <w:tcPr>
            <w:tcW w:w="1236" w:type="dxa"/>
            <w:tcBorders>
              <w:top w:val="single" w:sz="8" w:space="0" w:color="000000"/>
            </w:tcBorders>
          </w:tcPr>
          <w:p>
            <w:pPr>
              <w:pStyle w:val="TableParagraph"/>
              <w:spacing w:line="250" w:lineRule="exact" w:before="44"/>
              <w:ind w:right="218"/>
              <w:jc w:val="right"/>
              <w:rPr>
                <w:sz w:val="22"/>
              </w:rPr>
            </w:pPr>
            <w:r>
              <w:rPr>
                <w:spacing w:val="-5"/>
                <w:sz w:val="22"/>
              </w:rPr>
              <w:t>436</w:t>
            </w:r>
          </w:p>
        </w:tc>
        <w:tc>
          <w:tcPr>
            <w:tcW w:w="665" w:type="dxa"/>
            <w:tcBorders>
              <w:top w:val="single" w:sz="8" w:space="0" w:color="000000"/>
            </w:tcBorders>
          </w:tcPr>
          <w:p>
            <w:pPr>
              <w:pStyle w:val="TableParagraph"/>
              <w:spacing w:line="250" w:lineRule="exact" w:before="44"/>
              <w:ind w:right="106"/>
              <w:jc w:val="right"/>
              <w:rPr>
                <w:sz w:val="22"/>
              </w:rPr>
            </w:pPr>
            <w:r>
              <w:rPr>
                <w:spacing w:val="-5"/>
                <w:sz w:val="22"/>
              </w:rPr>
              <w:t>210</w:t>
            </w:r>
          </w:p>
        </w:tc>
        <w:tc>
          <w:tcPr>
            <w:tcW w:w="1360" w:type="dxa"/>
            <w:tcBorders>
              <w:top w:val="single" w:sz="8" w:space="0" w:color="000000"/>
            </w:tcBorders>
          </w:tcPr>
          <w:p>
            <w:pPr>
              <w:pStyle w:val="TableParagraph"/>
              <w:spacing w:line="250" w:lineRule="exact" w:before="44"/>
              <w:ind w:right="189"/>
              <w:jc w:val="right"/>
              <w:rPr>
                <w:sz w:val="22"/>
              </w:rPr>
            </w:pPr>
            <w:r>
              <w:rPr>
                <w:spacing w:val="-4"/>
                <w:sz w:val="22"/>
              </w:rPr>
              <w:t>1.40</w:t>
            </w:r>
          </w:p>
        </w:tc>
        <w:tc>
          <w:tcPr>
            <w:tcW w:w="691" w:type="dxa"/>
            <w:tcBorders>
              <w:top w:val="single" w:sz="8" w:space="0" w:color="000000"/>
            </w:tcBorders>
          </w:tcPr>
          <w:p>
            <w:pPr>
              <w:pStyle w:val="TableParagraph"/>
              <w:spacing w:line="250" w:lineRule="exact" w:before="44"/>
              <w:ind w:right="99"/>
              <w:jc w:val="right"/>
              <w:rPr>
                <w:sz w:val="22"/>
              </w:rPr>
            </w:pPr>
            <w:r>
              <w:rPr>
                <w:spacing w:val="-4"/>
                <w:sz w:val="22"/>
              </w:rPr>
              <w:t>0.47</w:t>
            </w:r>
          </w:p>
        </w:tc>
        <w:tc>
          <w:tcPr>
            <w:tcW w:w="974" w:type="dxa"/>
            <w:tcBorders>
              <w:top w:val="single" w:sz="8" w:space="0" w:color="000000"/>
            </w:tcBorders>
          </w:tcPr>
          <w:p>
            <w:pPr>
              <w:pStyle w:val="TableParagraph"/>
              <w:spacing w:line="250" w:lineRule="exact" w:before="44"/>
              <w:ind w:right="169"/>
              <w:jc w:val="right"/>
              <w:rPr>
                <w:sz w:val="22"/>
              </w:rPr>
            </w:pPr>
            <w:r>
              <w:rPr>
                <w:spacing w:val="-4"/>
                <w:sz w:val="22"/>
              </w:rPr>
              <w:t>0.88</w:t>
            </w:r>
          </w:p>
        </w:tc>
        <w:tc>
          <w:tcPr>
            <w:tcW w:w="662" w:type="dxa"/>
            <w:tcBorders>
              <w:top w:val="single" w:sz="8" w:space="0" w:color="000000"/>
            </w:tcBorders>
          </w:tcPr>
          <w:p>
            <w:pPr>
              <w:pStyle w:val="TableParagraph"/>
              <w:spacing w:line="250" w:lineRule="exact" w:before="44"/>
              <w:ind w:right="87"/>
              <w:jc w:val="right"/>
              <w:rPr>
                <w:sz w:val="22"/>
              </w:rPr>
            </w:pPr>
            <w:r>
              <w:rPr>
                <w:spacing w:val="-4"/>
                <w:sz w:val="22"/>
              </w:rPr>
              <w:t>0.03</w:t>
            </w:r>
          </w:p>
        </w:tc>
      </w:tr>
      <w:tr>
        <w:trPr>
          <w:trHeight w:val="300" w:hRule="atLeast"/>
        </w:trPr>
        <w:tc>
          <w:tcPr>
            <w:tcW w:w="679" w:type="dxa"/>
          </w:tcPr>
          <w:p>
            <w:pPr>
              <w:pStyle w:val="TableParagraph"/>
              <w:spacing w:before="8"/>
              <w:ind w:left="94" w:right="73"/>
              <w:rPr>
                <w:sz w:val="22"/>
              </w:rPr>
            </w:pPr>
            <w:r>
              <w:rPr>
                <w:spacing w:val="-4"/>
                <w:sz w:val="22"/>
              </w:rPr>
              <w:t>1976</w:t>
            </w:r>
          </w:p>
        </w:tc>
        <w:tc>
          <w:tcPr>
            <w:tcW w:w="1508" w:type="dxa"/>
          </w:tcPr>
          <w:p>
            <w:pPr>
              <w:pStyle w:val="TableParagraph"/>
              <w:spacing w:line="248" w:lineRule="exact" w:before="32"/>
              <w:ind w:right="106"/>
              <w:jc w:val="right"/>
              <w:rPr>
                <w:sz w:val="22"/>
              </w:rPr>
            </w:pPr>
            <w:r>
              <w:rPr>
                <w:spacing w:val="-2"/>
                <w:sz w:val="22"/>
              </w:rPr>
              <w:t>12304</w:t>
            </w:r>
          </w:p>
        </w:tc>
        <w:tc>
          <w:tcPr>
            <w:tcW w:w="832" w:type="dxa"/>
          </w:tcPr>
          <w:p>
            <w:pPr>
              <w:pStyle w:val="TableParagraph"/>
              <w:spacing w:line="248" w:lineRule="exact" w:before="32"/>
              <w:ind w:right="186"/>
              <w:jc w:val="right"/>
              <w:rPr>
                <w:sz w:val="22"/>
              </w:rPr>
            </w:pPr>
            <w:r>
              <w:rPr>
                <w:spacing w:val="-4"/>
                <w:sz w:val="22"/>
              </w:rPr>
              <w:t>1723</w:t>
            </w:r>
          </w:p>
        </w:tc>
        <w:tc>
          <w:tcPr>
            <w:tcW w:w="737" w:type="dxa"/>
          </w:tcPr>
          <w:p>
            <w:pPr>
              <w:pStyle w:val="TableParagraph"/>
              <w:spacing w:line="248" w:lineRule="exact" w:before="32"/>
              <w:ind w:right="107"/>
              <w:jc w:val="right"/>
              <w:rPr>
                <w:sz w:val="22"/>
              </w:rPr>
            </w:pPr>
            <w:r>
              <w:rPr>
                <w:spacing w:val="-5"/>
                <w:sz w:val="22"/>
              </w:rPr>
              <w:t>751</w:t>
            </w:r>
          </w:p>
        </w:tc>
        <w:tc>
          <w:tcPr>
            <w:tcW w:w="1236" w:type="dxa"/>
          </w:tcPr>
          <w:p>
            <w:pPr>
              <w:pStyle w:val="TableParagraph"/>
              <w:spacing w:line="248" w:lineRule="exact" w:before="32"/>
              <w:ind w:right="218"/>
              <w:jc w:val="right"/>
              <w:rPr>
                <w:sz w:val="22"/>
              </w:rPr>
            </w:pPr>
            <w:r>
              <w:rPr>
                <w:spacing w:val="-5"/>
                <w:sz w:val="22"/>
              </w:rPr>
              <w:t>611</w:t>
            </w:r>
          </w:p>
        </w:tc>
        <w:tc>
          <w:tcPr>
            <w:tcW w:w="665" w:type="dxa"/>
          </w:tcPr>
          <w:p>
            <w:pPr>
              <w:pStyle w:val="TableParagraph"/>
              <w:spacing w:line="248" w:lineRule="exact" w:before="32"/>
              <w:ind w:right="106"/>
              <w:jc w:val="right"/>
              <w:rPr>
                <w:sz w:val="22"/>
              </w:rPr>
            </w:pPr>
            <w:r>
              <w:rPr>
                <w:spacing w:val="-5"/>
                <w:sz w:val="22"/>
              </w:rPr>
              <w:t>390</w:t>
            </w:r>
          </w:p>
        </w:tc>
        <w:tc>
          <w:tcPr>
            <w:tcW w:w="1360" w:type="dxa"/>
          </w:tcPr>
          <w:p>
            <w:pPr>
              <w:pStyle w:val="TableParagraph"/>
              <w:spacing w:line="248" w:lineRule="exact" w:before="32"/>
              <w:ind w:right="189"/>
              <w:jc w:val="right"/>
              <w:rPr>
                <w:sz w:val="22"/>
              </w:rPr>
            </w:pPr>
            <w:r>
              <w:rPr>
                <w:spacing w:val="-4"/>
                <w:sz w:val="22"/>
              </w:rPr>
              <w:t>1.45</w:t>
            </w:r>
          </w:p>
        </w:tc>
        <w:tc>
          <w:tcPr>
            <w:tcW w:w="691" w:type="dxa"/>
          </w:tcPr>
          <w:p>
            <w:pPr>
              <w:pStyle w:val="TableParagraph"/>
              <w:spacing w:line="248" w:lineRule="exact" w:before="32"/>
              <w:ind w:right="99"/>
              <w:jc w:val="right"/>
              <w:rPr>
                <w:sz w:val="22"/>
              </w:rPr>
            </w:pPr>
            <w:r>
              <w:rPr>
                <w:spacing w:val="-4"/>
                <w:sz w:val="22"/>
              </w:rPr>
              <w:t>0.54</w:t>
            </w:r>
          </w:p>
        </w:tc>
        <w:tc>
          <w:tcPr>
            <w:tcW w:w="974" w:type="dxa"/>
          </w:tcPr>
          <w:p>
            <w:pPr>
              <w:pStyle w:val="TableParagraph"/>
              <w:spacing w:line="248" w:lineRule="exact" w:before="32"/>
              <w:ind w:right="169"/>
              <w:jc w:val="right"/>
              <w:rPr>
                <w:sz w:val="22"/>
              </w:rPr>
            </w:pPr>
            <w:r>
              <w:rPr>
                <w:spacing w:val="-4"/>
                <w:sz w:val="22"/>
              </w:rPr>
              <w:t>0.90</w:t>
            </w:r>
          </w:p>
        </w:tc>
        <w:tc>
          <w:tcPr>
            <w:tcW w:w="662" w:type="dxa"/>
          </w:tcPr>
          <w:p>
            <w:pPr>
              <w:pStyle w:val="TableParagraph"/>
              <w:spacing w:line="248" w:lineRule="exact" w:before="32"/>
              <w:ind w:right="87"/>
              <w:jc w:val="right"/>
              <w:rPr>
                <w:sz w:val="22"/>
              </w:rPr>
            </w:pPr>
            <w:r>
              <w:rPr>
                <w:spacing w:val="-4"/>
                <w:sz w:val="22"/>
              </w:rPr>
              <w:t>0.03</w:t>
            </w:r>
          </w:p>
        </w:tc>
      </w:tr>
      <w:tr>
        <w:trPr>
          <w:trHeight w:val="300" w:hRule="atLeast"/>
        </w:trPr>
        <w:tc>
          <w:tcPr>
            <w:tcW w:w="679" w:type="dxa"/>
          </w:tcPr>
          <w:p>
            <w:pPr>
              <w:pStyle w:val="TableParagraph"/>
              <w:spacing w:before="6"/>
              <w:ind w:left="94" w:right="73"/>
              <w:rPr>
                <w:sz w:val="22"/>
              </w:rPr>
            </w:pPr>
            <w:r>
              <w:rPr>
                <w:spacing w:val="-4"/>
                <w:sz w:val="22"/>
              </w:rPr>
              <w:t>1977</w:t>
            </w:r>
          </w:p>
        </w:tc>
        <w:tc>
          <w:tcPr>
            <w:tcW w:w="1508" w:type="dxa"/>
          </w:tcPr>
          <w:p>
            <w:pPr>
              <w:pStyle w:val="TableParagraph"/>
              <w:spacing w:line="250" w:lineRule="exact" w:before="30"/>
              <w:ind w:right="106"/>
              <w:jc w:val="right"/>
              <w:rPr>
                <w:sz w:val="22"/>
              </w:rPr>
            </w:pPr>
            <w:r>
              <w:rPr>
                <w:spacing w:val="-2"/>
                <w:sz w:val="22"/>
              </w:rPr>
              <w:t>13389</w:t>
            </w:r>
          </w:p>
        </w:tc>
        <w:tc>
          <w:tcPr>
            <w:tcW w:w="832" w:type="dxa"/>
          </w:tcPr>
          <w:p>
            <w:pPr>
              <w:pStyle w:val="TableParagraph"/>
              <w:spacing w:line="250" w:lineRule="exact" w:before="30"/>
              <w:ind w:right="186"/>
              <w:jc w:val="right"/>
              <w:rPr>
                <w:sz w:val="22"/>
              </w:rPr>
            </w:pPr>
            <w:r>
              <w:rPr>
                <w:spacing w:val="-4"/>
                <w:sz w:val="22"/>
              </w:rPr>
              <w:t>1623</w:t>
            </w:r>
          </w:p>
        </w:tc>
        <w:tc>
          <w:tcPr>
            <w:tcW w:w="737" w:type="dxa"/>
          </w:tcPr>
          <w:p>
            <w:pPr>
              <w:pStyle w:val="TableParagraph"/>
              <w:spacing w:line="250" w:lineRule="exact" w:before="30"/>
              <w:ind w:right="107"/>
              <w:jc w:val="right"/>
              <w:rPr>
                <w:sz w:val="22"/>
              </w:rPr>
            </w:pPr>
            <w:r>
              <w:rPr>
                <w:spacing w:val="-5"/>
                <w:sz w:val="22"/>
              </w:rPr>
              <w:t>710</w:t>
            </w:r>
          </w:p>
        </w:tc>
        <w:tc>
          <w:tcPr>
            <w:tcW w:w="1236" w:type="dxa"/>
          </w:tcPr>
          <w:p>
            <w:pPr>
              <w:pStyle w:val="TableParagraph"/>
              <w:spacing w:line="250" w:lineRule="exact" w:before="30"/>
              <w:ind w:right="218"/>
              <w:jc w:val="right"/>
              <w:rPr>
                <w:sz w:val="22"/>
              </w:rPr>
            </w:pPr>
            <w:r>
              <w:rPr>
                <w:spacing w:val="-4"/>
                <w:sz w:val="22"/>
              </w:rPr>
              <w:t>1049</w:t>
            </w:r>
          </w:p>
        </w:tc>
        <w:tc>
          <w:tcPr>
            <w:tcW w:w="665" w:type="dxa"/>
          </w:tcPr>
          <w:p>
            <w:pPr>
              <w:pStyle w:val="TableParagraph"/>
              <w:spacing w:line="250" w:lineRule="exact" w:before="30"/>
              <w:ind w:right="106"/>
              <w:jc w:val="right"/>
              <w:rPr>
                <w:sz w:val="22"/>
              </w:rPr>
            </w:pPr>
            <w:r>
              <w:rPr>
                <w:spacing w:val="-5"/>
                <w:sz w:val="22"/>
              </w:rPr>
              <w:t>409</w:t>
            </w:r>
          </w:p>
        </w:tc>
        <w:tc>
          <w:tcPr>
            <w:tcW w:w="1360" w:type="dxa"/>
          </w:tcPr>
          <w:p>
            <w:pPr>
              <w:pStyle w:val="TableParagraph"/>
              <w:spacing w:line="250" w:lineRule="exact" w:before="30"/>
              <w:ind w:right="189"/>
              <w:jc w:val="right"/>
              <w:rPr>
                <w:sz w:val="22"/>
              </w:rPr>
            </w:pPr>
            <w:r>
              <w:rPr>
                <w:spacing w:val="-4"/>
                <w:sz w:val="22"/>
              </w:rPr>
              <w:t>1.59</w:t>
            </w:r>
          </w:p>
        </w:tc>
        <w:tc>
          <w:tcPr>
            <w:tcW w:w="691" w:type="dxa"/>
          </w:tcPr>
          <w:p>
            <w:pPr>
              <w:pStyle w:val="TableParagraph"/>
              <w:spacing w:line="250" w:lineRule="exact" w:before="30"/>
              <w:ind w:right="99"/>
              <w:jc w:val="right"/>
              <w:rPr>
                <w:sz w:val="22"/>
              </w:rPr>
            </w:pPr>
            <w:r>
              <w:rPr>
                <w:spacing w:val="-4"/>
                <w:sz w:val="22"/>
              </w:rPr>
              <w:t>0.64</w:t>
            </w:r>
          </w:p>
        </w:tc>
        <w:tc>
          <w:tcPr>
            <w:tcW w:w="974" w:type="dxa"/>
          </w:tcPr>
          <w:p>
            <w:pPr>
              <w:pStyle w:val="TableParagraph"/>
              <w:spacing w:line="250" w:lineRule="exact" w:before="30"/>
              <w:ind w:right="169"/>
              <w:jc w:val="right"/>
              <w:rPr>
                <w:sz w:val="22"/>
              </w:rPr>
            </w:pPr>
            <w:r>
              <w:rPr>
                <w:spacing w:val="-4"/>
                <w:sz w:val="22"/>
              </w:rPr>
              <w:t>0.91</w:t>
            </w:r>
          </w:p>
        </w:tc>
        <w:tc>
          <w:tcPr>
            <w:tcW w:w="662" w:type="dxa"/>
          </w:tcPr>
          <w:p>
            <w:pPr>
              <w:pStyle w:val="TableParagraph"/>
              <w:spacing w:line="250" w:lineRule="exact" w:before="30"/>
              <w:ind w:right="87"/>
              <w:jc w:val="right"/>
              <w:rPr>
                <w:sz w:val="22"/>
              </w:rPr>
            </w:pPr>
            <w:r>
              <w:rPr>
                <w:spacing w:val="-4"/>
                <w:sz w:val="22"/>
              </w:rPr>
              <w:t>0.03</w:t>
            </w:r>
          </w:p>
        </w:tc>
      </w:tr>
      <w:tr>
        <w:trPr>
          <w:trHeight w:val="300" w:hRule="atLeast"/>
        </w:trPr>
        <w:tc>
          <w:tcPr>
            <w:tcW w:w="679" w:type="dxa"/>
          </w:tcPr>
          <w:p>
            <w:pPr>
              <w:pStyle w:val="TableParagraph"/>
              <w:spacing w:before="8"/>
              <w:ind w:left="94" w:right="73"/>
              <w:rPr>
                <w:sz w:val="22"/>
              </w:rPr>
            </w:pPr>
            <w:r>
              <w:rPr>
                <w:spacing w:val="-4"/>
                <w:sz w:val="22"/>
              </w:rPr>
              <w:t>1978</w:t>
            </w:r>
          </w:p>
        </w:tc>
        <w:tc>
          <w:tcPr>
            <w:tcW w:w="1508" w:type="dxa"/>
          </w:tcPr>
          <w:p>
            <w:pPr>
              <w:pStyle w:val="TableParagraph"/>
              <w:spacing w:line="248" w:lineRule="exact" w:before="32"/>
              <w:ind w:right="106"/>
              <w:jc w:val="right"/>
              <w:rPr>
                <w:sz w:val="22"/>
              </w:rPr>
            </w:pPr>
            <w:r>
              <w:rPr>
                <w:spacing w:val="-2"/>
                <w:sz w:val="22"/>
              </w:rPr>
              <w:t>19520</w:t>
            </w:r>
          </w:p>
        </w:tc>
        <w:tc>
          <w:tcPr>
            <w:tcW w:w="832" w:type="dxa"/>
          </w:tcPr>
          <w:p>
            <w:pPr>
              <w:pStyle w:val="TableParagraph"/>
              <w:spacing w:line="248" w:lineRule="exact" w:before="32"/>
              <w:ind w:right="186"/>
              <w:jc w:val="right"/>
              <w:rPr>
                <w:sz w:val="22"/>
              </w:rPr>
            </w:pPr>
            <w:r>
              <w:rPr>
                <w:spacing w:val="-4"/>
                <w:sz w:val="22"/>
              </w:rPr>
              <w:t>2255</w:t>
            </w:r>
          </w:p>
        </w:tc>
        <w:tc>
          <w:tcPr>
            <w:tcW w:w="737" w:type="dxa"/>
          </w:tcPr>
          <w:p>
            <w:pPr>
              <w:pStyle w:val="TableParagraph"/>
              <w:spacing w:line="248" w:lineRule="exact" w:before="32"/>
              <w:ind w:right="107"/>
              <w:jc w:val="right"/>
              <w:rPr>
                <w:sz w:val="22"/>
              </w:rPr>
            </w:pPr>
            <w:r>
              <w:rPr>
                <w:spacing w:val="-5"/>
                <w:sz w:val="22"/>
              </w:rPr>
              <w:t>915</w:t>
            </w:r>
          </w:p>
        </w:tc>
        <w:tc>
          <w:tcPr>
            <w:tcW w:w="1236" w:type="dxa"/>
          </w:tcPr>
          <w:p>
            <w:pPr>
              <w:pStyle w:val="TableParagraph"/>
              <w:spacing w:line="248" w:lineRule="exact" w:before="32"/>
              <w:ind w:right="218"/>
              <w:jc w:val="right"/>
              <w:rPr>
                <w:sz w:val="22"/>
              </w:rPr>
            </w:pPr>
            <w:r>
              <w:rPr>
                <w:spacing w:val="-5"/>
                <w:sz w:val="22"/>
              </w:rPr>
              <w:t>383</w:t>
            </w:r>
          </w:p>
        </w:tc>
        <w:tc>
          <w:tcPr>
            <w:tcW w:w="665" w:type="dxa"/>
          </w:tcPr>
          <w:p>
            <w:pPr>
              <w:pStyle w:val="TableParagraph"/>
              <w:spacing w:line="248" w:lineRule="exact" w:before="32"/>
              <w:ind w:right="106"/>
              <w:jc w:val="right"/>
              <w:rPr>
                <w:sz w:val="22"/>
              </w:rPr>
            </w:pPr>
            <w:r>
              <w:rPr>
                <w:spacing w:val="-5"/>
                <w:sz w:val="22"/>
              </w:rPr>
              <w:t>208</w:t>
            </w:r>
          </w:p>
        </w:tc>
        <w:tc>
          <w:tcPr>
            <w:tcW w:w="1360" w:type="dxa"/>
          </w:tcPr>
          <w:p>
            <w:pPr>
              <w:pStyle w:val="TableParagraph"/>
              <w:spacing w:line="248" w:lineRule="exact" w:before="32"/>
              <w:ind w:right="189"/>
              <w:jc w:val="right"/>
              <w:rPr>
                <w:sz w:val="22"/>
              </w:rPr>
            </w:pPr>
            <w:r>
              <w:rPr>
                <w:spacing w:val="-4"/>
                <w:sz w:val="22"/>
              </w:rPr>
              <w:t>1.37</w:t>
            </w:r>
          </w:p>
        </w:tc>
        <w:tc>
          <w:tcPr>
            <w:tcW w:w="691" w:type="dxa"/>
          </w:tcPr>
          <w:p>
            <w:pPr>
              <w:pStyle w:val="TableParagraph"/>
              <w:spacing w:line="248" w:lineRule="exact" w:before="32"/>
              <w:ind w:right="99"/>
              <w:jc w:val="right"/>
              <w:rPr>
                <w:sz w:val="22"/>
              </w:rPr>
            </w:pPr>
            <w:r>
              <w:rPr>
                <w:spacing w:val="-4"/>
                <w:sz w:val="22"/>
              </w:rPr>
              <w:t>0.53</w:t>
            </w:r>
          </w:p>
        </w:tc>
        <w:tc>
          <w:tcPr>
            <w:tcW w:w="974" w:type="dxa"/>
          </w:tcPr>
          <w:p>
            <w:pPr>
              <w:pStyle w:val="TableParagraph"/>
              <w:spacing w:line="248" w:lineRule="exact" w:before="32"/>
              <w:ind w:right="169"/>
              <w:jc w:val="right"/>
              <w:rPr>
                <w:sz w:val="22"/>
              </w:rPr>
            </w:pPr>
            <w:r>
              <w:rPr>
                <w:spacing w:val="-4"/>
                <w:sz w:val="22"/>
              </w:rPr>
              <w:t>0.90</w:t>
            </w:r>
          </w:p>
        </w:tc>
        <w:tc>
          <w:tcPr>
            <w:tcW w:w="662" w:type="dxa"/>
          </w:tcPr>
          <w:p>
            <w:pPr>
              <w:pStyle w:val="TableParagraph"/>
              <w:spacing w:line="248" w:lineRule="exact" w:before="32"/>
              <w:ind w:right="87"/>
              <w:jc w:val="right"/>
              <w:rPr>
                <w:sz w:val="22"/>
              </w:rPr>
            </w:pPr>
            <w:r>
              <w:rPr>
                <w:spacing w:val="-4"/>
                <w:sz w:val="22"/>
              </w:rPr>
              <w:t>0.04</w:t>
            </w:r>
          </w:p>
        </w:tc>
      </w:tr>
      <w:tr>
        <w:trPr>
          <w:trHeight w:val="300" w:hRule="atLeast"/>
        </w:trPr>
        <w:tc>
          <w:tcPr>
            <w:tcW w:w="679" w:type="dxa"/>
          </w:tcPr>
          <w:p>
            <w:pPr>
              <w:pStyle w:val="TableParagraph"/>
              <w:spacing w:before="6"/>
              <w:ind w:left="94" w:right="73"/>
              <w:rPr>
                <w:sz w:val="22"/>
              </w:rPr>
            </w:pPr>
            <w:r>
              <w:rPr>
                <w:spacing w:val="-4"/>
                <w:sz w:val="22"/>
              </w:rPr>
              <w:t>1979</w:t>
            </w:r>
          </w:p>
        </w:tc>
        <w:tc>
          <w:tcPr>
            <w:tcW w:w="1508" w:type="dxa"/>
          </w:tcPr>
          <w:p>
            <w:pPr>
              <w:pStyle w:val="TableParagraph"/>
              <w:spacing w:line="250" w:lineRule="exact" w:before="30"/>
              <w:ind w:right="106"/>
              <w:jc w:val="right"/>
              <w:rPr>
                <w:sz w:val="22"/>
              </w:rPr>
            </w:pPr>
            <w:r>
              <w:rPr>
                <w:spacing w:val="-2"/>
                <w:sz w:val="22"/>
              </w:rPr>
              <w:t>18305</w:t>
            </w:r>
          </w:p>
        </w:tc>
        <w:tc>
          <w:tcPr>
            <w:tcW w:w="832" w:type="dxa"/>
          </w:tcPr>
          <w:p>
            <w:pPr>
              <w:pStyle w:val="TableParagraph"/>
              <w:spacing w:line="250" w:lineRule="exact" w:before="30"/>
              <w:ind w:right="186"/>
              <w:jc w:val="right"/>
              <w:rPr>
                <w:sz w:val="22"/>
              </w:rPr>
            </w:pPr>
            <w:r>
              <w:rPr>
                <w:spacing w:val="-4"/>
                <w:sz w:val="22"/>
              </w:rPr>
              <w:t>2789</w:t>
            </w:r>
          </w:p>
        </w:tc>
        <w:tc>
          <w:tcPr>
            <w:tcW w:w="737" w:type="dxa"/>
          </w:tcPr>
          <w:p>
            <w:pPr>
              <w:pStyle w:val="TableParagraph"/>
              <w:spacing w:line="250" w:lineRule="exact" w:before="30"/>
              <w:ind w:right="107"/>
              <w:jc w:val="right"/>
              <w:rPr>
                <w:sz w:val="22"/>
              </w:rPr>
            </w:pPr>
            <w:r>
              <w:rPr>
                <w:spacing w:val="-5"/>
                <w:sz w:val="22"/>
              </w:rPr>
              <w:t>900</w:t>
            </w:r>
          </w:p>
        </w:tc>
        <w:tc>
          <w:tcPr>
            <w:tcW w:w="1236" w:type="dxa"/>
          </w:tcPr>
          <w:p>
            <w:pPr>
              <w:pStyle w:val="TableParagraph"/>
              <w:spacing w:line="250" w:lineRule="exact" w:before="30"/>
              <w:ind w:right="218"/>
              <w:jc w:val="right"/>
              <w:rPr>
                <w:sz w:val="22"/>
              </w:rPr>
            </w:pPr>
            <w:r>
              <w:rPr>
                <w:spacing w:val="-5"/>
                <w:sz w:val="22"/>
              </w:rPr>
              <w:t>351</w:t>
            </w:r>
          </w:p>
        </w:tc>
        <w:tc>
          <w:tcPr>
            <w:tcW w:w="665" w:type="dxa"/>
          </w:tcPr>
          <w:p>
            <w:pPr>
              <w:pStyle w:val="TableParagraph"/>
              <w:spacing w:line="250" w:lineRule="exact" w:before="30"/>
              <w:ind w:right="106"/>
              <w:jc w:val="right"/>
              <w:rPr>
                <w:sz w:val="22"/>
              </w:rPr>
            </w:pPr>
            <w:r>
              <w:rPr>
                <w:spacing w:val="-5"/>
                <w:sz w:val="22"/>
              </w:rPr>
              <w:t>164</w:t>
            </w:r>
          </w:p>
        </w:tc>
        <w:tc>
          <w:tcPr>
            <w:tcW w:w="1360" w:type="dxa"/>
          </w:tcPr>
          <w:p>
            <w:pPr>
              <w:pStyle w:val="TableParagraph"/>
              <w:spacing w:line="250" w:lineRule="exact" w:before="30"/>
              <w:ind w:right="189"/>
              <w:jc w:val="right"/>
              <w:rPr>
                <w:sz w:val="22"/>
              </w:rPr>
            </w:pPr>
            <w:r>
              <w:rPr>
                <w:spacing w:val="-4"/>
                <w:sz w:val="22"/>
              </w:rPr>
              <w:t>0.77</w:t>
            </w:r>
          </w:p>
        </w:tc>
        <w:tc>
          <w:tcPr>
            <w:tcW w:w="691" w:type="dxa"/>
          </w:tcPr>
          <w:p>
            <w:pPr>
              <w:pStyle w:val="TableParagraph"/>
              <w:spacing w:line="250" w:lineRule="exact" w:before="30"/>
              <w:ind w:right="99"/>
              <w:jc w:val="right"/>
              <w:rPr>
                <w:sz w:val="22"/>
              </w:rPr>
            </w:pPr>
            <w:r>
              <w:rPr>
                <w:spacing w:val="-4"/>
                <w:sz w:val="22"/>
              </w:rPr>
              <w:t>0.21</w:t>
            </w:r>
          </w:p>
        </w:tc>
        <w:tc>
          <w:tcPr>
            <w:tcW w:w="974" w:type="dxa"/>
          </w:tcPr>
          <w:p>
            <w:pPr>
              <w:pStyle w:val="TableParagraph"/>
              <w:spacing w:line="250" w:lineRule="exact" w:before="30"/>
              <w:ind w:right="169"/>
              <w:jc w:val="right"/>
              <w:rPr>
                <w:sz w:val="22"/>
              </w:rPr>
            </w:pPr>
            <w:r>
              <w:rPr>
                <w:spacing w:val="-4"/>
                <w:sz w:val="22"/>
              </w:rPr>
              <w:t>0.87</w:t>
            </w:r>
          </w:p>
        </w:tc>
        <w:tc>
          <w:tcPr>
            <w:tcW w:w="662" w:type="dxa"/>
          </w:tcPr>
          <w:p>
            <w:pPr>
              <w:pStyle w:val="TableParagraph"/>
              <w:spacing w:line="250" w:lineRule="exact" w:before="30"/>
              <w:ind w:right="87"/>
              <w:jc w:val="right"/>
              <w:rPr>
                <w:sz w:val="22"/>
              </w:rPr>
            </w:pPr>
            <w:r>
              <w:rPr>
                <w:spacing w:val="-4"/>
                <w:sz w:val="22"/>
              </w:rPr>
              <w:t>0.04</w:t>
            </w:r>
          </w:p>
        </w:tc>
      </w:tr>
      <w:tr>
        <w:trPr>
          <w:trHeight w:val="300" w:hRule="atLeast"/>
        </w:trPr>
        <w:tc>
          <w:tcPr>
            <w:tcW w:w="679" w:type="dxa"/>
          </w:tcPr>
          <w:p>
            <w:pPr>
              <w:pStyle w:val="TableParagraph"/>
              <w:spacing w:before="8"/>
              <w:ind w:left="94" w:right="73"/>
              <w:rPr>
                <w:sz w:val="22"/>
              </w:rPr>
            </w:pPr>
            <w:r>
              <w:rPr>
                <w:spacing w:val="-4"/>
                <w:sz w:val="22"/>
              </w:rPr>
              <w:t>1980</w:t>
            </w:r>
          </w:p>
        </w:tc>
        <w:tc>
          <w:tcPr>
            <w:tcW w:w="1508" w:type="dxa"/>
          </w:tcPr>
          <w:p>
            <w:pPr>
              <w:pStyle w:val="TableParagraph"/>
              <w:spacing w:line="248" w:lineRule="exact" w:before="32"/>
              <w:ind w:right="106"/>
              <w:jc w:val="right"/>
              <w:rPr>
                <w:sz w:val="22"/>
              </w:rPr>
            </w:pPr>
            <w:r>
              <w:rPr>
                <w:spacing w:val="-2"/>
                <w:sz w:val="22"/>
              </w:rPr>
              <w:t>16266</w:t>
            </w:r>
          </w:p>
        </w:tc>
        <w:tc>
          <w:tcPr>
            <w:tcW w:w="832" w:type="dxa"/>
          </w:tcPr>
          <w:p>
            <w:pPr>
              <w:pStyle w:val="TableParagraph"/>
              <w:spacing w:line="248" w:lineRule="exact" w:before="32"/>
              <w:ind w:right="186"/>
              <w:jc w:val="right"/>
              <w:rPr>
                <w:sz w:val="22"/>
              </w:rPr>
            </w:pPr>
            <w:r>
              <w:rPr>
                <w:spacing w:val="-4"/>
                <w:sz w:val="22"/>
              </w:rPr>
              <w:t>2768</w:t>
            </w:r>
          </w:p>
        </w:tc>
        <w:tc>
          <w:tcPr>
            <w:tcW w:w="737" w:type="dxa"/>
          </w:tcPr>
          <w:p>
            <w:pPr>
              <w:pStyle w:val="TableParagraph"/>
              <w:spacing w:line="248" w:lineRule="exact" w:before="32"/>
              <w:ind w:right="107"/>
              <w:jc w:val="right"/>
              <w:rPr>
                <w:sz w:val="22"/>
              </w:rPr>
            </w:pPr>
            <w:r>
              <w:rPr>
                <w:spacing w:val="-4"/>
                <w:sz w:val="22"/>
              </w:rPr>
              <w:t>1028</w:t>
            </w:r>
          </w:p>
        </w:tc>
        <w:tc>
          <w:tcPr>
            <w:tcW w:w="1236" w:type="dxa"/>
          </w:tcPr>
          <w:p>
            <w:pPr>
              <w:pStyle w:val="TableParagraph"/>
              <w:spacing w:line="248" w:lineRule="exact" w:before="32"/>
              <w:ind w:right="218"/>
              <w:jc w:val="right"/>
              <w:rPr>
                <w:sz w:val="22"/>
              </w:rPr>
            </w:pPr>
            <w:r>
              <w:rPr>
                <w:spacing w:val="-5"/>
                <w:sz w:val="22"/>
              </w:rPr>
              <w:t>419</w:t>
            </w:r>
          </w:p>
        </w:tc>
        <w:tc>
          <w:tcPr>
            <w:tcW w:w="665" w:type="dxa"/>
          </w:tcPr>
          <w:p>
            <w:pPr>
              <w:pStyle w:val="TableParagraph"/>
              <w:spacing w:line="248" w:lineRule="exact" w:before="32"/>
              <w:ind w:right="106"/>
              <w:jc w:val="right"/>
              <w:rPr>
                <w:sz w:val="22"/>
              </w:rPr>
            </w:pPr>
            <w:r>
              <w:rPr>
                <w:spacing w:val="-5"/>
                <w:sz w:val="22"/>
              </w:rPr>
              <w:t>195</w:t>
            </w:r>
          </w:p>
        </w:tc>
        <w:tc>
          <w:tcPr>
            <w:tcW w:w="1360" w:type="dxa"/>
          </w:tcPr>
          <w:p>
            <w:pPr>
              <w:pStyle w:val="TableParagraph"/>
              <w:spacing w:line="248" w:lineRule="exact" w:before="32"/>
              <w:ind w:right="189"/>
              <w:jc w:val="right"/>
              <w:rPr>
                <w:sz w:val="22"/>
              </w:rPr>
            </w:pPr>
            <w:r>
              <w:rPr>
                <w:spacing w:val="-4"/>
                <w:sz w:val="22"/>
              </w:rPr>
              <w:t>0.94</w:t>
            </w:r>
          </w:p>
        </w:tc>
        <w:tc>
          <w:tcPr>
            <w:tcW w:w="691" w:type="dxa"/>
          </w:tcPr>
          <w:p>
            <w:pPr>
              <w:pStyle w:val="TableParagraph"/>
              <w:spacing w:line="248" w:lineRule="exact" w:before="32"/>
              <w:ind w:right="99"/>
              <w:jc w:val="right"/>
              <w:rPr>
                <w:sz w:val="22"/>
              </w:rPr>
            </w:pPr>
            <w:r>
              <w:rPr>
                <w:spacing w:val="-4"/>
                <w:sz w:val="22"/>
              </w:rPr>
              <w:t>0.29</w:t>
            </w:r>
          </w:p>
        </w:tc>
        <w:tc>
          <w:tcPr>
            <w:tcW w:w="974" w:type="dxa"/>
          </w:tcPr>
          <w:p>
            <w:pPr>
              <w:pStyle w:val="TableParagraph"/>
              <w:spacing w:line="248" w:lineRule="exact" w:before="32"/>
              <w:ind w:right="169"/>
              <w:jc w:val="right"/>
              <w:rPr>
                <w:sz w:val="22"/>
              </w:rPr>
            </w:pPr>
            <w:r>
              <w:rPr>
                <w:spacing w:val="-4"/>
                <w:sz w:val="22"/>
              </w:rPr>
              <w:t>0.87</w:t>
            </w:r>
          </w:p>
        </w:tc>
        <w:tc>
          <w:tcPr>
            <w:tcW w:w="662" w:type="dxa"/>
          </w:tcPr>
          <w:p>
            <w:pPr>
              <w:pStyle w:val="TableParagraph"/>
              <w:spacing w:line="248" w:lineRule="exact" w:before="32"/>
              <w:ind w:right="87"/>
              <w:jc w:val="right"/>
              <w:rPr>
                <w:sz w:val="22"/>
              </w:rPr>
            </w:pPr>
            <w:r>
              <w:rPr>
                <w:spacing w:val="-4"/>
                <w:sz w:val="22"/>
              </w:rPr>
              <w:t>0.04</w:t>
            </w:r>
          </w:p>
        </w:tc>
      </w:tr>
      <w:tr>
        <w:trPr>
          <w:trHeight w:val="299" w:hRule="atLeast"/>
        </w:trPr>
        <w:tc>
          <w:tcPr>
            <w:tcW w:w="679" w:type="dxa"/>
          </w:tcPr>
          <w:p>
            <w:pPr>
              <w:pStyle w:val="TableParagraph"/>
              <w:spacing w:before="6"/>
              <w:ind w:left="94" w:right="73"/>
              <w:rPr>
                <w:sz w:val="22"/>
              </w:rPr>
            </w:pPr>
            <w:r>
              <w:rPr>
                <w:spacing w:val="-4"/>
                <w:sz w:val="22"/>
              </w:rPr>
              <w:t>1981</w:t>
            </w:r>
          </w:p>
        </w:tc>
        <w:tc>
          <w:tcPr>
            <w:tcW w:w="1508" w:type="dxa"/>
          </w:tcPr>
          <w:p>
            <w:pPr>
              <w:pStyle w:val="TableParagraph"/>
              <w:spacing w:line="250" w:lineRule="exact" w:before="30"/>
              <w:ind w:right="106"/>
              <w:jc w:val="right"/>
              <w:rPr>
                <w:sz w:val="22"/>
              </w:rPr>
            </w:pPr>
            <w:r>
              <w:rPr>
                <w:spacing w:val="-2"/>
                <w:sz w:val="22"/>
              </w:rPr>
              <w:t>13483</w:t>
            </w:r>
          </w:p>
        </w:tc>
        <w:tc>
          <w:tcPr>
            <w:tcW w:w="832" w:type="dxa"/>
          </w:tcPr>
          <w:p>
            <w:pPr>
              <w:pStyle w:val="TableParagraph"/>
              <w:spacing w:line="250" w:lineRule="exact" w:before="30"/>
              <w:ind w:right="186"/>
              <w:jc w:val="right"/>
              <w:rPr>
                <w:sz w:val="22"/>
              </w:rPr>
            </w:pPr>
            <w:r>
              <w:rPr>
                <w:spacing w:val="-4"/>
                <w:sz w:val="22"/>
              </w:rPr>
              <w:t>2028</w:t>
            </w:r>
          </w:p>
        </w:tc>
        <w:tc>
          <w:tcPr>
            <w:tcW w:w="737" w:type="dxa"/>
          </w:tcPr>
          <w:p>
            <w:pPr>
              <w:pStyle w:val="TableParagraph"/>
              <w:spacing w:line="250" w:lineRule="exact" w:before="30"/>
              <w:ind w:right="107"/>
              <w:jc w:val="right"/>
              <w:rPr>
                <w:sz w:val="22"/>
              </w:rPr>
            </w:pPr>
            <w:r>
              <w:rPr>
                <w:spacing w:val="-5"/>
                <w:sz w:val="22"/>
              </w:rPr>
              <w:t>892</w:t>
            </w:r>
          </w:p>
        </w:tc>
        <w:tc>
          <w:tcPr>
            <w:tcW w:w="1236" w:type="dxa"/>
          </w:tcPr>
          <w:p>
            <w:pPr>
              <w:pStyle w:val="TableParagraph"/>
              <w:spacing w:line="250" w:lineRule="exact" w:before="30"/>
              <w:ind w:right="218"/>
              <w:jc w:val="right"/>
              <w:rPr>
                <w:sz w:val="22"/>
              </w:rPr>
            </w:pPr>
            <w:r>
              <w:rPr>
                <w:spacing w:val="-5"/>
                <w:sz w:val="22"/>
              </w:rPr>
              <w:t>505</w:t>
            </w:r>
          </w:p>
        </w:tc>
        <w:tc>
          <w:tcPr>
            <w:tcW w:w="665" w:type="dxa"/>
          </w:tcPr>
          <w:p>
            <w:pPr>
              <w:pStyle w:val="TableParagraph"/>
              <w:spacing w:line="250" w:lineRule="exact" w:before="30"/>
              <w:ind w:right="106"/>
              <w:jc w:val="right"/>
              <w:rPr>
                <w:sz w:val="22"/>
              </w:rPr>
            </w:pPr>
            <w:r>
              <w:rPr>
                <w:spacing w:val="-5"/>
                <w:sz w:val="22"/>
              </w:rPr>
              <w:t>290</w:t>
            </w:r>
          </w:p>
        </w:tc>
        <w:tc>
          <w:tcPr>
            <w:tcW w:w="1360" w:type="dxa"/>
          </w:tcPr>
          <w:p>
            <w:pPr>
              <w:pStyle w:val="TableParagraph"/>
              <w:spacing w:line="250" w:lineRule="exact" w:before="30"/>
              <w:ind w:right="189"/>
              <w:jc w:val="right"/>
              <w:rPr>
                <w:sz w:val="22"/>
              </w:rPr>
            </w:pPr>
            <w:r>
              <w:rPr>
                <w:spacing w:val="-4"/>
                <w:sz w:val="22"/>
              </w:rPr>
              <w:t>1.35</w:t>
            </w:r>
          </w:p>
        </w:tc>
        <w:tc>
          <w:tcPr>
            <w:tcW w:w="691" w:type="dxa"/>
          </w:tcPr>
          <w:p>
            <w:pPr>
              <w:pStyle w:val="TableParagraph"/>
              <w:spacing w:line="250" w:lineRule="exact" w:before="30"/>
              <w:ind w:right="99"/>
              <w:jc w:val="right"/>
              <w:rPr>
                <w:sz w:val="22"/>
              </w:rPr>
            </w:pPr>
            <w:r>
              <w:rPr>
                <w:spacing w:val="-4"/>
                <w:sz w:val="22"/>
              </w:rPr>
              <w:t>0.51</w:t>
            </w:r>
          </w:p>
        </w:tc>
        <w:tc>
          <w:tcPr>
            <w:tcW w:w="974" w:type="dxa"/>
          </w:tcPr>
          <w:p>
            <w:pPr>
              <w:pStyle w:val="TableParagraph"/>
              <w:spacing w:line="250" w:lineRule="exact" w:before="30"/>
              <w:ind w:right="169"/>
              <w:jc w:val="right"/>
              <w:rPr>
                <w:sz w:val="22"/>
              </w:rPr>
            </w:pPr>
            <w:r>
              <w:rPr>
                <w:spacing w:val="-4"/>
                <w:sz w:val="22"/>
              </w:rPr>
              <w:t>0.89</w:t>
            </w:r>
          </w:p>
        </w:tc>
        <w:tc>
          <w:tcPr>
            <w:tcW w:w="662" w:type="dxa"/>
          </w:tcPr>
          <w:p>
            <w:pPr>
              <w:pStyle w:val="TableParagraph"/>
              <w:spacing w:line="250" w:lineRule="exact" w:before="30"/>
              <w:ind w:right="87"/>
              <w:jc w:val="right"/>
              <w:rPr>
                <w:sz w:val="22"/>
              </w:rPr>
            </w:pPr>
            <w:r>
              <w:rPr>
                <w:spacing w:val="-4"/>
                <w:sz w:val="22"/>
              </w:rPr>
              <w:t>0.04</w:t>
            </w:r>
          </w:p>
        </w:tc>
      </w:tr>
      <w:tr>
        <w:trPr>
          <w:trHeight w:val="300" w:hRule="atLeast"/>
        </w:trPr>
        <w:tc>
          <w:tcPr>
            <w:tcW w:w="679" w:type="dxa"/>
          </w:tcPr>
          <w:p>
            <w:pPr>
              <w:pStyle w:val="TableParagraph"/>
              <w:spacing w:before="8"/>
              <w:ind w:left="94" w:right="73"/>
              <w:rPr>
                <w:sz w:val="22"/>
              </w:rPr>
            </w:pPr>
            <w:r>
              <w:rPr>
                <w:spacing w:val="-4"/>
                <w:sz w:val="22"/>
              </w:rPr>
              <w:t>1982</w:t>
            </w:r>
          </w:p>
        </w:tc>
        <w:tc>
          <w:tcPr>
            <w:tcW w:w="1508" w:type="dxa"/>
          </w:tcPr>
          <w:p>
            <w:pPr>
              <w:pStyle w:val="TableParagraph"/>
              <w:spacing w:line="248" w:lineRule="exact" w:before="32"/>
              <w:ind w:right="106"/>
              <w:jc w:val="right"/>
              <w:rPr>
                <w:sz w:val="22"/>
              </w:rPr>
            </w:pPr>
            <w:r>
              <w:rPr>
                <w:spacing w:val="-2"/>
                <w:sz w:val="22"/>
              </w:rPr>
              <w:t>12654</w:t>
            </w:r>
          </w:p>
        </w:tc>
        <w:tc>
          <w:tcPr>
            <w:tcW w:w="832" w:type="dxa"/>
          </w:tcPr>
          <w:p>
            <w:pPr>
              <w:pStyle w:val="TableParagraph"/>
              <w:spacing w:line="248" w:lineRule="exact" w:before="32"/>
              <w:ind w:right="186"/>
              <w:jc w:val="right"/>
              <w:rPr>
                <w:sz w:val="22"/>
              </w:rPr>
            </w:pPr>
            <w:r>
              <w:rPr>
                <w:spacing w:val="-4"/>
                <w:sz w:val="22"/>
              </w:rPr>
              <w:t>1662</w:t>
            </w:r>
          </w:p>
        </w:tc>
        <w:tc>
          <w:tcPr>
            <w:tcW w:w="737" w:type="dxa"/>
          </w:tcPr>
          <w:p>
            <w:pPr>
              <w:pStyle w:val="TableParagraph"/>
              <w:spacing w:line="248" w:lineRule="exact" w:before="32"/>
              <w:ind w:right="107"/>
              <w:jc w:val="right"/>
              <w:rPr>
                <w:sz w:val="22"/>
              </w:rPr>
            </w:pPr>
            <w:r>
              <w:rPr>
                <w:spacing w:val="-5"/>
                <w:sz w:val="22"/>
              </w:rPr>
              <w:t>721</w:t>
            </w:r>
          </w:p>
        </w:tc>
        <w:tc>
          <w:tcPr>
            <w:tcW w:w="1236" w:type="dxa"/>
          </w:tcPr>
          <w:p>
            <w:pPr>
              <w:pStyle w:val="TableParagraph"/>
              <w:spacing w:line="248" w:lineRule="exact" w:before="32"/>
              <w:ind w:right="218"/>
              <w:jc w:val="right"/>
              <w:rPr>
                <w:sz w:val="22"/>
              </w:rPr>
            </w:pPr>
            <w:r>
              <w:rPr>
                <w:spacing w:val="-5"/>
                <w:sz w:val="22"/>
              </w:rPr>
              <w:t>899</w:t>
            </w:r>
          </w:p>
        </w:tc>
        <w:tc>
          <w:tcPr>
            <w:tcW w:w="665" w:type="dxa"/>
          </w:tcPr>
          <w:p>
            <w:pPr>
              <w:pStyle w:val="TableParagraph"/>
              <w:spacing w:line="248" w:lineRule="exact" w:before="32"/>
              <w:ind w:right="106"/>
              <w:jc w:val="right"/>
              <w:rPr>
                <w:sz w:val="22"/>
              </w:rPr>
            </w:pPr>
            <w:r>
              <w:rPr>
                <w:spacing w:val="-5"/>
                <w:sz w:val="22"/>
              </w:rPr>
              <w:t>493</w:t>
            </w:r>
          </w:p>
        </w:tc>
        <w:tc>
          <w:tcPr>
            <w:tcW w:w="1360" w:type="dxa"/>
          </w:tcPr>
          <w:p>
            <w:pPr>
              <w:pStyle w:val="TableParagraph"/>
              <w:spacing w:line="248" w:lineRule="exact" w:before="32"/>
              <w:ind w:right="189"/>
              <w:jc w:val="right"/>
              <w:rPr>
                <w:sz w:val="22"/>
              </w:rPr>
            </w:pPr>
            <w:r>
              <w:rPr>
                <w:spacing w:val="-4"/>
                <w:sz w:val="22"/>
              </w:rPr>
              <w:t>1.09</w:t>
            </w:r>
          </w:p>
        </w:tc>
        <w:tc>
          <w:tcPr>
            <w:tcW w:w="691" w:type="dxa"/>
          </w:tcPr>
          <w:p>
            <w:pPr>
              <w:pStyle w:val="TableParagraph"/>
              <w:spacing w:line="248" w:lineRule="exact" w:before="32"/>
              <w:ind w:right="99"/>
              <w:jc w:val="right"/>
              <w:rPr>
                <w:sz w:val="22"/>
              </w:rPr>
            </w:pPr>
            <w:r>
              <w:rPr>
                <w:spacing w:val="-4"/>
                <w:sz w:val="22"/>
              </w:rPr>
              <w:t>0.38</w:t>
            </w:r>
          </w:p>
        </w:tc>
        <w:tc>
          <w:tcPr>
            <w:tcW w:w="974" w:type="dxa"/>
          </w:tcPr>
          <w:p>
            <w:pPr>
              <w:pStyle w:val="TableParagraph"/>
              <w:spacing w:line="248" w:lineRule="exact" w:before="32"/>
              <w:ind w:right="169"/>
              <w:jc w:val="right"/>
              <w:rPr>
                <w:sz w:val="22"/>
              </w:rPr>
            </w:pPr>
            <w:r>
              <w:rPr>
                <w:spacing w:val="-4"/>
                <w:sz w:val="22"/>
              </w:rPr>
              <w:t>0.88</w:t>
            </w:r>
          </w:p>
        </w:tc>
        <w:tc>
          <w:tcPr>
            <w:tcW w:w="662" w:type="dxa"/>
          </w:tcPr>
          <w:p>
            <w:pPr>
              <w:pStyle w:val="TableParagraph"/>
              <w:spacing w:line="248" w:lineRule="exact" w:before="32"/>
              <w:ind w:right="87"/>
              <w:jc w:val="right"/>
              <w:rPr>
                <w:sz w:val="22"/>
              </w:rPr>
            </w:pPr>
            <w:r>
              <w:rPr>
                <w:spacing w:val="-4"/>
                <w:sz w:val="22"/>
              </w:rPr>
              <w:t>0.04</w:t>
            </w:r>
          </w:p>
        </w:tc>
      </w:tr>
      <w:tr>
        <w:trPr>
          <w:trHeight w:val="300" w:hRule="atLeast"/>
        </w:trPr>
        <w:tc>
          <w:tcPr>
            <w:tcW w:w="679" w:type="dxa"/>
          </w:tcPr>
          <w:p>
            <w:pPr>
              <w:pStyle w:val="TableParagraph"/>
              <w:spacing w:before="6"/>
              <w:ind w:left="94" w:right="73"/>
              <w:rPr>
                <w:sz w:val="22"/>
              </w:rPr>
            </w:pPr>
            <w:r>
              <w:rPr>
                <w:spacing w:val="-4"/>
                <w:sz w:val="22"/>
              </w:rPr>
              <w:t>1983</w:t>
            </w:r>
          </w:p>
        </w:tc>
        <w:tc>
          <w:tcPr>
            <w:tcW w:w="1508" w:type="dxa"/>
          </w:tcPr>
          <w:p>
            <w:pPr>
              <w:pStyle w:val="TableParagraph"/>
              <w:spacing w:line="250" w:lineRule="exact" w:before="30"/>
              <w:ind w:right="106"/>
              <w:jc w:val="right"/>
              <w:rPr>
                <w:sz w:val="22"/>
              </w:rPr>
            </w:pPr>
            <w:r>
              <w:rPr>
                <w:spacing w:val="-2"/>
                <w:sz w:val="22"/>
              </w:rPr>
              <w:t>18108</w:t>
            </w:r>
          </w:p>
        </w:tc>
        <w:tc>
          <w:tcPr>
            <w:tcW w:w="832" w:type="dxa"/>
          </w:tcPr>
          <w:p>
            <w:pPr>
              <w:pStyle w:val="TableParagraph"/>
              <w:spacing w:line="250" w:lineRule="exact" w:before="30"/>
              <w:ind w:right="186"/>
              <w:jc w:val="right"/>
              <w:rPr>
                <w:sz w:val="22"/>
              </w:rPr>
            </w:pPr>
            <w:r>
              <w:rPr>
                <w:spacing w:val="-4"/>
                <w:sz w:val="22"/>
              </w:rPr>
              <w:t>2459</w:t>
            </w:r>
          </w:p>
        </w:tc>
        <w:tc>
          <w:tcPr>
            <w:tcW w:w="737" w:type="dxa"/>
          </w:tcPr>
          <w:p>
            <w:pPr>
              <w:pStyle w:val="TableParagraph"/>
              <w:spacing w:line="250" w:lineRule="exact" w:before="30"/>
              <w:ind w:right="107"/>
              <w:jc w:val="right"/>
              <w:rPr>
                <w:sz w:val="22"/>
              </w:rPr>
            </w:pPr>
            <w:r>
              <w:rPr>
                <w:spacing w:val="-5"/>
                <w:sz w:val="22"/>
              </w:rPr>
              <w:t>932</w:t>
            </w:r>
          </w:p>
        </w:tc>
        <w:tc>
          <w:tcPr>
            <w:tcW w:w="1236" w:type="dxa"/>
          </w:tcPr>
          <w:p>
            <w:pPr>
              <w:pStyle w:val="TableParagraph"/>
              <w:spacing w:line="250" w:lineRule="exact" w:before="30"/>
              <w:ind w:right="218"/>
              <w:jc w:val="right"/>
              <w:rPr>
                <w:sz w:val="22"/>
              </w:rPr>
            </w:pPr>
            <w:r>
              <w:rPr>
                <w:spacing w:val="-5"/>
                <w:sz w:val="22"/>
              </w:rPr>
              <w:t>686</w:t>
            </w:r>
          </w:p>
        </w:tc>
        <w:tc>
          <w:tcPr>
            <w:tcW w:w="665" w:type="dxa"/>
          </w:tcPr>
          <w:p>
            <w:pPr>
              <w:pStyle w:val="TableParagraph"/>
              <w:spacing w:line="250" w:lineRule="exact" w:before="30"/>
              <w:ind w:right="106"/>
              <w:jc w:val="right"/>
              <w:rPr>
                <w:sz w:val="22"/>
              </w:rPr>
            </w:pPr>
            <w:r>
              <w:rPr>
                <w:spacing w:val="-5"/>
                <w:sz w:val="22"/>
              </w:rPr>
              <w:t>437</w:t>
            </w:r>
          </w:p>
        </w:tc>
        <w:tc>
          <w:tcPr>
            <w:tcW w:w="1360" w:type="dxa"/>
          </w:tcPr>
          <w:p>
            <w:pPr>
              <w:pStyle w:val="TableParagraph"/>
              <w:spacing w:line="250" w:lineRule="exact" w:before="30"/>
              <w:ind w:right="189"/>
              <w:jc w:val="right"/>
              <w:rPr>
                <w:sz w:val="22"/>
              </w:rPr>
            </w:pPr>
            <w:r>
              <w:rPr>
                <w:spacing w:val="-4"/>
                <w:sz w:val="22"/>
              </w:rPr>
              <w:t>0.68</w:t>
            </w:r>
          </w:p>
        </w:tc>
        <w:tc>
          <w:tcPr>
            <w:tcW w:w="691" w:type="dxa"/>
          </w:tcPr>
          <w:p>
            <w:pPr>
              <w:pStyle w:val="TableParagraph"/>
              <w:spacing w:line="250" w:lineRule="exact" w:before="30"/>
              <w:ind w:right="99"/>
              <w:jc w:val="right"/>
              <w:rPr>
                <w:sz w:val="22"/>
              </w:rPr>
            </w:pPr>
            <w:r>
              <w:rPr>
                <w:spacing w:val="-4"/>
                <w:sz w:val="22"/>
              </w:rPr>
              <w:t>0.22</w:t>
            </w:r>
          </w:p>
        </w:tc>
        <w:tc>
          <w:tcPr>
            <w:tcW w:w="974" w:type="dxa"/>
          </w:tcPr>
          <w:p>
            <w:pPr>
              <w:pStyle w:val="TableParagraph"/>
              <w:spacing w:line="250" w:lineRule="exact" w:before="30"/>
              <w:ind w:right="169"/>
              <w:jc w:val="right"/>
              <w:rPr>
                <w:sz w:val="22"/>
              </w:rPr>
            </w:pPr>
            <w:r>
              <w:rPr>
                <w:spacing w:val="-4"/>
                <w:sz w:val="22"/>
              </w:rPr>
              <w:t>0.83</w:t>
            </w:r>
          </w:p>
        </w:tc>
        <w:tc>
          <w:tcPr>
            <w:tcW w:w="662" w:type="dxa"/>
          </w:tcPr>
          <w:p>
            <w:pPr>
              <w:pStyle w:val="TableParagraph"/>
              <w:spacing w:line="250" w:lineRule="exact" w:before="30"/>
              <w:ind w:right="87"/>
              <w:jc w:val="right"/>
              <w:rPr>
                <w:sz w:val="22"/>
              </w:rPr>
            </w:pPr>
            <w:r>
              <w:rPr>
                <w:spacing w:val="-4"/>
                <w:sz w:val="22"/>
              </w:rPr>
              <w:t>0.05</w:t>
            </w:r>
          </w:p>
        </w:tc>
      </w:tr>
      <w:tr>
        <w:trPr>
          <w:trHeight w:val="300" w:hRule="atLeast"/>
        </w:trPr>
        <w:tc>
          <w:tcPr>
            <w:tcW w:w="679" w:type="dxa"/>
          </w:tcPr>
          <w:p>
            <w:pPr>
              <w:pStyle w:val="TableParagraph"/>
              <w:spacing w:before="8"/>
              <w:ind w:left="94" w:right="73"/>
              <w:rPr>
                <w:sz w:val="22"/>
              </w:rPr>
            </w:pPr>
            <w:r>
              <w:rPr>
                <w:spacing w:val="-4"/>
                <w:sz w:val="22"/>
              </w:rPr>
              <w:t>1984</w:t>
            </w:r>
          </w:p>
        </w:tc>
        <w:tc>
          <w:tcPr>
            <w:tcW w:w="1508" w:type="dxa"/>
          </w:tcPr>
          <w:p>
            <w:pPr>
              <w:pStyle w:val="TableParagraph"/>
              <w:spacing w:line="248" w:lineRule="exact" w:before="32"/>
              <w:ind w:right="106"/>
              <w:jc w:val="right"/>
              <w:rPr>
                <w:sz w:val="22"/>
              </w:rPr>
            </w:pPr>
            <w:r>
              <w:rPr>
                <w:spacing w:val="-2"/>
                <w:sz w:val="22"/>
              </w:rPr>
              <w:t>22166</w:t>
            </w:r>
          </w:p>
        </w:tc>
        <w:tc>
          <w:tcPr>
            <w:tcW w:w="832" w:type="dxa"/>
          </w:tcPr>
          <w:p>
            <w:pPr>
              <w:pStyle w:val="TableParagraph"/>
              <w:spacing w:line="248" w:lineRule="exact" w:before="32"/>
              <w:ind w:right="186"/>
              <w:jc w:val="right"/>
              <w:rPr>
                <w:sz w:val="22"/>
              </w:rPr>
            </w:pPr>
            <w:r>
              <w:rPr>
                <w:spacing w:val="-4"/>
                <w:sz w:val="22"/>
              </w:rPr>
              <w:t>3776</w:t>
            </w:r>
          </w:p>
        </w:tc>
        <w:tc>
          <w:tcPr>
            <w:tcW w:w="737" w:type="dxa"/>
          </w:tcPr>
          <w:p>
            <w:pPr>
              <w:pStyle w:val="TableParagraph"/>
              <w:spacing w:line="248" w:lineRule="exact" w:before="32"/>
              <w:ind w:right="107"/>
              <w:jc w:val="right"/>
              <w:rPr>
                <w:sz w:val="22"/>
              </w:rPr>
            </w:pPr>
            <w:r>
              <w:rPr>
                <w:spacing w:val="-4"/>
                <w:sz w:val="22"/>
              </w:rPr>
              <w:t>1343</w:t>
            </w:r>
          </w:p>
        </w:tc>
        <w:tc>
          <w:tcPr>
            <w:tcW w:w="1236" w:type="dxa"/>
          </w:tcPr>
          <w:p>
            <w:pPr>
              <w:pStyle w:val="TableParagraph"/>
              <w:spacing w:line="248" w:lineRule="exact" w:before="32"/>
              <w:ind w:right="218"/>
              <w:jc w:val="right"/>
              <w:rPr>
                <w:sz w:val="22"/>
              </w:rPr>
            </w:pPr>
            <w:r>
              <w:rPr>
                <w:spacing w:val="-5"/>
                <w:sz w:val="22"/>
              </w:rPr>
              <w:t>512</w:t>
            </w:r>
          </w:p>
        </w:tc>
        <w:tc>
          <w:tcPr>
            <w:tcW w:w="665" w:type="dxa"/>
          </w:tcPr>
          <w:p>
            <w:pPr>
              <w:pStyle w:val="TableParagraph"/>
              <w:spacing w:line="248" w:lineRule="exact" w:before="32"/>
              <w:ind w:right="106"/>
              <w:jc w:val="right"/>
              <w:rPr>
                <w:sz w:val="22"/>
              </w:rPr>
            </w:pPr>
            <w:r>
              <w:rPr>
                <w:spacing w:val="-5"/>
                <w:sz w:val="22"/>
              </w:rPr>
              <w:t>288</w:t>
            </w:r>
          </w:p>
        </w:tc>
        <w:tc>
          <w:tcPr>
            <w:tcW w:w="1360" w:type="dxa"/>
          </w:tcPr>
          <w:p>
            <w:pPr>
              <w:pStyle w:val="TableParagraph"/>
              <w:spacing w:line="248" w:lineRule="exact" w:before="32"/>
              <w:ind w:right="189"/>
              <w:jc w:val="right"/>
              <w:rPr>
                <w:sz w:val="22"/>
              </w:rPr>
            </w:pPr>
            <w:r>
              <w:rPr>
                <w:spacing w:val="-4"/>
                <w:sz w:val="22"/>
              </w:rPr>
              <w:t>0.60</w:t>
            </w:r>
          </w:p>
        </w:tc>
        <w:tc>
          <w:tcPr>
            <w:tcW w:w="691" w:type="dxa"/>
          </w:tcPr>
          <w:p>
            <w:pPr>
              <w:pStyle w:val="TableParagraph"/>
              <w:spacing w:line="248" w:lineRule="exact" w:before="32"/>
              <w:ind w:right="99"/>
              <w:jc w:val="right"/>
              <w:rPr>
                <w:sz w:val="22"/>
              </w:rPr>
            </w:pPr>
            <w:r>
              <w:rPr>
                <w:spacing w:val="-4"/>
                <w:sz w:val="22"/>
              </w:rPr>
              <w:t>0.18</w:t>
            </w:r>
          </w:p>
        </w:tc>
        <w:tc>
          <w:tcPr>
            <w:tcW w:w="974" w:type="dxa"/>
          </w:tcPr>
          <w:p>
            <w:pPr>
              <w:pStyle w:val="TableParagraph"/>
              <w:spacing w:line="248" w:lineRule="exact" w:before="32"/>
              <w:ind w:right="169"/>
              <w:jc w:val="right"/>
              <w:rPr>
                <w:sz w:val="22"/>
              </w:rPr>
            </w:pPr>
            <w:r>
              <w:rPr>
                <w:spacing w:val="-4"/>
                <w:sz w:val="22"/>
              </w:rPr>
              <w:t>0.81</w:t>
            </w:r>
          </w:p>
        </w:tc>
        <w:tc>
          <w:tcPr>
            <w:tcW w:w="662" w:type="dxa"/>
          </w:tcPr>
          <w:p>
            <w:pPr>
              <w:pStyle w:val="TableParagraph"/>
              <w:spacing w:line="248" w:lineRule="exact" w:before="32"/>
              <w:ind w:right="87"/>
              <w:jc w:val="right"/>
              <w:rPr>
                <w:sz w:val="22"/>
              </w:rPr>
            </w:pPr>
            <w:r>
              <w:rPr>
                <w:spacing w:val="-4"/>
                <w:sz w:val="22"/>
              </w:rPr>
              <w:t>0.05</w:t>
            </w:r>
          </w:p>
        </w:tc>
      </w:tr>
      <w:tr>
        <w:trPr>
          <w:trHeight w:val="300" w:hRule="atLeast"/>
        </w:trPr>
        <w:tc>
          <w:tcPr>
            <w:tcW w:w="679" w:type="dxa"/>
          </w:tcPr>
          <w:p>
            <w:pPr>
              <w:pStyle w:val="TableParagraph"/>
              <w:spacing w:before="6"/>
              <w:ind w:left="94" w:right="73"/>
              <w:rPr>
                <w:sz w:val="22"/>
              </w:rPr>
            </w:pPr>
            <w:r>
              <w:rPr>
                <w:spacing w:val="-4"/>
                <w:sz w:val="22"/>
              </w:rPr>
              <w:t>1985</w:t>
            </w:r>
          </w:p>
        </w:tc>
        <w:tc>
          <w:tcPr>
            <w:tcW w:w="1508" w:type="dxa"/>
          </w:tcPr>
          <w:p>
            <w:pPr>
              <w:pStyle w:val="TableParagraph"/>
              <w:spacing w:line="250" w:lineRule="exact" w:before="30"/>
              <w:ind w:right="106"/>
              <w:jc w:val="right"/>
              <w:rPr>
                <w:sz w:val="22"/>
              </w:rPr>
            </w:pPr>
            <w:r>
              <w:rPr>
                <w:spacing w:val="-2"/>
                <w:sz w:val="22"/>
              </w:rPr>
              <w:t>22303</w:t>
            </w:r>
          </w:p>
        </w:tc>
        <w:tc>
          <w:tcPr>
            <w:tcW w:w="832" w:type="dxa"/>
          </w:tcPr>
          <w:p>
            <w:pPr>
              <w:pStyle w:val="TableParagraph"/>
              <w:spacing w:line="250" w:lineRule="exact" w:before="30"/>
              <w:ind w:right="186"/>
              <w:jc w:val="right"/>
              <w:rPr>
                <w:sz w:val="22"/>
              </w:rPr>
            </w:pPr>
            <w:r>
              <w:rPr>
                <w:spacing w:val="-4"/>
                <w:sz w:val="22"/>
              </w:rPr>
              <w:t>3999</w:t>
            </w:r>
          </w:p>
        </w:tc>
        <w:tc>
          <w:tcPr>
            <w:tcW w:w="737" w:type="dxa"/>
          </w:tcPr>
          <w:p>
            <w:pPr>
              <w:pStyle w:val="TableParagraph"/>
              <w:spacing w:line="250" w:lineRule="exact" w:before="30"/>
              <w:ind w:right="107"/>
              <w:jc w:val="right"/>
              <w:rPr>
                <w:sz w:val="22"/>
              </w:rPr>
            </w:pPr>
            <w:r>
              <w:rPr>
                <w:spacing w:val="-4"/>
                <w:sz w:val="22"/>
              </w:rPr>
              <w:t>1493</w:t>
            </w:r>
          </w:p>
        </w:tc>
        <w:tc>
          <w:tcPr>
            <w:tcW w:w="1236" w:type="dxa"/>
          </w:tcPr>
          <w:p>
            <w:pPr>
              <w:pStyle w:val="TableParagraph"/>
              <w:spacing w:line="250" w:lineRule="exact" w:before="30"/>
              <w:ind w:right="218"/>
              <w:jc w:val="right"/>
              <w:rPr>
                <w:sz w:val="22"/>
              </w:rPr>
            </w:pPr>
            <w:r>
              <w:rPr>
                <w:spacing w:val="-5"/>
                <w:sz w:val="22"/>
              </w:rPr>
              <w:t>599</w:t>
            </w:r>
          </w:p>
        </w:tc>
        <w:tc>
          <w:tcPr>
            <w:tcW w:w="665" w:type="dxa"/>
          </w:tcPr>
          <w:p>
            <w:pPr>
              <w:pStyle w:val="TableParagraph"/>
              <w:spacing w:line="250" w:lineRule="exact" w:before="30"/>
              <w:ind w:right="106"/>
              <w:jc w:val="right"/>
              <w:rPr>
                <w:sz w:val="22"/>
              </w:rPr>
            </w:pPr>
            <w:r>
              <w:rPr>
                <w:spacing w:val="-5"/>
                <w:sz w:val="22"/>
              </w:rPr>
              <w:t>333</w:t>
            </w:r>
          </w:p>
        </w:tc>
        <w:tc>
          <w:tcPr>
            <w:tcW w:w="1360" w:type="dxa"/>
          </w:tcPr>
          <w:p>
            <w:pPr>
              <w:pStyle w:val="TableParagraph"/>
              <w:spacing w:line="250" w:lineRule="exact" w:before="30"/>
              <w:ind w:right="189"/>
              <w:jc w:val="right"/>
              <w:rPr>
                <w:sz w:val="22"/>
              </w:rPr>
            </w:pPr>
            <w:r>
              <w:rPr>
                <w:spacing w:val="-4"/>
                <w:sz w:val="22"/>
              </w:rPr>
              <w:t>0.63</w:t>
            </w:r>
          </w:p>
        </w:tc>
        <w:tc>
          <w:tcPr>
            <w:tcW w:w="691" w:type="dxa"/>
          </w:tcPr>
          <w:p>
            <w:pPr>
              <w:pStyle w:val="TableParagraph"/>
              <w:spacing w:line="250" w:lineRule="exact" w:before="30"/>
              <w:ind w:right="99"/>
              <w:jc w:val="right"/>
              <w:rPr>
                <w:sz w:val="22"/>
              </w:rPr>
            </w:pPr>
            <w:r>
              <w:rPr>
                <w:spacing w:val="-4"/>
                <w:sz w:val="22"/>
              </w:rPr>
              <w:t>0.19</w:t>
            </w:r>
          </w:p>
        </w:tc>
        <w:tc>
          <w:tcPr>
            <w:tcW w:w="974" w:type="dxa"/>
          </w:tcPr>
          <w:p>
            <w:pPr>
              <w:pStyle w:val="TableParagraph"/>
              <w:spacing w:line="250" w:lineRule="exact" w:before="30"/>
              <w:ind w:right="169"/>
              <w:jc w:val="right"/>
              <w:rPr>
                <w:sz w:val="22"/>
              </w:rPr>
            </w:pPr>
            <w:r>
              <w:rPr>
                <w:spacing w:val="-4"/>
                <w:sz w:val="22"/>
              </w:rPr>
              <w:t>0.83</w:t>
            </w:r>
          </w:p>
        </w:tc>
        <w:tc>
          <w:tcPr>
            <w:tcW w:w="662" w:type="dxa"/>
          </w:tcPr>
          <w:p>
            <w:pPr>
              <w:pStyle w:val="TableParagraph"/>
              <w:spacing w:line="250" w:lineRule="exact" w:before="30"/>
              <w:ind w:right="87"/>
              <w:jc w:val="right"/>
              <w:rPr>
                <w:sz w:val="22"/>
              </w:rPr>
            </w:pPr>
            <w:r>
              <w:rPr>
                <w:spacing w:val="-4"/>
                <w:sz w:val="22"/>
              </w:rPr>
              <w:t>0.05</w:t>
            </w:r>
          </w:p>
        </w:tc>
      </w:tr>
      <w:tr>
        <w:trPr>
          <w:trHeight w:val="300" w:hRule="atLeast"/>
        </w:trPr>
        <w:tc>
          <w:tcPr>
            <w:tcW w:w="679" w:type="dxa"/>
          </w:tcPr>
          <w:p>
            <w:pPr>
              <w:pStyle w:val="TableParagraph"/>
              <w:spacing w:before="8"/>
              <w:ind w:left="94" w:right="73"/>
              <w:rPr>
                <w:sz w:val="22"/>
              </w:rPr>
            </w:pPr>
            <w:r>
              <w:rPr>
                <w:spacing w:val="-4"/>
                <w:sz w:val="22"/>
              </w:rPr>
              <w:t>1986</w:t>
            </w:r>
          </w:p>
        </w:tc>
        <w:tc>
          <w:tcPr>
            <w:tcW w:w="1508" w:type="dxa"/>
          </w:tcPr>
          <w:p>
            <w:pPr>
              <w:pStyle w:val="TableParagraph"/>
              <w:spacing w:line="248" w:lineRule="exact" w:before="32"/>
              <w:ind w:right="106"/>
              <w:jc w:val="right"/>
              <w:rPr>
                <w:sz w:val="22"/>
              </w:rPr>
            </w:pPr>
            <w:r>
              <w:rPr>
                <w:spacing w:val="-2"/>
                <w:sz w:val="22"/>
              </w:rPr>
              <w:t>21593</w:t>
            </w:r>
          </w:p>
        </w:tc>
        <w:tc>
          <w:tcPr>
            <w:tcW w:w="832" w:type="dxa"/>
          </w:tcPr>
          <w:p>
            <w:pPr>
              <w:pStyle w:val="TableParagraph"/>
              <w:spacing w:line="248" w:lineRule="exact" w:before="32"/>
              <w:ind w:right="186"/>
              <w:jc w:val="right"/>
              <w:rPr>
                <w:sz w:val="22"/>
              </w:rPr>
            </w:pPr>
            <w:r>
              <w:rPr>
                <w:spacing w:val="-4"/>
                <w:sz w:val="22"/>
              </w:rPr>
              <w:t>3123</w:t>
            </w:r>
          </w:p>
        </w:tc>
        <w:tc>
          <w:tcPr>
            <w:tcW w:w="737" w:type="dxa"/>
          </w:tcPr>
          <w:p>
            <w:pPr>
              <w:pStyle w:val="TableParagraph"/>
              <w:spacing w:line="248" w:lineRule="exact" w:before="32"/>
              <w:ind w:right="107"/>
              <w:jc w:val="right"/>
              <w:rPr>
                <w:sz w:val="22"/>
              </w:rPr>
            </w:pPr>
            <w:r>
              <w:rPr>
                <w:spacing w:val="-4"/>
                <w:sz w:val="22"/>
              </w:rPr>
              <w:t>1377</w:t>
            </w:r>
          </w:p>
        </w:tc>
        <w:tc>
          <w:tcPr>
            <w:tcW w:w="1236" w:type="dxa"/>
          </w:tcPr>
          <w:p>
            <w:pPr>
              <w:pStyle w:val="TableParagraph"/>
              <w:spacing w:line="248" w:lineRule="exact" w:before="32"/>
              <w:ind w:right="218"/>
              <w:jc w:val="right"/>
              <w:rPr>
                <w:sz w:val="22"/>
              </w:rPr>
            </w:pPr>
            <w:r>
              <w:rPr>
                <w:spacing w:val="-5"/>
                <w:sz w:val="22"/>
              </w:rPr>
              <w:t>681</w:t>
            </w:r>
          </w:p>
        </w:tc>
        <w:tc>
          <w:tcPr>
            <w:tcW w:w="665" w:type="dxa"/>
          </w:tcPr>
          <w:p>
            <w:pPr>
              <w:pStyle w:val="TableParagraph"/>
              <w:spacing w:line="248" w:lineRule="exact" w:before="32"/>
              <w:ind w:right="106"/>
              <w:jc w:val="right"/>
              <w:rPr>
                <w:sz w:val="22"/>
              </w:rPr>
            </w:pPr>
            <w:r>
              <w:rPr>
                <w:spacing w:val="-5"/>
                <w:sz w:val="22"/>
              </w:rPr>
              <w:t>372</w:t>
            </w:r>
          </w:p>
        </w:tc>
        <w:tc>
          <w:tcPr>
            <w:tcW w:w="1360" w:type="dxa"/>
          </w:tcPr>
          <w:p>
            <w:pPr>
              <w:pStyle w:val="TableParagraph"/>
              <w:spacing w:line="248" w:lineRule="exact" w:before="32"/>
              <w:ind w:right="189"/>
              <w:jc w:val="right"/>
              <w:rPr>
                <w:sz w:val="22"/>
              </w:rPr>
            </w:pPr>
            <w:r>
              <w:rPr>
                <w:spacing w:val="-4"/>
                <w:sz w:val="22"/>
              </w:rPr>
              <w:t>0.97</w:t>
            </w:r>
          </w:p>
        </w:tc>
        <w:tc>
          <w:tcPr>
            <w:tcW w:w="691" w:type="dxa"/>
          </w:tcPr>
          <w:p>
            <w:pPr>
              <w:pStyle w:val="TableParagraph"/>
              <w:spacing w:line="248" w:lineRule="exact" w:before="32"/>
              <w:ind w:right="99"/>
              <w:jc w:val="right"/>
              <w:rPr>
                <w:sz w:val="22"/>
              </w:rPr>
            </w:pPr>
            <w:r>
              <w:rPr>
                <w:spacing w:val="-4"/>
                <w:sz w:val="22"/>
              </w:rPr>
              <w:t>0.33</w:t>
            </w:r>
          </w:p>
        </w:tc>
        <w:tc>
          <w:tcPr>
            <w:tcW w:w="974" w:type="dxa"/>
          </w:tcPr>
          <w:p>
            <w:pPr>
              <w:pStyle w:val="TableParagraph"/>
              <w:spacing w:line="248" w:lineRule="exact" w:before="32"/>
              <w:ind w:right="169"/>
              <w:jc w:val="right"/>
              <w:rPr>
                <w:sz w:val="22"/>
              </w:rPr>
            </w:pPr>
            <w:r>
              <w:rPr>
                <w:spacing w:val="-4"/>
                <w:sz w:val="22"/>
              </w:rPr>
              <w:t>0.88</w:t>
            </w:r>
          </w:p>
        </w:tc>
        <w:tc>
          <w:tcPr>
            <w:tcW w:w="662" w:type="dxa"/>
          </w:tcPr>
          <w:p>
            <w:pPr>
              <w:pStyle w:val="TableParagraph"/>
              <w:spacing w:line="248" w:lineRule="exact" w:before="32"/>
              <w:ind w:right="87"/>
              <w:jc w:val="right"/>
              <w:rPr>
                <w:sz w:val="22"/>
              </w:rPr>
            </w:pPr>
            <w:r>
              <w:rPr>
                <w:spacing w:val="-4"/>
                <w:sz w:val="22"/>
              </w:rPr>
              <w:t>0.04</w:t>
            </w:r>
          </w:p>
        </w:tc>
      </w:tr>
      <w:tr>
        <w:trPr>
          <w:trHeight w:val="300" w:hRule="atLeast"/>
        </w:trPr>
        <w:tc>
          <w:tcPr>
            <w:tcW w:w="679" w:type="dxa"/>
          </w:tcPr>
          <w:p>
            <w:pPr>
              <w:pStyle w:val="TableParagraph"/>
              <w:spacing w:before="6"/>
              <w:ind w:left="94" w:right="73"/>
              <w:rPr>
                <w:sz w:val="22"/>
              </w:rPr>
            </w:pPr>
            <w:r>
              <w:rPr>
                <w:spacing w:val="-4"/>
                <w:sz w:val="22"/>
              </w:rPr>
              <w:t>1987</w:t>
            </w:r>
          </w:p>
        </w:tc>
        <w:tc>
          <w:tcPr>
            <w:tcW w:w="1508" w:type="dxa"/>
          </w:tcPr>
          <w:p>
            <w:pPr>
              <w:pStyle w:val="TableParagraph"/>
              <w:spacing w:line="250" w:lineRule="exact" w:before="30"/>
              <w:ind w:right="106"/>
              <w:jc w:val="right"/>
              <w:rPr>
                <w:sz w:val="22"/>
              </w:rPr>
            </w:pPr>
            <w:r>
              <w:rPr>
                <w:spacing w:val="-2"/>
                <w:sz w:val="22"/>
              </w:rPr>
              <w:t>20113</w:t>
            </w:r>
          </w:p>
        </w:tc>
        <w:tc>
          <w:tcPr>
            <w:tcW w:w="832" w:type="dxa"/>
          </w:tcPr>
          <w:p>
            <w:pPr>
              <w:pStyle w:val="TableParagraph"/>
              <w:spacing w:line="250" w:lineRule="exact" w:before="30"/>
              <w:ind w:right="186"/>
              <w:jc w:val="right"/>
              <w:rPr>
                <w:sz w:val="22"/>
              </w:rPr>
            </w:pPr>
            <w:r>
              <w:rPr>
                <w:spacing w:val="-4"/>
                <w:sz w:val="22"/>
              </w:rPr>
              <w:t>3112</w:t>
            </w:r>
          </w:p>
        </w:tc>
        <w:tc>
          <w:tcPr>
            <w:tcW w:w="737" w:type="dxa"/>
          </w:tcPr>
          <w:p>
            <w:pPr>
              <w:pStyle w:val="TableParagraph"/>
              <w:spacing w:line="250" w:lineRule="exact" w:before="30"/>
              <w:ind w:right="107"/>
              <w:jc w:val="right"/>
              <w:rPr>
                <w:sz w:val="22"/>
              </w:rPr>
            </w:pPr>
            <w:r>
              <w:rPr>
                <w:spacing w:val="-4"/>
                <w:sz w:val="22"/>
              </w:rPr>
              <w:t>1321</w:t>
            </w:r>
          </w:p>
        </w:tc>
        <w:tc>
          <w:tcPr>
            <w:tcW w:w="1236" w:type="dxa"/>
          </w:tcPr>
          <w:p>
            <w:pPr>
              <w:pStyle w:val="TableParagraph"/>
              <w:spacing w:line="250" w:lineRule="exact" w:before="30"/>
              <w:ind w:right="218"/>
              <w:jc w:val="right"/>
              <w:rPr>
                <w:sz w:val="22"/>
              </w:rPr>
            </w:pPr>
            <w:r>
              <w:rPr>
                <w:spacing w:val="-5"/>
                <w:sz w:val="22"/>
              </w:rPr>
              <w:t>604</w:t>
            </w:r>
          </w:p>
        </w:tc>
        <w:tc>
          <w:tcPr>
            <w:tcW w:w="665" w:type="dxa"/>
          </w:tcPr>
          <w:p>
            <w:pPr>
              <w:pStyle w:val="TableParagraph"/>
              <w:spacing w:line="250" w:lineRule="exact" w:before="30"/>
              <w:ind w:right="106"/>
              <w:jc w:val="right"/>
              <w:rPr>
                <w:sz w:val="22"/>
              </w:rPr>
            </w:pPr>
            <w:r>
              <w:rPr>
                <w:spacing w:val="-5"/>
                <w:sz w:val="22"/>
              </w:rPr>
              <w:t>340</w:t>
            </w:r>
          </w:p>
        </w:tc>
        <w:tc>
          <w:tcPr>
            <w:tcW w:w="1360" w:type="dxa"/>
          </w:tcPr>
          <w:p>
            <w:pPr>
              <w:pStyle w:val="TableParagraph"/>
              <w:spacing w:line="250" w:lineRule="exact" w:before="30"/>
              <w:ind w:right="189"/>
              <w:jc w:val="right"/>
              <w:rPr>
                <w:sz w:val="22"/>
              </w:rPr>
            </w:pPr>
            <w:r>
              <w:rPr>
                <w:spacing w:val="-4"/>
                <w:sz w:val="22"/>
              </w:rPr>
              <w:t>0.75</w:t>
            </w:r>
          </w:p>
        </w:tc>
        <w:tc>
          <w:tcPr>
            <w:tcW w:w="691" w:type="dxa"/>
          </w:tcPr>
          <w:p>
            <w:pPr>
              <w:pStyle w:val="TableParagraph"/>
              <w:spacing w:line="250" w:lineRule="exact" w:before="30"/>
              <w:ind w:right="99"/>
              <w:jc w:val="right"/>
              <w:rPr>
                <w:sz w:val="22"/>
              </w:rPr>
            </w:pPr>
            <w:r>
              <w:rPr>
                <w:spacing w:val="-4"/>
                <w:sz w:val="22"/>
              </w:rPr>
              <w:t>0.24</w:t>
            </w:r>
          </w:p>
        </w:tc>
        <w:tc>
          <w:tcPr>
            <w:tcW w:w="974" w:type="dxa"/>
          </w:tcPr>
          <w:p>
            <w:pPr>
              <w:pStyle w:val="TableParagraph"/>
              <w:spacing w:line="250" w:lineRule="exact" w:before="30"/>
              <w:ind w:right="169"/>
              <w:jc w:val="right"/>
              <w:rPr>
                <w:sz w:val="22"/>
              </w:rPr>
            </w:pPr>
            <w:r>
              <w:rPr>
                <w:spacing w:val="-4"/>
                <w:sz w:val="22"/>
              </w:rPr>
              <w:t>0.85</w:t>
            </w:r>
          </w:p>
        </w:tc>
        <w:tc>
          <w:tcPr>
            <w:tcW w:w="662" w:type="dxa"/>
          </w:tcPr>
          <w:p>
            <w:pPr>
              <w:pStyle w:val="TableParagraph"/>
              <w:spacing w:line="250" w:lineRule="exact" w:before="30"/>
              <w:ind w:right="87"/>
              <w:jc w:val="right"/>
              <w:rPr>
                <w:sz w:val="22"/>
              </w:rPr>
            </w:pPr>
            <w:r>
              <w:rPr>
                <w:spacing w:val="-4"/>
                <w:sz w:val="22"/>
              </w:rPr>
              <w:t>0.05</w:t>
            </w:r>
          </w:p>
        </w:tc>
      </w:tr>
      <w:tr>
        <w:trPr>
          <w:trHeight w:val="300" w:hRule="atLeast"/>
        </w:trPr>
        <w:tc>
          <w:tcPr>
            <w:tcW w:w="679" w:type="dxa"/>
          </w:tcPr>
          <w:p>
            <w:pPr>
              <w:pStyle w:val="TableParagraph"/>
              <w:spacing w:before="8"/>
              <w:ind w:left="94" w:right="73"/>
              <w:rPr>
                <w:sz w:val="22"/>
              </w:rPr>
            </w:pPr>
            <w:r>
              <w:rPr>
                <w:spacing w:val="-4"/>
                <w:sz w:val="22"/>
              </w:rPr>
              <w:t>1988</w:t>
            </w:r>
          </w:p>
        </w:tc>
        <w:tc>
          <w:tcPr>
            <w:tcW w:w="1508" w:type="dxa"/>
          </w:tcPr>
          <w:p>
            <w:pPr>
              <w:pStyle w:val="TableParagraph"/>
              <w:spacing w:line="248" w:lineRule="exact" w:before="32"/>
              <w:ind w:right="106"/>
              <w:jc w:val="right"/>
              <w:rPr>
                <w:sz w:val="22"/>
              </w:rPr>
            </w:pPr>
            <w:r>
              <w:rPr>
                <w:spacing w:val="-2"/>
                <w:sz w:val="22"/>
              </w:rPr>
              <w:t>20541</w:t>
            </w:r>
          </w:p>
        </w:tc>
        <w:tc>
          <w:tcPr>
            <w:tcW w:w="832" w:type="dxa"/>
          </w:tcPr>
          <w:p>
            <w:pPr>
              <w:pStyle w:val="TableParagraph"/>
              <w:spacing w:line="248" w:lineRule="exact" w:before="32"/>
              <w:ind w:right="186"/>
              <w:jc w:val="right"/>
              <w:rPr>
                <w:sz w:val="22"/>
              </w:rPr>
            </w:pPr>
            <w:r>
              <w:rPr>
                <w:spacing w:val="-4"/>
                <w:sz w:val="22"/>
              </w:rPr>
              <w:t>2669</w:t>
            </w:r>
          </w:p>
        </w:tc>
        <w:tc>
          <w:tcPr>
            <w:tcW w:w="737" w:type="dxa"/>
          </w:tcPr>
          <w:p>
            <w:pPr>
              <w:pStyle w:val="TableParagraph"/>
              <w:spacing w:line="248" w:lineRule="exact" w:before="32"/>
              <w:ind w:right="107"/>
              <w:jc w:val="right"/>
              <w:rPr>
                <w:sz w:val="22"/>
              </w:rPr>
            </w:pPr>
            <w:r>
              <w:rPr>
                <w:spacing w:val="-4"/>
                <w:sz w:val="22"/>
              </w:rPr>
              <w:t>1115</w:t>
            </w:r>
          </w:p>
        </w:tc>
        <w:tc>
          <w:tcPr>
            <w:tcW w:w="1236" w:type="dxa"/>
          </w:tcPr>
          <w:p>
            <w:pPr>
              <w:pStyle w:val="TableParagraph"/>
              <w:spacing w:line="248" w:lineRule="exact" w:before="32"/>
              <w:ind w:right="218"/>
              <w:jc w:val="right"/>
              <w:rPr>
                <w:sz w:val="22"/>
              </w:rPr>
            </w:pPr>
            <w:r>
              <w:rPr>
                <w:spacing w:val="-5"/>
                <w:sz w:val="22"/>
              </w:rPr>
              <w:t>565</w:t>
            </w:r>
          </w:p>
        </w:tc>
        <w:tc>
          <w:tcPr>
            <w:tcW w:w="665" w:type="dxa"/>
          </w:tcPr>
          <w:p>
            <w:pPr>
              <w:pStyle w:val="TableParagraph"/>
              <w:spacing w:line="248" w:lineRule="exact" w:before="32"/>
              <w:ind w:right="106"/>
              <w:jc w:val="right"/>
              <w:rPr>
                <w:sz w:val="22"/>
              </w:rPr>
            </w:pPr>
            <w:r>
              <w:rPr>
                <w:spacing w:val="-5"/>
                <w:sz w:val="22"/>
              </w:rPr>
              <w:t>322</w:t>
            </w:r>
          </w:p>
        </w:tc>
        <w:tc>
          <w:tcPr>
            <w:tcW w:w="1360" w:type="dxa"/>
          </w:tcPr>
          <w:p>
            <w:pPr>
              <w:pStyle w:val="TableParagraph"/>
              <w:spacing w:line="248" w:lineRule="exact" w:before="32"/>
              <w:ind w:right="189"/>
              <w:jc w:val="right"/>
              <w:rPr>
                <w:sz w:val="22"/>
              </w:rPr>
            </w:pPr>
            <w:r>
              <w:rPr>
                <w:spacing w:val="-4"/>
                <w:sz w:val="22"/>
              </w:rPr>
              <w:t>1.01</w:t>
            </w:r>
          </w:p>
        </w:tc>
        <w:tc>
          <w:tcPr>
            <w:tcW w:w="691" w:type="dxa"/>
          </w:tcPr>
          <w:p>
            <w:pPr>
              <w:pStyle w:val="TableParagraph"/>
              <w:spacing w:line="248" w:lineRule="exact" w:before="32"/>
              <w:ind w:right="99"/>
              <w:jc w:val="right"/>
              <w:rPr>
                <w:sz w:val="22"/>
              </w:rPr>
            </w:pPr>
            <w:r>
              <w:rPr>
                <w:spacing w:val="-4"/>
                <w:sz w:val="22"/>
              </w:rPr>
              <w:t>0.31</w:t>
            </w:r>
          </w:p>
        </w:tc>
        <w:tc>
          <w:tcPr>
            <w:tcW w:w="974" w:type="dxa"/>
          </w:tcPr>
          <w:p>
            <w:pPr>
              <w:pStyle w:val="TableParagraph"/>
              <w:spacing w:line="248" w:lineRule="exact" w:before="32"/>
              <w:ind w:right="169"/>
              <w:jc w:val="right"/>
              <w:rPr>
                <w:sz w:val="22"/>
              </w:rPr>
            </w:pPr>
            <w:r>
              <w:rPr>
                <w:spacing w:val="-4"/>
                <w:sz w:val="22"/>
              </w:rPr>
              <w:t>0.90</w:t>
            </w:r>
          </w:p>
        </w:tc>
        <w:tc>
          <w:tcPr>
            <w:tcW w:w="662" w:type="dxa"/>
          </w:tcPr>
          <w:p>
            <w:pPr>
              <w:pStyle w:val="TableParagraph"/>
              <w:spacing w:line="248" w:lineRule="exact" w:before="32"/>
              <w:ind w:right="87"/>
              <w:jc w:val="right"/>
              <w:rPr>
                <w:sz w:val="22"/>
              </w:rPr>
            </w:pPr>
            <w:r>
              <w:rPr>
                <w:spacing w:val="-4"/>
                <w:sz w:val="22"/>
              </w:rPr>
              <w:t>0.03</w:t>
            </w:r>
          </w:p>
        </w:tc>
      </w:tr>
      <w:tr>
        <w:trPr>
          <w:trHeight w:val="300" w:hRule="atLeast"/>
        </w:trPr>
        <w:tc>
          <w:tcPr>
            <w:tcW w:w="679" w:type="dxa"/>
          </w:tcPr>
          <w:p>
            <w:pPr>
              <w:pStyle w:val="TableParagraph"/>
              <w:spacing w:before="6"/>
              <w:ind w:left="94" w:right="73"/>
              <w:rPr>
                <w:sz w:val="22"/>
              </w:rPr>
            </w:pPr>
            <w:r>
              <w:rPr>
                <w:spacing w:val="-4"/>
                <w:sz w:val="22"/>
              </w:rPr>
              <w:t>1989</w:t>
            </w:r>
          </w:p>
        </w:tc>
        <w:tc>
          <w:tcPr>
            <w:tcW w:w="1508" w:type="dxa"/>
          </w:tcPr>
          <w:p>
            <w:pPr>
              <w:pStyle w:val="TableParagraph"/>
              <w:spacing w:line="250" w:lineRule="exact" w:before="30"/>
              <w:ind w:right="106"/>
              <w:jc w:val="right"/>
              <w:rPr>
                <w:sz w:val="22"/>
              </w:rPr>
            </w:pPr>
            <w:r>
              <w:rPr>
                <w:spacing w:val="-2"/>
                <w:sz w:val="22"/>
              </w:rPr>
              <w:t>18504</w:t>
            </w:r>
          </w:p>
        </w:tc>
        <w:tc>
          <w:tcPr>
            <w:tcW w:w="832" w:type="dxa"/>
          </w:tcPr>
          <w:p>
            <w:pPr>
              <w:pStyle w:val="TableParagraph"/>
              <w:spacing w:line="250" w:lineRule="exact" w:before="30"/>
              <w:ind w:right="186"/>
              <w:jc w:val="right"/>
              <w:rPr>
                <w:sz w:val="22"/>
              </w:rPr>
            </w:pPr>
            <w:r>
              <w:rPr>
                <w:spacing w:val="-4"/>
                <w:sz w:val="22"/>
              </w:rPr>
              <w:t>2680</w:t>
            </w:r>
          </w:p>
        </w:tc>
        <w:tc>
          <w:tcPr>
            <w:tcW w:w="737" w:type="dxa"/>
          </w:tcPr>
          <w:p>
            <w:pPr>
              <w:pStyle w:val="TableParagraph"/>
              <w:spacing w:line="250" w:lineRule="exact" w:before="30"/>
              <w:ind w:right="107"/>
              <w:jc w:val="right"/>
              <w:rPr>
                <w:sz w:val="22"/>
              </w:rPr>
            </w:pPr>
            <w:r>
              <w:rPr>
                <w:spacing w:val="-4"/>
                <w:sz w:val="22"/>
              </w:rPr>
              <w:t>1132</w:t>
            </w:r>
          </w:p>
        </w:tc>
        <w:tc>
          <w:tcPr>
            <w:tcW w:w="1236" w:type="dxa"/>
          </w:tcPr>
          <w:p>
            <w:pPr>
              <w:pStyle w:val="TableParagraph"/>
              <w:spacing w:line="250" w:lineRule="exact" w:before="30"/>
              <w:ind w:right="218"/>
              <w:jc w:val="right"/>
              <w:rPr>
                <w:sz w:val="22"/>
              </w:rPr>
            </w:pPr>
            <w:r>
              <w:rPr>
                <w:spacing w:val="-5"/>
                <w:sz w:val="22"/>
              </w:rPr>
              <w:t>631</w:t>
            </w:r>
          </w:p>
        </w:tc>
        <w:tc>
          <w:tcPr>
            <w:tcW w:w="665" w:type="dxa"/>
          </w:tcPr>
          <w:p>
            <w:pPr>
              <w:pStyle w:val="TableParagraph"/>
              <w:spacing w:line="250" w:lineRule="exact" w:before="30"/>
              <w:ind w:right="106"/>
              <w:jc w:val="right"/>
              <w:rPr>
                <w:sz w:val="22"/>
              </w:rPr>
            </w:pPr>
            <w:r>
              <w:rPr>
                <w:spacing w:val="-5"/>
                <w:sz w:val="22"/>
              </w:rPr>
              <w:t>345</w:t>
            </w:r>
          </w:p>
        </w:tc>
        <w:tc>
          <w:tcPr>
            <w:tcW w:w="1360" w:type="dxa"/>
          </w:tcPr>
          <w:p>
            <w:pPr>
              <w:pStyle w:val="TableParagraph"/>
              <w:spacing w:line="250" w:lineRule="exact" w:before="30"/>
              <w:ind w:right="189"/>
              <w:jc w:val="right"/>
              <w:rPr>
                <w:sz w:val="22"/>
              </w:rPr>
            </w:pPr>
            <w:r>
              <w:rPr>
                <w:spacing w:val="-4"/>
                <w:sz w:val="22"/>
              </w:rPr>
              <w:t>0.76</w:t>
            </w:r>
          </w:p>
        </w:tc>
        <w:tc>
          <w:tcPr>
            <w:tcW w:w="691" w:type="dxa"/>
          </w:tcPr>
          <w:p>
            <w:pPr>
              <w:pStyle w:val="TableParagraph"/>
              <w:spacing w:line="250" w:lineRule="exact" w:before="30"/>
              <w:ind w:right="99"/>
              <w:jc w:val="right"/>
              <w:rPr>
                <w:sz w:val="22"/>
              </w:rPr>
            </w:pPr>
            <w:r>
              <w:rPr>
                <w:spacing w:val="-4"/>
                <w:sz w:val="22"/>
              </w:rPr>
              <w:t>0.24</w:t>
            </w:r>
          </w:p>
        </w:tc>
        <w:tc>
          <w:tcPr>
            <w:tcW w:w="974" w:type="dxa"/>
          </w:tcPr>
          <w:p>
            <w:pPr>
              <w:pStyle w:val="TableParagraph"/>
              <w:spacing w:line="250" w:lineRule="exact" w:before="30"/>
              <w:ind w:right="169"/>
              <w:jc w:val="right"/>
              <w:rPr>
                <w:sz w:val="22"/>
              </w:rPr>
            </w:pPr>
            <w:r>
              <w:rPr>
                <w:spacing w:val="-4"/>
                <w:sz w:val="22"/>
              </w:rPr>
              <w:t>0.87</w:t>
            </w:r>
          </w:p>
        </w:tc>
        <w:tc>
          <w:tcPr>
            <w:tcW w:w="662" w:type="dxa"/>
          </w:tcPr>
          <w:p>
            <w:pPr>
              <w:pStyle w:val="TableParagraph"/>
              <w:spacing w:line="250" w:lineRule="exact" w:before="30"/>
              <w:ind w:right="87"/>
              <w:jc w:val="right"/>
              <w:rPr>
                <w:sz w:val="22"/>
              </w:rPr>
            </w:pPr>
            <w:r>
              <w:rPr>
                <w:spacing w:val="-4"/>
                <w:sz w:val="22"/>
              </w:rPr>
              <w:t>0.04</w:t>
            </w:r>
          </w:p>
        </w:tc>
      </w:tr>
      <w:tr>
        <w:trPr>
          <w:trHeight w:val="300" w:hRule="atLeast"/>
        </w:trPr>
        <w:tc>
          <w:tcPr>
            <w:tcW w:w="679" w:type="dxa"/>
          </w:tcPr>
          <w:p>
            <w:pPr>
              <w:pStyle w:val="TableParagraph"/>
              <w:spacing w:before="8"/>
              <w:ind w:left="94" w:right="73"/>
              <w:rPr>
                <w:sz w:val="22"/>
              </w:rPr>
            </w:pPr>
            <w:r>
              <w:rPr>
                <w:spacing w:val="-4"/>
                <w:sz w:val="22"/>
              </w:rPr>
              <w:t>1990</w:t>
            </w:r>
          </w:p>
        </w:tc>
        <w:tc>
          <w:tcPr>
            <w:tcW w:w="1508" w:type="dxa"/>
          </w:tcPr>
          <w:p>
            <w:pPr>
              <w:pStyle w:val="TableParagraph"/>
              <w:spacing w:line="248" w:lineRule="exact" w:before="32"/>
              <w:ind w:right="106"/>
              <w:jc w:val="right"/>
              <w:rPr>
                <w:sz w:val="22"/>
              </w:rPr>
            </w:pPr>
            <w:r>
              <w:rPr>
                <w:spacing w:val="-2"/>
                <w:sz w:val="22"/>
              </w:rPr>
              <w:t>19259</w:t>
            </w:r>
          </w:p>
        </w:tc>
        <w:tc>
          <w:tcPr>
            <w:tcW w:w="832" w:type="dxa"/>
          </w:tcPr>
          <w:p>
            <w:pPr>
              <w:pStyle w:val="TableParagraph"/>
              <w:spacing w:line="248" w:lineRule="exact" w:before="32"/>
              <w:ind w:right="186"/>
              <w:jc w:val="right"/>
              <w:rPr>
                <w:sz w:val="22"/>
              </w:rPr>
            </w:pPr>
            <w:r>
              <w:rPr>
                <w:spacing w:val="-4"/>
                <w:sz w:val="22"/>
              </w:rPr>
              <w:t>3214</w:t>
            </w:r>
          </w:p>
        </w:tc>
        <w:tc>
          <w:tcPr>
            <w:tcW w:w="737" w:type="dxa"/>
          </w:tcPr>
          <w:p>
            <w:pPr>
              <w:pStyle w:val="TableParagraph"/>
              <w:spacing w:line="248" w:lineRule="exact" w:before="32"/>
              <w:ind w:right="107"/>
              <w:jc w:val="right"/>
              <w:rPr>
                <w:sz w:val="22"/>
              </w:rPr>
            </w:pPr>
            <w:r>
              <w:rPr>
                <w:spacing w:val="-4"/>
                <w:sz w:val="22"/>
              </w:rPr>
              <w:t>1271</w:t>
            </w:r>
          </w:p>
        </w:tc>
        <w:tc>
          <w:tcPr>
            <w:tcW w:w="1236" w:type="dxa"/>
          </w:tcPr>
          <w:p>
            <w:pPr>
              <w:pStyle w:val="TableParagraph"/>
              <w:spacing w:line="248" w:lineRule="exact" w:before="32"/>
              <w:ind w:right="218"/>
              <w:jc w:val="right"/>
              <w:rPr>
                <w:sz w:val="22"/>
              </w:rPr>
            </w:pPr>
            <w:r>
              <w:rPr>
                <w:spacing w:val="-5"/>
                <w:sz w:val="22"/>
              </w:rPr>
              <w:t>594</w:t>
            </w:r>
          </w:p>
        </w:tc>
        <w:tc>
          <w:tcPr>
            <w:tcW w:w="665" w:type="dxa"/>
          </w:tcPr>
          <w:p>
            <w:pPr>
              <w:pStyle w:val="TableParagraph"/>
              <w:spacing w:line="248" w:lineRule="exact" w:before="32"/>
              <w:ind w:right="106"/>
              <w:jc w:val="right"/>
              <w:rPr>
                <w:sz w:val="22"/>
              </w:rPr>
            </w:pPr>
            <w:r>
              <w:rPr>
                <w:spacing w:val="-5"/>
                <w:sz w:val="22"/>
              </w:rPr>
              <w:t>285</w:t>
            </w:r>
          </w:p>
        </w:tc>
        <w:tc>
          <w:tcPr>
            <w:tcW w:w="1360" w:type="dxa"/>
          </w:tcPr>
          <w:p>
            <w:pPr>
              <w:pStyle w:val="TableParagraph"/>
              <w:spacing w:line="248" w:lineRule="exact" w:before="32"/>
              <w:ind w:right="189"/>
              <w:jc w:val="right"/>
              <w:rPr>
                <w:sz w:val="22"/>
              </w:rPr>
            </w:pPr>
            <w:r>
              <w:rPr>
                <w:spacing w:val="-4"/>
                <w:sz w:val="22"/>
              </w:rPr>
              <w:t>0.65</w:t>
            </w:r>
          </w:p>
        </w:tc>
        <w:tc>
          <w:tcPr>
            <w:tcW w:w="691" w:type="dxa"/>
          </w:tcPr>
          <w:p>
            <w:pPr>
              <w:pStyle w:val="TableParagraph"/>
              <w:spacing w:line="248" w:lineRule="exact" w:before="32"/>
              <w:ind w:right="99"/>
              <w:jc w:val="right"/>
              <w:rPr>
                <w:sz w:val="22"/>
              </w:rPr>
            </w:pPr>
            <w:r>
              <w:rPr>
                <w:spacing w:val="-4"/>
                <w:sz w:val="22"/>
              </w:rPr>
              <w:t>0.21</w:t>
            </w:r>
          </w:p>
        </w:tc>
        <w:tc>
          <w:tcPr>
            <w:tcW w:w="974" w:type="dxa"/>
          </w:tcPr>
          <w:p>
            <w:pPr>
              <w:pStyle w:val="TableParagraph"/>
              <w:spacing w:line="248" w:lineRule="exact" w:before="32"/>
              <w:ind w:right="169"/>
              <w:jc w:val="right"/>
              <w:rPr>
                <w:sz w:val="22"/>
              </w:rPr>
            </w:pPr>
            <w:r>
              <w:rPr>
                <w:spacing w:val="-4"/>
                <w:sz w:val="22"/>
              </w:rPr>
              <w:t>0.83</w:t>
            </w:r>
          </w:p>
        </w:tc>
        <w:tc>
          <w:tcPr>
            <w:tcW w:w="662" w:type="dxa"/>
          </w:tcPr>
          <w:p>
            <w:pPr>
              <w:pStyle w:val="TableParagraph"/>
              <w:spacing w:line="248" w:lineRule="exact" w:before="32"/>
              <w:ind w:right="87"/>
              <w:jc w:val="right"/>
              <w:rPr>
                <w:sz w:val="22"/>
              </w:rPr>
            </w:pPr>
            <w:r>
              <w:rPr>
                <w:spacing w:val="-4"/>
                <w:sz w:val="22"/>
              </w:rPr>
              <w:t>0.05</w:t>
            </w:r>
          </w:p>
        </w:tc>
      </w:tr>
      <w:tr>
        <w:trPr>
          <w:trHeight w:val="300" w:hRule="atLeast"/>
        </w:trPr>
        <w:tc>
          <w:tcPr>
            <w:tcW w:w="679" w:type="dxa"/>
          </w:tcPr>
          <w:p>
            <w:pPr>
              <w:pStyle w:val="TableParagraph"/>
              <w:spacing w:before="6"/>
              <w:ind w:left="94" w:right="73"/>
              <w:rPr>
                <w:sz w:val="22"/>
              </w:rPr>
            </w:pPr>
            <w:r>
              <w:rPr>
                <w:spacing w:val="-4"/>
                <w:sz w:val="22"/>
              </w:rPr>
              <w:t>1991</w:t>
            </w:r>
          </w:p>
        </w:tc>
        <w:tc>
          <w:tcPr>
            <w:tcW w:w="1508" w:type="dxa"/>
          </w:tcPr>
          <w:p>
            <w:pPr>
              <w:pStyle w:val="TableParagraph"/>
              <w:spacing w:line="250" w:lineRule="exact" w:before="30"/>
              <w:ind w:right="106"/>
              <w:jc w:val="right"/>
              <w:rPr>
                <w:sz w:val="22"/>
              </w:rPr>
            </w:pPr>
            <w:r>
              <w:rPr>
                <w:spacing w:val="-2"/>
                <w:sz w:val="22"/>
              </w:rPr>
              <w:t>20289</w:t>
            </w:r>
          </w:p>
        </w:tc>
        <w:tc>
          <w:tcPr>
            <w:tcW w:w="832" w:type="dxa"/>
          </w:tcPr>
          <w:p>
            <w:pPr>
              <w:pStyle w:val="TableParagraph"/>
              <w:spacing w:line="250" w:lineRule="exact" w:before="30"/>
              <w:ind w:right="186"/>
              <w:jc w:val="right"/>
              <w:rPr>
                <w:sz w:val="22"/>
              </w:rPr>
            </w:pPr>
            <w:r>
              <w:rPr>
                <w:spacing w:val="-4"/>
                <w:sz w:val="22"/>
              </w:rPr>
              <w:t>3329</w:t>
            </w:r>
          </w:p>
        </w:tc>
        <w:tc>
          <w:tcPr>
            <w:tcW w:w="737" w:type="dxa"/>
          </w:tcPr>
          <w:p>
            <w:pPr>
              <w:pStyle w:val="TableParagraph"/>
              <w:spacing w:line="250" w:lineRule="exact" w:before="30"/>
              <w:ind w:right="107"/>
              <w:jc w:val="right"/>
              <w:rPr>
                <w:sz w:val="22"/>
              </w:rPr>
            </w:pPr>
            <w:r>
              <w:rPr>
                <w:spacing w:val="-4"/>
                <w:sz w:val="22"/>
              </w:rPr>
              <w:t>1168</w:t>
            </w:r>
          </w:p>
        </w:tc>
        <w:tc>
          <w:tcPr>
            <w:tcW w:w="1236" w:type="dxa"/>
          </w:tcPr>
          <w:p>
            <w:pPr>
              <w:pStyle w:val="TableParagraph"/>
              <w:spacing w:line="250" w:lineRule="exact" w:before="30"/>
              <w:ind w:right="218"/>
              <w:jc w:val="right"/>
              <w:rPr>
                <w:sz w:val="22"/>
              </w:rPr>
            </w:pPr>
            <w:r>
              <w:rPr>
                <w:spacing w:val="-5"/>
                <w:sz w:val="22"/>
              </w:rPr>
              <w:t>345</w:t>
            </w:r>
          </w:p>
        </w:tc>
        <w:tc>
          <w:tcPr>
            <w:tcW w:w="665" w:type="dxa"/>
          </w:tcPr>
          <w:p>
            <w:pPr>
              <w:pStyle w:val="TableParagraph"/>
              <w:spacing w:line="250" w:lineRule="exact" w:before="30"/>
              <w:ind w:right="106"/>
              <w:jc w:val="right"/>
              <w:rPr>
                <w:sz w:val="22"/>
              </w:rPr>
            </w:pPr>
            <w:r>
              <w:rPr>
                <w:spacing w:val="-5"/>
                <w:sz w:val="22"/>
              </w:rPr>
              <w:t>162</w:t>
            </w:r>
          </w:p>
        </w:tc>
        <w:tc>
          <w:tcPr>
            <w:tcW w:w="1360" w:type="dxa"/>
          </w:tcPr>
          <w:p>
            <w:pPr>
              <w:pStyle w:val="TableParagraph"/>
              <w:spacing w:line="250" w:lineRule="exact" w:before="30"/>
              <w:ind w:right="189"/>
              <w:jc w:val="right"/>
              <w:rPr>
                <w:sz w:val="22"/>
              </w:rPr>
            </w:pPr>
            <w:r>
              <w:rPr>
                <w:spacing w:val="-4"/>
                <w:sz w:val="22"/>
              </w:rPr>
              <w:t>0.65</w:t>
            </w:r>
          </w:p>
        </w:tc>
        <w:tc>
          <w:tcPr>
            <w:tcW w:w="691" w:type="dxa"/>
          </w:tcPr>
          <w:p>
            <w:pPr>
              <w:pStyle w:val="TableParagraph"/>
              <w:spacing w:line="250" w:lineRule="exact" w:before="30"/>
              <w:ind w:right="99"/>
              <w:jc w:val="right"/>
              <w:rPr>
                <w:sz w:val="22"/>
              </w:rPr>
            </w:pPr>
            <w:r>
              <w:rPr>
                <w:spacing w:val="-4"/>
                <w:sz w:val="22"/>
              </w:rPr>
              <w:t>0.17</w:t>
            </w:r>
          </w:p>
        </w:tc>
        <w:tc>
          <w:tcPr>
            <w:tcW w:w="974" w:type="dxa"/>
          </w:tcPr>
          <w:p>
            <w:pPr>
              <w:pStyle w:val="TableParagraph"/>
              <w:spacing w:line="250" w:lineRule="exact" w:before="30"/>
              <w:ind w:right="169"/>
              <w:jc w:val="right"/>
              <w:rPr>
                <w:sz w:val="22"/>
              </w:rPr>
            </w:pPr>
            <w:r>
              <w:rPr>
                <w:spacing w:val="-4"/>
                <w:sz w:val="22"/>
              </w:rPr>
              <w:t>0.84</w:t>
            </w:r>
          </w:p>
        </w:tc>
        <w:tc>
          <w:tcPr>
            <w:tcW w:w="662" w:type="dxa"/>
          </w:tcPr>
          <w:p>
            <w:pPr>
              <w:pStyle w:val="TableParagraph"/>
              <w:spacing w:line="250" w:lineRule="exact" w:before="30"/>
              <w:ind w:right="87"/>
              <w:jc w:val="right"/>
              <w:rPr>
                <w:sz w:val="22"/>
              </w:rPr>
            </w:pPr>
            <w:r>
              <w:rPr>
                <w:spacing w:val="-4"/>
                <w:sz w:val="22"/>
              </w:rPr>
              <w:t>0.04</w:t>
            </w:r>
          </w:p>
        </w:tc>
      </w:tr>
      <w:tr>
        <w:trPr>
          <w:trHeight w:val="300" w:hRule="atLeast"/>
        </w:trPr>
        <w:tc>
          <w:tcPr>
            <w:tcW w:w="679" w:type="dxa"/>
          </w:tcPr>
          <w:p>
            <w:pPr>
              <w:pStyle w:val="TableParagraph"/>
              <w:spacing w:before="8"/>
              <w:ind w:left="94" w:right="73"/>
              <w:rPr>
                <w:sz w:val="22"/>
              </w:rPr>
            </w:pPr>
            <w:r>
              <w:rPr>
                <w:spacing w:val="-4"/>
                <w:sz w:val="22"/>
              </w:rPr>
              <w:t>1992</w:t>
            </w:r>
          </w:p>
        </w:tc>
        <w:tc>
          <w:tcPr>
            <w:tcW w:w="1508" w:type="dxa"/>
          </w:tcPr>
          <w:p>
            <w:pPr>
              <w:pStyle w:val="TableParagraph"/>
              <w:spacing w:line="248" w:lineRule="exact" w:before="32"/>
              <w:ind w:right="106"/>
              <w:jc w:val="right"/>
              <w:rPr>
                <w:sz w:val="22"/>
              </w:rPr>
            </w:pPr>
            <w:r>
              <w:rPr>
                <w:spacing w:val="-2"/>
                <w:sz w:val="22"/>
              </w:rPr>
              <w:t>18028</w:t>
            </w:r>
          </w:p>
        </w:tc>
        <w:tc>
          <w:tcPr>
            <w:tcW w:w="832" w:type="dxa"/>
          </w:tcPr>
          <w:p>
            <w:pPr>
              <w:pStyle w:val="TableParagraph"/>
              <w:spacing w:line="248" w:lineRule="exact" w:before="32"/>
              <w:ind w:right="186"/>
              <w:jc w:val="right"/>
              <w:rPr>
                <w:sz w:val="22"/>
              </w:rPr>
            </w:pPr>
            <w:r>
              <w:rPr>
                <w:spacing w:val="-4"/>
                <w:sz w:val="22"/>
              </w:rPr>
              <w:t>3404</w:t>
            </w:r>
          </w:p>
        </w:tc>
        <w:tc>
          <w:tcPr>
            <w:tcW w:w="737" w:type="dxa"/>
          </w:tcPr>
          <w:p>
            <w:pPr>
              <w:pStyle w:val="TableParagraph"/>
              <w:spacing w:line="248" w:lineRule="exact" w:before="32"/>
              <w:ind w:right="107"/>
              <w:jc w:val="right"/>
              <w:rPr>
                <w:sz w:val="22"/>
              </w:rPr>
            </w:pPr>
            <w:r>
              <w:rPr>
                <w:spacing w:val="-5"/>
                <w:sz w:val="22"/>
              </w:rPr>
              <w:t>866</w:t>
            </w:r>
          </w:p>
        </w:tc>
        <w:tc>
          <w:tcPr>
            <w:tcW w:w="1236" w:type="dxa"/>
          </w:tcPr>
          <w:p>
            <w:pPr>
              <w:pStyle w:val="TableParagraph"/>
              <w:spacing w:line="248" w:lineRule="exact" w:before="32"/>
              <w:ind w:right="218"/>
              <w:jc w:val="right"/>
              <w:rPr>
                <w:sz w:val="22"/>
              </w:rPr>
            </w:pPr>
            <w:r>
              <w:rPr>
                <w:spacing w:val="-5"/>
                <w:sz w:val="22"/>
              </w:rPr>
              <w:t>499</w:t>
            </w:r>
          </w:p>
        </w:tc>
        <w:tc>
          <w:tcPr>
            <w:tcW w:w="665" w:type="dxa"/>
          </w:tcPr>
          <w:p>
            <w:pPr>
              <w:pStyle w:val="TableParagraph"/>
              <w:spacing w:line="248" w:lineRule="exact" w:before="32"/>
              <w:ind w:right="106"/>
              <w:jc w:val="right"/>
              <w:rPr>
                <w:sz w:val="22"/>
              </w:rPr>
            </w:pPr>
            <w:r>
              <w:rPr>
                <w:spacing w:val="-5"/>
                <w:sz w:val="22"/>
              </w:rPr>
              <w:t>132</w:t>
            </w:r>
          </w:p>
        </w:tc>
        <w:tc>
          <w:tcPr>
            <w:tcW w:w="1360" w:type="dxa"/>
          </w:tcPr>
          <w:p>
            <w:pPr>
              <w:pStyle w:val="TableParagraph"/>
              <w:spacing w:line="248" w:lineRule="exact" w:before="32"/>
              <w:ind w:right="189"/>
              <w:jc w:val="right"/>
              <w:rPr>
                <w:sz w:val="22"/>
              </w:rPr>
            </w:pPr>
            <w:r>
              <w:rPr>
                <w:spacing w:val="-4"/>
                <w:sz w:val="22"/>
              </w:rPr>
              <w:t>0.60</w:t>
            </w:r>
          </w:p>
        </w:tc>
        <w:tc>
          <w:tcPr>
            <w:tcW w:w="691" w:type="dxa"/>
          </w:tcPr>
          <w:p>
            <w:pPr>
              <w:pStyle w:val="TableParagraph"/>
              <w:spacing w:line="248" w:lineRule="exact" w:before="32"/>
              <w:ind w:right="99"/>
              <w:jc w:val="right"/>
              <w:rPr>
                <w:sz w:val="22"/>
              </w:rPr>
            </w:pPr>
            <w:r>
              <w:rPr>
                <w:spacing w:val="-4"/>
                <w:sz w:val="22"/>
              </w:rPr>
              <w:t>0.11</w:t>
            </w:r>
          </w:p>
        </w:tc>
        <w:tc>
          <w:tcPr>
            <w:tcW w:w="974" w:type="dxa"/>
          </w:tcPr>
          <w:p>
            <w:pPr>
              <w:pStyle w:val="TableParagraph"/>
              <w:spacing w:line="248" w:lineRule="exact" w:before="32"/>
              <w:ind w:right="169"/>
              <w:jc w:val="right"/>
              <w:rPr>
                <w:sz w:val="22"/>
              </w:rPr>
            </w:pPr>
            <w:r>
              <w:rPr>
                <w:spacing w:val="-4"/>
                <w:sz w:val="22"/>
              </w:rPr>
              <w:t>0.82</w:t>
            </w:r>
          </w:p>
        </w:tc>
        <w:tc>
          <w:tcPr>
            <w:tcW w:w="662" w:type="dxa"/>
          </w:tcPr>
          <w:p>
            <w:pPr>
              <w:pStyle w:val="TableParagraph"/>
              <w:spacing w:line="248" w:lineRule="exact" w:before="32"/>
              <w:ind w:right="87"/>
              <w:jc w:val="right"/>
              <w:rPr>
                <w:sz w:val="22"/>
              </w:rPr>
            </w:pPr>
            <w:r>
              <w:rPr>
                <w:spacing w:val="-4"/>
                <w:sz w:val="22"/>
              </w:rPr>
              <w:t>0.03</w:t>
            </w:r>
          </w:p>
        </w:tc>
      </w:tr>
      <w:tr>
        <w:trPr>
          <w:trHeight w:val="300" w:hRule="atLeast"/>
        </w:trPr>
        <w:tc>
          <w:tcPr>
            <w:tcW w:w="679" w:type="dxa"/>
          </w:tcPr>
          <w:p>
            <w:pPr>
              <w:pStyle w:val="TableParagraph"/>
              <w:spacing w:before="6"/>
              <w:ind w:left="94" w:right="73"/>
              <w:rPr>
                <w:sz w:val="22"/>
              </w:rPr>
            </w:pPr>
            <w:r>
              <w:rPr>
                <w:spacing w:val="-4"/>
                <w:sz w:val="22"/>
              </w:rPr>
              <w:t>1993</w:t>
            </w:r>
          </w:p>
        </w:tc>
        <w:tc>
          <w:tcPr>
            <w:tcW w:w="1508" w:type="dxa"/>
          </w:tcPr>
          <w:p>
            <w:pPr>
              <w:pStyle w:val="TableParagraph"/>
              <w:spacing w:line="250" w:lineRule="exact" w:before="30"/>
              <w:ind w:right="106"/>
              <w:jc w:val="right"/>
              <w:rPr>
                <w:sz w:val="22"/>
              </w:rPr>
            </w:pPr>
            <w:r>
              <w:rPr>
                <w:spacing w:val="-2"/>
                <w:sz w:val="22"/>
              </w:rPr>
              <w:t>17318</w:t>
            </w:r>
          </w:p>
        </w:tc>
        <w:tc>
          <w:tcPr>
            <w:tcW w:w="832" w:type="dxa"/>
          </w:tcPr>
          <w:p>
            <w:pPr>
              <w:pStyle w:val="TableParagraph"/>
              <w:spacing w:line="250" w:lineRule="exact" w:before="30"/>
              <w:ind w:right="186"/>
              <w:jc w:val="right"/>
              <w:rPr>
                <w:sz w:val="22"/>
              </w:rPr>
            </w:pPr>
            <w:r>
              <w:rPr>
                <w:spacing w:val="-4"/>
                <w:sz w:val="22"/>
              </w:rPr>
              <w:t>2545</w:t>
            </w:r>
          </w:p>
        </w:tc>
        <w:tc>
          <w:tcPr>
            <w:tcW w:w="737" w:type="dxa"/>
          </w:tcPr>
          <w:p>
            <w:pPr>
              <w:pStyle w:val="TableParagraph"/>
              <w:spacing w:line="250" w:lineRule="exact" w:before="30"/>
              <w:ind w:right="107"/>
              <w:jc w:val="right"/>
              <w:rPr>
                <w:sz w:val="22"/>
              </w:rPr>
            </w:pPr>
            <w:r>
              <w:rPr>
                <w:spacing w:val="-5"/>
                <w:sz w:val="22"/>
              </w:rPr>
              <w:t>543</w:t>
            </w:r>
          </w:p>
        </w:tc>
        <w:tc>
          <w:tcPr>
            <w:tcW w:w="1236" w:type="dxa"/>
          </w:tcPr>
          <w:p>
            <w:pPr>
              <w:pStyle w:val="TableParagraph"/>
              <w:spacing w:line="250" w:lineRule="exact" w:before="30"/>
              <w:ind w:right="218"/>
              <w:jc w:val="right"/>
              <w:rPr>
                <w:sz w:val="22"/>
              </w:rPr>
            </w:pPr>
            <w:r>
              <w:rPr>
                <w:spacing w:val="-5"/>
                <w:sz w:val="22"/>
              </w:rPr>
              <w:t>360</w:t>
            </w:r>
          </w:p>
        </w:tc>
        <w:tc>
          <w:tcPr>
            <w:tcW w:w="665" w:type="dxa"/>
          </w:tcPr>
          <w:p>
            <w:pPr>
              <w:pStyle w:val="TableParagraph"/>
              <w:spacing w:line="250" w:lineRule="exact" w:before="30"/>
              <w:ind w:right="106"/>
              <w:jc w:val="right"/>
              <w:rPr>
                <w:sz w:val="22"/>
              </w:rPr>
            </w:pPr>
            <w:r>
              <w:rPr>
                <w:spacing w:val="-5"/>
                <w:sz w:val="22"/>
              </w:rPr>
              <w:t>97</w:t>
            </w:r>
          </w:p>
        </w:tc>
        <w:tc>
          <w:tcPr>
            <w:tcW w:w="1360" w:type="dxa"/>
          </w:tcPr>
          <w:p>
            <w:pPr>
              <w:pStyle w:val="TableParagraph"/>
              <w:spacing w:line="250" w:lineRule="exact" w:before="30"/>
              <w:ind w:right="189"/>
              <w:jc w:val="right"/>
              <w:rPr>
                <w:sz w:val="22"/>
              </w:rPr>
            </w:pPr>
            <w:r>
              <w:rPr>
                <w:spacing w:val="-4"/>
                <w:sz w:val="22"/>
              </w:rPr>
              <w:t>0.86</w:t>
            </w:r>
          </w:p>
        </w:tc>
        <w:tc>
          <w:tcPr>
            <w:tcW w:w="691" w:type="dxa"/>
          </w:tcPr>
          <w:p>
            <w:pPr>
              <w:pStyle w:val="TableParagraph"/>
              <w:spacing w:line="250" w:lineRule="exact" w:before="30"/>
              <w:ind w:right="99"/>
              <w:jc w:val="right"/>
              <w:rPr>
                <w:sz w:val="22"/>
              </w:rPr>
            </w:pPr>
            <w:r>
              <w:rPr>
                <w:spacing w:val="-4"/>
                <w:sz w:val="22"/>
              </w:rPr>
              <w:t>0.13</w:t>
            </w:r>
          </w:p>
        </w:tc>
        <w:tc>
          <w:tcPr>
            <w:tcW w:w="974" w:type="dxa"/>
          </w:tcPr>
          <w:p>
            <w:pPr>
              <w:pStyle w:val="TableParagraph"/>
              <w:spacing w:line="250" w:lineRule="exact" w:before="30"/>
              <w:ind w:right="169"/>
              <w:jc w:val="right"/>
              <w:rPr>
                <w:sz w:val="22"/>
              </w:rPr>
            </w:pPr>
            <w:r>
              <w:rPr>
                <w:spacing w:val="-4"/>
                <w:sz w:val="22"/>
              </w:rPr>
              <w:t>0.88</w:t>
            </w:r>
          </w:p>
        </w:tc>
        <w:tc>
          <w:tcPr>
            <w:tcW w:w="662" w:type="dxa"/>
          </w:tcPr>
          <w:p>
            <w:pPr>
              <w:pStyle w:val="TableParagraph"/>
              <w:spacing w:line="250" w:lineRule="exact" w:before="30"/>
              <w:ind w:right="87"/>
              <w:jc w:val="right"/>
              <w:rPr>
                <w:sz w:val="22"/>
              </w:rPr>
            </w:pPr>
            <w:r>
              <w:rPr>
                <w:spacing w:val="-4"/>
                <w:sz w:val="22"/>
              </w:rPr>
              <w:t>0.02</w:t>
            </w:r>
          </w:p>
        </w:tc>
      </w:tr>
      <w:tr>
        <w:trPr>
          <w:trHeight w:val="300" w:hRule="atLeast"/>
        </w:trPr>
        <w:tc>
          <w:tcPr>
            <w:tcW w:w="679" w:type="dxa"/>
          </w:tcPr>
          <w:p>
            <w:pPr>
              <w:pStyle w:val="TableParagraph"/>
              <w:spacing w:before="8"/>
              <w:ind w:left="94" w:right="73"/>
              <w:rPr>
                <w:sz w:val="22"/>
              </w:rPr>
            </w:pPr>
            <w:r>
              <w:rPr>
                <w:spacing w:val="-4"/>
                <w:sz w:val="22"/>
              </w:rPr>
              <w:t>1994</w:t>
            </w:r>
          </w:p>
        </w:tc>
        <w:tc>
          <w:tcPr>
            <w:tcW w:w="1508" w:type="dxa"/>
          </w:tcPr>
          <w:p>
            <w:pPr>
              <w:pStyle w:val="TableParagraph"/>
              <w:spacing w:line="248" w:lineRule="exact" w:before="32"/>
              <w:ind w:right="106"/>
              <w:jc w:val="right"/>
              <w:rPr>
                <w:sz w:val="22"/>
              </w:rPr>
            </w:pPr>
            <w:r>
              <w:rPr>
                <w:spacing w:val="-2"/>
                <w:sz w:val="22"/>
              </w:rPr>
              <w:t>14215</w:t>
            </w:r>
          </w:p>
        </w:tc>
        <w:tc>
          <w:tcPr>
            <w:tcW w:w="832" w:type="dxa"/>
          </w:tcPr>
          <w:p>
            <w:pPr>
              <w:pStyle w:val="TableParagraph"/>
              <w:spacing w:line="248" w:lineRule="exact" w:before="32"/>
              <w:ind w:right="186"/>
              <w:jc w:val="right"/>
              <w:rPr>
                <w:sz w:val="22"/>
              </w:rPr>
            </w:pPr>
            <w:r>
              <w:rPr>
                <w:spacing w:val="-4"/>
                <w:sz w:val="22"/>
              </w:rPr>
              <w:t>1718</w:t>
            </w:r>
          </w:p>
        </w:tc>
        <w:tc>
          <w:tcPr>
            <w:tcW w:w="737" w:type="dxa"/>
          </w:tcPr>
          <w:p>
            <w:pPr>
              <w:pStyle w:val="TableParagraph"/>
              <w:spacing w:line="248" w:lineRule="exact" w:before="32"/>
              <w:ind w:right="107"/>
              <w:jc w:val="right"/>
              <w:rPr>
                <w:sz w:val="22"/>
              </w:rPr>
            </w:pPr>
            <w:r>
              <w:rPr>
                <w:spacing w:val="-5"/>
                <w:sz w:val="22"/>
              </w:rPr>
              <w:t>330</w:t>
            </w:r>
          </w:p>
        </w:tc>
        <w:tc>
          <w:tcPr>
            <w:tcW w:w="1236" w:type="dxa"/>
          </w:tcPr>
          <w:p>
            <w:pPr>
              <w:pStyle w:val="TableParagraph"/>
              <w:spacing w:line="248" w:lineRule="exact" w:before="32"/>
              <w:ind w:right="218"/>
              <w:jc w:val="right"/>
              <w:rPr>
                <w:sz w:val="22"/>
              </w:rPr>
            </w:pPr>
            <w:r>
              <w:rPr>
                <w:spacing w:val="-5"/>
                <w:sz w:val="22"/>
              </w:rPr>
              <w:t>447</w:t>
            </w:r>
          </w:p>
        </w:tc>
        <w:tc>
          <w:tcPr>
            <w:tcW w:w="665" w:type="dxa"/>
          </w:tcPr>
          <w:p>
            <w:pPr>
              <w:pStyle w:val="TableParagraph"/>
              <w:spacing w:line="248" w:lineRule="exact" w:before="32"/>
              <w:ind w:right="106"/>
              <w:jc w:val="right"/>
              <w:rPr>
                <w:sz w:val="22"/>
              </w:rPr>
            </w:pPr>
            <w:r>
              <w:rPr>
                <w:spacing w:val="-5"/>
                <w:sz w:val="22"/>
              </w:rPr>
              <w:t>70</w:t>
            </w:r>
          </w:p>
        </w:tc>
        <w:tc>
          <w:tcPr>
            <w:tcW w:w="1360" w:type="dxa"/>
          </w:tcPr>
          <w:p>
            <w:pPr>
              <w:pStyle w:val="TableParagraph"/>
              <w:spacing w:line="248" w:lineRule="exact" w:before="32"/>
              <w:ind w:right="189"/>
              <w:jc w:val="right"/>
              <w:rPr>
                <w:sz w:val="22"/>
              </w:rPr>
            </w:pPr>
            <w:r>
              <w:rPr>
                <w:spacing w:val="-4"/>
                <w:sz w:val="22"/>
              </w:rPr>
              <w:t>1.28</w:t>
            </w:r>
          </w:p>
        </w:tc>
        <w:tc>
          <w:tcPr>
            <w:tcW w:w="691" w:type="dxa"/>
          </w:tcPr>
          <w:p>
            <w:pPr>
              <w:pStyle w:val="TableParagraph"/>
              <w:spacing w:line="248" w:lineRule="exact" w:before="32"/>
              <w:ind w:right="99"/>
              <w:jc w:val="right"/>
              <w:rPr>
                <w:sz w:val="22"/>
              </w:rPr>
            </w:pPr>
            <w:r>
              <w:rPr>
                <w:spacing w:val="-4"/>
                <w:sz w:val="22"/>
              </w:rPr>
              <w:t>0.19</w:t>
            </w:r>
          </w:p>
        </w:tc>
        <w:tc>
          <w:tcPr>
            <w:tcW w:w="974" w:type="dxa"/>
          </w:tcPr>
          <w:p>
            <w:pPr>
              <w:pStyle w:val="TableParagraph"/>
              <w:spacing w:line="248" w:lineRule="exact" w:before="32"/>
              <w:ind w:right="169"/>
              <w:jc w:val="right"/>
              <w:rPr>
                <w:sz w:val="22"/>
              </w:rPr>
            </w:pPr>
            <w:r>
              <w:rPr>
                <w:spacing w:val="-4"/>
                <w:sz w:val="22"/>
              </w:rPr>
              <w:t>0.92</w:t>
            </w:r>
          </w:p>
        </w:tc>
        <w:tc>
          <w:tcPr>
            <w:tcW w:w="662" w:type="dxa"/>
          </w:tcPr>
          <w:p>
            <w:pPr>
              <w:pStyle w:val="TableParagraph"/>
              <w:spacing w:line="248" w:lineRule="exact" w:before="32"/>
              <w:ind w:right="87"/>
              <w:jc w:val="right"/>
              <w:rPr>
                <w:sz w:val="22"/>
              </w:rPr>
            </w:pPr>
            <w:r>
              <w:rPr>
                <w:spacing w:val="-4"/>
                <w:sz w:val="22"/>
              </w:rPr>
              <w:t>0.01</w:t>
            </w:r>
          </w:p>
        </w:tc>
      </w:tr>
      <w:tr>
        <w:trPr>
          <w:trHeight w:val="300" w:hRule="atLeast"/>
        </w:trPr>
        <w:tc>
          <w:tcPr>
            <w:tcW w:w="679" w:type="dxa"/>
          </w:tcPr>
          <w:p>
            <w:pPr>
              <w:pStyle w:val="TableParagraph"/>
              <w:spacing w:before="6"/>
              <w:ind w:left="94" w:right="73"/>
              <w:rPr>
                <w:sz w:val="22"/>
              </w:rPr>
            </w:pPr>
            <w:r>
              <w:rPr>
                <w:spacing w:val="-4"/>
                <w:sz w:val="22"/>
              </w:rPr>
              <w:t>1995</w:t>
            </w:r>
          </w:p>
        </w:tc>
        <w:tc>
          <w:tcPr>
            <w:tcW w:w="1508" w:type="dxa"/>
          </w:tcPr>
          <w:p>
            <w:pPr>
              <w:pStyle w:val="TableParagraph"/>
              <w:spacing w:line="250" w:lineRule="exact" w:before="30"/>
              <w:ind w:right="106"/>
              <w:jc w:val="right"/>
              <w:rPr>
                <w:sz w:val="22"/>
              </w:rPr>
            </w:pPr>
            <w:r>
              <w:rPr>
                <w:spacing w:val="-2"/>
                <w:sz w:val="22"/>
              </w:rPr>
              <w:t>12019</w:t>
            </w:r>
          </w:p>
        </w:tc>
        <w:tc>
          <w:tcPr>
            <w:tcW w:w="832" w:type="dxa"/>
          </w:tcPr>
          <w:p>
            <w:pPr>
              <w:pStyle w:val="TableParagraph"/>
              <w:spacing w:line="250" w:lineRule="exact" w:before="30"/>
              <w:ind w:right="186"/>
              <w:jc w:val="right"/>
              <w:rPr>
                <w:sz w:val="22"/>
              </w:rPr>
            </w:pPr>
            <w:r>
              <w:rPr>
                <w:spacing w:val="-4"/>
                <w:sz w:val="22"/>
              </w:rPr>
              <w:t>1224</w:t>
            </w:r>
          </w:p>
        </w:tc>
        <w:tc>
          <w:tcPr>
            <w:tcW w:w="737" w:type="dxa"/>
          </w:tcPr>
          <w:p>
            <w:pPr>
              <w:pStyle w:val="TableParagraph"/>
              <w:spacing w:line="250" w:lineRule="exact" w:before="30"/>
              <w:ind w:right="107"/>
              <w:jc w:val="right"/>
              <w:rPr>
                <w:sz w:val="22"/>
              </w:rPr>
            </w:pPr>
            <w:r>
              <w:rPr>
                <w:spacing w:val="-5"/>
                <w:sz w:val="22"/>
              </w:rPr>
              <w:t>210</w:t>
            </w:r>
          </w:p>
        </w:tc>
        <w:tc>
          <w:tcPr>
            <w:tcW w:w="1236" w:type="dxa"/>
          </w:tcPr>
          <w:p>
            <w:pPr>
              <w:pStyle w:val="TableParagraph"/>
              <w:spacing w:line="250" w:lineRule="exact" w:before="30"/>
              <w:ind w:right="218"/>
              <w:jc w:val="right"/>
              <w:rPr>
                <w:sz w:val="22"/>
              </w:rPr>
            </w:pPr>
            <w:r>
              <w:rPr>
                <w:spacing w:val="-5"/>
                <w:sz w:val="22"/>
              </w:rPr>
              <w:t>382</w:t>
            </w:r>
          </w:p>
        </w:tc>
        <w:tc>
          <w:tcPr>
            <w:tcW w:w="665" w:type="dxa"/>
          </w:tcPr>
          <w:p>
            <w:pPr>
              <w:pStyle w:val="TableParagraph"/>
              <w:spacing w:line="250" w:lineRule="exact" w:before="30"/>
              <w:ind w:right="106"/>
              <w:jc w:val="right"/>
              <w:rPr>
                <w:sz w:val="22"/>
              </w:rPr>
            </w:pPr>
            <w:r>
              <w:rPr>
                <w:spacing w:val="-5"/>
                <w:sz w:val="22"/>
              </w:rPr>
              <w:t>58</w:t>
            </w:r>
          </w:p>
        </w:tc>
        <w:tc>
          <w:tcPr>
            <w:tcW w:w="1360" w:type="dxa"/>
          </w:tcPr>
          <w:p>
            <w:pPr>
              <w:pStyle w:val="TableParagraph"/>
              <w:spacing w:line="250" w:lineRule="exact" w:before="30"/>
              <w:ind w:right="189"/>
              <w:jc w:val="right"/>
              <w:rPr>
                <w:sz w:val="22"/>
              </w:rPr>
            </w:pPr>
            <w:r>
              <w:rPr>
                <w:spacing w:val="-4"/>
                <w:sz w:val="22"/>
              </w:rPr>
              <w:t>1.62</w:t>
            </w:r>
          </w:p>
        </w:tc>
        <w:tc>
          <w:tcPr>
            <w:tcW w:w="691" w:type="dxa"/>
          </w:tcPr>
          <w:p>
            <w:pPr>
              <w:pStyle w:val="TableParagraph"/>
              <w:spacing w:line="250" w:lineRule="exact" w:before="30"/>
              <w:ind w:right="99"/>
              <w:jc w:val="right"/>
              <w:rPr>
                <w:sz w:val="22"/>
              </w:rPr>
            </w:pPr>
            <w:r>
              <w:rPr>
                <w:spacing w:val="-4"/>
                <w:sz w:val="22"/>
              </w:rPr>
              <w:t>0.22</w:t>
            </w:r>
          </w:p>
        </w:tc>
        <w:tc>
          <w:tcPr>
            <w:tcW w:w="974" w:type="dxa"/>
          </w:tcPr>
          <w:p>
            <w:pPr>
              <w:pStyle w:val="TableParagraph"/>
              <w:spacing w:line="250" w:lineRule="exact" w:before="30"/>
              <w:ind w:right="169"/>
              <w:jc w:val="right"/>
              <w:rPr>
                <w:sz w:val="22"/>
              </w:rPr>
            </w:pPr>
            <w:r>
              <w:rPr>
                <w:spacing w:val="-4"/>
                <w:sz w:val="22"/>
              </w:rPr>
              <w:t>0.94</w:t>
            </w:r>
          </w:p>
        </w:tc>
        <w:tc>
          <w:tcPr>
            <w:tcW w:w="662" w:type="dxa"/>
          </w:tcPr>
          <w:p>
            <w:pPr>
              <w:pStyle w:val="TableParagraph"/>
              <w:spacing w:line="250" w:lineRule="exact" w:before="30"/>
              <w:ind w:right="87"/>
              <w:jc w:val="right"/>
              <w:rPr>
                <w:sz w:val="22"/>
              </w:rPr>
            </w:pPr>
            <w:r>
              <w:rPr>
                <w:spacing w:val="-4"/>
                <w:sz w:val="22"/>
              </w:rPr>
              <w:t>0.01</w:t>
            </w:r>
          </w:p>
        </w:tc>
      </w:tr>
      <w:tr>
        <w:trPr>
          <w:trHeight w:val="300" w:hRule="atLeast"/>
        </w:trPr>
        <w:tc>
          <w:tcPr>
            <w:tcW w:w="679" w:type="dxa"/>
          </w:tcPr>
          <w:p>
            <w:pPr>
              <w:pStyle w:val="TableParagraph"/>
              <w:spacing w:before="8"/>
              <w:ind w:left="94" w:right="73"/>
              <w:rPr>
                <w:sz w:val="22"/>
              </w:rPr>
            </w:pPr>
            <w:r>
              <w:rPr>
                <w:spacing w:val="-4"/>
                <w:sz w:val="22"/>
              </w:rPr>
              <w:t>1996</w:t>
            </w:r>
          </w:p>
        </w:tc>
        <w:tc>
          <w:tcPr>
            <w:tcW w:w="1508" w:type="dxa"/>
          </w:tcPr>
          <w:p>
            <w:pPr>
              <w:pStyle w:val="TableParagraph"/>
              <w:spacing w:line="248" w:lineRule="exact" w:before="32"/>
              <w:ind w:right="106"/>
              <w:jc w:val="right"/>
              <w:rPr>
                <w:sz w:val="22"/>
              </w:rPr>
            </w:pPr>
            <w:r>
              <w:rPr>
                <w:spacing w:val="-4"/>
                <w:sz w:val="22"/>
              </w:rPr>
              <w:t>9867</w:t>
            </w:r>
          </w:p>
        </w:tc>
        <w:tc>
          <w:tcPr>
            <w:tcW w:w="832" w:type="dxa"/>
          </w:tcPr>
          <w:p>
            <w:pPr>
              <w:pStyle w:val="TableParagraph"/>
              <w:spacing w:line="248" w:lineRule="exact" w:before="32"/>
              <w:ind w:right="186"/>
              <w:jc w:val="right"/>
              <w:rPr>
                <w:sz w:val="22"/>
              </w:rPr>
            </w:pPr>
            <w:r>
              <w:rPr>
                <w:spacing w:val="-5"/>
                <w:sz w:val="22"/>
              </w:rPr>
              <w:t>794</w:t>
            </w:r>
          </w:p>
        </w:tc>
        <w:tc>
          <w:tcPr>
            <w:tcW w:w="737" w:type="dxa"/>
          </w:tcPr>
          <w:p>
            <w:pPr>
              <w:pStyle w:val="TableParagraph"/>
              <w:spacing w:line="248" w:lineRule="exact" w:before="32"/>
              <w:ind w:right="107"/>
              <w:jc w:val="right"/>
              <w:rPr>
                <w:sz w:val="22"/>
              </w:rPr>
            </w:pPr>
            <w:r>
              <w:rPr>
                <w:spacing w:val="-5"/>
                <w:sz w:val="22"/>
              </w:rPr>
              <w:t>146</w:t>
            </w:r>
          </w:p>
        </w:tc>
        <w:tc>
          <w:tcPr>
            <w:tcW w:w="1236" w:type="dxa"/>
          </w:tcPr>
          <w:p>
            <w:pPr>
              <w:pStyle w:val="TableParagraph"/>
              <w:spacing w:line="248" w:lineRule="exact" w:before="32"/>
              <w:ind w:right="218"/>
              <w:jc w:val="right"/>
              <w:rPr>
                <w:sz w:val="22"/>
              </w:rPr>
            </w:pPr>
            <w:r>
              <w:rPr>
                <w:spacing w:val="-5"/>
                <w:sz w:val="22"/>
              </w:rPr>
              <w:t>339</w:t>
            </w:r>
          </w:p>
        </w:tc>
        <w:tc>
          <w:tcPr>
            <w:tcW w:w="665" w:type="dxa"/>
          </w:tcPr>
          <w:p>
            <w:pPr>
              <w:pStyle w:val="TableParagraph"/>
              <w:spacing w:line="248" w:lineRule="exact" w:before="32"/>
              <w:ind w:right="106"/>
              <w:jc w:val="right"/>
              <w:rPr>
                <w:sz w:val="22"/>
              </w:rPr>
            </w:pPr>
            <w:r>
              <w:rPr>
                <w:spacing w:val="-5"/>
                <w:sz w:val="22"/>
              </w:rPr>
              <w:t>63</w:t>
            </w:r>
          </w:p>
        </w:tc>
        <w:tc>
          <w:tcPr>
            <w:tcW w:w="1360" w:type="dxa"/>
          </w:tcPr>
          <w:p>
            <w:pPr>
              <w:pStyle w:val="TableParagraph"/>
              <w:spacing w:line="248" w:lineRule="exact" w:before="32"/>
              <w:ind w:right="189"/>
              <w:jc w:val="right"/>
              <w:rPr>
                <w:sz w:val="22"/>
              </w:rPr>
            </w:pPr>
            <w:r>
              <w:rPr>
                <w:spacing w:val="-4"/>
                <w:sz w:val="22"/>
              </w:rPr>
              <w:t>1.55</w:t>
            </w:r>
          </w:p>
        </w:tc>
        <w:tc>
          <w:tcPr>
            <w:tcW w:w="691" w:type="dxa"/>
          </w:tcPr>
          <w:p>
            <w:pPr>
              <w:pStyle w:val="TableParagraph"/>
              <w:spacing w:line="248" w:lineRule="exact" w:before="32"/>
              <w:ind w:right="99"/>
              <w:jc w:val="right"/>
              <w:rPr>
                <w:sz w:val="22"/>
              </w:rPr>
            </w:pPr>
            <w:r>
              <w:rPr>
                <w:spacing w:val="-4"/>
                <w:sz w:val="22"/>
              </w:rPr>
              <w:t>0.23</w:t>
            </w:r>
          </w:p>
        </w:tc>
        <w:tc>
          <w:tcPr>
            <w:tcW w:w="974" w:type="dxa"/>
          </w:tcPr>
          <w:p>
            <w:pPr>
              <w:pStyle w:val="TableParagraph"/>
              <w:spacing w:line="248" w:lineRule="exact" w:before="32"/>
              <w:ind w:right="169"/>
              <w:jc w:val="right"/>
              <w:rPr>
                <w:sz w:val="22"/>
              </w:rPr>
            </w:pPr>
            <w:r>
              <w:rPr>
                <w:spacing w:val="-4"/>
                <w:sz w:val="22"/>
              </w:rPr>
              <w:t>0.94</w:t>
            </w:r>
          </w:p>
        </w:tc>
        <w:tc>
          <w:tcPr>
            <w:tcW w:w="662" w:type="dxa"/>
          </w:tcPr>
          <w:p>
            <w:pPr>
              <w:pStyle w:val="TableParagraph"/>
              <w:spacing w:line="248" w:lineRule="exact" w:before="32"/>
              <w:ind w:right="87"/>
              <w:jc w:val="right"/>
              <w:rPr>
                <w:sz w:val="22"/>
              </w:rPr>
            </w:pPr>
            <w:r>
              <w:rPr>
                <w:spacing w:val="-4"/>
                <w:sz w:val="22"/>
              </w:rPr>
              <w:t>0.01</w:t>
            </w:r>
          </w:p>
        </w:tc>
      </w:tr>
      <w:tr>
        <w:trPr>
          <w:trHeight w:val="300" w:hRule="atLeast"/>
        </w:trPr>
        <w:tc>
          <w:tcPr>
            <w:tcW w:w="679" w:type="dxa"/>
          </w:tcPr>
          <w:p>
            <w:pPr>
              <w:pStyle w:val="TableParagraph"/>
              <w:spacing w:before="6"/>
              <w:ind w:left="94" w:right="73"/>
              <w:rPr>
                <w:sz w:val="22"/>
              </w:rPr>
            </w:pPr>
            <w:r>
              <w:rPr>
                <w:spacing w:val="-4"/>
                <w:sz w:val="22"/>
              </w:rPr>
              <w:t>1997</w:t>
            </w:r>
          </w:p>
        </w:tc>
        <w:tc>
          <w:tcPr>
            <w:tcW w:w="1508" w:type="dxa"/>
          </w:tcPr>
          <w:p>
            <w:pPr>
              <w:pStyle w:val="TableParagraph"/>
              <w:spacing w:line="250" w:lineRule="exact" w:before="30"/>
              <w:ind w:right="106"/>
              <w:jc w:val="right"/>
              <w:rPr>
                <w:sz w:val="22"/>
              </w:rPr>
            </w:pPr>
            <w:r>
              <w:rPr>
                <w:spacing w:val="-4"/>
                <w:sz w:val="22"/>
              </w:rPr>
              <w:t>9161</w:t>
            </w:r>
          </w:p>
        </w:tc>
        <w:tc>
          <w:tcPr>
            <w:tcW w:w="832" w:type="dxa"/>
          </w:tcPr>
          <w:p>
            <w:pPr>
              <w:pStyle w:val="TableParagraph"/>
              <w:spacing w:line="250" w:lineRule="exact" w:before="30"/>
              <w:ind w:right="186"/>
              <w:jc w:val="right"/>
              <w:rPr>
                <w:sz w:val="22"/>
              </w:rPr>
            </w:pPr>
            <w:r>
              <w:rPr>
                <w:spacing w:val="-5"/>
                <w:sz w:val="22"/>
              </w:rPr>
              <w:t>908</w:t>
            </w:r>
          </w:p>
        </w:tc>
        <w:tc>
          <w:tcPr>
            <w:tcW w:w="737" w:type="dxa"/>
          </w:tcPr>
          <w:p>
            <w:pPr>
              <w:pStyle w:val="TableParagraph"/>
              <w:spacing w:line="250" w:lineRule="exact" w:before="30"/>
              <w:ind w:right="107"/>
              <w:jc w:val="right"/>
              <w:rPr>
                <w:sz w:val="22"/>
              </w:rPr>
            </w:pPr>
            <w:r>
              <w:rPr>
                <w:spacing w:val="-5"/>
                <w:sz w:val="22"/>
              </w:rPr>
              <w:t>169</w:t>
            </w:r>
          </w:p>
        </w:tc>
        <w:tc>
          <w:tcPr>
            <w:tcW w:w="1236" w:type="dxa"/>
          </w:tcPr>
          <w:p>
            <w:pPr>
              <w:pStyle w:val="TableParagraph"/>
              <w:spacing w:line="250" w:lineRule="exact" w:before="30"/>
              <w:ind w:right="218"/>
              <w:jc w:val="right"/>
              <w:rPr>
                <w:sz w:val="22"/>
              </w:rPr>
            </w:pPr>
            <w:r>
              <w:rPr>
                <w:spacing w:val="-5"/>
                <w:sz w:val="22"/>
              </w:rPr>
              <w:t>441</w:t>
            </w:r>
          </w:p>
        </w:tc>
        <w:tc>
          <w:tcPr>
            <w:tcW w:w="665" w:type="dxa"/>
          </w:tcPr>
          <w:p>
            <w:pPr>
              <w:pStyle w:val="TableParagraph"/>
              <w:spacing w:line="250" w:lineRule="exact" w:before="30"/>
              <w:ind w:right="106"/>
              <w:jc w:val="right"/>
              <w:rPr>
                <w:sz w:val="22"/>
              </w:rPr>
            </w:pPr>
            <w:r>
              <w:rPr>
                <w:spacing w:val="-5"/>
                <w:sz w:val="22"/>
              </w:rPr>
              <w:t>60</w:t>
            </w:r>
          </w:p>
        </w:tc>
        <w:tc>
          <w:tcPr>
            <w:tcW w:w="1360" w:type="dxa"/>
          </w:tcPr>
          <w:p>
            <w:pPr>
              <w:pStyle w:val="TableParagraph"/>
              <w:spacing w:line="250" w:lineRule="exact" w:before="30"/>
              <w:ind w:right="189"/>
              <w:jc w:val="right"/>
              <w:rPr>
                <w:sz w:val="22"/>
              </w:rPr>
            </w:pPr>
            <w:r>
              <w:rPr>
                <w:spacing w:val="-4"/>
                <w:sz w:val="22"/>
              </w:rPr>
              <w:t>1.25</w:t>
            </w:r>
          </w:p>
        </w:tc>
        <w:tc>
          <w:tcPr>
            <w:tcW w:w="691" w:type="dxa"/>
          </w:tcPr>
          <w:p>
            <w:pPr>
              <w:pStyle w:val="TableParagraph"/>
              <w:spacing w:line="250" w:lineRule="exact" w:before="30"/>
              <w:ind w:right="99"/>
              <w:jc w:val="right"/>
              <w:rPr>
                <w:sz w:val="22"/>
              </w:rPr>
            </w:pPr>
            <w:r>
              <w:rPr>
                <w:spacing w:val="-4"/>
                <w:sz w:val="22"/>
              </w:rPr>
              <w:t>0.19</w:t>
            </w:r>
          </w:p>
        </w:tc>
        <w:tc>
          <w:tcPr>
            <w:tcW w:w="974" w:type="dxa"/>
          </w:tcPr>
          <w:p>
            <w:pPr>
              <w:pStyle w:val="TableParagraph"/>
              <w:spacing w:line="250" w:lineRule="exact" w:before="30"/>
              <w:ind w:right="169"/>
              <w:jc w:val="right"/>
              <w:rPr>
                <w:sz w:val="22"/>
              </w:rPr>
            </w:pPr>
            <w:r>
              <w:rPr>
                <w:spacing w:val="-4"/>
                <w:sz w:val="22"/>
              </w:rPr>
              <w:t>0.93</w:t>
            </w:r>
          </w:p>
        </w:tc>
        <w:tc>
          <w:tcPr>
            <w:tcW w:w="662" w:type="dxa"/>
          </w:tcPr>
          <w:p>
            <w:pPr>
              <w:pStyle w:val="TableParagraph"/>
              <w:spacing w:line="250" w:lineRule="exact" w:before="30"/>
              <w:ind w:right="87"/>
              <w:jc w:val="right"/>
              <w:rPr>
                <w:sz w:val="22"/>
              </w:rPr>
            </w:pPr>
            <w:r>
              <w:rPr>
                <w:spacing w:val="-4"/>
                <w:sz w:val="22"/>
              </w:rPr>
              <w:t>0.01</w:t>
            </w:r>
          </w:p>
        </w:tc>
      </w:tr>
      <w:tr>
        <w:trPr>
          <w:trHeight w:val="300" w:hRule="atLeast"/>
        </w:trPr>
        <w:tc>
          <w:tcPr>
            <w:tcW w:w="679" w:type="dxa"/>
          </w:tcPr>
          <w:p>
            <w:pPr>
              <w:pStyle w:val="TableParagraph"/>
              <w:spacing w:before="8"/>
              <w:ind w:left="94" w:right="73"/>
              <w:rPr>
                <w:sz w:val="22"/>
              </w:rPr>
            </w:pPr>
            <w:r>
              <w:rPr>
                <w:spacing w:val="-4"/>
                <w:sz w:val="22"/>
              </w:rPr>
              <w:t>1998</w:t>
            </w:r>
          </w:p>
        </w:tc>
        <w:tc>
          <w:tcPr>
            <w:tcW w:w="1508" w:type="dxa"/>
          </w:tcPr>
          <w:p>
            <w:pPr>
              <w:pStyle w:val="TableParagraph"/>
              <w:spacing w:line="248" w:lineRule="exact" w:before="32"/>
              <w:ind w:right="106"/>
              <w:jc w:val="right"/>
              <w:rPr>
                <w:sz w:val="22"/>
              </w:rPr>
            </w:pPr>
            <w:r>
              <w:rPr>
                <w:spacing w:val="-2"/>
                <w:sz w:val="22"/>
              </w:rPr>
              <w:t>10148</w:t>
            </w:r>
          </w:p>
        </w:tc>
        <w:tc>
          <w:tcPr>
            <w:tcW w:w="832" w:type="dxa"/>
          </w:tcPr>
          <w:p>
            <w:pPr>
              <w:pStyle w:val="TableParagraph"/>
              <w:spacing w:line="248" w:lineRule="exact" w:before="32"/>
              <w:ind w:right="186"/>
              <w:jc w:val="right"/>
              <w:rPr>
                <w:sz w:val="22"/>
              </w:rPr>
            </w:pPr>
            <w:r>
              <w:rPr>
                <w:spacing w:val="-5"/>
                <w:sz w:val="22"/>
              </w:rPr>
              <w:t>971</w:t>
            </w:r>
          </w:p>
        </w:tc>
        <w:tc>
          <w:tcPr>
            <w:tcW w:w="737" w:type="dxa"/>
          </w:tcPr>
          <w:p>
            <w:pPr>
              <w:pStyle w:val="TableParagraph"/>
              <w:spacing w:line="248" w:lineRule="exact" w:before="32"/>
              <w:ind w:right="107"/>
              <w:jc w:val="right"/>
              <w:rPr>
                <w:sz w:val="22"/>
              </w:rPr>
            </w:pPr>
            <w:r>
              <w:rPr>
                <w:spacing w:val="-5"/>
                <w:sz w:val="22"/>
              </w:rPr>
              <w:t>169</w:t>
            </w:r>
          </w:p>
        </w:tc>
        <w:tc>
          <w:tcPr>
            <w:tcW w:w="1236" w:type="dxa"/>
          </w:tcPr>
          <w:p>
            <w:pPr>
              <w:pStyle w:val="TableParagraph"/>
              <w:spacing w:line="248" w:lineRule="exact" w:before="32"/>
              <w:ind w:right="218"/>
              <w:jc w:val="right"/>
              <w:rPr>
                <w:sz w:val="22"/>
              </w:rPr>
            </w:pPr>
            <w:r>
              <w:rPr>
                <w:spacing w:val="-5"/>
                <w:sz w:val="22"/>
              </w:rPr>
              <w:t>208</w:t>
            </w:r>
          </w:p>
        </w:tc>
        <w:tc>
          <w:tcPr>
            <w:tcW w:w="665" w:type="dxa"/>
          </w:tcPr>
          <w:p>
            <w:pPr>
              <w:pStyle w:val="TableParagraph"/>
              <w:spacing w:line="248" w:lineRule="exact" w:before="32"/>
              <w:ind w:right="106"/>
              <w:jc w:val="right"/>
              <w:rPr>
                <w:sz w:val="22"/>
              </w:rPr>
            </w:pPr>
            <w:r>
              <w:rPr>
                <w:spacing w:val="-5"/>
                <w:sz w:val="22"/>
              </w:rPr>
              <w:t>44</w:t>
            </w:r>
          </w:p>
        </w:tc>
        <w:tc>
          <w:tcPr>
            <w:tcW w:w="1360" w:type="dxa"/>
          </w:tcPr>
          <w:p>
            <w:pPr>
              <w:pStyle w:val="TableParagraph"/>
              <w:spacing w:line="248" w:lineRule="exact" w:before="32"/>
              <w:ind w:right="189"/>
              <w:jc w:val="right"/>
              <w:rPr>
                <w:sz w:val="22"/>
              </w:rPr>
            </w:pPr>
            <w:r>
              <w:rPr>
                <w:spacing w:val="-4"/>
                <w:sz w:val="22"/>
              </w:rPr>
              <w:t>1.50</w:t>
            </w:r>
          </w:p>
        </w:tc>
        <w:tc>
          <w:tcPr>
            <w:tcW w:w="691" w:type="dxa"/>
          </w:tcPr>
          <w:p>
            <w:pPr>
              <w:pStyle w:val="TableParagraph"/>
              <w:spacing w:line="248" w:lineRule="exact" w:before="32"/>
              <w:ind w:right="99"/>
              <w:jc w:val="right"/>
              <w:rPr>
                <w:sz w:val="22"/>
              </w:rPr>
            </w:pPr>
            <w:r>
              <w:rPr>
                <w:spacing w:val="-4"/>
                <w:sz w:val="22"/>
              </w:rPr>
              <w:t>0.22</w:t>
            </w:r>
          </w:p>
        </w:tc>
        <w:tc>
          <w:tcPr>
            <w:tcW w:w="974" w:type="dxa"/>
          </w:tcPr>
          <w:p>
            <w:pPr>
              <w:pStyle w:val="TableParagraph"/>
              <w:spacing w:line="248" w:lineRule="exact" w:before="32"/>
              <w:ind w:right="169"/>
              <w:jc w:val="right"/>
              <w:rPr>
                <w:sz w:val="22"/>
              </w:rPr>
            </w:pPr>
            <w:r>
              <w:rPr>
                <w:spacing w:val="-4"/>
                <w:sz w:val="22"/>
              </w:rPr>
              <w:t>0.93</w:t>
            </w:r>
          </w:p>
        </w:tc>
        <w:tc>
          <w:tcPr>
            <w:tcW w:w="662" w:type="dxa"/>
          </w:tcPr>
          <w:p>
            <w:pPr>
              <w:pStyle w:val="TableParagraph"/>
              <w:spacing w:line="248" w:lineRule="exact" w:before="32"/>
              <w:ind w:right="87"/>
              <w:jc w:val="right"/>
              <w:rPr>
                <w:sz w:val="22"/>
              </w:rPr>
            </w:pPr>
            <w:r>
              <w:rPr>
                <w:spacing w:val="-4"/>
                <w:sz w:val="22"/>
              </w:rPr>
              <w:t>0.01</w:t>
            </w:r>
          </w:p>
        </w:tc>
      </w:tr>
      <w:tr>
        <w:trPr>
          <w:trHeight w:val="300" w:hRule="atLeast"/>
        </w:trPr>
        <w:tc>
          <w:tcPr>
            <w:tcW w:w="679" w:type="dxa"/>
          </w:tcPr>
          <w:p>
            <w:pPr>
              <w:pStyle w:val="TableParagraph"/>
              <w:spacing w:before="6"/>
              <w:ind w:left="94" w:right="73"/>
              <w:rPr>
                <w:sz w:val="22"/>
              </w:rPr>
            </w:pPr>
            <w:r>
              <w:rPr>
                <w:spacing w:val="-4"/>
                <w:sz w:val="22"/>
              </w:rPr>
              <w:t>1999</w:t>
            </w:r>
          </w:p>
        </w:tc>
        <w:tc>
          <w:tcPr>
            <w:tcW w:w="1508" w:type="dxa"/>
          </w:tcPr>
          <w:p>
            <w:pPr>
              <w:pStyle w:val="TableParagraph"/>
              <w:spacing w:line="250" w:lineRule="exact" w:before="30"/>
              <w:ind w:right="106"/>
              <w:jc w:val="right"/>
              <w:rPr>
                <w:sz w:val="22"/>
              </w:rPr>
            </w:pPr>
            <w:r>
              <w:rPr>
                <w:spacing w:val="-4"/>
                <w:sz w:val="22"/>
              </w:rPr>
              <w:t>8114</w:t>
            </w:r>
          </w:p>
        </w:tc>
        <w:tc>
          <w:tcPr>
            <w:tcW w:w="832" w:type="dxa"/>
          </w:tcPr>
          <w:p>
            <w:pPr>
              <w:pStyle w:val="TableParagraph"/>
              <w:spacing w:line="250" w:lineRule="exact" w:before="30"/>
              <w:ind w:right="186"/>
              <w:jc w:val="right"/>
              <w:rPr>
                <w:sz w:val="22"/>
              </w:rPr>
            </w:pPr>
            <w:r>
              <w:rPr>
                <w:spacing w:val="-5"/>
                <w:sz w:val="22"/>
              </w:rPr>
              <w:t>783</w:t>
            </w:r>
          </w:p>
        </w:tc>
        <w:tc>
          <w:tcPr>
            <w:tcW w:w="737" w:type="dxa"/>
          </w:tcPr>
          <w:p>
            <w:pPr>
              <w:pStyle w:val="TableParagraph"/>
              <w:spacing w:line="250" w:lineRule="exact" w:before="30"/>
              <w:ind w:right="107"/>
              <w:jc w:val="right"/>
              <w:rPr>
                <w:sz w:val="22"/>
              </w:rPr>
            </w:pPr>
            <w:r>
              <w:rPr>
                <w:spacing w:val="-5"/>
                <w:sz w:val="22"/>
              </w:rPr>
              <w:t>127</w:t>
            </w:r>
          </w:p>
        </w:tc>
        <w:tc>
          <w:tcPr>
            <w:tcW w:w="1236" w:type="dxa"/>
          </w:tcPr>
          <w:p>
            <w:pPr>
              <w:pStyle w:val="TableParagraph"/>
              <w:spacing w:line="250" w:lineRule="exact" w:before="30"/>
              <w:ind w:right="218"/>
              <w:jc w:val="right"/>
              <w:rPr>
                <w:sz w:val="22"/>
              </w:rPr>
            </w:pPr>
            <w:r>
              <w:rPr>
                <w:spacing w:val="-5"/>
                <w:sz w:val="22"/>
              </w:rPr>
              <w:t>237</w:t>
            </w:r>
          </w:p>
        </w:tc>
        <w:tc>
          <w:tcPr>
            <w:tcW w:w="665" w:type="dxa"/>
          </w:tcPr>
          <w:p>
            <w:pPr>
              <w:pStyle w:val="TableParagraph"/>
              <w:spacing w:line="250" w:lineRule="exact" w:before="30"/>
              <w:ind w:right="106"/>
              <w:jc w:val="right"/>
              <w:rPr>
                <w:sz w:val="22"/>
              </w:rPr>
            </w:pPr>
            <w:r>
              <w:rPr>
                <w:spacing w:val="-5"/>
                <w:sz w:val="22"/>
              </w:rPr>
              <w:t>39</w:t>
            </w:r>
          </w:p>
        </w:tc>
        <w:tc>
          <w:tcPr>
            <w:tcW w:w="1360" w:type="dxa"/>
          </w:tcPr>
          <w:p>
            <w:pPr>
              <w:pStyle w:val="TableParagraph"/>
              <w:spacing w:line="250" w:lineRule="exact" w:before="30"/>
              <w:ind w:right="189"/>
              <w:jc w:val="right"/>
              <w:rPr>
                <w:sz w:val="22"/>
              </w:rPr>
            </w:pPr>
            <w:r>
              <w:rPr>
                <w:spacing w:val="-4"/>
                <w:sz w:val="22"/>
              </w:rPr>
              <w:t>1.67</w:t>
            </w:r>
          </w:p>
        </w:tc>
        <w:tc>
          <w:tcPr>
            <w:tcW w:w="691" w:type="dxa"/>
          </w:tcPr>
          <w:p>
            <w:pPr>
              <w:pStyle w:val="TableParagraph"/>
              <w:spacing w:line="250" w:lineRule="exact" w:before="30"/>
              <w:ind w:right="99"/>
              <w:jc w:val="right"/>
              <w:rPr>
                <w:sz w:val="22"/>
              </w:rPr>
            </w:pPr>
            <w:r>
              <w:rPr>
                <w:spacing w:val="-4"/>
                <w:sz w:val="22"/>
              </w:rPr>
              <w:t>0.23</w:t>
            </w:r>
          </w:p>
        </w:tc>
        <w:tc>
          <w:tcPr>
            <w:tcW w:w="974" w:type="dxa"/>
          </w:tcPr>
          <w:p>
            <w:pPr>
              <w:pStyle w:val="TableParagraph"/>
              <w:spacing w:line="250" w:lineRule="exact" w:before="30"/>
              <w:ind w:right="169"/>
              <w:jc w:val="right"/>
              <w:rPr>
                <w:sz w:val="22"/>
              </w:rPr>
            </w:pPr>
            <w:r>
              <w:rPr>
                <w:spacing w:val="-4"/>
                <w:sz w:val="22"/>
              </w:rPr>
              <w:t>0.94</w:t>
            </w:r>
          </w:p>
        </w:tc>
        <w:tc>
          <w:tcPr>
            <w:tcW w:w="662" w:type="dxa"/>
          </w:tcPr>
          <w:p>
            <w:pPr>
              <w:pStyle w:val="TableParagraph"/>
              <w:spacing w:line="250" w:lineRule="exact" w:before="30"/>
              <w:ind w:right="87"/>
              <w:jc w:val="right"/>
              <w:rPr>
                <w:sz w:val="22"/>
              </w:rPr>
            </w:pPr>
            <w:r>
              <w:rPr>
                <w:spacing w:val="-4"/>
                <w:sz w:val="22"/>
              </w:rPr>
              <w:t>0.01</w:t>
            </w:r>
          </w:p>
        </w:tc>
      </w:tr>
      <w:tr>
        <w:trPr>
          <w:trHeight w:val="299" w:hRule="atLeast"/>
        </w:trPr>
        <w:tc>
          <w:tcPr>
            <w:tcW w:w="679" w:type="dxa"/>
          </w:tcPr>
          <w:p>
            <w:pPr>
              <w:pStyle w:val="TableParagraph"/>
              <w:spacing w:before="8"/>
              <w:ind w:left="94" w:right="73"/>
              <w:rPr>
                <w:sz w:val="22"/>
              </w:rPr>
            </w:pPr>
            <w:r>
              <w:rPr>
                <w:spacing w:val="-4"/>
                <w:sz w:val="22"/>
              </w:rPr>
              <w:t>2000</w:t>
            </w:r>
          </w:p>
        </w:tc>
        <w:tc>
          <w:tcPr>
            <w:tcW w:w="1508" w:type="dxa"/>
          </w:tcPr>
          <w:p>
            <w:pPr>
              <w:pStyle w:val="TableParagraph"/>
              <w:spacing w:line="248" w:lineRule="exact" w:before="32"/>
              <w:ind w:right="106"/>
              <w:jc w:val="right"/>
              <w:rPr>
                <w:sz w:val="22"/>
              </w:rPr>
            </w:pPr>
            <w:r>
              <w:rPr>
                <w:spacing w:val="-4"/>
                <w:sz w:val="22"/>
              </w:rPr>
              <w:t>6304</w:t>
            </w:r>
          </w:p>
        </w:tc>
        <w:tc>
          <w:tcPr>
            <w:tcW w:w="832" w:type="dxa"/>
          </w:tcPr>
          <w:p>
            <w:pPr>
              <w:pStyle w:val="TableParagraph"/>
              <w:spacing w:line="248" w:lineRule="exact" w:before="32"/>
              <w:ind w:right="186"/>
              <w:jc w:val="right"/>
              <w:rPr>
                <w:sz w:val="22"/>
              </w:rPr>
            </w:pPr>
            <w:r>
              <w:rPr>
                <w:spacing w:val="-5"/>
                <w:sz w:val="22"/>
              </w:rPr>
              <w:t>725</w:t>
            </w:r>
          </w:p>
        </w:tc>
        <w:tc>
          <w:tcPr>
            <w:tcW w:w="737" w:type="dxa"/>
          </w:tcPr>
          <w:p>
            <w:pPr>
              <w:pStyle w:val="TableParagraph"/>
              <w:spacing w:line="248" w:lineRule="exact" w:before="32"/>
              <w:ind w:right="107"/>
              <w:jc w:val="right"/>
              <w:rPr>
                <w:sz w:val="22"/>
              </w:rPr>
            </w:pPr>
            <w:r>
              <w:rPr>
                <w:spacing w:val="-5"/>
                <w:sz w:val="22"/>
              </w:rPr>
              <w:t>126</w:t>
            </w:r>
          </w:p>
        </w:tc>
        <w:tc>
          <w:tcPr>
            <w:tcW w:w="1236" w:type="dxa"/>
          </w:tcPr>
          <w:p>
            <w:pPr>
              <w:pStyle w:val="TableParagraph"/>
              <w:spacing w:line="248" w:lineRule="exact" w:before="32"/>
              <w:ind w:right="218"/>
              <w:jc w:val="right"/>
              <w:rPr>
                <w:sz w:val="22"/>
              </w:rPr>
            </w:pPr>
            <w:r>
              <w:rPr>
                <w:spacing w:val="-5"/>
                <w:sz w:val="22"/>
              </w:rPr>
              <w:t>395</w:t>
            </w:r>
          </w:p>
        </w:tc>
        <w:tc>
          <w:tcPr>
            <w:tcW w:w="665" w:type="dxa"/>
          </w:tcPr>
          <w:p>
            <w:pPr>
              <w:pStyle w:val="TableParagraph"/>
              <w:spacing w:line="248" w:lineRule="exact" w:before="32"/>
              <w:ind w:right="106"/>
              <w:jc w:val="right"/>
              <w:rPr>
                <w:sz w:val="22"/>
              </w:rPr>
            </w:pPr>
            <w:r>
              <w:rPr>
                <w:spacing w:val="-5"/>
                <w:sz w:val="22"/>
              </w:rPr>
              <w:t>39</w:t>
            </w:r>
          </w:p>
        </w:tc>
        <w:tc>
          <w:tcPr>
            <w:tcW w:w="1360" w:type="dxa"/>
          </w:tcPr>
          <w:p>
            <w:pPr>
              <w:pStyle w:val="TableParagraph"/>
              <w:spacing w:line="248" w:lineRule="exact" w:before="32"/>
              <w:ind w:right="189"/>
              <w:jc w:val="right"/>
              <w:rPr>
                <w:sz w:val="22"/>
              </w:rPr>
            </w:pPr>
            <w:r>
              <w:rPr>
                <w:spacing w:val="-4"/>
                <w:sz w:val="22"/>
              </w:rPr>
              <w:t>1.66</w:t>
            </w:r>
          </w:p>
        </w:tc>
        <w:tc>
          <w:tcPr>
            <w:tcW w:w="691" w:type="dxa"/>
          </w:tcPr>
          <w:p>
            <w:pPr>
              <w:pStyle w:val="TableParagraph"/>
              <w:spacing w:line="248" w:lineRule="exact" w:before="32"/>
              <w:ind w:right="99"/>
              <w:jc w:val="right"/>
              <w:rPr>
                <w:sz w:val="22"/>
              </w:rPr>
            </w:pPr>
            <w:r>
              <w:rPr>
                <w:spacing w:val="-4"/>
                <w:sz w:val="22"/>
              </w:rPr>
              <w:t>0.26</w:t>
            </w:r>
          </w:p>
        </w:tc>
        <w:tc>
          <w:tcPr>
            <w:tcW w:w="974" w:type="dxa"/>
          </w:tcPr>
          <w:p>
            <w:pPr>
              <w:pStyle w:val="TableParagraph"/>
              <w:spacing w:line="248" w:lineRule="exact" w:before="32"/>
              <w:ind w:right="169"/>
              <w:jc w:val="right"/>
              <w:rPr>
                <w:sz w:val="22"/>
              </w:rPr>
            </w:pPr>
            <w:r>
              <w:rPr>
                <w:spacing w:val="-4"/>
                <w:sz w:val="22"/>
              </w:rPr>
              <w:t>0.93</w:t>
            </w:r>
          </w:p>
        </w:tc>
        <w:tc>
          <w:tcPr>
            <w:tcW w:w="662" w:type="dxa"/>
          </w:tcPr>
          <w:p>
            <w:pPr>
              <w:pStyle w:val="TableParagraph"/>
              <w:spacing w:line="248" w:lineRule="exact" w:before="32"/>
              <w:ind w:right="87"/>
              <w:jc w:val="right"/>
              <w:rPr>
                <w:sz w:val="22"/>
              </w:rPr>
            </w:pPr>
            <w:r>
              <w:rPr>
                <w:spacing w:val="-4"/>
                <w:sz w:val="22"/>
              </w:rPr>
              <w:t>0.01</w:t>
            </w:r>
          </w:p>
        </w:tc>
      </w:tr>
      <w:tr>
        <w:trPr>
          <w:trHeight w:val="300" w:hRule="atLeast"/>
        </w:trPr>
        <w:tc>
          <w:tcPr>
            <w:tcW w:w="679" w:type="dxa"/>
          </w:tcPr>
          <w:p>
            <w:pPr>
              <w:pStyle w:val="TableParagraph"/>
              <w:spacing w:before="6"/>
              <w:ind w:left="94" w:right="73"/>
              <w:rPr>
                <w:sz w:val="22"/>
              </w:rPr>
            </w:pPr>
            <w:r>
              <w:rPr>
                <w:spacing w:val="-4"/>
                <w:sz w:val="22"/>
              </w:rPr>
              <w:t>2001</w:t>
            </w:r>
          </w:p>
        </w:tc>
        <w:tc>
          <w:tcPr>
            <w:tcW w:w="1508" w:type="dxa"/>
          </w:tcPr>
          <w:p>
            <w:pPr>
              <w:pStyle w:val="TableParagraph"/>
              <w:spacing w:line="250" w:lineRule="exact" w:before="30"/>
              <w:ind w:right="106"/>
              <w:jc w:val="right"/>
              <w:rPr>
                <w:sz w:val="22"/>
              </w:rPr>
            </w:pPr>
            <w:r>
              <w:rPr>
                <w:spacing w:val="-4"/>
                <w:sz w:val="22"/>
              </w:rPr>
              <w:t>7320</w:t>
            </w:r>
          </w:p>
        </w:tc>
        <w:tc>
          <w:tcPr>
            <w:tcW w:w="832" w:type="dxa"/>
          </w:tcPr>
          <w:p>
            <w:pPr>
              <w:pStyle w:val="TableParagraph"/>
              <w:spacing w:line="250" w:lineRule="exact" w:before="30"/>
              <w:ind w:right="186"/>
              <w:jc w:val="right"/>
              <w:rPr>
                <w:sz w:val="22"/>
              </w:rPr>
            </w:pPr>
            <w:r>
              <w:rPr>
                <w:spacing w:val="-5"/>
                <w:sz w:val="22"/>
              </w:rPr>
              <w:t>716</w:t>
            </w:r>
          </w:p>
        </w:tc>
        <w:tc>
          <w:tcPr>
            <w:tcW w:w="737" w:type="dxa"/>
          </w:tcPr>
          <w:p>
            <w:pPr>
              <w:pStyle w:val="TableParagraph"/>
              <w:spacing w:line="250" w:lineRule="exact" w:before="30"/>
              <w:ind w:right="107"/>
              <w:jc w:val="right"/>
              <w:rPr>
                <w:sz w:val="22"/>
              </w:rPr>
            </w:pPr>
            <w:r>
              <w:rPr>
                <w:spacing w:val="-5"/>
                <w:sz w:val="22"/>
              </w:rPr>
              <w:t>113</w:t>
            </w:r>
          </w:p>
        </w:tc>
        <w:tc>
          <w:tcPr>
            <w:tcW w:w="1236" w:type="dxa"/>
          </w:tcPr>
          <w:p>
            <w:pPr>
              <w:pStyle w:val="TableParagraph"/>
              <w:spacing w:line="250" w:lineRule="exact" w:before="30"/>
              <w:ind w:right="218"/>
              <w:jc w:val="right"/>
              <w:rPr>
                <w:sz w:val="22"/>
              </w:rPr>
            </w:pPr>
            <w:r>
              <w:rPr>
                <w:spacing w:val="-5"/>
                <w:sz w:val="22"/>
              </w:rPr>
              <w:t>201</w:t>
            </w:r>
          </w:p>
        </w:tc>
        <w:tc>
          <w:tcPr>
            <w:tcW w:w="665" w:type="dxa"/>
          </w:tcPr>
          <w:p>
            <w:pPr>
              <w:pStyle w:val="TableParagraph"/>
              <w:spacing w:line="250" w:lineRule="exact" w:before="30"/>
              <w:ind w:right="106"/>
              <w:jc w:val="right"/>
              <w:rPr>
                <w:sz w:val="22"/>
              </w:rPr>
            </w:pPr>
            <w:r>
              <w:rPr>
                <w:spacing w:val="-5"/>
                <w:sz w:val="22"/>
              </w:rPr>
              <w:t>35</w:t>
            </w:r>
          </w:p>
        </w:tc>
        <w:tc>
          <w:tcPr>
            <w:tcW w:w="1360" w:type="dxa"/>
          </w:tcPr>
          <w:p>
            <w:pPr>
              <w:pStyle w:val="TableParagraph"/>
              <w:spacing w:line="250" w:lineRule="exact" w:before="30"/>
              <w:ind w:right="189"/>
              <w:jc w:val="right"/>
              <w:rPr>
                <w:sz w:val="22"/>
              </w:rPr>
            </w:pPr>
            <w:r>
              <w:rPr>
                <w:spacing w:val="-4"/>
                <w:sz w:val="22"/>
              </w:rPr>
              <w:t>1.71</w:t>
            </w:r>
          </w:p>
        </w:tc>
        <w:tc>
          <w:tcPr>
            <w:tcW w:w="691" w:type="dxa"/>
          </w:tcPr>
          <w:p>
            <w:pPr>
              <w:pStyle w:val="TableParagraph"/>
              <w:spacing w:line="250" w:lineRule="exact" w:before="30"/>
              <w:ind w:right="99"/>
              <w:jc w:val="right"/>
              <w:rPr>
                <w:sz w:val="22"/>
              </w:rPr>
            </w:pPr>
            <w:r>
              <w:rPr>
                <w:spacing w:val="-4"/>
                <w:sz w:val="22"/>
              </w:rPr>
              <w:t>0.26</w:t>
            </w:r>
          </w:p>
        </w:tc>
        <w:tc>
          <w:tcPr>
            <w:tcW w:w="974" w:type="dxa"/>
          </w:tcPr>
          <w:p>
            <w:pPr>
              <w:pStyle w:val="TableParagraph"/>
              <w:spacing w:line="250" w:lineRule="exact" w:before="30"/>
              <w:ind w:right="169"/>
              <w:jc w:val="right"/>
              <w:rPr>
                <w:sz w:val="22"/>
              </w:rPr>
            </w:pPr>
            <w:r>
              <w:rPr>
                <w:spacing w:val="-4"/>
                <w:sz w:val="22"/>
              </w:rPr>
              <w:t>0.93</w:t>
            </w:r>
          </w:p>
        </w:tc>
        <w:tc>
          <w:tcPr>
            <w:tcW w:w="662" w:type="dxa"/>
          </w:tcPr>
          <w:p>
            <w:pPr>
              <w:pStyle w:val="TableParagraph"/>
              <w:spacing w:line="250" w:lineRule="exact" w:before="30"/>
              <w:ind w:right="87"/>
              <w:jc w:val="right"/>
              <w:rPr>
                <w:sz w:val="22"/>
              </w:rPr>
            </w:pPr>
            <w:r>
              <w:rPr>
                <w:spacing w:val="-4"/>
                <w:sz w:val="22"/>
              </w:rPr>
              <w:t>0.01</w:t>
            </w:r>
          </w:p>
        </w:tc>
      </w:tr>
      <w:tr>
        <w:trPr>
          <w:trHeight w:val="299" w:hRule="atLeast"/>
        </w:trPr>
        <w:tc>
          <w:tcPr>
            <w:tcW w:w="679" w:type="dxa"/>
          </w:tcPr>
          <w:p>
            <w:pPr>
              <w:pStyle w:val="TableParagraph"/>
              <w:spacing w:before="8"/>
              <w:ind w:left="94" w:right="73"/>
              <w:rPr>
                <w:sz w:val="22"/>
              </w:rPr>
            </w:pPr>
            <w:r>
              <w:rPr>
                <w:spacing w:val="-4"/>
                <w:sz w:val="22"/>
              </w:rPr>
              <w:t>2002</w:t>
            </w:r>
          </w:p>
        </w:tc>
        <w:tc>
          <w:tcPr>
            <w:tcW w:w="1508" w:type="dxa"/>
          </w:tcPr>
          <w:p>
            <w:pPr>
              <w:pStyle w:val="TableParagraph"/>
              <w:spacing w:line="248" w:lineRule="exact" w:before="32"/>
              <w:ind w:right="106"/>
              <w:jc w:val="right"/>
              <w:rPr>
                <w:sz w:val="22"/>
              </w:rPr>
            </w:pPr>
            <w:r>
              <w:rPr>
                <w:spacing w:val="-4"/>
                <w:sz w:val="22"/>
              </w:rPr>
              <w:t>6719</w:t>
            </w:r>
          </w:p>
        </w:tc>
        <w:tc>
          <w:tcPr>
            <w:tcW w:w="832" w:type="dxa"/>
          </w:tcPr>
          <w:p>
            <w:pPr>
              <w:pStyle w:val="TableParagraph"/>
              <w:spacing w:line="248" w:lineRule="exact" w:before="32"/>
              <w:ind w:right="186"/>
              <w:jc w:val="right"/>
              <w:rPr>
                <w:sz w:val="22"/>
              </w:rPr>
            </w:pPr>
            <w:r>
              <w:rPr>
                <w:spacing w:val="-5"/>
                <w:sz w:val="22"/>
              </w:rPr>
              <w:t>856</w:t>
            </w:r>
          </w:p>
        </w:tc>
        <w:tc>
          <w:tcPr>
            <w:tcW w:w="737" w:type="dxa"/>
          </w:tcPr>
          <w:p>
            <w:pPr>
              <w:pStyle w:val="TableParagraph"/>
              <w:spacing w:line="248" w:lineRule="exact" w:before="32"/>
              <w:ind w:right="107"/>
              <w:jc w:val="right"/>
              <w:rPr>
                <w:sz w:val="22"/>
              </w:rPr>
            </w:pPr>
            <w:r>
              <w:rPr>
                <w:spacing w:val="-5"/>
                <w:sz w:val="22"/>
              </w:rPr>
              <w:t>131</w:t>
            </w:r>
          </w:p>
        </w:tc>
        <w:tc>
          <w:tcPr>
            <w:tcW w:w="1236" w:type="dxa"/>
          </w:tcPr>
          <w:p>
            <w:pPr>
              <w:pStyle w:val="TableParagraph"/>
              <w:spacing w:line="248" w:lineRule="exact" w:before="32"/>
              <w:ind w:right="218"/>
              <w:jc w:val="right"/>
              <w:rPr>
                <w:sz w:val="22"/>
              </w:rPr>
            </w:pPr>
            <w:r>
              <w:rPr>
                <w:spacing w:val="-5"/>
                <w:sz w:val="22"/>
              </w:rPr>
              <w:t>457</w:t>
            </w:r>
          </w:p>
        </w:tc>
        <w:tc>
          <w:tcPr>
            <w:tcW w:w="665" w:type="dxa"/>
          </w:tcPr>
          <w:p>
            <w:pPr>
              <w:pStyle w:val="TableParagraph"/>
              <w:spacing w:line="248" w:lineRule="exact" w:before="32"/>
              <w:ind w:right="106"/>
              <w:jc w:val="right"/>
              <w:rPr>
                <w:sz w:val="22"/>
              </w:rPr>
            </w:pPr>
            <w:r>
              <w:rPr>
                <w:spacing w:val="-5"/>
                <w:sz w:val="22"/>
              </w:rPr>
              <w:t>44</w:t>
            </w:r>
          </w:p>
        </w:tc>
        <w:tc>
          <w:tcPr>
            <w:tcW w:w="1360" w:type="dxa"/>
          </w:tcPr>
          <w:p>
            <w:pPr>
              <w:pStyle w:val="TableParagraph"/>
              <w:spacing w:line="248" w:lineRule="exact" w:before="32"/>
              <w:ind w:right="189"/>
              <w:jc w:val="right"/>
              <w:rPr>
                <w:sz w:val="22"/>
              </w:rPr>
            </w:pPr>
            <w:r>
              <w:rPr>
                <w:spacing w:val="-4"/>
                <w:sz w:val="22"/>
              </w:rPr>
              <w:t>1.18</w:t>
            </w:r>
          </w:p>
        </w:tc>
        <w:tc>
          <w:tcPr>
            <w:tcW w:w="691" w:type="dxa"/>
          </w:tcPr>
          <w:p>
            <w:pPr>
              <w:pStyle w:val="TableParagraph"/>
              <w:spacing w:line="248" w:lineRule="exact" w:before="32"/>
              <w:ind w:right="99"/>
              <w:jc w:val="right"/>
              <w:rPr>
                <w:sz w:val="22"/>
              </w:rPr>
            </w:pPr>
            <w:r>
              <w:rPr>
                <w:spacing w:val="-4"/>
                <w:sz w:val="22"/>
              </w:rPr>
              <w:t>0.17</w:t>
            </w:r>
          </w:p>
        </w:tc>
        <w:tc>
          <w:tcPr>
            <w:tcW w:w="974" w:type="dxa"/>
          </w:tcPr>
          <w:p>
            <w:pPr>
              <w:pStyle w:val="TableParagraph"/>
              <w:spacing w:line="248" w:lineRule="exact" w:before="32"/>
              <w:ind w:right="169"/>
              <w:jc w:val="right"/>
              <w:rPr>
                <w:sz w:val="22"/>
              </w:rPr>
            </w:pPr>
            <w:r>
              <w:rPr>
                <w:spacing w:val="-4"/>
                <w:sz w:val="22"/>
              </w:rPr>
              <w:t>0.91</w:t>
            </w:r>
          </w:p>
        </w:tc>
        <w:tc>
          <w:tcPr>
            <w:tcW w:w="662" w:type="dxa"/>
          </w:tcPr>
          <w:p>
            <w:pPr>
              <w:pStyle w:val="TableParagraph"/>
              <w:spacing w:line="248" w:lineRule="exact" w:before="32"/>
              <w:ind w:right="87"/>
              <w:jc w:val="right"/>
              <w:rPr>
                <w:sz w:val="22"/>
              </w:rPr>
            </w:pPr>
            <w:r>
              <w:rPr>
                <w:spacing w:val="-4"/>
                <w:sz w:val="22"/>
              </w:rPr>
              <w:t>0.01</w:t>
            </w:r>
          </w:p>
        </w:tc>
      </w:tr>
      <w:tr>
        <w:trPr>
          <w:trHeight w:val="300" w:hRule="atLeast"/>
        </w:trPr>
        <w:tc>
          <w:tcPr>
            <w:tcW w:w="679" w:type="dxa"/>
          </w:tcPr>
          <w:p>
            <w:pPr>
              <w:pStyle w:val="TableParagraph"/>
              <w:spacing w:before="6"/>
              <w:ind w:left="94" w:right="73"/>
              <w:rPr>
                <w:sz w:val="22"/>
              </w:rPr>
            </w:pPr>
            <w:r>
              <w:rPr>
                <w:spacing w:val="-4"/>
                <w:sz w:val="22"/>
              </w:rPr>
              <w:t>2003</w:t>
            </w:r>
          </w:p>
        </w:tc>
        <w:tc>
          <w:tcPr>
            <w:tcW w:w="1508" w:type="dxa"/>
          </w:tcPr>
          <w:p>
            <w:pPr>
              <w:pStyle w:val="TableParagraph"/>
              <w:spacing w:line="250" w:lineRule="exact" w:before="30"/>
              <w:ind w:right="106"/>
              <w:jc w:val="right"/>
              <w:rPr>
                <w:sz w:val="22"/>
              </w:rPr>
            </w:pPr>
            <w:r>
              <w:rPr>
                <w:spacing w:val="-4"/>
                <w:sz w:val="22"/>
              </w:rPr>
              <w:t>8934</w:t>
            </w:r>
          </w:p>
        </w:tc>
        <w:tc>
          <w:tcPr>
            <w:tcW w:w="832" w:type="dxa"/>
          </w:tcPr>
          <w:p>
            <w:pPr>
              <w:pStyle w:val="TableParagraph"/>
              <w:spacing w:line="250" w:lineRule="exact" w:before="30"/>
              <w:ind w:right="186"/>
              <w:jc w:val="right"/>
              <w:rPr>
                <w:sz w:val="22"/>
              </w:rPr>
            </w:pPr>
            <w:r>
              <w:rPr>
                <w:spacing w:val="-5"/>
                <w:sz w:val="22"/>
              </w:rPr>
              <w:t>902</w:t>
            </w:r>
          </w:p>
        </w:tc>
        <w:tc>
          <w:tcPr>
            <w:tcW w:w="737" w:type="dxa"/>
          </w:tcPr>
          <w:p>
            <w:pPr>
              <w:pStyle w:val="TableParagraph"/>
              <w:spacing w:line="250" w:lineRule="exact" w:before="30"/>
              <w:ind w:right="107"/>
              <w:jc w:val="right"/>
              <w:rPr>
                <w:sz w:val="22"/>
              </w:rPr>
            </w:pPr>
            <w:r>
              <w:rPr>
                <w:spacing w:val="-5"/>
                <w:sz w:val="22"/>
              </w:rPr>
              <w:t>145</w:t>
            </w:r>
          </w:p>
        </w:tc>
        <w:tc>
          <w:tcPr>
            <w:tcW w:w="1236" w:type="dxa"/>
          </w:tcPr>
          <w:p>
            <w:pPr>
              <w:pStyle w:val="TableParagraph"/>
              <w:spacing w:line="250" w:lineRule="exact" w:before="30"/>
              <w:ind w:right="218"/>
              <w:jc w:val="right"/>
              <w:rPr>
                <w:sz w:val="22"/>
              </w:rPr>
            </w:pPr>
            <w:r>
              <w:rPr>
                <w:spacing w:val="-5"/>
                <w:sz w:val="22"/>
              </w:rPr>
              <w:t>327</w:t>
            </w:r>
          </w:p>
        </w:tc>
        <w:tc>
          <w:tcPr>
            <w:tcW w:w="665" w:type="dxa"/>
          </w:tcPr>
          <w:p>
            <w:pPr>
              <w:pStyle w:val="TableParagraph"/>
              <w:spacing w:line="250" w:lineRule="exact" w:before="30"/>
              <w:ind w:right="106"/>
              <w:jc w:val="right"/>
              <w:rPr>
                <w:sz w:val="22"/>
              </w:rPr>
            </w:pPr>
            <w:r>
              <w:rPr>
                <w:spacing w:val="-5"/>
                <w:sz w:val="22"/>
              </w:rPr>
              <w:t>38</w:t>
            </w:r>
          </w:p>
        </w:tc>
        <w:tc>
          <w:tcPr>
            <w:tcW w:w="1360" w:type="dxa"/>
          </w:tcPr>
          <w:p>
            <w:pPr>
              <w:pStyle w:val="TableParagraph"/>
              <w:spacing w:line="250" w:lineRule="exact" w:before="30"/>
              <w:ind w:right="189"/>
              <w:jc w:val="right"/>
              <w:rPr>
                <w:sz w:val="22"/>
              </w:rPr>
            </w:pPr>
            <w:r>
              <w:rPr>
                <w:spacing w:val="-4"/>
                <w:sz w:val="22"/>
              </w:rPr>
              <w:t>1.48</w:t>
            </w:r>
          </w:p>
        </w:tc>
        <w:tc>
          <w:tcPr>
            <w:tcW w:w="691" w:type="dxa"/>
          </w:tcPr>
          <w:p>
            <w:pPr>
              <w:pStyle w:val="TableParagraph"/>
              <w:spacing w:line="250" w:lineRule="exact" w:before="30"/>
              <w:ind w:right="99"/>
              <w:jc w:val="right"/>
              <w:rPr>
                <w:sz w:val="22"/>
              </w:rPr>
            </w:pPr>
            <w:r>
              <w:rPr>
                <w:spacing w:val="-4"/>
                <w:sz w:val="22"/>
              </w:rPr>
              <w:t>0.21</w:t>
            </w:r>
          </w:p>
        </w:tc>
        <w:tc>
          <w:tcPr>
            <w:tcW w:w="974" w:type="dxa"/>
          </w:tcPr>
          <w:p>
            <w:pPr>
              <w:pStyle w:val="TableParagraph"/>
              <w:spacing w:line="250" w:lineRule="exact" w:before="30"/>
              <w:ind w:right="169"/>
              <w:jc w:val="right"/>
              <w:rPr>
                <w:sz w:val="22"/>
              </w:rPr>
            </w:pPr>
            <w:r>
              <w:rPr>
                <w:spacing w:val="-4"/>
                <w:sz w:val="22"/>
              </w:rPr>
              <w:t>0.93</w:t>
            </w:r>
          </w:p>
        </w:tc>
        <w:tc>
          <w:tcPr>
            <w:tcW w:w="662" w:type="dxa"/>
          </w:tcPr>
          <w:p>
            <w:pPr>
              <w:pStyle w:val="TableParagraph"/>
              <w:spacing w:line="250" w:lineRule="exact" w:before="30"/>
              <w:ind w:right="87"/>
              <w:jc w:val="right"/>
              <w:rPr>
                <w:sz w:val="22"/>
              </w:rPr>
            </w:pPr>
            <w:r>
              <w:rPr>
                <w:spacing w:val="-4"/>
                <w:sz w:val="22"/>
              </w:rPr>
              <w:t>0.01</w:t>
            </w:r>
          </w:p>
        </w:tc>
      </w:tr>
      <w:tr>
        <w:trPr>
          <w:trHeight w:val="299" w:hRule="atLeast"/>
        </w:trPr>
        <w:tc>
          <w:tcPr>
            <w:tcW w:w="679" w:type="dxa"/>
          </w:tcPr>
          <w:p>
            <w:pPr>
              <w:pStyle w:val="TableParagraph"/>
              <w:spacing w:before="8"/>
              <w:ind w:left="94" w:right="73"/>
              <w:rPr>
                <w:sz w:val="22"/>
              </w:rPr>
            </w:pPr>
            <w:r>
              <w:rPr>
                <w:spacing w:val="-4"/>
                <w:sz w:val="22"/>
              </w:rPr>
              <w:t>2004</w:t>
            </w:r>
          </w:p>
        </w:tc>
        <w:tc>
          <w:tcPr>
            <w:tcW w:w="1508" w:type="dxa"/>
          </w:tcPr>
          <w:p>
            <w:pPr>
              <w:pStyle w:val="TableParagraph"/>
              <w:spacing w:line="248" w:lineRule="exact" w:before="32"/>
              <w:ind w:right="106"/>
              <w:jc w:val="right"/>
              <w:rPr>
                <w:sz w:val="22"/>
              </w:rPr>
            </w:pPr>
            <w:r>
              <w:rPr>
                <w:spacing w:val="-4"/>
                <w:sz w:val="22"/>
              </w:rPr>
              <w:t>8783</w:t>
            </w:r>
          </w:p>
        </w:tc>
        <w:tc>
          <w:tcPr>
            <w:tcW w:w="832" w:type="dxa"/>
          </w:tcPr>
          <w:p>
            <w:pPr>
              <w:pStyle w:val="TableParagraph"/>
              <w:spacing w:line="248" w:lineRule="exact" w:before="32"/>
              <w:ind w:right="186"/>
              <w:jc w:val="right"/>
              <w:rPr>
                <w:sz w:val="22"/>
              </w:rPr>
            </w:pPr>
            <w:r>
              <w:rPr>
                <w:spacing w:val="-4"/>
                <w:sz w:val="22"/>
              </w:rPr>
              <w:t>1238</w:t>
            </w:r>
          </w:p>
        </w:tc>
        <w:tc>
          <w:tcPr>
            <w:tcW w:w="737" w:type="dxa"/>
          </w:tcPr>
          <w:p>
            <w:pPr>
              <w:pStyle w:val="TableParagraph"/>
              <w:spacing w:line="248" w:lineRule="exact" w:before="32"/>
              <w:ind w:right="107"/>
              <w:jc w:val="right"/>
              <w:rPr>
                <w:sz w:val="22"/>
              </w:rPr>
            </w:pPr>
            <w:r>
              <w:rPr>
                <w:spacing w:val="-5"/>
                <w:sz w:val="22"/>
              </w:rPr>
              <w:t>168</w:t>
            </w:r>
          </w:p>
        </w:tc>
        <w:tc>
          <w:tcPr>
            <w:tcW w:w="1236" w:type="dxa"/>
          </w:tcPr>
          <w:p>
            <w:pPr>
              <w:pStyle w:val="TableParagraph"/>
              <w:spacing w:line="248" w:lineRule="exact" w:before="32"/>
              <w:ind w:right="218"/>
              <w:jc w:val="right"/>
              <w:rPr>
                <w:sz w:val="22"/>
              </w:rPr>
            </w:pPr>
            <w:r>
              <w:rPr>
                <w:spacing w:val="-5"/>
                <w:sz w:val="22"/>
              </w:rPr>
              <w:t>138</w:t>
            </w:r>
          </w:p>
        </w:tc>
        <w:tc>
          <w:tcPr>
            <w:tcW w:w="665" w:type="dxa"/>
          </w:tcPr>
          <w:p>
            <w:pPr>
              <w:pStyle w:val="TableParagraph"/>
              <w:spacing w:line="248" w:lineRule="exact" w:before="32"/>
              <w:ind w:right="106"/>
              <w:jc w:val="right"/>
              <w:rPr>
                <w:sz w:val="22"/>
              </w:rPr>
            </w:pPr>
            <w:r>
              <w:rPr>
                <w:spacing w:val="-5"/>
                <w:sz w:val="22"/>
              </w:rPr>
              <w:t>30</w:t>
            </w:r>
          </w:p>
        </w:tc>
        <w:tc>
          <w:tcPr>
            <w:tcW w:w="1360" w:type="dxa"/>
          </w:tcPr>
          <w:p>
            <w:pPr>
              <w:pStyle w:val="TableParagraph"/>
              <w:spacing w:line="248" w:lineRule="exact" w:before="32"/>
              <w:ind w:right="189"/>
              <w:jc w:val="right"/>
              <w:rPr>
                <w:sz w:val="22"/>
              </w:rPr>
            </w:pPr>
            <w:r>
              <w:rPr>
                <w:spacing w:val="-4"/>
                <w:sz w:val="22"/>
              </w:rPr>
              <w:t>1.02</w:t>
            </w:r>
          </w:p>
        </w:tc>
        <w:tc>
          <w:tcPr>
            <w:tcW w:w="691" w:type="dxa"/>
          </w:tcPr>
          <w:p>
            <w:pPr>
              <w:pStyle w:val="TableParagraph"/>
              <w:spacing w:line="248" w:lineRule="exact" w:before="32"/>
              <w:ind w:right="99"/>
              <w:jc w:val="right"/>
              <w:rPr>
                <w:sz w:val="22"/>
              </w:rPr>
            </w:pPr>
            <w:r>
              <w:rPr>
                <w:spacing w:val="-4"/>
                <w:sz w:val="22"/>
              </w:rPr>
              <w:t>0.14</w:t>
            </w:r>
          </w:p>
        </w:tc>
        <w:tc>
          <w:tcPr>
            <w:tcW w:w="974" w:type="dxa"/>
          </w:tcPr>
          <w:p>
            <w:pPr>
              <w:pStyle w:val="TableParagraph"/>
              <w:spacing w:line="248" w:lineRule="exact" w:before="32"/>
              <w:ind w:right="169"/>
              <w:jc w:val="right"/>
              <w:rPr>
                <w:sz w:val="22"/>
              </w:rPr>
            </w:pPr>
            <w:r>
              <w:rPr>
                <w:spacing w:val="-4"/>
                <w:sz w:val="22"/>
              </w:rPr>
              <w:t>0.88</w:t>
            </w:r>
          </w:p>
        </w:tc>
        <w:tc>
          <w:tcPr>
            <w:tcW w:w="662" w:type="dxa"/>
          </w:tcPr>
          <w:p>
            <w:pPr>
              <w:pStyle w:val="TableParagraph"/>
              <w:spacing w:line="248" w:lineRule="exact" w:before="32"/>
              <w:ind w:right="87"/>
              <w:jc w:val="right"/>
              <w:rPr>
                <w:sz w:val="22"/>
              </w:rPr>
            </w:pPr>
            <w:r>
              <w:rPr>
                <w:spacing w:val="-4"/>
                <w:sz w:val="22"/>
              </w:rPr>
              <w:t>0.01</w:t>
            </w:r>
          </w:p>
        </w:tc>
      </w:tr>
      <w:tr>
        <w:trPr>
          <w:trHeight w:val="300" w:hRule="atLeast"/>
        </w:trPr>
        <w:tc>
          <w:tcPr>
            <w:tcW w:w="679" w:type="dxa"/>
          </w:tcPr>
          <w:p>
            <w:pPr>
              <w:pStyle w:val="TableParagraph"/>
              <w:spacing w:before="6"/>
              <w:ind w:left="94" w:right="73"/>
              <w:rPr>
                <w:sz w:val="22"/>
              </w:rPr>
            </w:pPr>
            <w:r>
              <w:rPr>
                <w:spacing w:val="-4"/>
                <w:sz w:val="22"/>
              </w:rPr>
              <w:t>2005</w:t>
            </w:r>
          </w:p>
        </w:tc>
        <w:tc>
          <w:tcPr>
            <w:tcW w:w="1508" w:type="dxa"/>
          </w:tcPr>
          <w:p>
            <w:pPr>
              <w:pStyle w:val="TableParagraph"/>
              <w:spacing w:line="250" w:lineRule="exact" w:before="30"/>
              <w:ind w:right="106"/>
              <w:jc w:val="right"/>
              <w:rPr>
                <w:sz w:val="22"/>
              </w:rPr>
            </w:pPr>
            <w:r>
              <w:rPr>
                <w:spacing w:val="-4"/>
                <w:sz w:val="22"/>
              </w:rPr>
              <w:t>7462</w:t>
            </w:r>
          </w:p>
        </w:tc>
        <w:tc>
          <w:tcPr>
            <w:tcW w:w="832" w:type="dxa"/>
          </w:tcPr>
          <w:p>
            <w:pPr>
              <w:pStyle w:val="TableParagraph"/>
              <w:spacing w:line="250" w:lineRule="exact" w:before="30"/>
              <w:ind w:right="186"/>
              <w:jc w:val="right"/>
              <w:rPr>
                <w:sz w:val="22"/>
              </w:rPr>
            </w:pPr>
            <w:r>
              <w:rPr>
                <w:spacing w:val="-4"/>
                <w:sz w:val="22"/>
              </w:rPr>
              <w:t>1203</w:t>
            </w:r>
          </w:p>
        </w:tc>
        <w:tc>
          <w:tcPr>
            <w:tcW w:w="737" w:type="dxa"/>
          </w:tcPr>
          <w:p>
            <w:pPr>
              <w:pStyle w:val="TableParagraph"/>
              <w:spacing w:line="250" w:lineRule="exact" w:before="30"/>
              <w:ind w:right="107"/>
              <w:jc w:val="right"/>
              <w:rPr>
                <w:sz w:val="22"/>
              </w:rPr>
            </w:pPr>
            <w:r>
              <w:rPr>
                <w:spacing w:val="-5"/>
                <w:sz w:val="22"/>
              </w:rPr>
              <w:t>180</w:t>
            </w:r>
          </w:p>
        </w:tc>
        <w:tc>
          <w:tcPr>
            <w:tcW w:w="1236" w:type="dxa"/>
          </w:tcPr>
          <w:p>
            <w:pPr>
              <w:pStyle w:val="TableParagraph"/>
              <w:spacing w:line="250" w:lineRule="exact" w:before="30"/>
              <w:ind w:right="218"/>
              <w:jc w:val="right"/>
              <w:rPr>
                <w:sz w:val="22"/>
              </w:rPr>
            </w:pPr>
            <w:r>
              <w:rPr>
                <w:spacing w:val="-5"/>
                <w:sz w:val="22"/>
              </w:rPr>
              <w:t>412</w:t>
            </w:r>
          </w:p>
        </w:tc>
        <w:tc>
          <w:tcPr>
            <w:tcW w:w="665" w:type="dxa"/>
          </w:tcPr>
          <w:p>
            <w:pPr>
              <w:pStyle w:val="TableParagraph"/>
              <w:spacing w:line="250" w:lineRule="exact" w:before="30"/>
              <w:ind w:right="106"/>
              <w:jc w:val="right"/>
              <w:rPr>
                <w:sz w:val="22"/>
              </w:rPr>
            </w:pPr>
            <w:r>
              <w:rPr>
                <w:spacing w:val="-5"/>
                <w:sz w:val="22"/>
              </w:rPr>
              <w:t>37</w:t>
            </w:r>
          </w:p>
        </w:tc>
        <w:tc>
          <w:tcPr>
            <w:tcW w:w="1360" w:type="dxa"/>
          </w:tcPr>
          <w:p>
            <w:pPr>
              <w:pStyle w:val="TableParagraph"/>
              <w:spacing w:line="250" w:lineRule="exact" w:before="30"/>
              <w:ind w:right="189"/>
              <w:jc w:val="right"/>
              <w:rPr>
                <w:sz w:val="22"/>
              </w:rPr>
            </w:pPr>
            <w:r>
              <w:rPr>
                <w:spacing w:val="-4"/>
                <w:sz w:val="22"/>
              </w:rPr>
              <w:t>0.94</w:t>
            </w:r>
          </w:p>
        </w:tc>
        <w:tc>
          <w:tcPr>
            <w:tcW w:w="691" w:type="dxa"/>
          </w:tcPr>
          <w:p>
            <w:pPr>
              <w:pStyle w:val="TableParagraph"/>
              <w:spacing w:line="250" w:lineRule="exact" w:before="30"/>
              <w:ind w:right="99"/>
              <w:jc w:val="right"/>
              <w:rPr>
                <w:sz w:val="22"/>
              </w:rPr>
            </w:pPr>
            <w:r>
              <w:rPr>
                <w:spacing w:val="-4"/>
                <w:sz w:val="22"/>
              </w:rPr>
              <w:t>0.12</w:t>
            </w:r>
          </w:p>
        </w:tc>
        <w:tc>
          <w:tcPr>
            <w:tcW w:w="974" w:type="dxa"/>
          </w:tcPr>
          <w:p>
            <w:pPr>
              <w:pStyle w:val="TableParagraph"/>
              <w:spacing w:line="250" w:lineRule="exact" w:before="30"/>
              <w:ind w:right="169"/>
              <w:jc w:val="right"/>
              <w:rPr>
                <w:sz w:val="22"/>
              </w:rPr>
            </w:pPr>
            <w:r>
              <w:rPr>
                <w:spacing w:val="-4"/>
                <w:sz w:val="22"/>
              </w:rPr>
              <w:t>0.89</w:t>
            </w:r>
          </w:p>
        </w:tc>
        <w:tc>
          <w:tcPr>
            <w:tcW w:w="662" w:type="dxa"/>
          </w:tcPr>
          <w:p>
            <w:pPr>
              <w:pStyle w:val="TableParagraph"/>
              <w:spacing w:line="250" w:lineRule="exact" w:before="30"/>
              <w:ind w:right="87"/>
              <w:jc w:val="right"/>
              <w:rPr>
                <w:sz w:val="22"/>
              </w:rPr>
            </w:pPr>
            <w:r>
              <w:rPr>
                <w:spacing w:val="-4"/>
                <w:sz w:val="22"/>
              </w:rPr>
              <w:t>0.01</w:t>
            </w:r>
          </w:p>
        </w:tc>
      </w:tr>
      <w:tr>
        <w:trPr>
          <w:trHeight w:val="299" w:hRule="atLeast"/>
        </w:trPr>
        <w:tc>
          <w:tcPr>
            <w:tcW w:w="679" w:type="dxa"/>
          </w:tcPr>
          <w:p>
            <w:pPr>
              <w:pStyle w:val="TableParagraph"/>
              <w:spacing w:before="8"/>
              <w:ind w:left="94" w:right="73"/>
              <w:rPr>
                <w:sz w:val="22"/>
              </w:rPr>
            </w:pPr>
            <w:r>
              <w:rPr>
                <w:spacing w:val="-4"/>
                <w:sz w:val="22"/>
              </w:rPr>
              <w:t>2006</w:t>
            </w:r>
          </w:p>
        </w:tc>
        <w:tc>
          <w:tcPr>
            <w:tcW w:w="1508" w:type="dxa"/>
          </w:tcPr>
          <w:p>
            <w:pPr>
              <w:pStyle w:val="TableParagraph"/>
              <w:spacing w:line="248" w:lineRule="exact" w:before="32"/>
              <w:ind w:right="106"/>
              <w:jc w:val="right"/>
              <w:rPr>
                <w:sz w:val="22"/>
              </w:rPr>
            </w:pPr>
            <w:r>
              <w:rPr>
                <w:spacing w:val="-4"/>
                <w:sz w:val="22"/>
              </w:rPr>
              <w:t>8418</w:t>
            </w:r>
          </w:p>
        </w:tc>
        <w:tc>
          <w:tcPr>
            <w:tcW w:w="832" w:type="dxa"/>
          </w:tcPr>
          <w:p>
            <w:pPr>
              <w:pStyle w:val="TableParagraph"/>
              <w:spacing w:line="248" w:lineRule="exact" w:before="32"/>
              <w:ind w:right="186"/>
              <w:jc w:val="right"/>
              <w:rPr>
                <w:sz w:val="22"/>
              </w:rPr>
            </w:pPr>
            <w:r>
              <w:rPr>
                <w:spacing w:val="-4"/>
                <w:sz w:val="22"/>
              </w:rPr>
              <w:t>1074</w:t>
            </w:r>
          </w:p>
        </w:tc>
        <w:tc>
          <w:tcPr>
            <w:tcW w:w="737" w:type="dxa"/>
          </w:tcPr>
          <w:p>
            <w:pPr>
              <w:pStyle w:val="TableParagraph"/>
              <w:spacing w:line="248" w:lineRule="exact" w:before="32"/>
              <w:ind w:right="107"/>
              <w:jc w:val="right"/>
              <w:rPr>
                <w:sz w:val="22"/>
              </w:rPr>
            </w:pPr>
            <w:r>
              <w:rPr>
                <w:spacing w:val="-5"/>
                <w:sz w:val="22"/>
              </w:rPr>
              <w:t>179</w:t>
            </w:r>
          </w:p>
        </w:tc>
        <w:tc>
          <w:tcPr>
            <w:tcW w:w="1236" w:type="dxa"/>
          </w:tcPr>
          <w:p>
            <w:pPr>
              <w:pStyle w:val="TableParagraph"/>
              <w:spacing w:line="248" w:lineRule="exact" w:before="32"/>
              <w:ind w:right="218"/>
              <w:jc w:val="right"/>
              <w:rPr>
                <w:sz w:val="22"/>
              </w:rPr>
            </w:pPr>
            <w:r>
              <w:rPr>
                <w:spacing w:val="-5"/>
                <w:sz w:val="22"/>
              </w:rPr>
              <w:t>114</w:t>
            </w:r>
          </w:p>
        </w:tc>
        <w:tc>
          <w:tcPr>
            <w:tcW w:w="665" w:type="dxa"/>
          </w:tcPr>
          <w:p>
            <w:pPr>
              <w:pStyle w:val="TableParagraph"/>
              <w:spacing w:line="248" w:lineRule="exact" w:before="32"/>
              <w:ind w:right="106"/>
              <w:jc w:val="right"/>
              <w:rPr>
                <w:sz w:val="22"/>
              </w:rPr>
            </w:pPr>
            <w:r>
              <w:rPr>
                <w:spacing w:val="-5"/>
                <w:sz w:val="22"/>
              </w:rPr>
              <w:t>30</w:t>
            </w:r>
          </w:p>
        </w:tc>
        <w:tc>
          <w:tcPr>
            <w:tcW w:w="1360" w:type="dxa"/>
          </w:tcPr>
          <w:p>
            <w:pPr>
              <w:pStyle w:val="TableParagraph"/>
              <w:spacing w:line="248" w:lineRule="exact" w:before="32"/>
              <w:ind w:right="189"/>
              <w:jc w:val="right"/>
              <w:rPr>
                <w:sz w:val="22"/>
              </w:rPr>
            </w:pPr>
            <w:r>
              <w:rPr>
                <w:spacing w:val="-4"/>
                <w:sz w:val="22"/>
              </w:rPr>
              <w:t>1.12</w:t>
            </w:r>
          </w:p>
        </w:tc>
        <w:tc>
          <w:tcPr>
            <w:tcW w:w="691" w:type="dxa"/>
          </w:tcPr>
          <w:p>
            <w:pPr>
              <w:pStyle w:val="TableParagraph"/>
              <w:spacing w:line="248" w:lineRule="exact" w:before="32"/>
              <w:ind w:right="99"/>
              <w:jc w:val="right"/>
              <w:rPr>
                <w:sz w:val="22"/>
              </w:rPr>
            </w:pPr>
            <w:r>
              <w:rPr>
                <w:spacing w:val="-4"/>
                <w:sz w:val="22"/>
              </w:rPr>
              <w:t>0.16</w:t>
            </w:r>
          </w:p>
        </w:tc>
        <w:tc>
          <w:tcPr>
            <w:tcW w:w="974" w:type="dxa"/>
          </w:tcPr>
          <w:p>
            <w:pPr>
              <w:pStyle w:val="TableParagraph"/>
              <w:spacing w:line="248" w:lineRule="exact" w:before="32"/>
              <w:ind w:right="169"/>
              <w:jc w:val="right"/>
              <w:rPr>
                <w:sz w:val="22"/>
              </w:rPr>
            </w:pPr>
            <w:r>
              <w:rPr>
                <w:spacing w:val="-4"/>
                <w:sz w:val="22"/>
              </w:rPr>
              <w:t>0.90</w:t>
            </w:r>
          </w:p>
        </w:tc>
        <w:tc>
          <w:tcPr>
            <w:tcW w:w="662" w:type="dxa"/>
          </w:tcPr>
          <w:p>
            <w:pPr>
              <w:pStyle w:val="TableParagraph"/>
              <w:spacing w:line="248" w:lineRule="exact" w:before="32"/>
              <w:ind w:right="87"/>
              <w:jc w:val="right"/>
              <w:rPr>
                <w:sz w:val="22"/>
              </w:rPr>
            </w:pPr>
            <w:r>
              <w:rPr>
                <w:spacing w:val="-4"/>
                <w:sz w:val="22"/>
              </w:rPr>
              <w:t>0.01</w:t>
            </w:r>
          </w:p>
        </w:tc>
      </w:tr>
      <w:tr>
        <w:trPr>
          <w:trHeight w:val="300" w:hRule="atLeast"/>
        </w:trPr>
        <w:tc>
          <w:tcPr>
            <w:tcW w:w="679" w:type="dxa"/>
          </w:tcPr>
          <w:p>
            <w:pPr>
              <w:pStyle w:val="TableParagraph"/>
              <w:spacing w:before="6"/>
              <w:ind w:left="94" w:right="73"/>
              <w:rPr>
                <w:sz w:val="22"/>
              </w:rPr>
            </w:pPr>
            <w:r>
              <w:rPr>
                <w:spacing w:val="-4"/>
                <w:sz w:val="22"/>
              </w:rPr>
              <w:t>2007</w:t>
            </w:r>
          </w:p>
        </w:tc>
        <w:tc>
          <w:tcPr>
            <w:tcW w:w="1508" w:type="dxa"/>
          </w:tcPr>
          <w:p>
            <w:pPr>
              <w:pStyle w:val="TableParagraph"/>
              <w:spacing w:line="250" w:lineRule="exact" w:before="30"/>
              <w:ind w:right="106"/>
              <w:jc w:val="right"/>
              <w:rPr>
                <w:sz w:val="22"/>
              </w:rPr>
            </w:pPr>
            <w:r>
              <w:rPr>
                <w:spacing w:val="-4"/>
                <w:sz w:val="22"/>
              </w:rPr>
              <w:t>6606</w:t>
            </w:r>
          </w:p>
        </w:tc>
        <w:tc>
          <w:tcPr>
            <w:tcW w:w="832" w:type="dxa"/>
          </w:tcPr>
          <w:p>
            <w:pPr>
              <w:pStyle w:val="TableParagraph"/>
              <w:spacing w:line="250" w:lineRule="exact" w:before="30"/>
              <w:ind w:right="186"/>
              <w:jc w:val="right"/>
              <w:rPr>
                <w:sz w:val="22"/>
              </w:rPr>
            </w:pPr>
            <w:r>
              <w:rPr>
                <w:spacing w:val="-4"/>
                <w:sz w:val="22"/>
              </w:rPr>
              <w:t>1217</w:t>
            </w:r>
          </w:p>
        </w:tc>
        <w:tc>
          <w:tcPr>
            <w:tcW w:w="737" w:type="dxa"/>
          </w:tcPr>
          <w:p>
            <w:pPr>
              <w:pStyle w:val="TableParagraph"/>
              <w:spacing w:line="250" w:lineRule="exact" w:before="30"/>
              <w:ind w:right="107"/>
              <w:jc w:val="right"/>
              <w:rPr>
                <w:sz w:val="22"/>
              </w:rPr>
            </w:pPr>
            <w:r>
              <w:rPr>
                <w:spacing w:val="-5"/>
                <w:sz w:val="22"/>
              </w:rPr>
              <w:t>177</w:t>
            </w:r>
          </w:p>
        </w:tc>
        <w:tc>
          <w:tcPr>
            <w:tcW w:w="1236" w:type="dxa"/>
          </w:tcPr>
          <w:p>
            <w:pPr>
              <w:pStyle w:val="TableParagraph"/>
              <w:spacing w:line="250" w:lineRule="exact" w:before="30"/>
              <w:ind w:right="218"/>
              <w:jc w:val="right"/>
              <w:rPr>
                <w:sz w:val="22"/>
              </w:rPr>
            </w:pPr>
            <w:r>
              <w:rPr>
                <w:spacing w:val="-5"/>
                <w:sz w:val="22"/>
              </w:rPr>
              <w:t>176</w:t>
            </w:r>
          </w:p>
        </w:tc>
        <w:tc>
          <w:tcPr>
            <w:tcW w:w="665" w:type="dxa"/>
          </w:tcPr>
          <w:p>
            <w:pPr>
              <w:pStyle w:val="TableParagraph"/>
              <w:spacing w:line="250" w:lineRule="exact" w:before="30"/>
              <w:ind w:right="106"/>
              <w:jc w:val="right"/>
              <w:rPr>
                <w:sz w:val="22"/>
              </w:rPr>
            </w:pPr>
            <w:r>
              <w:rPr>
                <w:spacing w:val="-5"/>
                <w:sz w:val="22"/>
              </w:rPr>
              <w:t>31</w:t>
            </w:r>
          </w:p>
        </w:tc>
        <w:tc>
          <w:tcPr>
            <w:tcW w:w="1360" w:type="dxa"/>
          </w:tcPr>
          <w:p>
            <w:pPr>
              <w:pStyle w:val="TableParagraph"/>
              <w:spacing w:line="250" w:lineRule="exact" w:before="30"/>
              <w:ind w:right="189"/>
              <w:jc w:val="right"/>
              <w:rPr>
                <w:sz w:val="22"/>
              </w:rPr>
            </w:pPr>
            <w:r>
              <w:rPr>
                <w:spacing w:val="-4"/>
                <w:sz w:val="22"/>
              </w:rPr>
              <w:t>0.76</w:t>
            </w:r>
          </w:p>
        </w:tc>
        <w:tc>
          <w:tcPr>
            <w:tcW w:w="691" w:type="dxa"/>
          </w:tcPr>
          <w:p>
            <w:pPr>
              <w:pStyle w:val="TableParagraph"/>
              <w:spacing w:line="250" w:lineRule="exact" w:before="30"/>
              <w:ind w:right="99"/>
              <w:jc w:val="right"/>
              <w:rPr>
                <w:sz w:val="22"/>
              </w:rPr>
            </w:pPr>
            <w:r>
              <w:rPr>
                <w:spacing w:val="-4"/>
                <w:sz w:val="22"/>
              </w:rPr>
              <w:t>0.10</w:t>
            </w:r>
          </w:p>
        </w:tc>
        <w:tc>
          <w:tcPr>
            <w:tcW w:w="974" w:type="dxa"/>
          </w:tcPr>
          <w:p>
            <w:pPr>
              <w:pStyle w:val="TableParagraph"/>
              <w:spacing w:line="250" w:lineRule="exact" w:before="30"/>
              <w:ind w:right="169"/>
              <w:jc w:val="right"/>
              <w:rPr>
                <w:sz w:val="22"/>
              </w:rPr>
            </w:pPr>
            <w:r>
              <w:rPr>
                <w:spacing w:val="-4"/>
                <w:sz w:val="22"/>
              </w:rPr>
              <w:t>0.84</w:t>
            </w:r>
          </w:p>
        </w:tc>
        <w:tc>
          <w:tcPr>
            <w:tcW w:w="662" w:type="dxa"/>
          </w:tcPr>
          <w:p>
            <w:pPr>
              <w:pStyle w:val="TableParagraph"/>
              <w:spacing w:line="250" w:lineRule="exact" w:before="30"/>
              <w:ind w:right="87"/>
              <w:jc w:val="right"/>
              <w:rPr>
                <w:sz w:val="22"/>
              </w:rPr>
            </w:pPr>
            <w:r>
              <w:rPr>
                <w:spacing w:val="-4"/>
                <w:sz w:val="22"/>
              </w:rPr>
              <w:t>0.02</w:t>
            </w:r>
          </w:p>
        </w:tc>
      </w:tr>
      <w:tr>
        <w:trPr>
          <w:trHeight w:val="300" w:hRule="atLeast"/>
        </w:trPr>
        <w:tc>
          <w:tcPr>
            <w:tcW w:w="679" w:type="dxa"/>
          </w:tcPr>
          <w:p>
            <w:pPr>
              <w:pStyle w:val="TableParagraph"/>
              <w:spacing w:before="8"/>
              <w:ind w:left="94" w:right="73"/>
              <w:rPr>
                <w:sz w:val="22"/>
              </w:rPr>
            </w:pPr>
            <w:r>
              <w:rPr>
                <w:spacing w:val="-4"/>
                <w:sz w:val="22"/>
              </w:rPr>
              <w:t>2008</w:t>
            </w:r>
          </w:p>
        </w:tc>
        <w:tc>
          <w:tcPr>
            <w:tcW w:w="1508" w:type="dxa"/>
          </w:tcPr>
          <w:p>
            <w:pPr>
              <w:pStyle w:val="TableParagraph"/>
              <w:spacing w:line="248" w:lineRule="exact" w:before="32"/>
              <w:ind w:right="106"/>
              <w:jc w:val="right"/>
              <w:rPr>
                <w:sz w:val="22"/>
              </w:rPr>
            </w:pPr>
            <w:r>
              <w:rPr>
                <w:spacing w:val="-4"/>
                <w:sz w:val="22"/>
              </w:rPr>
              <w:t>6231</w:t>
            </w:r>
          </w:p>
        </w:tc>
        <w:tc>
          <w:tcPr>
            <w:tcW w:w="832" w:type="dxa"/>
          </w:tcPr>
          <w:p>
            <w:pPr>
              <w:pStyle w:val="TableParagraph"/>
              <w:spacing w:line="248" w:lineRule="exact" w:before="32"/>
              <w:ind w:right="186"/>
              <w:jc w:val="right"/>
              <w:rPr>
                <w:sz w:val="22"/>
              </w:rPr>
            </w:pPr>
            <w:r>
              <w:rPr>
                <w:spacing w:val="-4"/>
                <w:sz w:val="22"/>
              </w:rPr>
              <w:t>1051</w:t>
            </w:r>
          </w:p>
        </w:tc>
        <w:tc>
          <w:tcPr>
            <w:tcW w:w="737" w:type="dxa"/>
          </w:tcPr>
          <w:p>
            <w:pPr>
              <w:pStyle w:val="TableParagraph"/>
              <w:spacing w:line="248" w:lineRule="exact" w:before="32"/>
              <w:ind w:right="107"/>
              <w:jc w:val="right"/>
              <w:rPr>
                <w:sz w:val="22"/>
              </w:rPr>
            </w:pPr>
            <w:r>
              <w:rPr>
                <w:spacing w:val="-5"/>
                <w:sz w:val="22"/>
              </w:rPr>
              <w:t>166</w:t>
            </w:r>
          </w:p>
        </w:tc>
        <w:tc>
          <w:tcPr>
            <w:tcW w:w="1236" w:type="dxa"/>
          </w:tcPr>
          <w:p>
            <w:pPr>
              <w:pStyle w:val="TableParagraph"/>
              <w:spacing w:line="248" w:lineRule="exact" w:before="32"/>
              <w:ind w:right="218"/>
              <w:jc w:val="right"/>
              <w:rPr>
                <w:sz w:val="22"/>
              </w:rPr>
            </w:pPr>
            <w:r>
              <w:rPr>
                <w:spacing w:val="-5"/>
                <w:sz w:val="22"/>
              </w:rPr>
              <w:t>211</w:t>
            </w:r>
          </w:p>
        </w:tc>
        <w:tc>
          <w:tcPr>
            <w:tcW w:w="665" w:type="dxa"/>
          </w:tcPr>
          <w:p>
            <w:pPr>
              <w:pStyle w:val="TableParagraph"/>
              <w:spacing w:line="248" w:lineRule="exact" w:before="32"/>
              <w:ind w:right="106"/>
              <w:jc w:val="right"/>
              <w:rPr>
                <w:sz w:val="22"/>
              </w:rPr>
            </w:pPr>
            <w:r>
              <w:rPr>
                <w:spacing w:val="-5"/>
                <w:sz w:val="22"/>
              </w:rPr>
              <w:t>28</w:t>
            </w:r>
          </w:p>
        </w:tc>
        <w:tc>
          <w:tcPr>
            <w:tcW w:w="1360" w:type="dxa"/>
          </w:tcPr>
          <w:p>
            <w:pPr>
              <w:pStyle w:val="TableParagraph"/>
              <w:spacing w:line="248" w:lineRule="exact" w:before="32"/>
              <w:ind w:right="189"/>
              <w:jc w:val="right"/>
              <w:rPr>
                <w:sz w:val="22"/>
              </w:rPr>
            </w:pPr>
            <w:r>
              <w:rPr>
                <w:spacing w:val="-4"/>
                <w:sz w:val="22"/>
              </w:rPr>
              <w:t>1.07</w:t>
            </w:r>
          </w:p>
        </w:tc>
        <w:tc>
          <w:tcPr>
            <w:tcW w:w="691" w:type="dxa"/>
          </w:tcPr>
          <w:p>
            <w:pPr>
              <w:pStyle w:val="TableParagraph"/>
              <w:spacing w:line="248" w:lineRule="exact" w:before="32"/>
              <w:ind w:right="99"/>
              <w:jc w:val="right"/>
              <w:rPr>
                <w:sz w:val="22"/>
              </w:rPr>
            </w:pPr>
            <w:r>
              <w:rPr>
                <w:spacing w:val="-4"/>
                <w:sz w:val="22"/>
              </w:rPr>
              <w:t>0.14</w:t>
            </w:r>
          </w:p>
        </w:tc>
        <w:tc>
          <w:tcPr>
            <w:tcW w:w="974" w:type="dxa"/>
          </w:tcPr>
          <w:p>
            <w:pPr>
              <w:pStyle w:val="TableParagraph"/>
              <w:spacing w:line="248" w:lineRule="exact" w:before="32"/>
              <w:ind w:right="169"/>
              <w:jc w:val="right"/>
              <w:rPr>
                <w:sz w:val="22"/>
              </w:rPr>
            </w:pPr>
            <w:r>
              <w:rPr>
                <w:spacing w:val="-4"/>
                <w:sz w:val="22"/>
              </w:rPr>
              <w:t>0.89</w:t>
            </w:r>
          </w:p>
        </w:tc>
        <w:tc>
          <w:tcPr>
            <w:tcW w:w="662" w:type="dxa"/>
          </w:tcPr>
          <w:p>
            <w:pPr>
              <w:pStyle w:val="TableParagraph"/>
              <w:spacing w:line="248" w:lineRule="exact" w:before="32"/>
              <w:ind w:right="87"/>
              <w:jc w:val="right"/>
              <w:rPr>
                <w:sz w:val="22"/>
              </w:rPr>
            </w:pPr>
            <w:r>
              <w:rPr>
                <w:spacing w:val="-4"/>
                <w:sz w:val="22"/>
              </w:rPr>
              <w:t>0.01</w:t>
            </w:r>
          </w:p>
        </w:tc>
      </w:tr>
      <w:tr>
        <w:trPr>
          <w:trHeight w:val="283" w:hRule="atLeast"/>
        </w:trPr>
        <w:tc>
          <w:tcPr>
            <w:tcW w:w="679" w:type="dxa"/>
          </w:tcPr>
          <w:p>
            <w:pPr>
              <w:pStyle w:val="TableParagraph"/>
              <w:spacing w:before="6"/>
              <w:ind w:left="94" w:right="73"/>
              <w:rPr>
                <w:sz w:val="22"/>
              </w:rPr>
            </w:pPr>
            <w:r>
              <w:rPr>
                <w:spacing w:val="-4"/>
                <w:sz w:val="22"/>
              </w:rPr>
              <w:t>2009</w:t>
            </w:r>
          </w:p>
        </w:tc>
        <w:tc>
          <w:tcPr>
            <w:tcW w:w="1508" w:type="dxa"/>
          </w:tcPr>
          <w:p>
            <w:pPr>
              <w:pStyle w:val="TableParagraph"/>
              <w:spacing w:line="233" w:lineRule="exact" w:before="30"/>
              <w:ind w:right="106"/>
              <w:jc w:val="right"/>
              <w:rPr>
                <w:sz w:val="22"/>
              </w:rPr>
            </w:pPr>
            <w:r>
              <w:rPr>
                <w:spacing w:val="-4"/>
                <w:sz w:val="22"/>
              </w:rPr>
              <w:t>5480</w:t>
            </w:r>
          </w:p>
        </w:tc>
        <w:tc>
          <w:tcPr>
            <w:tcW w:w="832" w:type="dxa"/>
          </w:tcPr>
          <w:p>
            <w:pPr>
              <w:pStyle w:val="TableParagraph"/>
              <w:spacing w:line="233" w:lineRule="exact" w:before="30"/>
              <w:ind w:right="186"/>
              <w:jc w:val="right"/>
              <w:rPr>
                <w:sz w:val="22"/>
              </w:rPr>
            </w:pPr>
            <w:r>
              <w:rPr>
                <w:spacing w:val="-5"/>
                <w:sz w:val="22"/>
              </w:rPr>
              <w:t>840</w:t>
            </w:r>
          </w:p>
        </w:tc>
        <w:tc>
          <w:tcPr>
            <w:tcW w:w="737" w:type="dxa"/>
          </w:tcPr>
          <w:p>
            <w:pPr>
              <w:pStyle w:val="TableParagraph"/>
              <w:spacing w:line="233" w:lineRule="exact" w:before="30"/>
              <w:ind w:right="107"/>
              <w:jc w:val="right"/>
              <w:rPr>
                <w:sz w:val="22"/>
              </w:rPr>
            </w:pPr>
            <w:r>
              <w:rPr>
                <w:spacing w:val="-5"/>
                <w:sz w:val="22"/>
              </w:rPr>
              <w:t>147</w:t>
            </w:r>
          </w:p>
        </w:tc>
        <w:tc>
          <w:tcPr>
            <w:tcW w:w="1236" w:type="dxa"/>
          </w:tcPr>
          <w:p>
            <w:pPr>
              <w:pStyle w:val="TableParagraph"/>
              <w:spacing w:line="233" w:lineRule="exact" w:before="30"/>
              <w:ind w:right="218"/>
              <w:jc w:val="right"/>
              <w:rPr>
                <w:sz w:val="22"/>
              </w:rPr>
            </w:pPr>
            <w:r>
              <w:rPr>
                <w:spacing w:val="-5"/>
                <w:sz w:val="22"/>
              </w:rPr>
              <w:t>80</w:t>
            </w:r>
          </w:p>
        </w:tc>
        <w:tc>
          <w:tcPr>
            <w:tcW w:w="665" w:type="dxa"/>
          </w:tcPr>
          <w:p>
            <w:pPr>
              <w:pStyle w:val="TableParagraph"/>
              <w:spacing w:line="233" w:lineRule="exact" w:before="30"/>
              <w:ind w:right="106"/>
              <w:jc w:val="right"/>
              <w:rPr>
                <w:sz w:val="22"/>
              </w:rPr>
            </w:pPr>
            <w:r>
              <w:rPr>
                <w:spacing w:val="-5"/>
                <w:sz w:val="22"/>
              </w:rPr>
              <w:t>24</w:t>
            </w:r>
          </w:p>
        </w:tc>
        <w:tc>
          <w:tcPr>
            <w:tcW w:w="1360" w:type="dxa"/>
          </w:tcPr>
          <w:p>
            <w:pPr>
              <w:pStyle w:val="TableParagraph"/>
              <w:spacing w:line="233" w:lineRule="exact" w:before="30"/>
              <w:ind w:right="189"/>
              <w:jc w:val="right"/>
              <w:rPr>
                <w:sz w:val="22"/>
              </w:rPr>
            </w:pPr>
            <w:r>
              <w:rPr>
                <w:spacing w:val="-4"/>
                <w:sz w:val="22"/>
              </w:rPr>
              <w:t>0.96</w:t>
            </w:r>
          </w:p>
        </w:tc>
        <w:tc>
          <w:tcPr>
            <w:tcW w:w="691" w:type="dxa"/>
          </w:tcPr>
          <w:p>
            <w:pPr>
              <w:pStyle w:val="TableParagraph"/>
              <w:spacing w:line="233" w:lineRule="exact" w:before="30"/>
              <w:ind w:right="99"/>
              <w:jc w:val="right"/>
              <w:rPr>
                <w:sz w:val="22"/>
              </w:rPr>
            </w:pPr>
            <w:r>
              <w:rPr>
                <w:spacing w:val="-4"/>
                <w:sz w:val="22"/>
              </w:rPr>
              <w:t>0.15</w:t>
            </w:r>
          </w:p>
        </w:tc>
        <w:tc>
          <w:tcPr>
            <w:tcW w:w="974" w:type="dxa"/>
          </w:tcPr>
          <w:p>
            <w:pPr>
              <w:pStyle w:val="TableParagraph"/>
              <w:spacing w:line="233" w:lineRule="exact" w:before="30"/>
              <w:ind w:right="169"/>
              <w:jc w:val="right"/>
              <w:rPr>
                <w:sz w:val="22"/>
              </w:rPr>
            </w:pPr>
            <w:r>
              <w:rPr>
                <w:spacing w:val="-4"/>
                <w:sz w:val="22"/>
              </w:rPr>
              <w:t>0.87</w:t>
            </w:r>
          </w:p>
        </w:tc>
        <w:tc>
          <w:tcPr>
            <w:tcW w:w="662" w:type="dxa"/>
          </w:tcPr>
          <w:p>
            <w:pPr>
              <w:pStyle w:val="TableParagraph"/>
              <w:spacing w:line="233" w:lineRule="exact" w:before="30"/>
              <w:ind w:right="87"/>
              <w:jc w:val="right"/>
              <w:rPr>
                <w:sz w:val="22"/>
              </w:rPr>
            </w:pPr>
            <w:r>
              <w:rPr>
                <w:spacing w:val="-4"/>
                <w:sz w:val="22"/>
              </w:rPr>
              <w:t>0.02</w:t>
            </w:r>
          </w:p>
        </w:tc>
      </w:tr>
    </w:tbl>
    <w:p>
      <w:pPr>
        <w:spacing w:after="0" w:line="233" w:lineRule="exact"/>
        <w:jc w:val="right"/>
        <w:rPr>
          <w:sz w:val="22"/>
        </w:rPr>
        <w:sectPr>
          <w:pgSz w:w="12240" w:h="15840"/>
          <w:pgMar w:header="722" w:footer="1070" w:top="1340" w:bottom="1260" w:left="1320" w:right="1340"/>
        </w:sectPr>
      </w:pPr>
    </w:p>
    <w:p>
      <w:pPr>
        <w:pStyle w:val="BodyText"/>
        <w:spacing w:before="7"/>
        <w:rPr>
          <w:sz w:val="7"/>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4"/>
        <w:gridCol w:w="1509"/>
        <w:gridCol w:w="888"/>
        <w:gridCol w:w="683"/>
        <w:gridCol w:w="1237"/>
        <w:gridCol w:w="666"/>
        <w:gridCol w:w="1361"/>
        <w:gridCol w:w="692"/>
        <w:gridCol w:w="975"/>
        <w:gridCol w:w="673"/>
      </w:tblGrid>
      <w:tr>
        <w:trPr>
          <w:trHeight w:val="625" w:hRule="atLeast"/>
        </w:trPr>
        <w:tc>
          <w:tcPr>
            <w:tcW w:w="694" w:type="dxa"/>
            <w:tcBorders>
              <w:top w:val="single" w:sz="8" w:space="0" w:color="000000"/>
            </w:tcBorders>
          </w:tcPr>
          <w:p>
            <w:pPr>
              <w:pStyle w:val="TableParagraph"/>
              <w:spacing w:before="7"/>
              <w:jc w:val="left"/>
              <w:rPr>
                <w:sz w:val="29"/>
              </w:rPr>
            </w:pPr>
          </w:p>
          <w:p>
            <w:pPr>
              <w:pStyle w:val="TableParagraph"/>
              <w:spacing w:before="1"/>
              <w:ind w:left="105" w:right="97"/>
              <w:rPr>
                <w:b/>
                <w:sz w:val="22"/>
              </w:rPr>
            </w:pPr>
            <w:r>
              <w:rPr>
                <w:b/>
                <w:spacing w:val="-4"/>
                <w:sz w:val="22"/>
              </w:rPr>
              <w:t>Year</w:t>
            </w:r>
          </w:p>
        </w:tc>
        <w:tc>
          <w:tcPr>
            <w:tcW w:w="1509" w:type="dxa"/>
            <w:tcBorders>
              <w:top w:val="single" w:sz="8" w:space="0" w:color="000000"/>
            </w:tcBorders>
          </w:tcPr>
          <w:p>
            <w:pPr>
              <w:pStyle w:val="TableParagraph"/>
              <w:spacing w:line="237" w:lineRule="auto" w:before="50"/>
              <w:ind w:left="107" w:right="179"/>
              <w:jc w:val="left"/>
              <w:rPr>
                <w:b/>
                <w:sz w:val="22"/>
              </w:rPr>
            </w:pPr>
            <w:r>
              <w:rPr>
                <w:b/>
                <w:sz w:val="22"/>
              </w:rPr>
              <w:t>Age 1+ biomass</w:t>
            </w:r>
            <w:r>
              <w:rPr>
                <w:b/>
                <w:spacing w:val="-14"/>
                <w:sz w:val="22"/>
              </w:rPr>
              <w:t> </w:t>
            </w:r>
            <w:r>
              <w:rPr>
                <w:b/>
                <w:sz w:val="22"/>
              </w:rPr>
              <w:t>(mt)</w:t>
            </w:r>
          </w:p>
        </w:tc>
        <w:tc>
          <w:tcPr>
            <w:tcW w:w="1571" w:type="dxa"/>
            <w:gridSpan w:val="2"/>
            <w:tcBorders>
              <w:top w:val="single" w:sz="8" w:space="0" w:color="000000"/>
            </w:tcBorders>
          </w:tcPr>
          <w:p>
            <w:pPr>
              <w:pStyle w:val="TableParagraph"/>
              <w:spacing w:line="237" w:lineRule="auto" w:before="50"/>
              <w:ind w:left="105" w:right="243"/>
              <w:jc w:val="left"/>
              <w:rPr>
                <w:b/>
                <w:sz w:val="22"/>
              </w:rPr>
            </w:pPr>
            <w:r>
              <w:rPr>
                <w:b/>
                <w:spacing w:val="-2"/>
                <w:sz w:val="22"/>
              </w:rPr>
              <w:t>Spawning </w:t>
            </w:r>
            <w:r>
              <w:rPr>
                <w:b/>
                <w:sz w:val="22"/>
              </w:rPr>
              <w:t>biomass</w:t>
            </w:r>
            <w:r>
              <w:rPr>
                <w:b/>
                <w:spacing w:val="-14"/>
                <w:sz w:val="22"/>
              </w:rPr>
              <w:t> </w:t>
            </w:r>
            <w:r>
              <w:rPr>
                <w:b/>
                <w:sz w:val="22"/>
              </w:rPr>
              <w:t>(mt)</w:t>
            </w:r>
          </w:p>
        </w:tc>
        <w:tc>
          <w:tcPr>
            <w:tcW w:w="1903" w:type="dxa"/>
            <w:gridSpan w:val="2"/>
            <w:tcBorders>
              <w:top w:val="single" w:sz="8" w:space="0" w:color="000000"/>
            </w:tcBorders>
          </w:tcPr>
          <w:p>
            <w:pPr>
              <w:pStyle w:val="TableParagraph"/>
              <w:spacing w:line="237" w:lineRule="auto" w:before="50"/>
              <w:ind w:left="104" w:right="142"/>
              <w:jc w:val="left"/>
              <w:rPr>
                <w:b/>
                <w:sz w:val="22"/>
              </w:rPr>
            </w:pPr>
            <w:r>
              <w:rPr>
                <w:b/>
                <w:spacing w:val="-2"/>
                <w:sz w:val="22"/>
              </w:rPr>
              <w:t>Recruitment </w:t>
            </w:r>
            <w:r>
              <w:rPr>
                <w:b/>
                <w:sz w:val="22"/>
              </w:rPr>
              <w:t>(1000</w:t>
            </w:r>
            <w:r>
              <w:rPr>
                <w:b/>
                <w:spacing w:val="-14"/>
                <w:sz w:val="22"/>
              </w:rPr>
              <w:t> </w:t>
            </w:r>
            <w:r>
              <w:rPr>
                <w:b/>
                <w:sz w:val="22"/>
              </w:rPr>
              <w:t>age-0</w:t>
            </w:r>
            <w:r>
              <w:rPr>
                <w:b/>
                <w:spacing w:val="-14"/>
                <w:sz w:val="22"/>
              </w:rPr>
              <w:t> </w:t>
            </w:r>
            <w:r>
              <w:rPr>
                <w:b/>
                <w:sz w:val="22"/>
              </w:rPr>
              <w:t>fish)</w:t>
            </w:r>
          </w:p>
        </w:tc>
        <w:tc>
          <w:tcPr>
            <w:tcW w:w="2053" w:type="dxa"/>
            <w:gridSpan w:val="2"/>
            <w:tcBorders>
              <w:top w:val="single" w:sz="8" w:space="0" w:color="000000"/>
            </w:tcBorders>
          </w:tcPr>
          <w:p>
            <w:pPr>
              <w:pStyle w:val="TableParagraph"/>
              <w:spacing w:line="237" w:lineRule="auto" w:before="50"/>
              <w:ind w:left="106" w:right="370"/>
              <w:jc w:val="left"/>
              <w:rPr>
                <w:b/>
                <w:sz w:val="22"/>
              </w:rPr>
            </w:pPr>
            <w:r>
              <w:rPr>
                <w:b/>
                <w:spacing w:val="-2"/>
                <w:sz w:val="22"/>
              </w:rPr>
              <w:t>Instantaneous </w:t>
            </w:r>
            <w:r>
              <w:rPr>
                <w:b/>
                <w:sz w:val="22"/>
              </w:rPr>
              <w:t>fishing</w:t>
            </w:r>
            <w:r>
              <w:rPr>
                <w:b/>
                <w:spacing w:val="-14"/>
                <w:sz w:val="22"/>
              </w:rPr>
              <w:t> </w:t>
            </w:r>
            <w:r>
              <w:rPr>
                <w:b/>
                <w:sz w:val="22"/>
              </w:rPr>
              <w:t>mortality</w:t>
            </w:r>
          </w:p>
        </w:tc>
        <w:tc>
          <w:tcPr>
            <w:tcW w:w="1648" w:type="dxa"/>
            <w:gridSpan w:val="2"/>
            <w:tcBorders>
              <w:top w:val="single" w:sz="8" w:space="0" w:color="000000"/>
            </w:tcBorders>
          </w:tcPr>
          <w:p>
            <w:pPr>
              <w:pStyle w:val="TableParagraph"/>
              <w:spacing w:line="237" w:lineRule="auto" w:before="50"/>
              <w:ind w:left="103"/>
              <w:jc w:val="left"/>
              <w:rPr>
                <w:b/>
                <w:sz w:val="22"/>
              </w:rPr>
            </w:pPr>
            <w:r>
              <w:rPr>
                <w:b/>
                <w:spacing w:val="-2"/>
                <w:sz w:val="22"/>
              </w:rPr>
              <w:t>1-spawning potential</w:t>
            </w:r>
            <w:r>
              <w:rPr>
                <w:b/>
                <w:spacing w:val="-12"/>
                <w:sz w:val="22"/>
              </w:rPr>
              <w:t> </w:t>
            </w:r>
            <w:r>
              <w:rPr>
                <w:b/>
                <w:spacing w:val="-2"/>
                <w:sz w:val="22"/>
              </w:rPr>
              <w:t>rati</w:t>
            </w:r>
            <w:r>
              <w:rPr>
                <w:b/>
                <w:spacing w:val="-2"/>
                <w:sz w:val="22"/>
              </w:rPr>
              <w:t>o</w:t>
            </w:r>
          </w:p>
        </w:tc>
      </w:tr>
      <w:tr>
        <w:trPr>
          <w:trHeight w:val="309" w:hRule="atLeast"/>
        </w:trPr>
        <w:tc>
          <w:tcPr>
            <w:tcW w:w="694" w:type="dxa"/>
            <w:tcBorders>
              <w:bottom w:val="single" w:sz="8" w:space="0" w:color="000000"/>
            </w:tcBorders>
          </w:tcPr>
          <w:p>
            <w:pPr>
              <w:pStyle w:val="TableParagraph"/>
              <w:spacing w:before="0"/>
              <w:jc w:val="left"/>
              <w:rPr>
                <w:sz w:val="22"/>
              </w:rPr>
            </w:pPr>
          </w:p>
        </w:tc>
        <w:tc>
          <w:tcPr>
            <w:tcW w:w="1509" w:type="dxa"/>
            <w:tcBorders>
              <w:bottom w:val="single" w:sz="8" w:space="0" w:color="000000"/>
            </w:tcBorders>
          </w:tcPr>
          <w:p>
            <w:pPr>
              <w:pStyle w:val="TableParagraph"/>
              <w:spacing w:before="22"/>
              <w:ind w:right="105"/>
              <w:jc w:val="right"/>
              <w:rPr>
                <w:b/>
                <w:sz w:val="22"/>
              </w:rPr>
            </w:pPr>
            <w:r>
              <w:rPr>
                <w:b/>
                <w:spacing w:val="-4"/>
                <w:sz w:val="22"/>
              </w:rPr>
              <w:t>Mean</w:t>
            </w:r>
          </w:p>
        </w:tc>
        <w:tc>
          <w:tcPr>
            <w:tcW w:w="888" w:type="dxa"/>
            <w:tcBorders>
              <w:bottom w:val="single" w:sz="8" w:space="0" w:color="000000"/>
            </w:tcBorders>
          </w:tcPr>
          <w:p>
            <w:pPr>
              <w:pStyle w:val="TableParagraph"/>
              <w:spacing w:before="22"/>
              <w:ind w:right="239"/>
              <w:jc w:val="right"/>
              <w:rPr>
                <w:b/>
                <w:sz w:val="22"/>
              </w:rPr>
            </w:pPr>
            <w:r>
              <w:rPr>
                <w:b/>
                <w:spacing w:val="-4"/>
                <w:sz w:val="22"/>
              </w:rPr>
              <w:t>Mean</w:t>
            </w:r>
          </w:p>
        </w:tc>
        <w:tc>
          <w:tcPr>
            <w:tcW w:w="683" w:type="dxa"/>
            <w:tcBorders>
              <w:bottom w:val="single" w:sz="8" w:space="0" w:color="000000"/>
            </w:tcBorders>
          </w:tcPr>
          <w:p>
            <w:pPr>
              <w:pStyle w:val="TableParagraph"/>
              <w:spacing w:before="22"/>
              <w:ind w:right="104"/>
              <w:jc w:val="right"/>
              <w:rPr>
                <w:b/>
                <w:sz w:val="22"/>
              </w:rPr>
            </w:pPr>
            <w:r>
              <w:rPr>
                <w:b/>
                <w:spacing w:val="-5"/>
                <w:sz w:val="22"/>
              </w:rPr>
              <w:t>SE</w:t>
            </w:r>
          </w:p>
        </w:tc>
        <w:tc>
          <w:tcPr>
            <w:tcW w:w="1237" w:type="dxa"/>
            <w:tcBorders>
              <w:bottom w:val="single" w:sz="8" w:space="0" w:color="000000"/>
            </w:tcBorders>
          </w:tcPr>
          <w:p>
            <w:pPr>
              <w:pStyle w:val="TableParagraph"/>
              <w:spacing w:before="22"/>
              <w:ind w:right="220"/>
              <w:jc w:val="right"/>
              <w:rPr>
                <w:b/>
                <w:sz w:val="22"/>
              </w:rPr>
            </w:pPr>
            <w:r>
              <w:rPr>
                <w:b/>
                <w:spacing w:val="-4"/>
                <w:sz w:val="22"/>
              </w:rPr>
              <w:t>Mean</w:t>
            </w:r>
          </w:p>
        </w:tc>
        <w:tc>
          <w:tcPr>
            <w:tcW w:w="666" w:type="dxa"/>
            <w:tcBorders>
              <w:bottom w:val="single" w:sz="8" w:space="0" w:color="000000"/>
            </w:tcBorders>
          </w:tcPr>
          <w:p>
            <w:pPr>
              <w:pStyle w:val="TableParagraph"/>
              <w:spacing w:before="22"/>
              <w:ind w:right="106"/>
              <w:jc w:val="right"/>
              <w:rPr>
                <w:b/>
                <w:sz w:val="22"/>
              </w:rPr>
            </w:pPr>
            <w:r>
              <w:rPr>
                <w:b/>
                <w:spacing w:val="-5"/>
                <w:sz w:val="22"/>
              </w:rPr>
              <w:t>SE</w:t>
            </w:r>
          </w:p>
        </w:tc>
        <w:tc>
          <w:tcPr>
            <w:tcW w:w="1361" w:type="dxa"/>
            <w:tcBorders>
              <w:bottom w:val="single" w:sz="8" w:space="0" w:color="000000"/>
            </w:tcBorders>
          </w:tcPr>
          <w:p>
            <w:pPr>
              <w:pStyle w:val="TableParagraph"/>
              <w:spacing w:before="22"/>
              <w:ind w:right="198"/>
              <w:jc w:val="right"/>
              <w:rPr>
                <w:b/>
                <w:sz w:val="22"/>
              </w:rPr>
            </w:pPr>
            <w:r>
              <w:rPr>
                <w:b/>
                <w:spacing w:val="-4"/>
                <w:sz w:val="22"/>
              </w:rPr>
              <w:t>Mean</w:t>
            </w:r>
          </w:p>
        </w:tc>
        <w:tc>
          <w:tcPr>
            <w:tcW w:w="692" w:type="dxa"/>
            <w:tcBorders>
              <w:bottom w:val="single" w:sz="8" w:space="0" w:color="000000"/>
            </w:tcBorders>
          </w:tcPr>
          <w:p>
            <w:pPr>
              <w:pStyle w:val="TableParagraph"/>
              <w:spacing w:before="22"/>
              <w:ind w:right="105"/>
              <w:jc w:val="right"/>
              <w:rPr>
                <w:b/>
                <w:sz w:val="22"/>
              </w:rPr>
            </w:pPr>
            <w:r>
              <w:rPr>
                <w:b/>
                <w:spacing w:val="-5"/>
                <w:sz w:val="22"/>
              </w:rPr>
              <w:t>SE</w:t>
            </w:r>
          </w:p>
        </w:tc>
        <w:tc>
          <w:tcPr>
            <w:tcW w:w="975" w:type="dxa"/>
            <w:tcBorders>
              <w:bottom w:val="single" w:sz="8" w:space="0" w:color="000000"/>
            </w:tcBorders>
          </w:tcPr>
          <w:p>
            <w:pPr>
              <w:pStyle w:val="TableParagraph"/>
              <w:spacing w:before="22"/>
              <w:ind w:right="189"/>
              <w:jc w:val="right"/>
              <w:rPr>
                <w:b/>
                <w:sz w:val="22"/>
              </w:rPr>
            </w:pPr>
            <w:r>
              <w:rPr>
                <w:b/>
                <w:spacing w:val="-4"/>
                <w:sz w:val="22"/>
              </w:rPr>
              <w:t>Mean</w:t>
            </w:r>
          </w:p>
        </w:tc>
        <w:tc>
          <w:tcPr>
            <w:tcW w:w="673" w:type="dxa"/>
            <w:tcBorders>
              <w:bottom w:val="single" w:sz="8" w:space="0" w:color="000000"/>
            </w:tcBorders>
          </w:tcPr>
          <w:p>
            <w:pPr>
              <w:pStyle w:val="TableParagraph"/>
              <w:spacing w:before="22"/>
              <w:ind w:right="111"/>
              <w:jc w:val="right"/>
              <w:rPr>
                <w:b/>
                <w:sz w:val="22"/>
              </w:rPr>
            </w:pPr>
            <w:r>
              <w:rPr>
                <w:b/>
                <w:spacing w:val="-5"/>
                <w:sz w:val="22"/>
              </w:rPr>
              <w:t>SE</w:t>
            </w:r>
          </w:p>
        </w:tc>
      </w:tr>
      <w:tr>
        <w:trPr>
          <w:trHeight w:val="289" w:hRule="atLeast"/>
        </w:trPr>
        <w:tc>
          <w:tcPr>
            <w:tcW w:w="694" w:type="dxa"/>
            <w:tcBorders>
              <w:top w:val="single" w:sz="8" w:space="0" w:color="000000"/>
            </w:tcBorders>
          </w:tcPr>
          <w:p>
            <w:pPr>
              <w:pStyle w:val="TableParagraph"/>
              <w:spacing w:before="0"/>
              <w:ind w:left="106" w:right="71"/>
              <w:rPr>
                <w:sz w:val="22"/>
              </w:rPr>
            </w:pPr>
            <w:r>
              <w:rPr>
                <w:spacing w:val="-4"/>
                <w:sz w:val="22"/>
              </w:rPr>
              <w:t>2010</w:t>
            </w:r>
          </w:p>
        </w:tc>
        <w:tc>
          <w:tcPr>
            <w:tcW w:w="1509" w:type="dxa"/>
            <w:tcBorders>
              <w:top w:val="single" w:sz="8" w:space="0" w:color="000000"/>
            </w:tcBorders>
          </w:tcPr>
          <w:p>
            <w:pPr>
              <w:pStyle w:val="TableParagraph"/>
              <w:spacing w:line="250" w:lineRule="exact" w:before="19"/>
              <w:ind w:right="108"/>
              <w:jc w:val="right"/>
              <w:rPr>
                <w:sz w:val="22"/>
              </w:rPr>
            </w:pPr>
            <w:r>
              <w:rPr>
                <w:spacing w:val="-4"/>
                <w:sz w:val="22"/>
              </w:rPr>
              <w:t>4509</w:t>
            </w:r>
          </w:p>
        </w:tc>
        <w:tc>
          <w:tcPr>
            <w:tcW w:w="888" w:type="dxa"/>
            <w:tcBorders>
              <w:top w:val="single" w:sz="8" w:space="0" w:color="000000"/>
            </w:tcBorders>
          </w:tcPr>
          <w:p>
            <w:pPr>
              <w:pStyle w:val="TableParagraph"/>
              <w:spacing w:line="250" w:lineRule="exact" w:before="19"/>
              <w:ind w:right="242"/>
              <w:jc w:val="right"/>
              <w:rPr>
                <w:sz w:val="22"/>
              </w:rPr>
            </w:pPr>
            <w:r>
              <w:rPr>
                <w:spacing w:val="-5"/>
                <w:sz w:val="22"/>
              </w:rPr>
              <w:t>831</w:t>
            </w:r>
          </w:p>
        </w:tc>
        <w:tc>
          <w:tcPr>
            <w:tcW w:w="683" w:type="dxa"/>
            <w:tcBorders>
              <w:top w:val="single" w:sz="8" w:space="0" w:color="000000"/>
            </w:tcBorders>
          </w:tcPr>
          <w:p>
            <w:pPr>
              <w:pStyle w:val="TableParagraph"/>
              <w:spacing w:line="250" w:lineRule="exact" w:before="19"/>
              <w:ind w:right="109"/>
              <w:jc w:val="right"/>
              <w:rPr>
                <w:sz w:val="22"/>
              </w:rPr>
            </w:pPr>
            <w:r>
              <w:rPr>
                <w:spacing w:val="-5"/>
                <w:sz w:val="22"/>
              </w:rPr>
              <w:t>131</w:t>
            </w:r>
          </w:p>
        </w:tc>
        <w:tc>
          <w:tcPr>
            <w:tcW w:w="1237" w:type="dxa"/>
            <w:tcBorders>
              <w:top w:val="single" w:sz="8" w:space="0" w:color="000000"/>
            </w:tcBorders>
          </w:tcPr>
          <w:p>
            <w:pPr>
              <w:pStyle w:val="TableParagraph"/>
              <w:spacing w:line="250" w:lineRule="exact" w:before="19"/>
              <w:ind w:right="223"/>
              <w:jc w:val="right"/>
              <w:rPr>
                <w:sz w:val="22"/>
              </w:rPr>
            </w:pPr>
            <w:r>
              <w:rPr>
                <w:spacing w:val="-5"/>
                <w:sz w:val="22"/>
              </w:rPr>
              <w:t>313</w:t>
            </w:r>
          </w:p>
        </w:tc>
        <w:tc>
          <w:tcPr>
            <w:tcW w:w="666" w:type="dxa"/>
            <w:tcBorders>
              <w:top w:val="single" w:sz="8" w:space="0" w:color="000000"/>
            </w:tcBorders>
          </w:tcPr>
          <w:p>
            <w:pPr>
              <w:pStyle w:val="TableParagraph"/>
              <w:spacing w:line="250" w:lineRule="exact" w:before="19"/>
              <w:ind w:right="111"/>
              <w:jc w:val="right"/>
              <w:rPr>
                <w:sz w:val="22"/>
              </w:rPr>
            </w:pPr>
            <w:r>
              <w:rPr>
                <w:spacing w:val="-5"/>
                <w:sz w:val="22"/>
              </w:rPr>
              <w:t>33</w:t>
            </w:r>
          </w:p>
        </w:tc>
        <w:tc>
          <w:tcPr>
            <w:tcW w:w="1361" w:type="dxa"/>
            <w:tcBorders>
              <w:top w:val="single" w:sz="8" w:space="0" w:color="000000"/>
            </w:tcBorders>
          </w:tcPr>
          <w:p>
            <w:pPr>
              <w:pStyle w:val="TableParagraph"/>
              <w:spacing w:line="250" w:lineRule="exact" w:before="19"/>
              <w:ind w:right="197"/>
              <w:jc w:val="right"/>
              <w:rPr>
                <w:sz w:val="22"/>
              </w:rPr>
            </w:pPr>
            <w:r>
              <w:rPr>
                <w:spacing w:val="-4"/>
                <w:sz w:val="22"/>
              </w:rPr>
              <w:t>0.95</w:t>
            </w:r>
          </w:p>
        </w:tc>
        <w:tc>
          <w:tcPr>
            <w:tcW w:w="692" w:type="dxa"/>
            <w:tcBorders>
              <w:top w:val="single" w:sz="8" w:space="0" w:color="000000"/>
            </w:tcBorders>
          </w:tcPr>
          <w:p>
            <w:pPr>
              <w:pStyle w:val="TableParagraph"/>
              <w:spacing w:line="250" w:lineRule="exact" w:before="19"/>
              <w:ind w:right="105"/>
              <w:jc w:val="right"/>
              <w:rPr>
                <w:sz w:val="22"/>
              </w:rPr>
            </w:pPr>
            <w:r>
              <w:rPr>
                <w:spacing w:val="-4"/>
                <w:sz w:val="22"/>
              </w:rPr>
              <w:t>0.13</w:t>
            </w:r>
          </w:p>
        </w:tc>
        <w:tc>
          <w:tcPr>
            <w:tcW w:w="975" w:type="dxa"/>
            <w:tcBorders>
              <w:top w:val="single" w:sz="8" w:space="0" w:color="000000"/>
            </w:tcBorders>
          </w:tcPr>
          <w:p>
            <w:pPr>
              <w:pStyle w:val="TableParagraph"/>
              <w:spacing w:line="250" w:lineRule="exact" w:before="19"/>
              <w:ind w:right="178"/>
              <w:jc w:val="right"/>
              <w:rPr>
                <w:sz w:val="22"/>
              </w:rPr>
            </w:pPr>
            <w:r>
              <w:rPr>
                <w:spacing w:val="-4"/>
                <w:sz w:val="22"/>
              </w:rPr>
              <w:t>0.86</w:t>
            </w:r>
          </w:p>
        </w:tc>
        <w:tc>
          <w:tcPr>
            <w:tcW w:w="673" w:type="dxa"/>
            <w:tcBorders>
              <w:top w:val="single" w:sz="8" w:space="0" w:color="000000"/>
            </w:tcBorders>
          </w:tcPr>
          <w:p>
            <w:pPr>
              <w:pStyle w:val="TableParagraph"/>
              <w:spacing w:line="250" w:lineRule="exact" w:before="19"/>
              <w:ind w:right="107"/>
              <w:jc w:val="right"/>
              <w:rPr>
                <w:sz w:val="22"/>
              </w:rPr>
            </w:pPr>
            <w:r>
              <w:rPr>
                <w:spacing w:val="-4"/>
                <w:sz w:val="22"/>
              </w:rPr>
              <w:t>0.02</w:t>
            </w:r>
          </w:p>
        </w:tc>
      </w:tr>
      <w:tr>
        <w:trPr>
          <w:trHeight w:val="302" w:hRule="atLeast"/>
        </w:trPr>
        <w:tc>
          <w:tcPr>
            <w:tcW w:w="694" w:type="dxa"/>
          </w:tcPr>
          <w:p>
            <w:pPr>
              <w:pStyle w:val="TableParagraph"/>
              <w:spacing w:before="8"/>
              <w:ind w:left="106" w:right="71"/>
              <w:rPr>
                <w:sz w:val="22"/>
              </w:rPr>
            </w:pPr>
            <w:r>
              <w:rPr>
                <w:spacing w:val="-4"/>
                <w:sz w:val="22"/>
              </w:rPr>
              <w:t>2011</w:t>
            </w:r>
          </w:p>
        </w:tc>
        <w:tc>
          <w:tcPr>
            <w:tcW w:w="1509" w:type="dxa"/>
          </w:tcPr>
          <w:p>
            <w:pPr>
              <w:pStyle w:val="TableParagraph"/>
              <w:spacing w:line="250" w:lineRule="exact" w:before="32"/>
              <w:ind w:right="108"/>
              <w:jc w:val="right"/>
              <w:rPr>
                <w:sz w:val="22"/>
              </w:rPr>
            </w:pPr>
            <w:r>
              <w:rPr>
                <w:spacing w:val="-4"/>
                <w:sz w:val="22"/>
              </w:rPr>
              <w:t>5874</w:t>
            </w:r>
          </w:p>
        </w:tc>
        <w:tc>
          <w:tcPr>
            <w:tcW w:w="888" w:type="dxa"/>
          </w:tcPr>
          <w:p>
            <w:pPr>
              <w:pStyle w:val="TableParagraph"/>
              <w:spacing w:line="250" w:lineRule="exact" w:before="32"/>
              <w:ind w:right="242"/>
              <w:jc w:val="right"/>
              <w:rPr>
                <w:sz w:val="22"/>
              </w:rPr>
            </w:pPr>
            <w:r>
              <w:rPr>
                <w:spacing w:val="-5"/>
                <w:sz w:val="22"/>
              </w:rPr>
              <w:t>618</w:t>
            </w:r>
          </w:p>
        </w:tc>
        <w:tc>
          <w:tcPr>
            <w:tcW w:w="683" w:type="dxa"/>
          </w:tcPr>
          <w:p>
            <w:pPr>
              <w:pStyle w:val="TableParagraph"/>
              <w:spacing w:line="250" w:lineRule="exact" w:before="32"/>
              <w:ind w:right="109"/>
              <w:jc w:val="right"/>
              <w:rPr>
                <w:sz w:val="22"/>
              </w:rPr>
            </w:pPr>
            <w:r>
              <w:rPr>
                <w:spacing w:val="-5"/>
                <w:sz w:val="22"/>
              </w:rPr>
              <w:t>111</w:t>
            </w:r>
          </w:p>
        </w:tc>
        <w:tc>
          <w:tcPr>
            <w:tcW w:w="1237" w:type="dxa"/>
          </w:tcPr>
          <w:p>
            <w:pPr>
              <w:pStyle w:val="TableParagraph"/>
              <w:spacing w:line="250" w:lineRule="exact" w:before="32"/>
              <w:ind w:right="223"/>
              <w:jc w:val="right"/>
              <w:rPr>
                <w:sz w:val="22"/>
              </w:rPr>
            </w:pPr>
            <w:r>
              <w:rPr>
                <w:spacing w:val="-5"/>
                <w:sz w:val="22"/>
              </w:rPr>
              <w:t>197</w:t>
            </w:r>
          </w:p>
        </w:tc>
        <w:tc>
          <w:tcPr>
            <w:tcW w:w="666" w:type="dxa"/>
          </w:tcPr>
          <w:p>
            <w:pPr>
              <w:pStyle w:val="TableParagraph"/>
              <w:spacing w:line="250" w:lineRule="exact" w:before="32"/>
              <w:ind w:right="111"/>
              <w:jc w:val="right"/>
              <w:rPr>
                <w:sz w:val="22"/>
              </w:rPr>
            </w:pPr>
            <w:r>
              <w:rPr>
                <w:spacing w:val="-5"/>
                <w:sz w:val="22"/>
              </w:rPr>
              <w:t>29</w:t>
            </w:r>
          </w:p>
        </w:tc>
        <w:tc>
          <w:tcPr>
            <w:tcW w:w="1361" w:type="dxa"/>
          </w:tcPr>
          <w:p>
            <w:pPr>
              <w:pStyle w:val="TableParagraph"/>
              <w:spacing w:line="250" w:lineRule="exact" w:before="32"/>
              <w:ind w:right="197"/>
              <w:jc w:val="right"/>
              <w:rPr>
                <w:sz w:val="22"/>
              </w:rPr>
            </w:pPr>
            <w:r>
              <w:rPr>
                <w:spacing w:val="-4"/>
                <w:sz w:val="22"/>
              </w:rPr>
              <w:t>1.11</w:t>
            </w:r>
          </w:p>
        </w:tc>
        <w:tc>
          <w:tcPr>
            <w:tcW w:w="692" w:type="dxa"/>
          </w:tcPr>
          <w:p>
            <w:pPr>
              <w:pStyle w:val="TableParagraph"/>
              <w:spacing w:line="250" w:lineRule="exact" w:before="32"/>
              <w:ind w:right="105"/>
              <w:jc w:val="right"/>
              <w:rPr>
                <w:sz w:val="22"/>
              </w:rPr>
            </w:pPr>
            <w:r>
              <w:rPr>
                <w:spacing w:val="-4"/>
                <w:sz w:val="22"/>
              </w:rPr>
              <w:t>0.16</w:t>
            </w:r>
          </w:p>
        </w:tc>
        <w:tc>
          <w:tcPr>
            <w:tcW w:w="975" w:type="dxa"/>
          </w:tcPr>
          <w:p>
            <w:pPr>
              <w:pStyle w:val="TableParagraph"/>
              <w:spacing w:line="250" w:lineRule="exact" w:before="32"/>
              <w:ind w:right="178"/>
              <w:jc w:val="right"/>
              <w:rPr>
                <w:sz w:val="22"/>
              </w:rPr>
            </w:pPr>
            <w:r>
              <w:rPr>
                <w:spacing w:val="-4"/>
                <w:sz w:val="22"/>
              </w:rPr>
              <w:t>0.91</w:t>
            </w:r>
          </w:p>
        </w:tc>
        <w:tc>
          <w:tcPr>
            <w:tcW w:w="673" w:type="dxa"/>
          </w:tcPr>
          <w:p>
            <w:pPr>
              <w:pStyle w:val="TableParagraph"/>
              <w:spacing w:line="250" w:lineRule="exact" w:before="32"/>
              <w:ind w:right="107"/>
              <w:jc w:val="right"/>
              <w:rPr>
                <w:sz w:val="22"/>
              </w:rPr>
            </w:pPr>
            <w:r>
              <w:rPr>
                <w:spacing w:val="-4"/>
                <w:sz w:val="22"/>
              </w:rPr>
              <w:t>0.01</w:t>
            </w:r>
          </w:p>
        </w:tc>
      </w:tr>
      <w:tr>
        <w:trPr>
          <w:trHeight w:val="297" w:hRule="atLeast"/>
        </w:trPr>
        <w:tc>
          <w:tcPr>
            <w:tcW w:w="694" w:type="dxa"/>
          </w:tcPr>
          <w:p>
            <w:pPr>
              <w:pStyle w:val="TableParagraph"/>
              <w:spacing w:before="8"/>
              <w:ind w:left="106" w:right="71"/>
              <w:rPr>
                <w:sz w:val="22"/>
              </w:rPr>
            </w:pPr>
            <w:r>
              <w:rPr>
                <w:spacing w:val="-4"/>
                <w:sz w:val="22"/>
              </w:rPr>
              <w:t>2012</w:t>
            </w:r>
          </w:p>
        </w:tc>
        <w:tc>
          <w:tcPr>
            <w:tcW w:w="1509" w:type="dxa"/>
          </w:tcPr>
          <w:p>
            <w:pPr>
              <w:pStyle w:val="TableParagraph"/>
              <w:spacing w:line="250" w:lineRule="exact" w:before="27"/>
              <w:ind w:right="108"/>
              <w:jc w:val="right"/>
              <w:rPr>
                <w:sz w:val="22"/>
              </w:rPr>
            </w:pPr>
            <w:r>
              <w:rPr>
                <w:spacing w:val="-4"/>
                <w:sz w:val="22"/>
              </w:rPr>
              <w:t>6057</w:t>
            </w:r>
          </w:p>
        </w:tc>
        <w:tc>
          <w:tcPr>
            <w:tcW w:w="888" w:type="dxa"/>
          </w:tcPr>
          <w:p>
            <w:pPr>
              <w:pStyle w:val="TableParagraph"/>
              <w:spacing w:line="250" w:lineRule="exact" w:before="27"/>
              <w:ind w:right="242"/>
              <w:jc w:val="right"/>
              <w:rPr>
                <w:sz w:val="22"/>
              </w:rPr>
            </w:pPr>
            <w:r>
              <w:rPr>
                <w:spacing w:val="-5"/>
                <w:sz w:val="22"/>
              </w:rPr>
              <w:t>809</w:t>
            </w:r>
          </w:p>
        </w:tc>
        <w:tc>
          <w:tcPr>
            <w:tcW w:w="683" w:type="dxa"/>
          </w:tcPr>
          <w:p>
            <w:pPr>
              <w:pStyle w:val="TableParagraph"/>
              <w:spacing w:line="250" w:lineRule="exact" w:before="27"/>
              <w:ind w:right="109"/>
              <w:jc w:val="right"/>
              <w:rPr>
                <w:sz w:val="22"/>
              </w:rPr>
            </w:pPr>
            <w:r>
              <w:rPr>
                <w:spacing w:val="-5"/>
                <w:sz w:val="22"/>
              </w:rPr>
              <w:t>125</w:t>
            </w:r>
          </w:p>
        </w:tc>
        <w:tc>
          <w:tcPr>
            <w:tcW w:w="1237" w:type="dxa"/>
          </w:tcPr>
          <w:p>
            <w:pPr>
              <w:pStyle w:val="TableParagraph"/>
              <w:spacing w:line="250" w:lineRule="exact" w:before="27"/>
              <w:ind w:right="223"/>
              <w:jc w:val="right"/>
              <w:rPr>
                <w:sz w:val="22"/>
              </w:rPr>
            </w:pPr>
            <w:r>
              <w:rPr>
                <w:spacing w:val="-5"/>
                <w:sz w:val="22"/>
              </w:rPr>
              <w:t>88</w:t>
            </w:r>
          </w:p>
        </w:tc>
        <w:tc>
          <w:tcPr>
            <w:tcW w:w="666" w:type="dxa"/>
          </w:tcPr>
          <w:p>
            <w:pPr>
              <w:pStyle w:val="TableParagraph"/>
              <w:spacing w:line="250" w:lineRule="exact" w:before="27"/>
              <w:ind w:right="111"/>
              <w:jc w:val="right"/>
              <w:rPr>
                <w:sz w:val="22"/>
              </w:rPr>
            </w:pPr>
            <w:r>
              <w:rPr>
                <w:spacing w:val="-5"/>
                <w:sz w:val="22"/>
              </w:rPr>
              <w:t>24</w:t>
            </w:r>
          </w:p>
        </w:tc>
        <w:tc>
          <w:tcPr>
            <w:tcW w:w="1361" w:type="dxa"/>
          </w:tcPr>
          <w:p>
            <w:pPr>
              <w:pStyle w:val="TableParagraph"/>
              <w:spacing w:line="250" w:lineRule="exact" w:before="27"/>
              <w:ind w:right="197"/>
              <w:jc w:val="right"/>
              <w:rPr>
                <w:sz w:val="22"/>
              </w:rPr>
            </w:pPr>
            <w:r>
              <w:rPr>
                <w:spacing w:val="-4"/>
                <w:sz w:val="22"/>
              </w:rPr>
              <w:t>1.06</w:t>
            </w:r>
          </w:p>
        </w:tc>
        <w:tc>
          <w:tcPr>
            <w:tcW w:w="692" w:type="dxa"/>
          </w:tcPr>
          <w:p>
            <w:pPr>
              <w:pStyle w:val="TableParagraph"/>
              <w:spacing w:line="250" w:lineRule="exact" w:before="27"/>
              <w:ind w:right="105"/>
              <w:jc w:val="right"/>
              <w:rPr>
                <w:sz w:val="22"/>
              </w:rPr>
            </w:pPr>
            <w:r>
              <w:rPr>
                <w:spacing w:val="-4"/>
                <w:sz w:val="22"/>
              </w:rPr>
              <w:t>0.15</w:t>
            </w:r>
          </w:p>
        </w:tc>
        <w:tc>
          <w:tcPr>
            <w:tcW w:w="975" w:type="dxa"/>
          </w:tcPr>
          <w:p>
            <w:pPr>
              <w:pStyle w:val="TableParagraph"/>
              <w:spacing w:line="250" w:lineRule="exact" w:before="27"/>
              <w:ind w:right="178"/>
              <w:jc w:val="right"/>
              <w:rPr>
                <w:sz w:val="22"/>
              </w:rPr>
            </w:pPr>
            <w:r>
              <w:rPr>
                <w:spacing w:val="-4"/>
                <w:sz w:val="22"/>
              </w:rPr>
              <w:t>0.89</w:t>
            </w:r>
          </w:p>
        </w:tc>
        <w:tc>
          <w:tcPr>
            <w:tcW w:w="673" w:type="dxa"/>
          </w:tcPr>
          <w:p>
            <w:pPr>
              <w:pStyle w:val="TableParagraph"/>
              <w:spacing w:line="250" w:lineRule="exact" w:before="27"/>
              <w:ind w:right="107"/>
              <w:jc w:val="right"/>
              <w:rPr>
                <w:sz w:val="22"/>
              </w:rPr>
            </w:pPr>
            <w:r>
              <w:rPr>
                <w:spacing w:val="-4"/>
                <w:sz w:val="22"/>
              </w:rPr>
              <w:t>0.01</w:t>
            </w:r>
          </w:p>
        </w:tc>
      </w:tr>
      <w:tr>
        <w:trPr>
          <w:trHeight w:val="302" w:hRule="atLeast"/>
        </w:trPr>
        <w:tc>
          <w:tcPr>
            <w:tcW w:w="694" w:type="dxa"/>
          </w:tcPr>
          <w:p>
            <w:pPr>
              <w:pStyle w:val="TableParagraph"/>
              <w:spacing w:before="8"/>
              <w:ind w:left="106" w:right="71"/>
              <w:rPr>
                <w:sz w:val="22"/>
              </w:rPr>
            </w:pPr>
            <w:r>
              <w:rPr>
                <w:spacing w:val="-4"/>
                <w:sz w:val="22"/>
              </w:rPr>
              <w:t>2013</w:t>
            </w:r>
          </w:p>
        </w:tc>
        <w:tc>
          <w:tcPr>
            <w:tcW w:w="1509" w:type="dxa"/>
          </w:tcPr>
          <w:p>
            <w:pPr>
              <w:pStyle w:val="TableParagraph"/>
              <w:spacing w:line="250" w:lineRule="exact" w:before="32"/>
              <w:ind w:right="108"/>
              <w:jc w:val="right"/>
              <w:rPr>
                <w:sz w:val="22"/>
              </w:rPr>
            </w:pPr>
            <w:r>
              <w:rPr>
                <w:spacing w:val="-4"/>
                <w:sz w:val="22"/>
              </w:rPr>
              <w:t>4937</w:t>
            </w:r>
          </w:p>
        </w:tc>
        <w:tc>
          <w:tcPr>
            <w:tcW w:w="888" w:type="dxa"/>
          </w:tcPr>
          <w:p>
            <w:pPr>
              <w:pStyle w:val="TableParagraph"/>
              <w:spacing w:line="250" w:lineRule="exact" w:before="32"/>
              <w:ind w:right="242"/>
              <w:jc w:val="right"/>
              <w:rPr>
                <w:sz w:val="22"/>
              </w:rPr>
            </w:pPr>
            <w:r>
              <w:rPr>
                <w:spacing w:val="-5"/>
                <w:sz w:val="22"/>
              </w:rPr>
              <w:t>743</w:t>
            </w:r>
          </w:p>
        </w:tc>
        <w:tc>
          <w:tcPr>
            <w:tcW w:w="683" w:type="dxa"/>
          </w:tcPr>
          <w:p>
            <w:pPr>
              <w:pStyle w:val="TableParagraph"/>
              <w:spacing w:line="250" w:lineRule="exact" w:before="32"/>
              <w:ind w:right="109"/>
              <w:jc w:val="right"/>
              <w:rPr>
                <w:sz w:val="22"/>
              </w:rPr>
            </w:pPr>
            <w:r>
              <w:rPr>
                <w:spacing w:val="-5"/>
                <w:sz w:val="22"/>
              </w:rPr>
              <w:t>136</w:t>
            </w:r>
          </w:p>
        </w:tc>
        <w:tc>
          <w:tcPr>
            <w:tcW w:w="1237" w:type="dxa"/>
          </w:tcPr>
          <w:p>
            <w:pPr>
              <w:pStyle w:val="TableParagraph"/>
              <w:spacing w:line="250" w:lineRule="exact" w:before="32"/>
              <w:ind w:right="223"/>
              <w:jc w:val="right"/>
              <w:rPr>
                <w:sz w:val="22"/>
              </w:rPr>
            </w:pPr>
            <w:r>
              <w:rPr>
                <w:spacing w:val="-5"/>
                <w:sz w:val="22"/>
              </w:rPr>
              <w:t>331</w:t>
            </w:r>
          </w:p>
        </w:tc>
        <w:tc>
          <w:tcPr>
            <w:tcW w:w="666" w:type="dxa"/>
          </w:tcPr>
          <w:p>
            <w:pPr>
              <w:pStyle w:val="TableParagraph"/>
              <w:spacing w:line="250" w:lineRule="exact" w:before="32"/>
              <w:ind w:right="111"/>
              <w:jc w:val="right"/>
              <w:rPr>
                <w:sz w:val="22"/>
              </w:rPr>
            </w:pPr>
            <w:r>
              <w:rPr>
                <w:spacing w:val="-5"/>
                <w:sz w:val="22"/>
              </w:rPr>
              <w:t>36</w:t>
            </w:r>
          </w:p>
        </w:tc>
        <w:tc>
          <w:tcPr>
            <w:tcW w:w="1361" w:type="dxa"/>
          </w:tcPr>
          <w:p>
            <w:pPr>
              <w:pStyle w:val="TableParagraph"/>
              <w:spacing w:line="250" w:lineRule="exact" w:before="32"/>
              <w:ind w:right="197"/>
              <w:jc w:val="right"/>
              <w:rPr>
                <w:sz w:val="22"/>
              </w:rPr>
            </w:pPr>
            <w:r>
              <w:rPr>
                <w:spacing w:val="-4"/>
                <w:sz w:val="22"/>
              </w:rPr>
              <w:t>0.86</w:t>
            </w:r>
          </w:p>
        </w:tc>
        <w:tc>
          <w:tcPr>
            <w:tcW w:w="692" w:type="dxa"/>
          </w:tcPr>
          <w:p>
            <w:pPr>
              <w:pStyle w:val="TableParagraph"/>
              <w:spacing w:line="250" w:lineRule="exact" w:before="32"/>
              <w:ind w:right="105"/>
              <w:jc w:val="right"/>
              <w:rPr>
                <w:sz w:val="22"/>
              </w:rPr>
            </w:pPr>
            <w:r>
              <w:rPr>
                <w:spacing w:val="-4"/>
                <w:sz w:val="22"/>
              </w:rPr>
              <w:t>0.12</w:t>
            </w:r>
          </w:p>
        </w:tc>
        <w:tc>
          <w:tcPr>
            <w:tcW w:w="975" w:type="dxa"/>
          </w:tcPr>
          <w:p>
            <w:pPr>
              <w:pStyle w:val="TableParagraph"/>
              <w:spacing w:line="250" w:lineRule="exact" w:before="32"/>
              <w:ind w:right="178"/>
              <w:jc w:val="right"/>
              <w:rPr>
                <w:sz w:val="22"/>
              </w:rPr>
            </w:pPr>
            <w:r>
              <w:rPr>
                <w:spacing w:val="-4"/>
                <w:sz w:val="22"/>
              </w:rPr>
              <w:t>0.89</w:t>
            </w:r>
          </w:p>
        </w:tc>
        <w:tc>
          <w:tcPr>
            <w:tcW w:w="673" w:type="dxa"/>
          </w:tcPr>
          <w:p>
            <w:pPr>
              <w:pStyle w:val="TableParagraph"/>
              <w:spacing w:line="250" w:lineRule="exact" w:before="32"/>
              <w:ind w:right="107"/>
              <w:jc w:val="right"/>
              <w:rPr>
                <w:sz w:val="22"/>
              </w:rPr>
            </w:pPr>
            <w:r>
              <w:rPr>
                <w:spacing w:val="-4"/>
                <w:sz w:val="22"/>
              </w:rPr>
              <w:t>0.02</w:t>
            </w:r>
          </w:p>
        </w:tc>
      </w:tr>
      <w:tr>
        <w:trPr>
          <w:trHeight w:val="297" w:hRule="atLeast"/>
        </w:trPr>
        <w:tc>
          <w:tcPr>
            <w:tcW w:w="694" w:type="dxa"/>
          </w:tcPr>
          <w:p>
            <w:pPr>
              <w:pStyle w:val="TableParagraph"/>
              <w:spacing w:before="8"/>
              <w:ind w:left="106" w:right="71"/>
              <w:rPr>
                <w:sz w:val="22"/>
              </w:rPr>
            </w:pPr>
            <w:r>
              <w:rPr>
                <w:spacing w:val="-4"/>
                <w:sz w:val="22"/>
              </w:rPr>
              <w:t>2014</w:t>
            </w:r>
          </w:p>
        </w:tc>
        <w:tc>
          <w:tcPr>
            <w:tcW w:w="1509" w:type="dxa"/>
          </w:tcPr>
          <w:p>
            <w:pPr>
              <w:pStyle w:val="TableParagraph"/>
              <w:spacing w:line="250" w:lineRule="exact" w:before="27"/>
              <w:ind w:right="108"/>
              <w:jc w:val="right"/>
              <w:rPr>
                <w:sz w:val="22"/>
              </w:rPr>
            </w:pPr>
            <w:r>
              <w:rPr>
                <w:spacing w:val="-4"/>
                <w:sz w:val="22"/>
              </w:rPr>
              <w:t>6241</w:t>
            </w:r>
          </w:p>
        </w:tc>
        <w:tc>
          <w:tcPr>
            <w:tcW w:w="888" w:type="dxa"/>
          </w:tcPr>
          <w:p>
            <w:pPr>
              <w:pStyle w:val="TableParagraph"/>
              <w:spacing w:line="250" w:lineRule="exact" w:before="27"/>
              <w:ind w:right="242"/>
              <w:jc w:val="right"/>
              <w:rPr>
                <w:sz w:val="22"/>
              </w:rPr>
            </w:pPr>
            <w:r>
              <w:rPr>
                <w:spacing w:val="-5"/>
                <w:sz w:val="22"/>
              </w:rPr>
              <w:t>864</w:t>
            </w:r>
          </w:p>
        </w:tc>
        <w:tc>
          <w:tcPr>
            <w:tcW w:w="683" w:type="dxa"/>
          </w:tcPr>
          <w:p>
            <w:pPr>
              <w:pStyle w:val="TableParagraph"/>
              <w:spacing w:line="250" w:lineRule="exact" w:before="27"/>
              <w:ind w:right="109"/>
              <w:jc w:val="right"/>
              <w:rPr>
                <w:sz w:val="22"/>
              </w:rPr>
            </w:pPr>
            <w:r>
              <w:rPr>
                <w:spacing w:val="-5"/>
                <w:sz w:val="22"/>
              </w:rPr>
              <w:t>168</w:t>
            </w:r>
          </w:p>
        </w:tc>
        <w:tc>
          <w:tcPr>
            <w:tcW w:w="1237" w:type="dxa"/>
          </w:tcPr>
          <w:p>
            <w:pPr>
              <w:pStyle w:val="TableParagraph"/>
              <w:spacing w:line="250" w:lineRule="exact" w:before="27"/>
              <w:ind w:right="223"/>
              <w:jc w:val="right"/>
              <w:rPr>
                <w:sz w:val="22"/>
              </w:rPr>
            </w:pPr>
            <w:r>
              <w:rPr>
                <w:spacing w:val="-5"/>
                <w:sz w:val="22"/>
              </w:rPr>
              <w:t>77</w:t>
            </w:r>
          </w:p>
        </w:tc>
        <w:tc>
          <w:tcPr>
            <w:tcW w:w="666" w:type="dxa"/>
          </w:tcPr>
          <w:p>
            <w:pPr>
              <w:pStyle w:val="TableParagraph"/>
              <w:spacing w:line="250" w:lineRule="exact" w:before="27"/>
              <w:ind w:right="111"/>
              <w:jc w:val="right"/>
              <w:rPr>
                <w:sz w:val="22"/>
              </w:rPr>
            </w:pPr>
            <w:r>
              <w:rPr>
                <w:spacing w:val="-5"/>
                <w:sz w:val="22"/>
              </w:rPr>
              <w:t>24</w:t>
            </w:r>
          </w:p>
        </w:tc>
        <w:tc>
          <w:tcPr>
            <w:tcW w:w="1361" w:type="dxa"/>
          </w:tcPr>
          <w:p>
            <w:pPr>
              <w:pStyle w:val="TableParagraph"/>
              <w:spacing w:line="250" w:lineRule="exact" w:before="27"/>
              <w:ind w:right="197"/>
              <w:jc w:val="right"/>
              <w:rPr>
                <w:sz w:val="22"/>
              </w:rPr>
            </w:pPr>
            <w:r>
              <w:rPr>
                <w:spacing w:val="-4"/>
                <w:sz w:val="22"/>
              </w:rPr>
              <w:t>0.63</w:t>
            </w:r>
          </w:p>
        </w:tc>
        <w:tc>
          <w:tcPr>
            <w:tcW w:w="692" w:type="dxa"/>
          </w:tcPr>
          <w:p>
            <w:pPr>
              <w:pStyle w:val="TableParagraph"/>
              <w:spacing w:line="250" w:lineRule="exact" w:before="27"/>
              <w:ind w:right="105"/>
              <w:jc w:val="right"/>
              <w:rPr>
                <w:sz w:val="22"/>
              </w:rPr>
            </w:pPr>
            <w:r>
              <w:rPr>
                <w:spacing w:val="-4"/>
                <w:sz w:val="22"/>
              </w:rPr>
              <w:t>0.10</w:t>
            </w:r>
          </w:p>
        </w:tc>
        <w:tc>
          <w:tcPr>
            <w:tcW w:w="975" w:type="dxa"/>
          </w:tcPr>
          <w:p>
            <w:pPr>
              <w:pStyle w:val="TableParagraph"/>
              <w:spacing w:line="250" w:lineRule="exact" w:before="27"/>
              <w:ind w:right="178"/>
              <w:jc w:val="right"/>
              <w:rPr>
                <w:sz w:val="22"/>
              </w:rPr>
            </w:pPr>
            <w:r>
              <w:rPr>
                <w:spacing w:val="-4"/>
                <w:sz w:val="22"/>
              </w:rPr>
              <w:t>0.84</w:t>
            </w:r>
          </w:p>
        </w:tc>
        <w:tc>
          <w:tcPr>
            <w:tcW w:w="673" w:type="dxa"/>
          </w:tcPr>
          <w:p>
            <w:pPr>
              <w:pStyle w:val="TableParagraph"/>
              <w:spacing w:line="250" w:lineRule="exact" w:before="27"/>
              <w:ind w:right="107"/>
              <w:jc w:val="right"/>
              <w:rPr>
                <w:sz w:val="22"/>
              </w:rPr>
            </w:pPr>
            <w:r>
              <w:rPr>
                <w:spacing w:val="-4"/>
                <w:sz w:val="22"/>
              </w:rPr>
              <w:t>0.03</w:t>
            </w:r>
          </w:p>
        </w:tc>
      </w:tr>
      <w:tr>
        <w:trPr>
          <w:trHeight w:val="304" w:hRule="atLeast"/>
        </w:trPr>
        <w:tc>
          <w:tcPr>
            <w:tcW w:w="694" w:type="dxa"/>
          </w:tcPr>
          <w:p>
            <w:pPr>
              <w:pStyle w:val="TableParagraph"/>
              <w:spacing w:before="8"/>
              <w:ind w:left="106" w:right="71"/>
              <w:rPr>
                <w:sz w:val="22"/>
              </w:rPr>
            </w:pPr>
            <w:r>
              <w:rPr>
                <w:spacing w:val="-4"/>
                <w:sz w:val="22"/>
              </w:rPr>
              <w:t>2015</w:t>
            </w:r>
          </w:p>
        </w:tc>
        <w:tc>
          <w:tcPr>
            <w:tcW w:w="1509" w:type="dxa"/>
          </w:tcPr>
          <w:p>
            <w:pPr>
              <w:pStyle w:val="TableParagraph"/>
              <w:spacing w:line="252" w:lineRule="exact" w:before="32"/>
              <w:ind w:right="108"/>
              <w:jc w:val="right"/>
              <w:rPr>
                <w:sz w:val="22"/>
              </w:rPr>
            </w:pPr>
            <w:r>
              <w:rPr>
                <w:spacing w:val="-4"/>
                <w:sz w:val="22"/>
              </w:rPr>
              <w:t>5745</w:t>
            </w:r>
          </w:p>
        </w:tc>
        <w:tc>
          <w:tcPr>
            <w:tcW w:w="888" w:type="dxa"/>
          </w:tcPr>
          <w:p>
            <w:pPr>
              <w:pStyle w:val="TableParagraph"/>
              <w:spacing w:line="252" w:lineRule="exact" w:before="32"/>
              <w:ind w:right="242"/>
              <w:jc w:val="right"/>
              <w:rPr>
                <w:sz w:val="22"/>
              </w:rPr>
            </w:pPr>
            <w:r>
              <w:rPr>
                <w:spacing w:val="-4"/>
                <w:sz w:val="22"/>
              </w:rPr>
              <w:t>1073</w:t>
            </w:r>
          </w:p>
        </w:tc>
        <w:tc>
          <w:tcPr>
            <w:tcW w:w="683" w:type="dxa"/>
          </w:tcPr>
          <w:p>
            <w:pPr>
              <w:pStyle w:val="TableParagraph"/>
              <w:spacing w:line="252" w:lineRule="exact" w:before="32"/>
              <w:ind w:right="109"/>
              <w:jc w:val="right"/>
              <w:rPr>
                <w:sz w:val="22"/>
              </w:rPr>
            </w:pPr>
            <w:r>
              <w:rPr>
                <w:spacing w:val="-5"/>
                <w:sz w:val="22"/>
              </w:rPr>
              <w:t>202</w:t>
            </w:r>
          </w:p>
        </w:tc>
        <w:tc>
          <w:tcPr>
            <w:tcW w:w="1237" w:type="dxa"/>
          </w:tcPr>
          <w:p>
            <w:pPr>
              <w:pStyle w:val="TableParagraph"/>
              <w:spacing w:line="252" w:lineRule="exact" w:before="32"/>
              <w:ind w:right="223"/>
              <w:jc w:val="right"/>
              <w:rPr>
                <w:sz w:val="22"/>
              </w:rPr>
            </w:pPr>
            <w:r>
              <w:rPr>
                <w:spacing w:val="-5"/>
                <w:sz w:val="22"/>
              </w:rPr>
              <w:t>185</w:t>
            </w:r>
          </w:p>
        </w:tc>
        <w:tc>
          <w:tcPr>
            <w:tcW w:w="666" w:type="dxa"/>
          </w:tcPr>
          <w:p>
            <w:pPr>
              <w:pStyle w:val="TableParagraph"/>
              <w:spacing w:line="252" w:lineRule="exact" w:before="32"/>
              <w:ind w:right="111"/>
              <w:jc w:val="right"/>
              <w:rPr>
                <w:sz w:val="22"/>
              </w:rPr>
            </w:pPr>
            <w:r>
              <w:rPr>
                <w:spacing w:val="-5"/>
                <w:sz w:val="22"/>
              </w:rPr>
              <w:t>36</w:t>
            </w:r>
          </w:p>
        </w:tc>
        <w:tc>
          <w:tcPr>
            <w:tcW w:w="1361" w:type="dxa"/>
          </w:tcPr>
          <w:p>
            <w:pPr>
              <w:pStyle w:val="TableParagraph"/>
              <w:spacing w:line="252" w:lineRule="exact" w:before="32"/>
              <w:ind w:right="197"/>
              <w:jc w:val="right"/>
              <w:rPr>
                <w:sz w:val="22"/>
              </w:rPr>
            </w:pPr>
            <w:r>
              <w:rPr>
                <w:spacing w:val="-4"/>
                <w:sz w:val="22"/>
              </w:rPr>
              <w:t>0.62</w:t>
            </w:r>
          </w:p>
        </w:tc>
        <w:tc>
          <w:tcPr>
            <w:tcW w:w="692" w:type="dxa"/>
          </w:tcPr>
          <w:p>
            <w:pPr>
              <w:pStyle w:val="TableParagraph"/>
              <w:spacing w:line="252" w:lineRule="exact" w:before="32"/>
              <w:ind w:right="105"/>
              <w:jc w:val="right"/>
              <w:rPr>
                <w:sz w:val="22"/>
              </w:rPr>
            </w:pPr>
            <w:r>
              <w:rPr>
                <w:spacing w:val="-4"/>
                <w:sz w:val="22"/>
              </w:rPr>
              <w:t>0.10</w:t>
            </w:r>
          </w:p>
        </w:tc>
        <w:tc>
          <w:tcPr>
            <w:tcW w:w="975" w:type="dxa"/>
          </w:tcPr>
          <w:p>
            <w:pPr>
              <w:pStyle w:val="TableParagraph"/>
              <w:spacing w:line="252" w:lineRule="exact" w:before="32"/>
              <w:ind w:right="178"/>
              <w:jc w:val="right"/>
              <w:rPr>
                <w:sz w:val="22"/>
              </w:rPr>
            </w:pPr>
            <w:r>
              <w:rPr>
                <w:spacing w:val="-4"/>
                <w:sz w:val="22"/>
              </w:rPr>
              <w:t>0.83</w:t>
            </w:r>
          </w:p>
        </w:tc>
        <w:tc>
          <w:tcPr>
            <w:tcW w:w="673" w:type="dxa"/>
          </w:tcPr>
          <w:p>
            <w:pPr>
              <w:pStyle w:val="TableParagraph"/>
              <w:spacing w:line="252" w:lineRule="exact" w:before="32"/>
              <w:ind w:right="107"/>
              <w:jc w:val="right"/>
              <w:rPr>
                <w:sz w:val="22"/>
              </w:rPr>
            </w:pPr>
            <w:r>
              <w:rPr>
                <w:spacing w:val="-4"/>
                <w:sz w:val="22"/>
              </w:rPr>
              <w:t>0.03</w:t>
            </w:r>
          </w:p>
        </w:tc>
      </w:tr>
      <w:tr>
        <w:trPr>
          <w:trHeight w:val="316" w:hRule="atLeast"/>
        </w:trPr>
        <w:tc>
          <w:tcPr>
            <w:tcW w:w="694" w:type="dxa"/>
          </w:tcPr>
          <w:p>
            <w:pPr>
              <w:pStyle w:val="TableParagraph"/>
              <w:spacing w:before="10"/>
              <w:ind w:left="106" w:right="71"/>
              <w:rPr>
                <w:sz w:val="22"/>
              </w:rPr>
            </w:pPr>
            <w:r>
              <w:rPr>
                <w:spacing w:val="-4"/>
                <w:sz w:val="22"/>
              </w:rPr>
              <w:t>2016</w:t>
            </w:r>
          </w:p>
        </w:tc>
        <w:tc>
          <w:tcPr>
            <w:tcW w:w="1509" w:type="dxa"/>
          </w:tcPr>
          <w:p>
            <w:pPr>
              <w:pStyle w:val="TableParagraph"/>
              <w:spacing w:line="252" w:lineRule="exact" w:before="44"/>
              <w:ind w:right="108"/>
              <w:jc w:val="right"/>
              <w:rPr>
                <w:sz w:val="22"/>
              </w:rPr>
            </w:pPr>
            <w:r>
              <w:rPr>
                <w:spacing w:val="-4"/>
                <w:sz w:val="22"/>
              </w:rPr>
              <w:t>5832</w:t>
            </w:r>
          </w:p>
        </w:tc>
        <w:tc>
          <w:tcPr>
            <w:tcW w:w="888" w:type="dxa"/>
          </w:tcPr>
          <w:p>
            <w:pPr>
              <w:pStyle w:val="TableParagraph"/>
              <w:spacing w:line="252" w:lineRule="exact" w:before="44"/>
              <w:ind w:right="242"/>
              <w:jc w:val="right"/>
              <w:rPr>
                <w:sz w:val="22"/>
              </w:rPr>
            </w:pPr>
            <w:r>
              <w:rPr>
                <w:spacing w:val="-4"/>
                <w:sz w:val="22"/>
              </w:rPr>
              <w:t>1185</w:t>
            </w:r>
          </w:p>
        </w:tc>
        <w:tc>
          <w:tcPr>
            <w:tcW w:w="683" w:type="dxa"/>
          </w:tcPr>
          <w:p>
            <w:pPr>
              <w:pStyle w:val="TableParagraph"/>
              <w:spacing w:line="252" w:lineRule="exact" w:before="44"/>
              <w:ind w:right="109"/>
              <w:jc w:val="right"/>
              <w:rPr>
                <w:sz w:val="22"/>
              </w:rPr>
            </w:pPr>
            <w:r>
              <w:rPr>
                <w:spacing w:val="-5"/>
                <w:sz w:val="22"/>
              </w:rPr>
              <w:t>246</w:t>
            </w:r>
          </w:p>
        </w:tc>
        <w:tc>
          <w:tcPr>
            <w:tcW w:w="1237" w:type="dxa"/>
          </w:tcPr>
          <w:p>
            <w:pPr>
              <w:pStyle w:val="TableParagraph"/>
              <w:spacing w:line="252" w:lineRule="exact" w:before="44"/>
              <w:ind w:right="223"/>
              <w:jc w:val="right"/>
              <w:rPr>
                <w:sz w:val="22"/>
              </w:rPr>
            </w:pPr>
            <w:r>
              <w:rPr>
                <w:spacing w:val="-5"/>
                <w:sz w:val="22"/>
              </w:rPr>
              <w:t>195</w:t>
            </w:r>
          </w:p>
        </w:tc>
        <w:tc>
          <w:tcPr>
            <w:tcW w:w="666" w:type="dxa"/>
          </w:tcPr>
          <w:p>
            <w:pPr>
              <w:pStyle w:val="TableParagraph"/>
              <w:spacing w:line="252" w:lineRule="exact" w:before="44"/>
              <w:ind w:right="111"/>
              <w:jc w:val="right"/>
              <w:rPr>
                <w:sz w:val="22"/>
              </w:rPr>
            </w:pPr>
            <w:r>
              <w:rPr>
                <w:spacing w:val="-5"/>
                <w:sz w:val="22"/>
              </w:rPr>
              <w:t>52</w:t>
            </w:r>
          </w:p>
        </w:tc>
        <w:tc>
          <w:tcPr>
            <w:tcW w:w="1361" w:type="dxa"/>
          </w:tcPr>
          <w:p>
            <w:pPr>
              <w:pStyle w:val="TableParagraph"/>
              <w:spacing w:line="252" w:lineRule="exact" w:before="44"/>
              <w:ind w:right="197"/>
              <w:jc w:val="right"/>
              <w:rPr>
                <w:sz w:val="22"/>
              </w:rPr>
            </w:pPr>
            <w:r>
              <w:rPr>
                <w:spacing w:val="-4"/>
                <w:sz w:val="22"/>
              </w:rPr>
              <w:t>0.51</w:t>
            </w:r>
          </w:p>
        </w:tc>
        <w:tc>
          <w:tcPr>
            <w:tcW w:w="692" w:type="dxa"/>
          </w:tcPr>
          <w:p>
            <w:pPr>
              <w:pStyle w:val="TableParagraph"/>
              <w:spacing w:line="252" w:lineRule="exact" w:before="44"/>
              <w:ind w:right="105"/>
              <w:jc w:val="right"/>
              <w:rPr>
                <w:sz w:val="22"/>
              </w:rPr>
            </w:pPr>
            <w:r>
              <w:rPr>
                <w:spacing w:val="-4"/>
                <w:sz w:val="22"/>
              </w:rPr>
              <w:t>0.09</w:t>
            </w:r>
          </w:p>
        </w:tc>
        <w:tc>
          <w:tcPr>
            <w:tcW w:w="975" w:type="dxa"/>
          </w:tcPr>
          <w:p>
            <w:pPr>
              <w:pStyle w:val="TableParagraph"/>
              <w:spacing w:line="252" w:lineRule="exact" w:before="44"/>
              <w:ind w:right="178"/>
              <w:jc w:val="right"/>
              <w:rPr>
                <w:sz w:val="22"/>
              </w:rPr>
            </w:pPr>
            <w:r>
              <w:rPr>
                <w:spacing w:val="-4"/>
                <w:sz w:val="22"/>
              </w:rPr>
              <w:t>0.80</w:t>
            </w:r>
          </w:p>
        </w:tc>
        <w:tc>
          <w:tcPr>
            <w:tcW w:w="673" w:type="dxa"/>
          </w:tcPr>
          <w:p>
            <w:pPr>
              <w:pStyle w:val="TableParagraph"/>
              <w:spacing w:line="252" w:lineRule="exact" w:before="44"/>
              <w:ind w:right="107"/>
              <w:jc w:val="right"/>
              <w:rPr>
                <w:sz w:val="22"/>
              </w:rPr>
            </w:pPr>
            <w:r>
              <w:rPr>
                <w:spacing w:val="-4"/>
                <w:sz w:val="22"/>
              </w:rPr>
              <w:t>0.03</w:t>
            </w:r>
          </w:p>
        </w:tc>
      </w:tr>
      <w:tr>
        <w:trPr>
          <w:trHeight w:val="292" w:hRule="atLeast"/>
        </w:trPr>
        <w:tc>
          <w:tcPr>
            <w:tcW w:w="694" w:type="dxa"/>
            <w:tcBorders>
              <w:bottom w:val="single" w:sz="8" w:space="0" w:color="000000"/>
            </w:tcBorders>
          </w:tcPr>
          <w:p>
            <w:pPr>
              <w:pStyle w:val="TableParagraph"/>
              <w:spacing w:before="10"/>
              <w:ind w:left="106" w:right="71"/>
              <w:rPr>
                <w:sz w:val="22"/>
              </w:rPr>
            </w:pPr>
            <w:r>
              <w:rPr>
                <w:spacing w:val="-4"/>
                <w:sz w:val="22"/>
              </w:rPr>
              <w:t>2017</w:t>
            </w:r>
          </w:p>
        </w:tc>
        <w:tc>
          <w:tcPr>
            <w:tcW w:w="1509" w:type="dxa"/>
            <w:tcBorders>
              <w:bottom w:val="single" w:sz="4" w:space="0" w:color="000000"/>
            </w:tcBorders>
          </w:tcPr>
          <w:p>
            <w:pPr>
              <w:pStyle w:val="TableParagraph"/>
              <w:spacing w:line="233" w:lineRule="exact" w:before="39"/>
              <w:ind w:right="108"/>
              <w:jc w:val="right"/>
              <w:rPr>
                <w:sz w:val="22"/>
              </w:rPr>
            </w:pPr>
            <w:r>
              <w:rPr>
                <w:spacing w:val="-4"/>
                <w:sz w:val="22"/>
              </w:rPr>
              <w:t>6196</w:t>
            </w:r>
          </w:p>
        </w:tc>
        <w:tc>
          <w:tcPr>
            <w:tcW w:w="888" w:type="dxa"/>
            <w:tcBorders>
              <w:bottom w:val="single" w:sz="4" w:space="0" w:color="000000"/>
            </w:tcBorders>
          </w:tcPr>
          <w:p>
            <w:pPr>
              <w:pStyle w:val="TableParagraph"/>
              <w:spacing w:line="233" w:lineRule="exact" w:before="39"/>
              <w:ind w:right="242"/>
              <w:jc w:val="right"/>
              <w:rPr>
                <w:sz w:val="22"/>
              </w:rPr>
            </w:pPr>
            <w:r>
              <w:rPr>
                <w:spacing w:val="-5"/>
                <w:sz w:val="22"/>
              </w:rPr>
              <w:t>981</w:t>
            </w:r>
          </w:p>
        </w:tc>
        <w:tc>
          <w:tcPr>
            <w:tcW w:w="683" w:type="dxa"/>
            <w:tcBorders>
              <w:bottom w:val="single" w:sz="4" w:space="0" w:color="000000"/>
            </w:tcBorders>
          </w:tcPr>
          <w:p>
            <w:pPr>
              <w:pStyle w:val="TableParagraph"/>
              <w:spacing w:line="233" w:lineRule="exact" w:before="39"/>
              <w:ind w:right="109"/>
              <w:jc w:val="right"/>
              <w:rPr>
                <w:sz w:val="22"/>
              </w:rPr>
            </w:pPr>
            <w:r>
              <w:rPr>
                <w:spacing w:val="-5"/>
                <w:sz w:val="22"/>
              </w:rPr>
              <w:t>278</w:t>
            </w:r>
          </w:p>
        </w:tc>
        <w:tc>
          <w:tcPr>
            <w:tcW w:w="1237" w:type="dxa"/>
            <w:tcBorders>
              <w:bottom w:val="single" w:sz="4" w:space="0" w:color="000000"/>
            </w:tcBorders>
          </w:tcPr>
          <w:p>
            <w:pPr>
              <w:pStyle w:val="TableParagraph"/>
              <w:spacing w:line="233" w:lineRule="exact" w:before="39"/>
              <w:ind w:right="223"/>
              <w:jc w:val="right"/>
              <w:rPr>
                <w:sz w:val="22"/>
              </w:rPr>
            </w:pPr>
            <w:r>
              <w:rPr>
                <w:spacing w:val="-5"/>
                <w:sz w:val="22"/>
              </w:rPr>
              <w:t>354</w:t>
            </w:r>
          </w:p>
        </w:tc>
        <w:tc>
          <w:tcPr>
            <w:tcW w:w="666" w:type="dxa"/>
            <w:tcBorders>
              <w:bottom w:val="single" w:sz="4" w:space="0" w:color="000000"/>
            </w:tcBorders>
          </w:tcPr>
          <w:p>
            <w:pPr>
              <w:pStyle w:val="TableParagraph"/>
              <w:spacing w:line="233" w:lineRule="exact" w:before="39"/>
              <w:ind w:right="111"/>
              <w:jc w:val="right"/>
              <w:rPr>
                <w:sz w:val="22"/>
              </w:rPr>
            </w:pPr>
            <w:r>
              <w:rPr>
                <w:spacing w:val="-5"/>
                <w:sz w:val="22"/>
              </w:rPr>
              <w:t>155</w:t>
            </w:r>
          </w:p>
        </w:tc>
        <w:tc>
          <w:tcPr>
            <w:tcW w:w="1361" w:type="dxa"/>
            <w:tcBorders>
              <w:bottom w:val="single" w:sz="4" w:space="0" w:color="000000"/>
            </w:tcBorders>
          </w:tcPr>
          <w:p>
            <w:pPr>
              <w:pStyle w:val="TableParagraph"/>
              <w:spacing w:line="233" w:lineRule="exact" w:before="39"/>
              <w:ind w:right="197"/>
              <w:jc w:val="right"/>
              <w:rPr>
                <w:sz w:val="22"/>
              </w:rPr>
            </w:pPr>
            <w:r>
              <w:rPr>
                <w:spacing w:val="-4"/>
                <w:sz w:val="22"/>
              </w:rPr>
              <w:t>0.80</w:t>
            </w:r>
          </w:p>
        </w:tc>
        <w:tc>
          <w:tcPr>
            <w:tcW w:w="692" w:type="dxa"/>
            <w:tcBorders>
              <w:bottom w:val="single" w:sz="4" w:space="0" w:color="000000"/>
            </w:tcBorders>
          </w:tcPr>
          <w:p>
            <w:pPr>
              <w:pStyle w:val="TableParagraph"/>
              <w:spacing w:line="233" w:lineRule="exact" w:before="39"/>
              <w:ind w:right="105"/>
              <w:jc w:val="right"/>
              <w:rPr>
                <w:sz w:val="22"/>
              </w:rPr>
            </w:pPr>
            <w:r>
              <w:rPr>
                <w:spacing w:val="-4"/>
                <w:sz w:val="22"/>
              </w:rPr>
              <w:t>0.18</w:t>
            </w:r>
          </w:p>
        </w:tc>
        <w:tc>
          <w:tcPr>
            <w:tcW w:w="975" w:type="dxa"/>
            <w:tcBorders>
              <w:bottom w:val="single" w:sz="4" w:space="0" w:color="000000"/>
            </w:tcBorders>
          </w:tcPr>
          <w:p>
            <w:pPr>
              <w:pStyle w:val="TableParagraph"/>
              <w:spacing w:line="233" w:lineRule="exact" w:before="39"/>
              <w:ind w:right="178"/>
              <w:jc w:val="right"/>
              <w:rPr>
                <w:sz w:val="22"/>
              </w:rPr>
            </w:pPr>
            <w:r>
              <w:rPr>
                <w:spacing w:val="-4"/>
                <w:sz w:val="22"/>
              </w:rPr>
              <w:t>0.86</w:t>
            </w:r>
          </w:p>
        </w:tc>
        <w:tc>
          <w:tcPr>
            <w:tcW w:w="673" w:type="dxa"/>
            <w:tcBorders>
              <w:bottom w:val="single" w:sz="4" w:space="0" w:color="000000"/>
            </w:tcBorders>
          </w:tcPr>
          <w:p>
            <w:pPr>
              <w:pStyle w:val="TableParagraph"/>
              <w:spacing w:line="233" w:lineRule="exact" w:before="39"/>
              <w:ind w:right="107"/>
              <w:jc w:val="right"/>
              <w:rPr>
                <w:sz w:val="22"/>
              </w:rPr>
            </w:pPr>
            <w:r>
              <w:rPr>
                <w:spacing w:val="-4"/>
                <w:sz w:val="22"/>
              </w:rPr>
              <w:t>0.03</w:t>
            </w:r>
          </w:p>
        </w:tc>
      </w:tr>
    </w:tbl>
    <w:p>
      <w:pPr>
        <w:spacing w:after="0" w:line="233" w:lineRule="exact"/>
        <w:jc w:val="right"/>
        <w:rPr>
          <w:sz w:val="22"/>
        </w:rPr>
        <w:sectPr>
          <w:pgSz w:w="12240" w:h="15840"/>
          <w:pgMar w:header="722" w:footer="1070" w:top="1340" w:bottom="1260" w:left="1320" w:right="1340"/>
        </w:sectPr>
      </w:pPr>
    </w:p>
    <w:p>
      <w:pPr>
        <w:pStyle w:val="BodyText"/>
        <w:spacing w:before="80"/>
        <w:ind w:left="120" w:right="170"/>
      </w:pPr>
      <w:r>
        <w:rPr/>
        <w:t>Table 12. Estimated biological reference points derived from the Stock Synthesis base case model</w:t>
      </w:r>
      <w:r>
        <w:rPr>
          <w:spacing w:val="-6"/>
        </w:rPr>
        <w:t> </w:t>
      </w:r>
      <w:r>
        <w:rPr/>
        <w:t>for Western</w:t>
      </w:r>
      <w:r>
        <w:rPr>
          <w:spacing w:val="-7"/>
        </w:rPr>
        <w:t> </w:t>
      </w:r>
      <w:r>
        <w:rPr/>
        <w:t>and</w:t>
      </w:r>
      <w:r>
        <w:rPr>
          <w:spacing w:val="-2"/>
        </w:rPr>
        <w:t> </w:t>
      </w:r>
      <w:r>
        <w:rPr/>
        <w:t>Central</w:t>
      </w:r>
      <w:r>
        <w:rPr>
          <w:spacing w:val="-10"/>
        </w:rPr>
        <w:t> </w:t>
      </w:r>
      <w:r>
        <w:rPr/>
        <w:t>North</w:t>
      </w:r>
      <w:r>
        <w:rPr>
          <w:spacing w:val="-7"/>
        </w:rPr>
        <w:t> </w:t>
      </w:r>
      <w:r>
        <w:rPr/>
        <w:t>Pacific</w:t>
      </w:r>
      <w:r>
        <w:rPr>
          <w:spacing w:val="-3"/>
        </w:rPr>
        <w:t> </w:t>
      </w:r>
      <w:r>
        <w:rPr/>
        <w:t>striped</w:t>
      </w:r>
      <w:r>
        <w:rPr>
          <w:spacing w:val="-2"/>
        </w:rPr>
        <w:t> </w:t>
      </w:r>
      <w:r>
        <w:rPr/>
        <w:t>marlin</w:t>
      </w:r>
      <w:r>
        <w:rPr>
          <w:spacing w:val="-2"/>
        </w:rPr>
        <w:t> </w:t>
      </w:r>
      <w:r>
        <w:rPr/>
        <w:t>where</w:t>
      </w:r>
      <w:r>
        <w:rPr>
          <w:spacing w:val="-3"/>
        </w:rPr>
        <w:t> </w:t>
      </w:r>
      <w:r>
        <w:rPr/>
        <w:t>F</w:t>
      </w:r>
      <w:r>
        <w:rPr>
          <w:spacing w:val="-1"/>
        </w:rPr>
        <w:t> </w:t>
      </w:r>
      <w:r>
        <w:rPr/>
        <w:t>is</w:t>
      </w:r>
      <w:r>
        <w:rPr>
          <w:spacing w:val="-4"/>
        </w:rPr>
        <w:t> </w:t>
      </w:r>
      <w:r>
        <w:rPr/>
        <w:t>the instantaneous</w:t>
      </w:r>
      <w:r>
        <w:rPr>
          <w:spacing w:val="-4"/>
        </w:rPr>
        <w:t> </w:t>
      </w:r>
      <w:r>
        <w:rPr/>
        <w:t>annual fishing mortality rate, SPR is the annual spawning potential ratio, SSB is spawning stock biomass, and MSY indicates maximum sustainable yield.</w:t>
      </w:r>
    </w:p>
    <w:p>
      <w:pPr>
        <w:pStyle w:val="BodyText"/>
        <w:spacing w:before="7"/>
        <w:rPr>
          <w:sz w:val="28"/>
        </w:rPr>
      </w:pPr>
    </w:p>
    <w:tbl>
      <w:tblPr>
        <w:tblW w:w="0" w:type="auto"/>
        <w:jc w:val="left"/>
        <w:tblInd w:w="2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39"/>
        <w:gridCol w:w="1891"/>
      </w:tblGrid>
      <w:tr>
        <w:trPr>
          <w:trHeight w:val="647" w:hRule="atLeast"/>
        </w:trPr>
        <w:tc>
          <w:tcPr>
            <w:tcW w:w="3139" w:type="dxa"/>
          </w:tcPr>
          <w:p>
            <w:pPr>
              <w:pStyle w:val="TableParagraph"/>
              <w:spacing w:before="183"/>
              <w:ind w:right="733"/>
              <w:jc w:val="right"/>
              <w:rPr>
                <w:b/>
                <w:sz w:val="24"/>
              </w:rPr>
            </w:pPr>
            <w:r>
              <w:rPr>
                <w:b/>
                <w:sz w:val="24"/>
              </w:rPr>
              <w:t>Reference</w:t>
            </w:r>
            <w:r>
              <w:rPr>
                <w:b/>
                <w:spacing w:val="-5"/>
                <w:sz w:val="24"/>
              </w:rPr>
              <w:t> </w:t>
            </w:r>
            <w:r>
              <w:rPr>
                <w:b/>
                <w:spacing w:val="-2"/>
                <w:sz w:val="24"/>
              </w:rPr>
              <w:t>Point</w:t>
            </w:r>
          </w:p>
        </w:tc>
        <w:tc>
          <w:tcPr>
            <w:tcW w:w="1891" w:type="dxa"/>
          </w:tcPr>
          <w:p>
            <w:pPr>
              <w:pStyle w:val="TableParagraph"/>
              <w:spacing w:before="183"/>
              <w:ind w:left="481" w:right="459"/>
              <w:rPr>
                <w:b/>
                <w:sz w:val="24"/>
              </w:rPr>
            </w:pPr>
            <w:r>
              <w:rPr>
                <w:b/>
                <w:spacing w:val="-2"/>
                <w:sz w:val="24"/>
              </w:rPr>
              <w:t>Estimate</w:t>
            </w:r>
          </w:p>
        </w:tc>
      </w:tr>
      <w:tr>
        <w:trPr>
          <w:trHeight w:val="387" w:hRule="atLeast"/>
        </w:trPr>
        <w:tc>
          <w:tcPr>
            <w:tcW w:w="3139" w:type="dxa"/>
          </w:tcPr>
          <w:p>
            <w:pPr>
              <w:pStyle w:val="TableParagraph"/>
              <w:spacing w:before="48"/>
              <w:ind w:right="776"/>
              <w:jc w:val="right"/>
              <w:rPr>
                <w:sz w:val="24"/>
              </w:rPr>
            </w:pPr>
            <w:r>
              <w:rPr>
                <w:position w:val="2"/>
                <w:sz w:val="24"/>
              </w:rPr>
              <w:t>F</w:t>
            </w:r>
            <w:r>
              <w:rPr>
                <w:sz w:val="16"/>
              </w:rPr>
              <w:t>MSY</w:t>
            </w:r>
            <w:r>
              <w:rPr>
                <w:spacing w:val="20"/>
                <w:sz w:val="16"/>
              </w:rPr>
              <w:t> </w:t>
            </w:r>
            <w:r>
              <w:rPr>
                <w:position w:val="2"/>
                <w:sz w:val="24"/>
              </w:rPr>
              <w:t>(age</w:t>
            </w:r>
            <w:r>
              <w:rPr>
                <w:spacing w:val="-2"/>
                <w:position w:val="2"/>
                <w:sz w:val="24"/>
              </w:rPr>
              <w:t> </w:t>
            </w:r>
            <w:r>
              <w:rPr>
                <w:position w:val="2"/>
                <w:sz w:val="24"/>
              </w:rPr>
              <w:t>3-</w:t>
            </w:r>
            <w:r>
              <w:rPr>
                <w:spacing w:val="-5"/>
                <w:position w:val="2"/>
                <w:sz w:val="24"/>
              </w:rPr>
              <w:t>12)</w:t>
            </w:r>
          </w:p>
        </w:tc>
        <w:tc>
          <w:tcPr>
            <w:tcW w:w="1891" w:type="dxa"/>
          </w:tcPr>
          <w:p>
            <w:pPr>
              <w:pStyle w:val="TableParagraph"/>
              <w:spacing w:before="49"/>
              <w:ind w:left="481" w:right="452"/>
              <w:rPr>
                <w:sz w:val="24"/>
              </w:rPr>
            </w:pPr>
            <w:r>
              <w:rPr>
                <w:spacing w:val="-4"/>
                <w:sz w:val="24"/>
              </w:rPr>
              <w:t>0.60</w:t>
            </w:r>
          </w:p>
        </w:tc>
      </w:tr>
      <w:tr>
        <w:trPr>
          <w:trHeight w:val="704" w:hRule="atLeast"/>
        </w:trPr>
        <w:tc>
          <w:tcPr>
            <w:tcW w:w="3139" w:type="dxa"/>
          </w:tcPr>
          <w:p>
            <w:pPr>
              <w:pStyle w:val="TableParagraph"/>
              <w:spacing w:before="206"/>
              <w:ind w:right="771"/>
              <w:jc w:val="right"/>
              <w:rPr>
                <w:sz w:val="24"/>
              </w:rPr>
            </w:pPr>
            <w:r>
              <w:rPr>
                <w:position w:val="2"/>
                <w:sz w:val="24"/>
              </w:rPr>
              <w:t>F</w:t>
            </w:r>
            <w:r>
              <w:rPr>
                <w:sz w:val="16"/>
              </w:rPr>
              <w:t>2017</w:t>
            </w:r>
            <w:r>
              <w:rPr>
                <w:spacing w:val="59"/>
                <w:sz w:val="16"/>
              </w:rPr>
              <w:t> </w:t>
            </w:r>
            <w:r>
              <w:rPr>
                <w:position w:val="2"/>
                <w:sz w:val="24"/>
              </w:rPr>
              <w:t>(age</w:t>
            </w:r>
            <w:r>
              <w:rPr>
                <w:spacing w:val="-1"/>
                <w:position w:val="2"/>
                <w:sz w:val="24"/>
              </w:rPr>
              <w:t> </w:t>
            </w:r>
            <w:r>
              <w:rPr>
                <w:position w:val="2"/>
                <w:sz w:val="24"/>
              </w:rPr>
              <w:t>3-</w:t>
            </w:r>
            <w:r>
              <w:rPr>
                <w:spacing w:val="-5"/>
                <w:position w:val="2"/>
                <w:sz w:val="24"/>
              </w:rPr>
              <w:t>12)</w:t>
            </w:r>
          </w:p>
        </w:tc>
        <w:tc>
          <w:tcPr>
            <w:tcW w:w="1891" w:type="dxa"/>
          </w:tcPr>
          <w:p>
            <w:pPr>
              <w:pStyle w:val="TableParagraph"/>
              <w:spacing w:before="207"/>
              <w:ind w:left="481" w:right="452"/>
              <w:rPr>
                <w:sz w:val="24"/>
              </w:rPr>
            </w:pPr>
            <w:r>
              <w:rPr>
                <w:spacing w:val="-4"/>
                <w:sz w:val="24"/>
              </w:rPr>
              <w:t>0.80</w:t>
            </w:r>
          </w:p>
        </w:tc>
      </w:tr>
      <w:tr>
        <w:trPr>
          <w:trHeight w:val="704" w:hRule="atLeast"/>
        </w:trPr>
        <w:tc>
          <w:tcPr>
            <w:tcW w:w="3139" w:type="dxa"/>
          </w:tcPr>
          <w:p>
            <w:pPr>
              <w:pStyle w:val="TableParagraph"/>
              <w:spacing w:before="206"/>
              <w:ind w:left="1031"/>
              <w:jc w:val="left"/>
              <w:rPr>
                <w:sz w:val="16"/>
              </w:rPr>
            </w:pPr>
            <w:r>
              <w:rPr>
                <w:spacing w:val="-2"/>
                <w:position w:val="2"/>
                <w:sz w:val="24"/>
              </w:rPr>
              <w:t>F</w:t>
            </w:r>
            <w:r>
              <w:rPr>
                <w:spacing w:val="-2"/>
                <w:sz w:val="16"/>
              </w:rPr>
              <w:t>20%SSB(F=0)</w:t>
            </w:r>
          </w:p>
        </w:tc>
        <w:tc>
          <w:tcPr>
            <w:tcW w:w="1891" w:type="dxa"/>
          </w:tcPr>
          <w:p>
            <w:pPr>
              <w:pStyle w:val="TableParagraph"/>
              <w:spacing w:before="207"/>
              <w:ind w:left="481" w:right="452"/>
              <w:rPr>
                <w:sz w:val="24"/>
              </w:rPr>
            </w:pPr>
            <w:r>
              <w:rPr>
                <w:spacing w:val="-4"/>
                <w:sz w:val="24"/>
              </w:rPr>
              <w:t>0.47</w:t>
            </w:r>
          </w:p>
        </w:tc>
      </w:tr>
      <w:tr>
        <w:trPr>
          <w:trHeight w:val="392" w:hRule="atLeast"/>
        </w:trPr>
        <w:tc>
          <w:tcPr>
            <w:tcW w:w="3139" w:type="dxa"/>
          </w:tcPr>
          <w:p>
            <w:pPr>
              <w:pStyle w:val="TableParagraph"/>
              <w:spacing w:before="48"/>
              <w:ind w:left="1130" w:right="1114"/>
              <w:rPr>
                <w:sz w:val="16"/>
              </w:rPr>
            </w:pPr>
            <w:r>
              <w:rPr>
                <w:spacing w:val="-2"/>
                <w:position w:val="2"/>
                <w:sz w:val="24"/>
              </w:rPr>
              <w:t>SSB</w:t>
            </w:r>
            <w:r>
              <w:rPr>
                <w:spacing w:val="-2"/>
                <w:sz w:val="16"/>
              </w:rPr>
              <w:t>MSY</w:t>
            </w:r>
          </w:p>
        </w:tc>
        <w:tc>
          <w:tcPr>
            <w:tcW w:w="1891" w:type="dxa"/>
          </w:tcPr>
          <w:p>
            <w:pPr>
              <w:pStyle w:val="TableParagraph"/>
              <w:spacing w:before="49"/>
              <w:ind w:left="473" w:right="459"/>
              <w:rPr>
                <w:sz w:val="24"/>
              </w:rPr>
            </w:pPr>
            <w:r>
              <w:rPr>
                <w:sz w:val="24"/>
              </w:rPr>
              <w:t>2,604</w:t>
            </w:r>
            <w:r>
              <w:rPr>
                <w:spacing w:val="4"/>
                <w:sz w:val="24"/>
              </w:rPr>
              <w:t> </w:t>
            </w:r>
            <w:r>
              <w:rPr>
                <w:spacing w:val="-5"/>
                <w:sz w:val="24"/>
              </w:rPr>
              <w:t>mt</w:t>
            </w:r>
          </w:p>
        </w:tc>
      </w:tr>
      <w:tr>
        <w:trPr>
          <w:trHeight w:val="388" w:hRule="atLeast"/>
        </w:trPr>
        <w:tc>
          <w:tcPr>
            <w:tcW w:w="3139" w:type="dxa"/>
          </w:tcPr>
          <w:p>
            <w:pPr>
              <w:pStyle w:val="TableParagraph"/>
              <w:spacing w:before="48"/>
              <w:ind w:left="1138" w:right="1114"/>
              <w:rPr>
                <w:sz w:val="16"/>
              </w:rPr>
            </w:pPr>
            <w:r>
              <w:rPr>
                <w:spacing w:val="-2"/>
                <w:position w:val="2"/>
                <w:sz w:val="24"/>
              </w:rPr>
              <w:t>SSB</w:t>
            </w:r>
            <w:r>
              <w:rPr>
                <w:spacing w:val="-2"/>
                <w:sz w:val="16"/>
              </w:rPr>
              <w:t>2017</w:t>
            </w:r>
          </w:p>
        </w:tc>
        <w:tc>
          <w:tcPr>
            <w:tcW w:w="1891" w:type="dxa"/>
          </w:tcPr>
          <w:p>
            <w:pPr>
              <w:pStyle w:val="TableParagraph"/>
              <w:spacing w:before="49"/>
              <w:ind w:left="473" w:right="459"/>
              <w:rPr>
                <w:sz w:val="24"/>
              </w:rPr>
            </w:pPr>
            <w:r>
              <w:rPr>
                <w:sz w:val="24"/>
              </w:rPr>
              <w:t>981</w:t>
            </w:r>
            <w:r>
              <w:rPr>
                <w:spacing w:val="2"/>
                <w:sz w:val="24"/>
              </w:rPr>
              <w:t> </w:t>
            </w:r>
            <w:r>
              <w:rPr>
                <w:spacing w:val="-5"/>
                <w:sz w:val="24"/>
              </w:rPr>
              <w:t>mt</w:t>
            </w:r>
          </w:p>
        </w:tc>
      </w:tr>
      <w:tr>
        <w:trPr>
          <w:trHeight w:val="387" w:hRule="atLeast"/>
        </w:trPr>
        <w:tc>
          <w:tcPr>
            <w:tcW w:w="3139" w:type="dxa"/>
          </w:tcPr>
          <w:p>
            <w:pPr>
              <w:pStyle w:val="TableParagraph"/>
              <w:spacing w:before="48"/>
              <w:ind w:left="1026"/>
              <w:jc w:val="left"/>
              <w:rPr>
                <w:sz w:val="16"/>
              </w:rPr>
            </w:pPr>
            <w:r>
              <w:rPr>
                <w:spacing w:val="-2"/>
                <w:position w:val="2"/>
                <w:sz w:val="24"/>
              </w:rPr>
              <w:t>SSB</w:t>
            </w:r>
            <w:r>
              <w:rPr>
                <w:spacing w:val="-2"/>
                <w:sz w:val="16"/>
              </w:rPr>
              <w:t>20%(F=0)</w:t>
            </w:r>
          </w:p>
        </w:tc>
        <w:tc>
          <w:tcPr>
            <w:tcW w:w="1891" w:type="dxa"/>
          </w:tcPr>
          <w:p>
            <w:pPr>
              <w:pStyle w:val="TableParagraph"/>
              <w:spacing w:before="49"/>
              <w:ind w:left="473" w:right="459"/>
              <w:rPr>
                <w:sz w:val="24"/>
              </w:rPr>
            </w:pPr>
            <w:r>
              <w:rPr>
                <w:sz w:val="24"/>
              </w:rPr>
              <w:t>3,610</w:t>
            </w:r>
            <w:r>
              <w:rPr>
                <w:spacing w:val="4"/>
                <w:sz w:val="24"/>
              </w:rPr>
              <w:t> </w:t>
            </w:r>
            <w:r>
              <w:rPr>
                <w:spacing w:val="-5"/>
                <w:sz w:val="24"/>
              </w:rPr>
              <w:t>mt</w:t>
            </w:r>
          </w:p>
        </w:tc>
      </w:tr>
      <w:tr>
        <w:trPr>
          <w:trHeight w:val="330" w:hRule="atLeast"/>
        </w:trPr>
        <w:tc>
          <w:tcPr>
            <w:tcW w:w="3139" w:type="dxa"/>
          </w:tcPr>
          <w:p>
            <w:pPr>
              <w:pStyle w:val="TableParagraph"/>
              <w:spacing w:before="20"/>
              <w:ind w:left="1133" w:right="1114"/>
              <w:rPr>
                <w:sz w:val="24"/>
              </w:rPr>
            </w:pPr>
            <w:r>
              <w:rPr>
                <w:spacing w:val="-5"/>
                <w:sz w:val="24"/>
              </w:rPr>
              <w:t>MSY</w:t>
            </w:r>
          </w:p>
        </w:tc>
        <w:tc>
          <w:tcPr>
            <w:tcW w:w="1891" w:type="dxa"/>
          </w:tcPr>
          <w:p>
            <w:pPr>
              <w:pStyle w:val="TableParagraph"/>
              <w:spacing w:before="20"/>
              <w:ind w:left="473" w:right="459"/>
              <w:rPr>
                <w:sz w:val="24"/>
              </w:rPr>
            </w:pPr>
            <w:r>
              <w:rPr>
                <w:sz w:val="24"/>
              </w:rPr>
              <w:t>4,946</w:t>
            </w:r>
            <w:r>
              <w:rPr>
                <w:spacing w:val="4"/>
                <w:sz w:val="24"/>
              </w:rPr>
              <w:t> </w:t>
            </w:r>
            <w:r>
              <w:rPr>
                <w:spacing w:val="-5"/>
                <w:sz w:val="24"/>
              </w:rPr>
              <w:t>mt</w:t>
            </w:r>
          </w:p>
        </w:tc>
      </w:tr>
      <w:tr>
        <w:trPr>
          <w:trHeight w:val="392" w:hRule="atLeast"/>
        </w:trPr>
        <w:tc>
          <w:tcPr>
            <w:tcW w:w="3139" w:type="dxa"/>
          </w:tcPr>
          <w:p>
            <w:pPr>
              <w:pStyle w:val="TableParagraph"/>
              <w:spacing w:before="48"/>
              <w:ind w:left="1138" w:right="1114"/>
              <w:rPr>
                <w:sz w:val="16"/>
              </w:rPr>
            </w:pPr>
            <w:r>
              <w:rPr>
                <w:spacing w:val="-2"/>
                <w:position w:val="2"/>
                <w:sz w:val="24"/>
              </w:rPr>
              <w:t>C</w:t>
            </w:r>
            <w:r>
              <w:rPr>
                <w:spacing w:val="-2"/>
                <w:sz w:val="16"/>
              </w:rPr>
              <w:t>2015-</w:t>
            </w:r>
            <w:r>
              <w:rPr>
                <w:spacing w:val="-4"/>
                <w:sz w:val="16"/>
              </w:rPr>
              <w:t>2017</w:t>
            </w:r>
          </w:p>
        </w:tc>
        <w:tc>
          <w:tcPr>
            <w:tcW w:w="1891" w:type="dxa"/>
          </w:tcPr>
          <w:p>
            <w:pPr>
              <w:pStyle w:val="TableParagraph"/>
              <w:spacing w:before="49"/>
              <w:ind w:left="473" w:right="459"/>
              <w:rPr>
                <w:sz w:val="24"/>
              </w:rPr>
            </w:pPr>
            <w:r>
              <w:rPr>
                <w:sz w:val="24"/>
              </w:rPr>
              <w:t>2,151</w:t>
            </w:r>
            <w:r>
              <w:rPr>
                <w:spacing w:val="4"/>
                <w:sz w:val="24"/>
              </w:rPr>
              <w:t> </w:t>
            </w:r>
            <w:r>
              <w:rPr>
                <w:spacing w:val="-5"/>
                <w:sz w:val="24"/>
              </w:rPr>
              <w:t>mt</w:t>
            </w:r>
          </w:p>
        </w:tc>
      </w:tr>
      <w:tr>
        <w:trPr>
          <w:trHeight w:val="387" w:hRule="atLeast"/>
        </w:trPr>
        <w:tc>
          <w:tcPr>
            <w:tcW w:w="3139" w:type="dxa"/>
          </w:tcPr>
          <w:p>
            <w:pPr>
              <w:pStyle w:val="TableParagraph"/>
              <w:spacing w:before="48"/>
              <w:ind w:left="1130" w:right="1114"/>
              <w:rPr>
                <w:sz w:val="16"/>
              </w:rPr>
            </w:pPr>
            <w:r>
              <w:rPr>
                <w:spacing w:val="-2"/>
                <w:position w:val="2"/>
                <w:sz w:val="24"/>
              </w:rPr>
              <w:t>SPR</w:t>
            </w:r>
            <w:r>
              <w:rPr>
                <w:spacing w:val="-2"/>
                <w:sz w:val="16"/>
              </w:rPr>
              <w:t>MSY</w:t>
            </w:r>
          </w:p>
        </w:tc>
        <w:tc>
          <w:tcPr>
            <w:tcW w:w="1891" w:type="dxa"/>
          </w:tcPr>
          <w:p>
            <w:pPr>
              <w:pStyle w:val="TableParagraph"/>
              <w:spacing w:before="49"/>
              <w:ind w:left="477" w:right="459"/>
              <w:rPr>
                <w:sz w:val="24"/>
              </w:rPr>
            </w:pPr>
            <w:r>
              <w:rPr>
                <w:spacing w:val="-5"/>
                <w:sz w:val="24"/>
              </w:rPr>
              <w:t>18%</w:t>
            </w:r>
          </w:p>
        </w:tc>
      </w:tr>
      <w:tr>
        <w:trPr>
          <w:trHeight w:val="392" w:hRule="atLeast"/>
        </w:trPr>
        <w:tc>
          <w:tcPr>
            <w:tcW w:w="3139" w:type="dxa"/>
          </w:tcPr>
          <w:p>
            <w:pPr>
              <w:pStyle w:val="TableParagraph"/>
              <w:spacing w:before="48"/>
              <w:ind w:left="1138" w:right="1114"/>
              <w:rPr>
                <w:sz w:val="16"/>
              </w:rPr>
            </w:pPr>
            <w:r>
              <w:rPr>
                <w:spacing w:val="-2"/>
                <w:position w:val="2"/>
                <w:sz w:val="24"/>
              </w:rPr>
              <w:t>SPR</w:t>
            </w:r>
            <w:r>
              <w:rPr>
                <w:spacing w:val="-2"/>
                <w:sz w:val="16"/>
              </w:rPr>
              <w:t>2017</w:t>
            </w:r>
          </w:p>
        </w:tc>
        <w:tc>
          <w:tcPr>
            <w:tcW w:w="1891" w:type="dxa"/>
          </w:tcPr>
          <w:p>
            <w:pPr>
              <w:pStyle w:val="TableParagraph"/>
              <w:spacing w:before="49"/>
              <w:ind w:left="477" w:right="459"/>
              <w:rPr>
                <w:sz w:val="24"/>
              </w:rPr>
            </w:pPr>
            <w:r>
              <w:rPr>
                <w:spacing w:val="-5"/>
                <w:sz w:val="24"/>
              </w:rPr>
              <w:t>14%</w:t>
            </w:r>
          </w:p>
        </w:tc>
      </w:tr>
      <w:tr>
        <w:trPr>
          <w:trHeight w:val="387" w:hRule="atLeast"/>
        </w:trPr>
        <w:tc>
          <w:tcPr>
            <w:tcW w:w="3139" w:type="dxa"/>
          </w:tcPr>
          <w:p>
            <w:pPr>
              <w:pStyle w:val="TableParagraph"/>
              <w:spacing w:before="48"/>
              <w:ind w:left="882"/>
              <w:jc w:val="left"/>
              <w:rPr>
                <w:sz w:val="16"/>
              </w:rPr>
            </w:pPr>
            <w:r>
              <w:rPr>
                <w:spacing w:val="-2"/>
                <w:position w:val="2"/>
                <w:sz w:val="24"/>
              </w:rPr>
              <w:t>SPR</w:t>
            </w:r>
            <w:r>
              <w:rPr>
                <w:spacing w:val="-2"/>
                <w:sz w:val="16"/>
              </w:rPr>
              <w:t>20%SSB(F=0)</w:t>
            </w:r>
          </w:p>
        </w:tc>
        <w:tc>
          <w:tcPr>
            <w:tcW w:w="1891" w:type="dxa"/>
          </w:tcPr>
          <w:p>
            <w:pPr>
              <w:pStyle w:val="TableParagraph"/>
              <w:spacing w:before="49"/>
              <w:ind w:left="477" w:right="459"/>
              <w:rPr>
                <w:sz w:val="24"/>
              </w:rPr>
            </w:pPr>
            <w:r>
              <w:rPr>
                <w:spacing w:val="-5"/>
                <w:sz w:val="24"/>
              </w:rPr>
              <w:t>23%</w:t>
            </w:r>
          </w:p>
        </w:tc>
      </w:tr>
    </w:tbl>
    <w:p>
      <w:pPr>
        <w:spacing w:after="0"/>
        <w:rPr>
          <w:sz w:val="24"/>
        </w:rPr>
        <w:sectPr>
          <w:pgSz w:w="12240" w:h="15840"/>
          <w:pgMar w:header="722" w:footer="1070" w:top="1340" w:bottom="1260" w:left="1320" w:right="1340"/>
        </w:sectPr>
      </w:pPr>
    </w:p>
    <w:p>
      <w:pPr>
        <w:pStyle w:val="BodyText"/>
        <w:spacing w:line="237" w:lineRule="auto" w:before="82"/>
        <w:ind w:left="120" w:right="170"/>
      </w:pPr>
      <w:r>
        <w:rPr/>
        <w:t>Table</w:t>
      </w:r>
      <w:r>
        <w:rPr>
          <w:spacing w:val="-3"/>
        </w:rPr>
        <w:t> </w:t>
      </w:r>
      <w:r>
        <w:rPr/>
        <w:t>13. Complete</w:t>
      </w:r>
      <w:r>
        <w:rPr>
          <w:spacing w:val="-3"/>
        </w:rPr>
        <w:t> </w:t>
      </w:r>
      <w:r>
        <w:rPr/>
        <w:t>list of</w:t>
      </w:r>
      <w:r>
        <w:rPr>
          <w:spacing w:val="-9"/>
        </w:rPr>
        <w:t> </w:t>
      </w:r>
      <w:r>
        <w:rPr/>
        <w:t>sensitivity</w:t>
      </w:r>
      <w:r>
        <w:rPr>
          <w:spacing w:val="-11"/>
        </w:rPr>
        <w:t> </w:t>
      </w:r>
      <w:r>
        <w:rPr/>
        <w:t>runs</w:t>
      </w:r>
      <w:r>
        <w:rPr>
          <w:spacing w:val="-4"/>
        </w:rPr>
        <w:t> </w:t>
      </w:r>
      <w:r>
        <w:rPr/>
        <w:t>conducted</w:t>
      </w:r>
      <w:r>
        <w:rPr>
          <w:spacing w:val="-2"/>
        </w:rPr>
        <w:t> </w:t>
      </w:r>
      <w:r>
        <w:rPr/>
        <w:t>for</w:t>
      </w:r>
      <w:r>
        <w:rPr>
          <w:spacing w:val="-5"/>
        </w:rPr>
        <w:t> </w:t>
      </w:r>
      <w:r>
        <w:rPr/>
        <w:t>the</w:t>
      </w:r>
      <w:r>
        <w:rPr>
          <w:spacing w:val="-3"/>
        </w:rPr>
        <w:t> </w:t>
      </w:r>
      <w:r>
        <w:rPr/>
        <w:t>2019</w:t>
      </w:r>
      <w:r>
        <w:rPr>
          <w:spacing w:val="-2"/>
        </w:rPr>
        <w:t> </w:t>
      </w:r>
      <w:r>
        <w:rPr/>
        <w:t>stock</w:t>
      </w:r>
      <w:r>
        <w:rPr>
          <w:spacing w:val="-2"/>
        </w:rPr>
        <w:t> </w:t>
      </w:r>
      <w:r>
        <w:rPr/>
        <w:t>assessment</w:t>
      </w:r>
      <w:r>
        <w:rPr>
          <w:spacing w:val="-2"/>
        </w:rPr>
        <w:t> </w:t>
      </w:r>
      <w:r>
        <w:rPr/>
        <w:t>of</w:t>
      </w:r>
      <w:r>
        <w:rPr>
          <w:spacing w:val="-5"/>
        </w:rPr>
        <w:t> </w:t>
      </w:r>
      <w:r>
        <w:rPr/>
        <w:t>Western and Central North Pacific striped marlin.</w:t>
      </w:r>
    </w:p>
    <w:p>
      <w:pPr>
        <w:pStyle w:val="BodyText"/>
        <w:spacing w:before="9"/>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2"/>
        <w:gridCol w:w="2160"/>
        <w:gridCol w:w="6638"/>
      </w:tblGrid>
      <w:tr>
        <w:trPr>
          <w:trHeight w:val="374" w:hRule="atLeast"/>
        </w:trPr>
        <w:tc>
          <w:tcPr>
            <w:tcW w:w="552" w:type="dxa"/>
          </w:tcPr>
          <w:p>
            <w:pPr>
              <w:pStyle w:val="TableParagraph"/>
              <w:spacing w:before="58"/>
              <w:ind w:left="43"/>
              <w:jc w:val="left"/>
              <w:rPr>
                <w:sz w:val="22"/>
              </w:rPr>
            </w:pPr>
            <w:r>
              <w:rPr>
                <w:spacing w:val="-5"/>
                <w:sz w:val="22"/>
              </w:rPr>
              <w:t>RUN</w:t>
            </w:r>
          </w:p>
        </w:tc>
        <w:tc>
          <w:tcPr>
            <w:tcW w:w="2160" w:type="dxa"/>
          </w:tcPr>
          <w:p>
            <w:pPr>
              <w:pStyle w:val="TableParagraph"/>
              <w:spacing w:before="58"/>
              <w:ind w:left="43"/>
              <w:jc w:val="left"/>
              <w:rPr>
                <w:sz w:val="22"/>
              </w:rPr>
            </w:pPr>
            <w:r>
              <w:rPr>
                <w:spacing w:val="-4"/>
                <w:sz w:val="22"/>
              </w:rPr>
              <w:t>NAME</w:t>
            </w:r>
          </w:p>
        </w:tc>
        <w:tc>
          <w:tcPr>
            <w:tcW w:w="6638" w:type="dxa"/>
          </w:tcPr>
          <w:p>
            <w:pPr>
              <w:pStyle w:val="TableParagraph"/>
              <w:spacing w:before="58"/>
              <w:ind w:left="43"/>
              <w:jc w:val="left"/>
              <w:rPr>
                <w:sz w:val="22"/>
              </w:rPr>
            </w:pPr>
            <w:r>
              <w:rPr>
                <w:spacing w:val="-2"/>
                <w:sz w:val="22"/>
              </w:rPr>
              <w:t>DESCRIPTION</w:t>
            </w:r>
          </w:p>
        </w:tc>
      </w:tr>
      <w:tr>
        <w:trPr>
          <w:trHeight w:val="373" w:hRule="atLeast"/>
        </w:trPr>
        <w:tc>
          <w:tcPr>
            <w:tcW w:w="9350" w:type="dxa"/>
            <w:gridSpan w:val="3"/>
            <w:shd w:val="clear" w:color="auto" w:fill="C0C0C0"/>
          </w:tcPr>
          <w:p>
            <w:pPr>
              <w:pStyle w:val="TableParagraph"/>
              <w:spacing w:before="53"/>
              <w:ind w:left="599"/>
              <w:jc w:val="left"/>
              <w:rPr>
                <w:sz w:val="22"/>
              </w:rPr>
            </w:pPr>
            <w:r>
              <w:rPr>
                <w:sz w:val="22"/>
              </w:rPr>
              <w:t>Alternative</w:t>
            </w:r>
            <w:r>
              <w:rPr>
                <w:spacing w:val="-10"/>
                <w:sz w:val="22"/>
              </w:rPr>
              <w:t> </w:t>
            </w:r>
            <w:r>
              <w:rPr>
                <w:sz w:val="22"/>
              </w:rPr>
              <w:t>Life</w:t>
            </w:r>
            <w:r>
              <w:rPr>
                <w:spacing w:val="-10"/>
                <w:sz w:val="22"/>
              </w:rPr>
              <w:t> </w:t>
            </w:r>
            <w:r>
              <w:rPr>
                <w:sz w:val="22"/>
              </w:rPr>
              <w:t>History</w:t>
            </w:r>
            <w:r>
              <w:rPr>
                <w:spacing w:val="-8"/>
                <w:sz w:val="22"/>
              </w:rPr>
              <w:t> </w:t>
            </w:r>
            <w:r>
              <w:rPr>
                <w:sz w:val="22"/>
              </w:rPr>
              <w:t>Parameters:</w:t>
            </w:r>
            <w:r>
              <w:rPr>
                <w:spacing w:val="-6"/>
                <w:sz w:val="22"/>
              </w:rPr>
              <w:t> </w:t>
            </w:r>
            <w:r>
              <w:rPr>
                <w:spacing w:val="-2"/>
                <w:sz w:val="22"/>
              </w:rPr>
              <w:t>Growth</w:t>
            </w:r>
          </w:p>
        </w:tc>
      </w:tr>
      <w:tr>
        <w:trPr>
          <w:trHeight w:val="503" w:hRule="atLeast"/>
        </w:trPr>
        <w:tc>
          <w:tcPr>
            <w:tcW w:w="552" w:type="dxa"/>
          </w:tcPr>
          <w:p>
            <w:pPr>
              <w:pStyle w:val="TableParagraph"/>
              <w:spacing w:before="121"/>
              <w:ind w:left="43"/>
              <w:jc w:val="left"/>
              <w:rPr>
                <w:sz w:val="22"/>
              </w:rPr>
            </w:pPr>
            <w:r>
              <w:rPr>
                <w:w w:val="100"/>
                <w:sz w:val="22"/>
              </w:rPr>
              <w:t>2</w:t>
            </w:r>
          </w:p>
        </w:tc>
        <w:tc>
          <w:tcPr>
            <w:tcW w:w="2160" w:type="dxa"/>
          </w:tcPr>
          <w:p>
            <w:pPr>
              <w:pStyle w:val="TableParagraph"/>
              <w:spacing w:before="121"/>
              <w:ind w:left="43"/>
              <w:jc w:val="left"/>
              <w:rPr>
                <w:sz w:val="22"/>
              </w:rPr>
            </w:pPr>
            <w:r>
              <w:rPr>
                <w:spacing w:val="-2"/>
                <w:sz w:val="22"/>
              </w:rPr>
              <w:t>base_case_large_Amax</w:t>
            </w:r>
          </w:p>
        </w:tc>
        <w:tc>
          <w:tcPr>
            <w:tcW w:w="6638" w:type="dxa"/>
          </w:tcPr>
          <w:p>
            <w:pPr>
              <w:pStyle w:val="TableParagraph"/>
              <w:spacing w:line="236" w:lineRule="exact" w:before="11"/>
              <w:ind w:left="43"/>
              <w:jc w:val="left"/>
              <w:rPr>
                <w:sz w:val="22"/>
              </w:rPr>
            </w:pPr>
            <w:r>
              <w:rPr>
                <w:position w:val="2"/>
                <w:sz w:val="22"/>
              </w:rPr>
              <w:t>Alternative</w:t>
            </w:r>
            <w:r>
              <w:rPr>
                <w:spacing w:val="-7"/>
                <w:position w:val="2"/>
                <w:sz w:val="22"/>
              </w:rPr>
              <w:t> </w:t>
            </w:r>
            <w:r>
              <w:rPr>
                <w:position w:val="2"/>
                <w:sz w:val="22"/>
              </w:rPr>
              <w:t>growth</w:t>
            </w:r>
            <w:r>
              <w:rPr>
                <w:spacing w:val="-5"/>
                <w:position w:val="2"/>
                <w:sz w:val="22"/>
              </w:rPr>
              <w:t> </w:t>
            </w:r>
            <w:r>
              <w:rPr>
                <w:position w:val="2"/>
                <w:sz w:val="22"/>
              </w:rPr>
              <w:t>curve</w:t>
            </w:r>
            <w:r>
              <w:rPr>
                <w:spacing w:val="-3"/>
                <w:position w:val="2"/>
                <w:sz w:val="22"/>
              </w:rPr>
              <w:t> </w:t>
            </w:r>
            <w:r>
              <w:rPr>
                <w:position w:val="2"/>
                <w:sz w:val="22"/>
              </w:rPr>
              <w:t>with</w:t>
            </w:r>
            <w:r>
              <w:rPr>
                <w:spacing w:val="-5"/>
                <w:position w:val="2"/>
                <w:sz w:val="22"/>
              </w:rPr>
              <w:t> </w:t>
            </w:r>
            <w:r>
              <w:rPr>
                <w:position w:val="2"/>
                <w:sz w:val="22"/>
              </w:rPr>
              <w:t>L</w:t>
            </w:r>
            <w:r>
              <w:rPr>
                <w:sz w:val="14"/>
              </w:rPr>
              <w:t>Amax</w:t>
            </w:r>
            <w:r>
              <w:rPr>
                <w:spacing w:val="17"/>
                <w:sz w:val="14"/>
              </w:rPr>
              <w:t> </w:t>
            </w:r>
            <w:r>
              <w:rPr>
                <w:position w:val="2"/>
                <w:sz w:val="22"/>
              </w:rPr>
              <w:t>set to</w:t>
            </w:r>
            <w:r>
              <w:rPr>
                <w:spacing w:val="-5"/>
                <w:position w:val="2"/>
                <w:sz w:val="22"/>
              </w:rPr>
              <w:t> </w:t>
            </w:r>
            <w:r>
              <w:rPr>
                <w:position w:val="2"/>
                <w:sz w:val="22"/>
              </w:rPr>
              <w:t>the</w:t>
            </w:r>
            <w:r>
              <w:rPr>
                <w:spacing w:val="-3"/>
                <w:position w:val="2"/>
                <w:sz w:val="22"/>
              </w:rPr>
              <w:t> </w:t>
            </w:r>
            <w:r>
              <w:rPr>
                <w:position w:val="2"/>
                <w:sz w:val="22"/>
              </w:rPr>
              <w:t>mean</w:t>
            </w:r>
            <w:r>
              <w:rPr>
                <w:spacing w:val="-5"/>
                <w:position w:val="2"/>
                <w:sz w:val="22"/>
              </w:rPr>
              <w:t> </w:t>
            </w:r>
            <w:r>
              <w:rPr>
                <w:position w:val="2"/>
                <w:sz w:val="22"/>
              </w:rPr>
              <w:t>from</w:t>
            </w:r>
            <w:r>
              <w:rPr>
                <w:spacing w:val="-8"/>
                <w:position w:val="2"/>
                <w:sz w:val="22"/>
              </w:rPr>
              <w:t> </w:t>
            </w:r>
            <w:r>
              <w:rPr>
                <w:position w:val="2"/>
                <w:sz w:val="22"/>
              </w:rPr>
              <w:t>Fitchett 2019 </w:t>
            </w:r>
            <w:r>
              <w:rPr>
                <w:sz w:val="22"/>
              </w:rPr>
              <w:t>(184 cm EFL).</w:t>
            </w:r>
          </w:p>
        </w:tc>
      </w:tr>
      <w:tr>
        <w:trPr>
          <w:trHeight w:val="373" w:hRule="atLeast"/>
        </w:trPr>
        <w:tc>
          <w:tcPr>
            <w:tcW w:w="552" w:type="dxa"/>
          </w:tcPr>
          <w:p>
            <w:pPr>
              <w:pStyle w:val="TableParagraph"/>
              <w:spacing w:before="53"/>
              <w:ind w:left="43"/>
              <w:jc w:val="left"/>
              <w:rPr>
                <w:sz w:val="22"/>
              </w:rPr>
            </w:pPr>
            <w:r>
              <w:rPr>
                <w:w w:val="100"/>
                <w:sz w:val="22"/>
              </w:rPr>
              <w:t>3</w:t>
            </w:r>
          </w:p>
        </w:tc>
        <w:tc>
          <w:tcPr>
            <w:tcW w:w="2160" w:type="dxa"/>
          </w:tcPr>
          <w:p>
            <w:pPr>
              <w:pStyle w:val="TableParagraph"/>
              <w:spacing w:before="53"/>
              <w:ind w:left="43"/>
              <w:jc w:val="left"/>
              <w:rPr>
                <w:sz w:val="22"/>
              </w:rPr>
            </w:pPr>
            <w:r>
              <w:rPr>
                <w:spacing w:val="-2"/>
                <w:sz w:val="22"/>
              </w:rPr>
              <w:t>base_case_large_Amax</w:t>
            </w:r>
          </w:p>
        </w:tc>
        <w:tc>
          <w:tcPr>
            <w:tcW w:w="6638" w:type="dxa"/>
          </w:tcPr>
          <w:p>
            <w:pPr>
              <w:pStyle w:val="TableParagraph"/>
              <w:spacing w:before="53"/>
              <w:ind w:left="43"/>
              <w:jc w:val="left"/>
              <w:rPr>
                <w:sz w:val="22"/>
              </w:rPr>
            </w:pPr>
            <w:r>
              <w:rPr>
                <w:sz w:val="22"/>
              </w:rPr>
              <w:t>Alternative</w:t>
            </w:r>
            <w:r>
              <w:rPr>
                <w:spacing w:val="-10"/>
                <w:sz w:val="22"/>
              </w:rPr>
              <w:t> </w:t>
            </w:r>
            <w:r>
              <w:rPr>
                <w:sz w:val="22"/>
              </w:rPr>
              <w:t>growth</w:t>
            </w:r>
            <w:r>
              <w:rPr>
                <w:spacing w:val="-5"/>
                <w:sz w:val="22"/>
              </w:rPr>
              <w:t> </w:t>
            </w:r>
            <w:r>
              <w:rPr>
                <w:sz w:val="22"/>
              </w:rPr>
              <w:t>curve</w:t>
            </w:r>
            <w:r>
              <w:rPr>
                <w:spacing w:val="-3"/>
                <w:sz w:val="22"/>
              </w:rPr>
              <w:t> </w:t>
            </w:r>
            <w:r>
              <w:rPr>
                <w:sz w:val="22"/>
              </w:rPr>
              <w:t>with</w:t>
            </w:r>
            <w:r>
              <w:rPr>
                <w:spacing w:val="-5"/>
                <w:sz w:val="22"/>
              </w:rPr>
              <w:t> </w:t>
            </w:r>
            <w:r>
              <w:rPr>
                <w:sz w:val="22"/>
              </w:rPr>
              <w:t>a</w:t>
            </w:r>
            <w:r>
              <w:rPr>
                <w:spacing w:val="2"/>
                <w:sz w:val="22"/>
              </w:rPr>
              <w:t> </w:t>
            </w:r>
            <w:r>
              <w:rPr>
                <w:sz w:val="22"/>
              </w:rPr>
              <w:t>10%</w:t>
            </w:r>
            <w:r>
              <w:rPr>
                <w:spacing w:val="-7"/>
                <w:sz w:val="22"/>
              </w:rPr>
              <w:t> </w:t>
            </w:r>
            <w:r>
              <w:rPr>
                <w:sz w:val="22"/>
              </w:rPr>
              <w:t>larger</w:t>
            </w:r>
            <w:r>
              <w:rPr>
                <w:spacing w:val="2"/>
                <w:sz w:val="22"/>
              </w:rPr>
              <w:t> </w:t>
            </w:r>
            <w:r>
              <w:rPr>
                <w:sz w:val="22"/>
              </w:rPr>
              <w:t>maximum</w:t>
            </w:r>
            <w:r>
              <w:rPr>
                <w:spacing w:val="-4"/>
                <w:sz w:val="22"/>
              </w:rPr>
              <w:t> </w:t>
            </w:r>
            <w:r>
              <w:rPr>
                <w:sz w:val="22"/>
              </w:rPr>
              <w:t>size</w:t>
            </w:r>
            <w:r>
              <w:rPr>
                <w:spacing w:val="-7"/>
                <w:sz w:val="22"/>
              </w:rPr>
              <w:t> </w:t>
            </w:r>
            <w:r>
              <w:rPr>
                <w:sz w:val="22"/>
              </w:rPr>
              <w:t>(225</w:t>
            </w:r>
            <w:r>
              <w:rPr>
                <w:spacing w:val="-1"/>
                <w:sz w:val="22"/>
              </w:rPr>
              <w:t> </w:t>
            </w:r>
            <w:r>
              <w:rPr>
                <w:sz w:val="22"/>
              </w:rPr>
              <w:t>cm</w:t>
            </w:r>
            <w:r>
              <w:rPr>
                <w:spacing w:val="-8"/>
                <w:sz w:val="22"/>
              </w:rPr>
              <w:t> </w:t>
            </w:r>
            <w:r>
              <w:rPr>
                <w:spacing w:val="-2"/>
                <w:sz w:val="22"/>
              </w:rPr>
              <w:t>EFL).</w:t>
            </w:r>
          </w:p>
        </w:tc>
      </w:tr>
      <w:tr>
        <w:trPr>
          <w:trHeight w:val="369" w:hRule="atLeast"/>
        </w:trPr>
        <w:tc>
          <w:tcPr>
            <w:tcW w:w="9350" w:type="dxa"/>
            <w:gridSpan w:val="3"/>
            <w:shd w:val="clear" w:color="auto" w:fill="C0C0C0"/>
          </w:tcPr>
          <w:p>
            <w:pPr>
              <w:pStyle w:val="TableParagraph"/>
              <w:spacing w:before="53"/>
              <w:ind w:left="599"/>
              <w:jc w:val="left"/>
              <w:rPr>
                <w:sz w:val="22"/>
              </w:rPr>
            </w:pPr>
            <w:r>
              <w:rPr>
                <w:sz w:val="22"/>
              </w:rPr>
              <w:t>Alternative</w:t>
            </w:r>
            <w:r>
              <w:rPr>
                <w:spacing w:val="-9"/>
                <w:sz w:val="22"/>
              </w:rPr>
              <w:t> </w:t>
            </w:r>
            <w:r>
              <w:rPr>
                <w:sz w:val="22"/>
              </w:rPr>
              <w:t>Life</w:t>
            </w:r>
            <w:r>
              <w:rPr>
                <w:spacing w:val="-8"/>
                <w:sz w:val="22"/>
              </w:rPr>
              <w:t> </w:t>
            </w:r>
            <w:r>
              <w:rPr>
                <w:sz w:val="22"/>
              </w:rPr>
              <w:t>History</w:t>
            </w:r>
            <w:r>
              <w:rPr>
                <w:spacing w:val="-7"/>
                <w:sz w:val="22"/>
              </w:rPr>
              <w:t> </w:t>
            </w:r>
            <w:r>
              <w:rPr>
                <w:sz w:val="22"/>
              </w:rPr>
              <w:t>Parameters:</w:t>
            </w:r>
            <w:r>
              <w:rPr>
                <w:spacing w:val="-6"/>
                <w:sz w:val="22"/>
              </w:rPr>
              <w:t> </w:t>
            </w:r>
            <w:r>
              <w:rPr>
                <w:sz w:val="22"/>
              </w:rPr>
              <w:t>Natural</w:t>
            </w:r>
            <w:r>
              <w:rPr>
                <w:spacing w:val="-5"/>
                <w:sz w:val="22"/>
              </w:rPr>
              <w:t> </w:t>
            </w:r>
            <w:r>
              <w:rPr>
                <w:spacing w:val="-2"/>
                <w:sz w:val="22"/>
              </w:rPr>
              <w:t>Mortality</w:t>
            </w:r>
          </w:p>
        </w:tc>
      </w:tr>
      <w:tr>
        <w:trPr>
          <w:trHeight w:val="374" w:hRule="atLeast"/>
        </w:trPr>
        <w:tc>
          <w:tcPr>
            <w:tcW w:w="552" w:type="dxa"/>
          </w:tcPr>
          <w:p>
            <w:pPr>
              <w:pStyle w:val="TableParagraph"/>
              <w:spacing w:before="53"/>
              <w:ind w:left="43"/>
              <w:jc w:val="left"/>
              <w:rPr>
                <w:sz w:val="22"/>
              </w:rPr>
            </w:pPr>
            <w:r>
              <w:rPr>
                <w:w w:val="100"/>
                <w:sz w:val="22"/>
              </w:rPr>
              <w:t>4</w:t>
            </w:r>
          </w:p>
        </w:tc>
        <w:tc>
          <w:tcPr>
            <w:tcW w:w="2160" w:type="dxa"/>
          </w:tcPr>
          <w:p>
            <w:pPr>
              <w:pStyle w:val="TableParagraph"/>
              <w:spacing w:before="53"/>
              <w:ind w:left="43"/>
              <w:jc w:val="left"/>
              <w:rPr>
                <w:sz w:val="22"/>
              </w:rPr>
            </w:pPr>
            <w:r>
              <w:rPr>
                <w:spacing w:val="-2"/>
                <w:sz w:val="22"/>
              </w:rPr>
              <w:t>base_case_highM</w:t>
            </w:r>
          </w:p>
        </w:tc>
        <w:tc>
          <w:tcPr>
            <w:tcW w:w="6638" w:type="dxa"/>
          </w:tcPr>
          <w:p>
            <w:pPr>
              <w:pStyle w:val="TableParagraph"/>
              <w:spacing w:before="53"/>
              <w:ind w:left="42"/>
              <w:jc w:val="left"/>
              <w:rPr>
                <w:sz w:val="22"/>
              </w:rPr>
            </w:pPr>
            <w:r>
              <w:rPr>
                <w:sz w:val="22"/>
              </w:rPr>
              <w:t>Alternative</w:t>
            </w:r>
            <w:r>
              <w:rPr>
                <w:spacing w:val="-8"/>
                <w:sz w:val="22"/>
              </w:rPr>
              <w:t> </w:t>
            </w:r>
            <w:r>
              <w:rPr>
                <w:sz w:val="22"/>
              </w:rPr>
              <w:t>natural</w:t>
            </w:r>
            <w:r>
              <w:rPr>
                <w:spacing w:val="-4"/>
                <w:sz w:val="22"/>
              </w:rPr>
              <w:t> </w:t>
            </w:r>
            <w:r>
              <w:rPr>
                <w:sz w:val="22"/>
              </w:rPr>
              <w:t>mortality</w:t>
            </w:r>
            <w:r>
              <w:rPr>
                <w:spacing w:val="-5"/>
                <w:sz w:val="22"/>
              </w:rPr>
              <w:t> </w:t>
            </w:r>
            <w:r>
              <w:rPr>
                <w:sz w:val="22"/>
              </w:rPr>
              <w:t>rates</w:t>
            </w:r>
            <w:r>
              <w:rPr>
                <w:spacing w:val="1"/>
                <w:sz w:val="22"/>
              </w:rPr>
              <w:t> </w:t>
            </w:r>
            <w:r>
              <w:rPr>
                <w:sz w:val="22"/>
              </w:rPr>
              <w:t>are</w:t>
            </w:r>
            <w:r>
              <w:rPr>
                <w:spacing w:val="-7"/>
                <w:sz w:val="22"/>
              </w:rPr>
              <w:t> </w:t>
            </w:r>
            <w:r>
              <w:rPr>
                <w:sz w:val="22"/>
              </w:rPr>
              <w:t>10%</w:t>
            </w:r>
            <w:r>
              <w:rPr>
                <w:spacing w:val="-2"/>
                <w:sz w:val="22"/>
              </w:rPr>
              <w:t> </w:t>
            </w:r>
            <w:r>
              <w:rPr>
                <w:sz w:val="22"/>
              </w:rPr>
              <w:t>higher</w:t>
            </w:r>
            <w:r>
              <w:rPr>
                <w:spacing w:val="3"/>
                <w:sz w:val="22"/>
              </w:rPr>
              <w:t> </w:t>
            </w:r>
            <w:r>
              <w:rPr>
                <w:sz w:val="22"/>
              </w:rPr>
              <w:t>than</w:t>
            </w:r>
            <w:r>
              <w:rPr>
                <w:spacing w:val="-5"/>
                <w:sz w:val="22"/>
              </w:rPr>
              <w:t> </w:t>
            </w:r>
            <w:r>
              <w:rPr>
                <w:sz w:val="22"/>
              </w:rPr>
              <w:t>in</w:t>
            </w:r>
            <w:r>
              <w:rPr>
                <w:spacing w:val="-5"/>
                <w:sz w:val="22"/>
              </w:rPr>
              <w:t> </w:t>
            </w:r>
            <w:r>
              <w:rPr>
                <w:sz w:val="22"/>
              </w:rPr>
              <w:t>the</w:t>
            </w:r>
            <w:r>
              <w:rPr>
                <w:spacing w:val="-7"/>
                <w:sz w:val="22"/>
              </w:rPr>
              <w:t> </w:t>
            </w:r>
            <w:r>
              <w:rPr>
                <w:sz w:val="22"/>
              </w:rPr>
              <w:t>base</w:t>
            </w:r>
            <w:r>
              <w:rPr>
                <w:spacing w:val="-7"/>
                <w:sz w:val="22"/>
              </w:rPr>
              <w:t> </w:t>
            </w:r>
            <w:r>
              <w:rPr>
                <w:spacing w:val="-4"/>
                <w:sz w:val="22"/>
              </w:rPr>
              <w:t>case</w:t>
            </w:r>
          </w:p>
        </w:tc>
      </w:tr>
      <w:tr>
        <w:trPr>
          <w:trHeight w:val="369" w:hRule="atLeast"/>
        </w:trPr>
        <w:tc>
          <w:tcPr>
            <w:tcW w:w="552" w:type="dxa"/>
          </w:tcPr>
          <w:p>
            <w:pPr>
              <w:pStyle w:val="TableParagraph"/>
              <w:spacing w:before="53"/>
              <w:ind w:left="43"/>
              <w:jc w:val="left"/>
              <w:rPr>
                <w:sz w:val="22"/>
              </w:rPr>
            </w:pPr>
            <w:r>
              <w:rPr>
                <w:w w:val="100"/>
                <w:sz w:val="22"/>
              </w:rPr>
              <w:t>5</w:t>
            </w:r>
          </w:p>
        </w:tc>
        <w:tc>
          <w:tcPr>
            <w:tcW w:w="2160" w:type="dxa"/>
          </w:tcPr>
          <w:p>
            <w:pPr>
              <w:pStyle w:val="TableParagraph"/>
              <w:spacing w:before="53"/>
              <w:ind w:left="43"/>
              <w:jc w:val="left"/>
              <w:rPr>
                <w:sz w:val="22"/>
              </w:rPr>
            </w:pPr>
            <w:r>
              <w:rPr>
                <w:spacing w:val="-2"/>
                <w:sz w:val="22"/>
              </w:rPr>
              <w:t>base_case_lowM</w:t>
            </w:r>
          </w:p>
        </w:tc>
        <w:tc>
          <w:tcPr>
            <w:tcW w:w="6638" w:type="dxa"/>
          </w:tcPr>
          <w:p>
            <w:pPr>
              <w:pStyle w:val="TableParagraph"/>
              <w:spacing w:before="53"/>
              <w:ind w:left="43"/>
              <w:jc w:val="left"/>
              <w:rPr>
                <w:sz w:val="22"/>
              </w:rPr>
            </w:pPr>
            <w:r>
              <w:rPr>
                <w:sz w:val="22"/>
              </w:rPr>
              <w:t>Alternative</w:t>
            </w:r>
            <w:r>
              <w:rPr>
                <w:spacing w:val="-8"/>
                <w:sz w:val="22"/>
              </w:rPr>
              <w:t> </w:t>
            </w:r>
            <w:r>
              <w:rPr>
                <w:sz w:val="22"/>
              </w:rPr>
              <w:t>natural</w:t>
            </w:r>
            <w:r>
              <w:rPr>
                <w:spacing w:val="-4"/>
                <w:sz w:val="22"/>
              </w:rPr>
              <w:t> </w:t>
            </w:r>
            <w:r>
              <w:rPr>
                <w:sz w:val="22"/>
              </w:rPr>
              <w:t>mortality</w:t>
            </w:r>
            <w:r>
              <w:rPr>
                <w:spacing w:val="-5"/>
                <w:sz w:val="22"/>
              </w:rPr>
              <w:t> </w:t>
            </w:r>
            <w:r>
              <w:rPr>
                <w:sz w:val="22"/>
              </w:rPr>
              <w:t>rates are</w:t>
            </w:r>
            <w:r>
              <w:rPr>
                <w:spacing w:val="-7"/>
                <w:sz w:val="22"/>
              </w:rPr>
              <w:t> </w:t>
            </w:r>
            <w:r>
              <w:rPr>
                <w:sz w:val="22"/>
              </w:rPr>
              <w:t>10%</w:t>
            </w:r>
            <w:r>
              <w:rPr>
                <w:spacing w:val="-1"/>
                <w:sz w:val="22"/>
              </w:rPr>
              <w:t> </w:t>
            </w:r>
            <w:r>
              <w:rPr>
                <w:sz w:val="22"/>
              </w:rPr>
              <w:t>lower</w:t>
            </w:r>
            <w:r>
              <w:rPr>
                <w:spacing w:val="2"/>
                <w:sz w:val="22"/>
              </w:rPr>
              <w:t> </w:t>
            </w:r>
            <w:r>
              <w:rPr>
                <w:sz w:val="22"/>
              </w:rPr>
              <w:t>than</w:t>
            </w:r>
            <w:r>
              <w:rPr>
                <w:spacing w:val="-5"/>
                <w:sz w:val="22"/>
              </w:rPr>
              <w:t> </w:t>
            </w:r>
            <w:r>
              <w:rPr>
                <w:sz w:val="22"/>
              </w:rPr>
              <w:t>in</w:t>
            </w:r>
            <w:r>
              <w:rPr>
                <w:spacing w:val="-5"/>
                <w:sz w:val="22"/>
              </w:rPr>
              <w:t> </w:t>
            </w:r>
            <w:r>
              <w:rPr>
                <w:sz w:val="22"/>
              </w:rPr>
              <w:t>the</w:t>
            </w:r>
            <w:r>
              <w:rPr>
                <w:spacing w:val="-7"/>
                <w:sz w:val="22"/>
              </w:rPr>
              <w:t> </w:t>
            </w:r>
            <w:r>
              <w:rPr>
                <w:sz w:val="22"/>
              </w:rPr>
              <w:t>base</w:t>
            </w:r>
            <w:r>
              <w:rPr>
                <w:spacing w:val="-7"/>
                <w:sz w:val="22"/>
              </w:rPr>
              <w:t> </w:t>
            </w:r>
            <w:r>
              <w:rPr>
                <w:spacing w:val="-4"/>
                <w:sz w:val="22"/>
              </w:rPr>
              <w:t>case</w:t>
            </w:r>
          </w:p>
        </w:tc>
      </w:tr>
      <w:tr>
        <w:trPr>
          <w:trHeight w:val="374" w:hRule="atLeast"/>
        </w:trPr>
        <w:tc>
          <w:tcPr>
            <w:tcW w:w="9350" w:type="dxa"/>
            <w:gridSpan w:val="3"/>
            <w:shd w:val="clear" w:color="auto" w:fill="C0C0C0"/>
          </w:tcPr>
          <w:p>
            <w:pPr>
              <w:pStyle w:val="TableParagraph"/>
              <w:spacing w:before="57"/>
              <w:ind w:left="599"/>
              <w:jc w:val="left"/>
              <w:rPr>
                <w:sz w:val="22"/>
              </w:rPr>
            </w:pPr>
            <w:r>
              <w:rPr>
                <w:position w:val="2"/>
                <w:sz w:val="22"/>
              </w:rPr>
              <w:t>Alternative</w:t>
            </w:r>
            <w:r>
              <w:rPr>
                <w:spacing w:val="-12"/>
                <w:position w:val="2"/>
                <w:sz w:val="22"/>
              </w:rPr>
              <w:t> </w:t>
            </w:r>
            <w:r>
              <w:rPr>
                <w:position w:val="2"/>
                <w:sz w:val="22"/>
              </w:rPr>
              <w:t>Life</w:t>
            </w:r>
            <w:r>
              <w:rPr>
                <w:spacing w:val="-11"/>
                <w:position w:val="2"/>
                <w:sz w:val="22"/>
              </w:rPr>
              <w:t> </w:t>
            </w:r>
            <w:r>
              <w:rPr>
                <w:position w:val="2"/>
                <w:sz w:val="22"/>
              </w:rPr>
              <w:t>History</w:t>
            </w:r>
            <w:r>
              <w:rPr>
                <w:spacing w:val="-10"/>
                <w:position w:val="2"/>
                <w:sz w:val="22"/>
              </w:rPr>
              <w:t> </w:t>
            </w:r>
            <w:r>
              <w:rPr>
                <w:position w:val="2"/>
                <w:sz w:val="22"/>
              </w:rPr>
              <w:t>Parameters:</w:t>
            </w:r>
            <w:r>
              <w:rPr>
                <w:spacing w:val="-9"/>
                <w:position w:val="2"/>
                <w:sz w:val="22"/>
              </w:rPr>
              <w:t> </w:t>
            </w:r>
            <w:r>
              <w:rPr>
                <w:position w:val="2"/>
                <w:sz w:val="22"/>
              </w:rPr>
              <w:t>Recruitment Variability</w:t>
            </w:r>
            <w:r>
              <w:rPr>
                <w:spacing w:val="-9"/>
                <w:position w:val="2"/>
                <w:sz w:val="22"/>
              </w:rPr>
              <w:t> </w:t>
            </w:r>
            <w:r>
              <w:rPr>
                <w:spacing w:val="-4"/>
                <w:position w:val="2"/>
                <w:sz w:val="22"/>
              </w:rPr>
              <w:t>(σ</w:t>
            </w:r>
            <w:r>
              <w:rPr>
                <w:spacing w:val="-4"/>
                <w:sz w:val="14"/>
              </w:rPr>
              <w:t>R</w:t>
            </w:r>
            <w:r>
              <w:rPr>
                <w:spacing w:val="-4"/>
                <w:position w:val="2"/>
                <w:sz w:val="22"/>
              </w:rPr>
              <w:t>)</w:t>
            </w:r>
          </w:p>
        </w:tc>
      </w:tr>
      <w:tr>
        <w:trPr>
          <w:trHeight w:val="373" w:hRule="atLeast"/>
        </w:trPr>
        <w:tc>
          <w:tcPr>
            <w:tcW w:w="552" w:type="dxa"/>
          </w:tcPr>
          <w:p>
            <w:pPr>
              <w:pStyle w:val="TableParagraph"/>
              <w:spacing w:before="53"/>
              <w:ind w:left="43"/>
              <w:jc w:val="left"/>
              <w:rPr>
                <w:sz w:val="22"/>
              </w:rPr>
            </w:pPr>
            <w:r>
              <w:rPr>
                <w:w w:val="100"/>
                <w:sz w:val="22"/>
              </w:rPr>
              <w:t>6</w:t>
            </w:r>
          </w:p>
        </w:tc>
        <w:tc>
          <w:tcPr>
            <w:tcW w:w="2160" w:type="dxa"/>
          </w:tcPr>
          <w:p>
            <w:pPr>
              <w:pStyle w:val="TableParagraph"/>
              <w:spacing w:before="53"/>
              <w:ind w:left="43"/>
              <w:jc w:val="left"/>
              <w:rPr>
                <w:sz w:val="22"/>
              </w:rPr>
            </w:pPr>
            <w:r>
              <w:rPr>
                <w:spacing w:val="-2"/>
                <w:sz w:val="22"/>
              </w:rPr>
              <w:t>base_case_large_SigR</w:t>
            </w:r>
          </w:p>
        </w:tc>
        <w:tc>
          <w:tcPr>
            <w:tcW w:w="6638" w:type="dxa"/>
          </w:tcPr>
          <w:p>
            <w:pPr>
              <w:pStyle w:val="TableParagraph"/>
              <w:spacing w:before="53"/>
              <w:ind w:left="43"/>
              <w:jc w:val="left"/>
              <w:rPr>
                <w:sz w:val="22"/>
              </w:rPr>
            </w:pPr>
            <w:r>
              <w:rPr>
                <w:position w:val="2"/>
                <w:sz w:val="22"/>
              </w:rPr>
              <w:t>Alternative</w:t>
            </w:r>
            <w:r>
              <w:rPr>
                <w:spacing w:val="-9"/>
                <w:position w:val="2"/>
                <w:sz w:val="22"/>
              </w:rPr>
              <w:t> </w:t>
            </w:r>
            <w:r>
              <w:rPr>
                <w:position w:val="2"/>
                <w:sz w:val="22"/>
              </w:rPr>
              <w:t>growth</w:t>
            </w:r>
            <w:r>
              <w:rPr>
                <w:spacing w:val="-6"/>
                <w:position w:val="2"/>
                <w:sz w:val="22"/>
              </w:rPr>
              <w:t> </w:t>
            </w:r>
            <w:r>
              <w:rPr>
                <w:position w:val="2"/>
                <w:sz w:val="22"/>
              </w:rPr>
              <w:t>curve</w:t>
            </w:r>
            <w:r>
              <w:rPr>
                <w:spacing w:val="-4"/>
                <w:position w:val="2"/>
                <w:sz w:val="22"/>
              </w:rPr>
              <w:t> </w:t>
            </w:r>
            <w:r>
              <w:rPr>
                <w:position w:val="2"/>
                <w:sz w:val="22"/>
              </w:rPr>
              <w:t>with</w:t>
            </w:r>
            <w:r>
              <w:rPr>
                <w:spacing w:val="-6"/>
                <w:position w:val="2"/>
                <w:sz w:val="22"/>
              </w:rPr>
              <w:t> </w:t>
            </w:r>
            <w:r>
              <w:rPr>
                <w:position w:val="2"/>
                <w:sz w:val="22"/>
              </w:rPr>
              <w:t>a</w:t>
            </w:r>
            <w:r>
              <w:rPr>
                <w:spacing w:val="1"/>
                <w:position w:val="2"/>
                <w:sz w:val="22"/>
              </w:rPr>
              <w:t> </w:t>
            </w:r>
            <w:r>
              <w:rPr>
                <w:position w:val="2"/>
                <w:sz w:val="22"/>
              </w:rPr>
              <w:t>larger</w:t>
            </w:r>
            <w:r>
              <w:rPr>
                <w:spacing w:val="1"/>
                <w:position w:val="2"/>
                <w:sz w:val="22"/>
              </w:rPr>
              <w:t> </w:t>
            </w:r>
            <w:r>
              <w:rPr>
                <w:position w:val="2"/>
                <w:sz w:val="22"/>
              </w:rPr>
              <w:t>σ</w:t>
            </w:r>
            <w:r>
              <w:rPr>
                <w:sz w:val="14"/>
              </w:rPr>
              <w:t>R</w:t>
            </w:r>
            <w:r>
              <w:rPr>
                <w:spacing w:val="17"/>
                <w:sz w:val="14"/>
              </w:rPr>
              <w:t> </w:t>
            </w:r>
            <w:r>
              <w:rPr>
                <w:spacing w:val="-2"/>
                <w:position w:val="2"/>
                <w:sz w:val="22"/>
              </w:rPr>
              <w:t>(0.9).</w:t>
            </w:r>
          </w:p>
        </w:tc>
      </w:tr>
      <w:tr>
        <w:trPr>
          <w:trHeight w:val="369" w:hRule="atLeast"/>
        </w:trPr>
        <w:tc>
          <w:tcPr>
            <w:tcW w:w="9350" w:type="dxa"/>
            <w:gridSpan w:val="3"/>
            <w:shd w:val="clear" w:color="auto" w:fill="C0C0C0"/>
          </w:tcPr>
          <w:p>
            <w:pPr>
              <w:pStyle w:val="TableParagraph"/>
              <w:spacing w:before="53"/>
              <w:ind w:left="599"/>
              <w:jc w:val="left"/>
              <w:rPr>
                <w:sz w:val="22"/>
              </w:rPr>
            </w:pPr>
            <w:r>
              <w:rPr>
                <w:sz w:val="22"/>
              </w:rPr>
              <w:t>Alternative</w:t>
            </w:r>
            <w:r>
              <w:rPr>
                <w:spacing w:val="-11"/>
                <w:sz w:val="22"/>
              </w:rPr>
              <w:t> </w:t>
            </w:r>
            <w:r>
              <w:rPr>
                <w:sz w:val="22"/>
              </w:rPr>
              <w:t>Life</w:t>
            </w:r>
            <w:r>
              <w:rPr>
                <w:spacing w:val="-11"/>
                <w:sz w:val="22"/>
              </w:rPr>
              <w:t> </w:t>
            </w:r>
            <w:r>
              <w:rPr>
                <w:sz w:val="22"/>
              </w:rPr>
              <w:t>History</w:t>
            </w:r>
            <w:r>
              <w:rPr>
                <w:spacing w:val="-9"/>
                <w:sz w:val="22"/>
              </w:rPr>
              <w:t> </w:t>
            </w:r>
            <w:r>
              <w:rPr>
                <w:sz w:val="22"/>
              </w:rPr>
              <w:t>Parameters:</w:t>
            </w:r>
            <w:r>
              <w:rPr>
                <w:spacing w:val="-9"/>
                <w:sz w:val="22"/>
              </w:rPr>
              <w:t> </w:t>
            </w:r>
            <w:r>
              <w:rPr>
                <w:sz w:val="22"/>
              </w:rPr>
              <w:t>Stock-Recruitment</w:t>
            </w:r>
            <w:r>
              <w:rPr>
                <w:spacing w:val="-3"/>
                <w:sz w:val="22"/>
              </w:rPr>
              <w:t> </w:t>
            </w:r>
            <w:r>
              <w:rPr>
                <w:spacing w:val="-2"/>
                <w:sz w:val="22"/>
              </w:rPr>
              <w:t>Steepness</w:t>
            </w:r>
          </w:p>
        </w:tc>
      </w:tr>
      <w:tr>
        <w:trPr>
          <w:trHeight w:val="373" w:hRule="atLeast"/>
        </w:trPr>
        <w:tc>
          <w:tcPr>
            <w:tcW w:w="552" w:type="dxa"/>
          </w:tcPr>
          <w:p>
            <w:pPr>
              <w:pStyle w:val="TableParagraph"/>
              <w:spacing w:before="53"/>
              <w:ind w:left="43"/>
              <w:jc w:val="left"/>
              <w:rPr>
                <w:sz w:val="22"/>
              </w:rPr>
            </w:pPr>
            <w:r>
              <w:rPr>
                <w:w w:val="100"/>
                <w:sz w:val="22"/>
              </w:rPr>
              <w:t>7</w:t>
            </w:r>
          </w:p>
        </w:tc>
        <w:tc>
          <w:tcPr>
            <w:tcW w:w="2160" w:type="dxa"/>
          </w:tcPr>
          <w:p>
            <w:pPr>
              <w:pStyle w:val="TableParagraph"/>
              <w:spacing w:before="53"/>
              <w:ind w:left="43"/>
              <w:jc w:val="left"/>
              <w:rPr>
                <w:sz w:val="22"/>
              </w:rPr>
            </w:pPr>
            <w:r>
              <w:rPr>
                <w:spacing w:val="-2"/>
                <w:sz w:val="22"/>
              </w:rPr>
              <w:t>base_case_h095</w:t>
            </w:r>
          </w:p>
        </w:tc>
        <w:tc>
          <w:tcPr>
            <w:tcW w:w="6638" w:type="dxa"/>
          </w:tcPr>
          <w:p>
            <w:pPr>
              <w:pStyle w:val="TableParagraph"/>
              <w:spacing w:before="53"/>
              <w:ind w:left="42"/>
              <w:jc w:val="left"/>
              <w:rPr>
                <w:sz w:val="22"/>
              </w:rPr>
            </w:pPr>
            <w:r>
              <w:rPr>
                <w:sz w:val="22"/>
              </w:rPr>
              <w:t>Alternative</w:t>
            </w:r>
            <w:r>
              <w:rPr>
                <w:spacing w:val="-12"/>
                <w:sz w:val="22"/>
              </w:rPr>
              <w:t> </w:t>
            </w:r>
            <w:r>
              <w:rPr>
                <w:sz w:val="22"/>
              </w:rPr>
              <w:t>higher</w:t>
            </w:r>
            <w:r>
              <w:rPr>
                <w:spacing w:val="-3"/>
                <w:sz w:val="22"/>
              </w:rPr>
              <w:t> </w:t>
            </w:r>
            <w:r>
              <w:rPr>
                <w:sz w:val="22"/>
              </w:rPr>
              <w:t>steepness</w:t>
            </w:r>
            <w:r>
              <w:rPr>
                <w:spacing w:val="-1"/>
                <w:sz w:val="22"/>
              </w:rPr>
              <w:t> </w:t>
            </w:r>
            <w:r>
              <w:rPr>
                <w:sz w:val="22"/>
              </w:rPr>
              <w:t>with</w:t>
            </w:r>
            <w:r>
              <w:rPr>
                <w:spacing w:val="-9"/>
                <w:sz w:val="22"/>
              </w:rPr>
              <w:t> </w:t>
            </w:r>
            <w:r>
              <w:rPr>
                <w:spacing w:val="-2"/>
                <w:sz w:val="22"/>
              </w:rPr>
              <w:t>h=0.95</w:t>
            </w:r>
          </w:p>
        </w:tc>
      </w:tr>
      <w:tr>
        <w:trPr>
          <w:trHeight w:val="369" w:hRule="atLeast"/>
        </w:trPr>
        <w:tc>
          <w:tcPr>
            <w:tcW w:w="552" w:type="dxa"/>
          </w:tcPr>
          <w:p>
            <w:pPr>
              <w:pStyle w:val="TableParagraph"/>
              <w:spacing w:before="53"/>
              <w:ind w:left="43"/>
              <w:jc w:val="left"/>
              <w:rPr>
                <w:sz w:val="22"/>
              </w:rPr>
            </w:pPr>
            <w:r>
              <w:rPr>
                <w:w w:val="100"/>
                <w:sz w:val="22"/>
              </w:rPr>
              <w:t>8</w:t>
            </w:r>
          </w:p>
        </w:tc>
        <w:tc>
          <w:tcPr>
            <w:tcW w:w="2160" w:type="dxa"/>
          </w:tcPr>
          <w:p>
            <w:pPr>
              <w:pStyle w:val="TableParagraph"/>
              <w:spacing w:before="53"/>
              <w:ind w:left="43"/>
              <w:jc w:val="left"/>
              <w:rPr>
                <w:sz w:val="22"/>
              </w:rPr>
            </w:pPr>
            <w:r>
              <w:rPr>
                <w:spacing w:val="-2"/>
                <w:sz w:val="22"/>
              </w:rPr>
              <w:t>base_case_h079</w:t>
            </w:r>
          </w:p>
        </w:tc>
        <w:tc>
          <w:tcPr>
            <w:tcW w:w="6638" w:type="dxa"/>
          </w:tcPr>
          <w:p>
            <w:pPr>
              <w:pStyle w:val="TableParagraph"/>
              <w:spacing w:before="53"/>
              <w:ind w:left="42"/>
              <w:jc w:val="left"/>
              <w:rPr>
                <w:sz w:val="22"/>
              </w:rPr>
            </w:pPr>
            <w:r>
              <w:rPr>
                <w:sz w:val="22"/>
              </w:rPr>
              <w:t>Alternative</w:t>
            </w:r>
            <w:r>
              <w:rPr>
                <w:spacing w:val="-11"/>
                <w:sz w:val="22"/>
              </w:rPr>
              <w:t> </w:t>
            </w:r>
            <w:r>
              <w:rPr>
                <w:sz w:val="22"/>
              </w:rPr>
              <w:t>lower</w:t>
            </w:r>
            <w:r>
              <w:rPr>
                <w:spacing w:val="-3"/>
                <w:sz w:val="22"/>
              </w:rPr>
              <w:t> </w:t>
            </w:r>
            <w:r>
              <w:rPr>
                <w:sz w:val="22"/>
              </w:rPr>
              <w:t>steepness</w:t>
            </w:r>
            <w:r>
              <w:rPr>
                <w:spacing w:val="-4"/>
                <w:sz w:val="22"/>
              </w:rPr>
              <w:t> </w:t>
            </w:r>
            <w:r>
              <w:rPr>
                <w:sz w:val="22"/>
              </w:rPr>
              <w:t>with</w:t>
            </w:r>
            <w:r>
              <w:rPr>
                <w:spacing w:val="-4"/>
                <w:sz w:val="22"/>
              </w:rPr>
              <w:t> </w:t>
            </w:r>
            <w:r>
              <w:rPr>
                <w:spacing w:val="-2"/>
                <w:sz w:val="22"/>
              </w:rPr>
              <w:t>h=0.79</w:t>
            </w:r>
          </w:p>
        </w:tc>
      </w:tr>
      <w:tr>
        <w:trPr>
          <w:trHeight w:val="373" w:hRule="atLeast"/>
        </w:trPr>
        <w:tc>
          <w:tcPr>
            <w:tcW w:w="552" w:type="dxa"/>
          </w:tcPr>
          <w:p>
            <w:pPr>
              <w:pStyle w:val="TableParagraph"/>
              <w:spacing w:before="58"/>
              <w:ind w:left="43"/>
              <w:jc w:val="left"/>
              <w:rPr>
                <w:sz w:val="22"/>
              </w:rPr>
            </w:pPr>
            <w:r>
              <w:rPr>
                <w:w w:val="100"/>
                <w:sz w:val="22"/>
              </w:rPr>
              <w:t>9</w:t>
            </w:r>
          </w:p>
        </w:tc>
        <w:tc>
          <w:tcPr>
            <w:tcW w:w="2160" w:type="dxa"/>
          </w:tcPr>
          <w:p>
            <w:pPr>
              <w:pStyle w:val="TableParagraph"/>
              <w:spacing w:before="58"/>
              <w:ind w:left="43"/>
              <w:jc w:val="left"/>
              <w:rPr>
                <w:sz w:val="22"/>
              </w:rPr>
            </w:pPr>
            <w:r>
              <w:rPr>
                <w:spacing w:val="-2"/>
                <w:sz w:val="22"/>
              </w:rPr>
              <w:t>base_case_h070</w:t>
            </w:r>
          </w:p>
        </w:tc>
        <w:tc>
          <w:tcPr>
            <w:tcW w:w="6638" w:type="dxa"/>
          </w:tcPr>
          <w:p>
            <w:pPr>
              <w:pStyle w:val="TableParagraph"/>
              <w:spacing w:before="58"/>
              <w:ind w:left="42"/>
              <w:jc w:val="left"/>
              <w:rPr>
                <w:sz w:val="22"/>
              </w:rPr>
            </w:pPr>
            <w:r>
              <w:rPr>
                <w:sz w:val="22"/>
              </w:rPr>
              <w:t>Alternative</w:t>
            </w:r>
            <w:r>
              <w:rPr>
                <w:spacing w:val="-11"/>
                <w:sz w:val="22"/>
              </w:rPr>
              <w:t> </w:t>
            </w:r>
            <w:r>
              <w:rPr>
                <w:sz w:val="22"/>
              </w:rPr>
              <w:t>lower</w:t>
            </w:r>
            <w:r>
              <w:rPr>
                <w:spacing w:val="-3"/>
                <w:sz w:val="22"/>
              </w:rPr>
              <w:t> </w:t>
            </w:r>
            <w:r>
              <w:rPr>
                <w:sz w:val="22"/>
              </w:rPr>
              <w:t>steepness</w:t>
            </w:r>
            <w:r>
              <w:rPr>
                <w:spacing w:val="-4"/>
                <w:sz w:val="22"/>
              </w:rPr>
              <w:t> </w:t>
            </w:r>
            <w:r>
              <w:rPr>
                <w:sz w:val="22"/>
              </w:rPr>
              <w:t>with</w:t>
            </w:r>
            <w:r>
              <w:rPr>
                <w:spacing w:val="-4"/>
                <w:sz w:val="22"/>
              </w:rPr>
              <w:t> </w:t>
            </w:r>
            <w:r>
              <w:rPr>
                <w:spacing w:val="-2"/>
                <w:sz w:val="22"/>
              </w:rPr>
              <w:t>h=0.70</w:t>
            </w:r>
          </w:p>
        </w:tc>
      </w:tr>
      <w:tr>
        <w:trPr>
          <w:trHeight w:val="374" w:hRule="atLeast"/>
        </w:trPr>
        <w:tc>
          <w:tcPr>
            <w:tcW w:w="9350" w:type="dxa"/>
            <w:gridSpan w:val="3"/>
            <w:shd w:val="clear" w:color="auto" w:fill="C0C0C0"/>
          </w:tcPr>
          <w:p>
            <w:pPr>
              <w:pStyle w:val="TableParagraph"/>
              <w:spacing w:before="53"/>
              <w:ind w:left="43"/>
              <w:jc w:val="left"/>
              <w:rPr>
                <w:sz w:val="22"/>
              </w:rPr>
            </w:pPr>
            <w:r>
              <w:rPr>
                <w:sz w:val="22"/>
              </w:rPr>
              <w:t>Alternative</w:t>
            </w:r>
            <w:r>
              <w:rPr>
                <w:spacing w:val="-8"/>
                <w:sz w:val="22"/>
              </w:rPr>
              <w:t> </w:t>
            </w:r>
            <w:r>
              <w:rPr>
                <w:sz w:val="22"/>
              </w:rPr>
              <w:t>Life</w:t>
            </w:r>
            <w:r>
              <w:rPr>
                <w:spacing w:val="-8"/>
                <w:sz w:val="22"/>
              </w:rPr>
              <w:t> </w:t>
            </w:r>
            <w:r>
              <w:rPr>
                <w:sz w:val="22"/>
              </w:rPr>
              <w:t>History</w:t>
            </w:r>
            <w:r>
              <w:rPr>
                <w:spacing w:val="-6"/>
                <w:sz w:val="22"/>
              </w:rPr>
              <w:t> </w:t>
            </w:r>
            <w:r>
              <w:rPr>
                <w:sz w:val="22"/>
              </w:rPr>
              <w:t>Parameters:</w:t>
            </w:r>
            <w:r>
              <w:rPr>
                <w:spacing w:val="-5"/>
                <w:sz w:val="22"/>
              </w:rPr>
              <w:t> </w:t>
            </w:r>
            <w:r>
              <w:rPr>
                <w:sz w:val="22"/>
              </w:rPr>
              <w:t>Maturity</w:t>
            </w:r>
            <w:r>
              <w:rPr>
                <w:spacing w:val="-5"/>
                <w:sz w:val="22"/>
              </w:rPr>
              <w:t> </w:t>
            </w:r>
            <w:r>
              <w:rPr>
                <w:spacing w:val="-4"/>
                <w:sz w:val="22"/>
              </w:rPr>
              <w:t>Ogive</w:t>
            </w:r>
          </w:p>
        </w:tc>
      </w:tr>
      <w:tr>
        <w:trPr>
          <w:trHeight w:val="369" w:hRule="atLeast"/>
        </w:trPr>
        <w:tc>
          <w:tcPr>
            <w:tcW w:w="552" w:type="dxa"/>
          </w:tcPr>
          <w:p>
            <w:pPr>
              <w:pStyle w:val="TableParagraph"/>
              <w:spacing w:before="53"/>
              <w:ind w:left="43"/>
              <w:jc w:val="left"/>
              <w:rPr>
                <w:sz w:val="22"/>
              </w:rPr>
            </w:pPr>
            <w:r>
              <w:rPr>
                <w:spacing w:val="-5"/>
                <w:sz w:val="22"/>
              </w:rPr>
              <w:t>10</w:t>
            </w:r>
          </w:p>
        </w:tc>
        <w:tc>
          <w:tcPr>
            <w:tcW w:w="2160" w:type="dxa"/>
          </w:tcPr>
          <w:p>
            <w:pPr>
              <w:pStyle w:val="TableParagraph"/>
              <w:spacing w:before="53"/>
              <w:ind w:left="43"/>
              <w:jc w:val="left"/>
              <w:rPr>
                <w:sz w:val="22"/>
              </w:rPr>
            </w:pPr>
            <w:r>
              <w:rPr>
                <w:spacing w:val="-2"/>
                <w:sz w:val="22"/>
              </w:rPr>
              <w:t>base_case_L50_171</w:t>
            </w:r>
          </w:p>
        </w:tc>
        <w:tc>
          <w:tcPr>
            <w:tcW w:w="6638" w:type="dxa"/>
          </w:tcPr>
          <w:p>
            <w:pPr>
              <w:pStyle w:val="TableParagraph"/>
              <w:spacing w:before="53"/>
              <w:ind w:left="43"/>
              <w:jc w:val="left"/>
              <w:rPr>
                <w:sz w:val="22"/>
              </w:rPr>
            </w:pPr>
            <w:r>
              <w:rPr>
                <w:position w:val="2"/>
                <w:sz w:val="22"/>
              </w:rPr>
              <w:t>Alternative</w:t>
            </w:r>
            <w:r>
              <w:rPr>
                <w:spacing w:val="-4"/>
                <w:position w:val="2"/>
                <w:sz w:val="22"/>
              </w:rPr>
              <w:t> </w:t>
            </w:r>
            <w:r>
              <w:rPr>
                <w:position w:val="2"/>
                <w:sz w:val="22"/>
              </w:rPr>
              <w:t>maturity</w:t>
            </w:r>
            <w:r>
              <w:rPr>
                <w:spacing w:val="-7"/>
                <w:position w:val="2"/>
                <w:sz w:val="22"/>
              </w:rPr>
              <w:t> </w:t>
            </w:r>
            <w:r>
              <w:rPr>
                <w:position w:val="2"/>
                <w:sz w:val="22"/>
              </w:rPr>
              <w:t>ogives</w:t>
            </w:r>
            <w:r>
              <w:rPr>
                <w:spacing w:val="3"/>
                <w:position w:val="2"/>
                <w:sz w:val="22"/>
              </w:rPr>
              <w:t> </w:t>
            </w:r>
            <w:r>
              <w:rPr>
                <w:position w:val="2"/>
                <w:sz w:val="22"/>
              </w:rPr>
              <w:t>with</w:t>
            </w:r>
            <w:r>
              <w:rPr>
                <w:spacing w:val="-6"/>
                <w:position w:val="2"/>
                <w:sz w:val="22"/>
              </w:rPr>
              <w:t> </w:t>
            </w:r>
            <w:r>
              <w:rPr>
                <w:position w:val="2"/>
                <w:sz w:val="22"/>
              </w:rPr>
              <w:t>L</w:t>
            </w:r>
            <w:r>
              <w:rPr>
                <w:sz w:val="14"/>
              </w:rPr>
              <w:t>50</w:t>
            </w:r>
            <w:r>
              <w:rPr>
                <w:spacing w:val="16"/>
                <w:sz w:val="14"/>
              </w:rPr>
              <w:t> </w:t>
            </w:r>
            <w:r>
              <w:rPr>
                <w:position w:val="2"/>
                <w:sz w:val="22"/>
              </w:rPr>
              <w:t>set</w:t>
            </w:r>
            <w:r>
              <w:rPr>
                <w:spacing w:val="-1"/>
                <w:position w:val="2"/>
                <w:sz w:val="22"/>
              </w:rPr>
              <w:t> </w:t>
            </w:r>
            <w:r>
              <w:rPr>
                <w:position w:val="2"/>
                <w:sz w:val="22"/>
              </w:rPr>
              <w:t>to</w:t>
            </w:r>
            <w:r>
              <w:rPr>
                <w:spacing w:val="-6"/>
                <w:position w:val="2"/>
                <w:sz w:val="22"/>
              </w:rPr>
              <w:t> </w:t>
            </w:r>
            <w:r>
              <w:rPr>
                <w:position w:val="2"/>
                <w:sz w:val="22"/>
              </w:rPr>
              <w:t>171</w:t>
            </w:r>
            <w:r>
              <w:rPr>
                <w:spacing w:val="-2"/>
                <w:position w:val="2"/>
                <w:sz w:val="22"/>
              </w:rPr>
              <w:t> </w:t>
            </w:r>
            <w:r>
              <w:rPr>
                <w:spacing w:val="-5"/>
                <w:position w:val="2"/>
                <w:sz w:val="22"/>
              </w:rPr>
              <w:t>cm</w:t>
            </w:r>
          </w:p>
        </w:tc>
      </w:tr>
      <w:tr>
        <w:trPr>
          <w:trHeight w:val="508" w:hRule="atLeast"/>
        </w:trPr>
        <w:tc>
          <w:tcPr>
            <w:tcW w:w="552" w:type="dxa"/>
          </w:tcPr>
          <w:p>
            <w:pPr>
              <w:pStyle w:val="TableParagraph"/>
              <w:spacing w:before="121"/>
              <w:ind w:left="43"/>
              <w:jc w:val="left"/>
              <w:rPr>
                <w:sz w:val="22"/>
              </w:rPr>
            </w:pPr>
            <w:r>
              <w:rPr>
                <w:spacing w:val="-5"/>
                <w:sz w:val="22"/>
              </w:rPr>
              <w:t>11</w:t>
            </w:r>
          </w:p>
        </w:tc>
        <w:tc>
          <w:tcPr>
            <w:tcW w:w="2160" w:type="dxa"/>
          </w:tcPr>
          <w:p>
            <w:pPr>
              <w:pStyle w:val="TableParagraph"/>
              <w:spacing w:before="121"/>
              <w:ind w:left="43"/>
              <w:jc w:val="left"/>
              <w:rPr>
                <w:sz w:val="22"/>
              </w:rPr>
            </w:pPr>
            <w:r>
              <w:rPr>
                <w:spacing w:val="-2"/>
                <w:sz w:val="22"/>
              </w:rPr>
              <w:t>base_case_L50_177</w:t>
            </w:r>
          </w:p>
        </w:tc>
        <w:tc>
          <w:tcPr>
            <w:tcW w:w="6638" w:type="dxa"/>
          </w:tcPr>
          <w:p>
            <w:pPr>
              <w:pStyle w:val="TableParagraph"/>
              <w:spacing w:line="236" w:lineRule="exact" w:before="16"/>
              <w:ind w:left="43" w:right="95"/>
              <w:jc w:val="left"/>
              <w:rPr>
                <w:sz w:val="22"/>
              </w:rPr>
            </w:pPr>
            <w:r>
              <w:rPr>
                <w:position w:val="2"/>
                <w:sz w:val="22"/>
              </w:rPr>
              <w:t>Alternative</w:t>
            </w:r>
            <w:r>
              <w:rPr>
                <w:spacing w:val="-3"/>
                <w:position w:val="2"/>
                <w:sz w:val="22"/>
              </w:rPr>
              <w:t> </w:t>
            </w:r>
            <w:r>
              <w:rPr>
                <w:position w:val="2"/>
                <w:sz w:val="22"/>
              </w:rPr>
              <w:t>maturity</w:t>
            </w:r>
            <w:r>
              <w:rPr>
                <w:spacing w:val="-6"/>
                <w:position w:val="2"/>
                <w:sz w:val="22"/>
              </w:rPr>
              <w:t> </w:t>
            </w:r>
            <w:r>
              <w:rPr>
                <w:position w:val="2"/>
                <w:sz w:val="22"/>
              </w:rPr>
              <w:t>ogives with</w:t>
            </w:r>
            <w:r>
              <w:rPr>
                <w:spacing w:val="-6"/>
                <w:position w:val="2"/>
                <w:sz w:val="22"/>
              </w:rPr>
              <w:t> </w:t>
            </w:r>
            <w:r>
              <w:rPr>
                <w:position w:val="2"/>
                <w:sz w:val="22"/>
              </w:rPr>
              <w:t>L</w:t>
            </w:r>
            <w:r>
              <w:rPr>
                <w:sz w:val="14"/>
              </w:rPr>
              <w:t>50</w:t>
            </w:r>
            <w:r>
              <w:rPr>
                <w:spacing w:val="17"/>
                <w:sz w:val="14"/>
              </w:rPr>
              <w:t> </w:t>
            </w:r>
            <w:r>
              <w:rPr>
                <w:position w:val="2"/>
                <w:sz w:val="22"/>
              </w:rPr>
              <w:t>177</w:t>
            </w:r>
            <w:r>
              <w:rPr>
                <w:spacing w:val="-1"/>
                <w:position w:val="2"/>
                <w:sz w:val="22"/>
              </w:rPr>
              <w:t> </w:t>
            </w:r>
            <w:r>
              <w:rPr>
                <w:position w:val="2"/>
                <w:sz w:val="22"/>
              </w:rPr>
              <w:t>cm</w:t>
            </w:r>
            <w:r>
              <w:rPr>
                <w:spacing w:val="-9"/>
                <w:position w:val="2"/>
                <w:sz w:val="22"/>
              </w:rPr>
              <w:t> </w:t>
            </w:r>
            <w:r>
              <w:rPr>
                <w:position w:val="2"/>
                <w:sz w:val="22"/>
              </w:rPr>
              <w:t>(Used</w:t>
            </w:r>
            <w:r>
              <w:rPr>
                <w:spacing w:val="-6"/>
                <w:position w:val="2"/>
                <w:sz w:val="22"/>
              </w:rPr>
              <w:t> </w:t>
            </w:r>
            <w:r>
              <w:rPr>
                <w:position w:val="2"/>
                <w:sz w:val="22"/>
              </w:rPr>
              <w:t>in</w:t>
            </w:r>
            <w:r>
              <w:rPr>
                <w:spacing w:val="-6"/>
                <w:position w:val="2"/>
                <w:sz w:val="22"/>
              </w:rPr>
              <w:t> </w:t>
            </w:r>
            <w:r>
              <w:rPr>
                <w:position w:val="2"/>
                <w:sz w:val="22"/>
              </w:rPr>
              <w:t>the</w:t>
            </w:r>
            <w:r>
              <w:rPr>
                <w:spacing w:val="-8"/>
                <w:position w:val="2"/>
                <w:sz w:val="22"/>
              </w:rPr>
              <w:t> </w:t>
            </w:r>
            <w:r>
              <w:rPr>
                <w:position w:val="2"/>
                <w:sz w:val="22"/>
              </w:rPr>
              <w:t>2015 </w:t>
            </w:r>
            <w:r>
              <w:rPr>
                <w:spacing w:val="-2"/>
                <w:sz w:val="22"/>
              </w:rPr>
              <w:t>assessment)</w:t>
            </w:r>
          </w:p>
        </w:tc>
      </w:tr>
      <w:tr>
        <w:trPr>
          <w:trHeight w:val="369" w:hRule="atLeast"/>
        </w:trPr>
        <w:tc>
          <w:tcPr>
            <w:tcW w:w="552" w:type="dxa"/>
          </w:tcPr>
          <w:p>
            <w:pPr>
              <w:pStyle w:val="TableParagraph"/>
              <w:spacing w:before="53"/>
              <w:ind w:left="43"/>
              <w:jc w:val="left"/>
              <w:rPr>
                <w:sz w:val="22"/>
              </w:rPr>
            </w:pPr>
            <w:r>
              <w:rPr>
                <w:spacing w:val="-5"/>
                <w:sz w:val="22"/>
              </w:rPr>
              <w:t>12</w:t>
            </w:r>
          </w:p>
        </w:tc>
        <w:tc>
          <w:tcPr>
            <w:tcW w:w="2160" w:type="dxa"/>
          </w:tcPr>
          <w:p>
            <w:pPr>
              <w:pStyle w:val="TableParagraph"/>
              <w:spacing w:before="53"/>
              <w:ind w:left="43"/>
              <w:jc w:val="left"/>
              <w:rPr>
                <w:sz w:val="22"/>
              </w:rPr>
            </w:pPr>
            <w:r>
              <w:rPr>
                <w:spacing w:val="-2"/>
                <w:sz w:val="22"/>
              </w:rPr>
              <w:t>base_case_L50_181</w:t>
            </w:r>
          </w:p>
        </w:tc>
        <w:tc>
          <w:tcPr>
            <w:tcW w:w="6638" w:type="dxa"/>
          </w:tcPr>
          <w:p>
            <w:pPr>
              <w:pStyle w:val="TableParagraph"/>
              <w:spacing w:before="53"/>
              <w:ind w:left="43"/>
              <w:jc w:val="left"/>
              <w:rPr>
                <w:sz w:val="22"/>
              </w:rPr>
            </w:pPr>
            <w:r>
              <w:rPr>
                <w:position w:val="2"/>
                <w:sz w:val="22"/>
              </w:rPr>
              <w:t>Alternative</w:t>
            </w:r>
            <w:r>
              <w:rPr>
                <w:spacing w:val="-4"/>
                <w:position w:val="2"/>
                <w:sz w:val="22"/>
              </w:rPr>
              <w:t> </w:t>
            </w:r>
            <w:r>
              <w:rPr>
                <w:position w:val="2"/>
                <w:sz w:val="22"/>
              </w:rPr>
              <w:t>maturity</w:t>
            </w:r>
            <w:r>
              <w:rPr>
                <w:spacing w:val="-5"/>
                <w:position w:val="2"/>
                <w:sz w:val="22"/>
              </w:rPr>
              <w:t> </w:t>
            </w:r>
            <w:r>
              <w:rPr>
                <w:position w:val="2"/>
                <w:sz w:val="22"/>
              </w:rPr>
              <w:t>ogives</w:t>
            </w:r>
            <w:r>
              <w:rPr>
                <w:spacing w:val="3"/>
                <w:position w:val="2"/>
                <w:sz w:val="22"/>
              </w:rPr>
              <w:t> </w:t>
            </w:r>
            <w:r>
              <w:rPr>
                <w:position w:val="2"/>
                <w:sz w:val="22"/>
              </w:rPr>
              <w:t>with</w:t>
            </w:r>
            <w:r>
              <w:rPr>
                <w:spacing w:val="-6"/>
                <w:position w:val="2"/>
                <w:sz w:val="22"/>
              </w:rPr>
              <w:t> </w:t>
            </w:r>
            <w:r>
              <w:rPr>
                <w:position w:val="2"/>
                <w:sz w:val="22"/>
              </w:rPr>
              <w:t>converted</w:t>
            </w:r>
            <w:r>
              <w:rPr>
                <w:spacing w:val="-6"/>
                <w:position w:val="2"/>
                <w:sz w:val="22"/>
              </w:rPr>
              <w:t> </w:t>
            </w:r>
            <w:r>
              <w:rPr>
                <w:position w:val="2"/>
                <w:sz w:val="22"/>
              </w:rPr>
              <w:t>L</w:t>
            </w:r>
            <w:r>
              <w:rPr>
                <w:sz w:val="14"/>
              </w:rPr>
              <w:t>50</w:t>
            </w:r>
            <w:r>
              <w:rPr>
                <w:spacing w:val="17"/>
                <w:sz w:val="14"/>
              </w:rPr>
              <w:t> </w:t>
            </w:r>
            <w:r>
              <w:rPr>
                <w:position w:val="2"/>
                <w:sz w:val="22"/>
              </w:rPr>
              <w:t>from</w:t>
            </w:r>
            <w:r>
              <w:rPr>
                <w:spacing w:val="-8"/>
                <w:position w:val="2"/>
                <w:sz w:val="22"/>
              </w:rPr>
              <w:t> </w:t>
            </w:r>
            <w:r>
              <w:rPr>
                <w:position w:val="2"/>
                <w:sz w:val="22"/>
              </w:rPr>
              <w:t>Chang</w:t>
            </w:r>
            <w:r>
              <w:rPr>
                <w:spacing w:val="-6"/>
                <w:position w:val="2"/>
                <w:sz w:val="22"/>
              </w:rPr>
              <w:t> </w:t>
            </w:r>
            <w:r>
              <w:rPr>
                <w:i/>
                <w:position w:val="2"/>
                <w:sz w:val="22"/>
              </w:rPr>
              <w:t>et</w:t>
            </w:r>
            <w:r>
              <w:rPr>
                <w:i/>
                <w:spacing w:val="-1"/>
                <w:position w:val="2"/>
                <w:sz w:val="22"/>
              </w:rPr>
              <w:t> </w:t>
            </w:r>
            <w:r>
              <w:rPr>
                <w:i/>
                <w:position w:val="2"/>
                <w:sz w:val="22"/>
              </w:rPr>
              <w:t>al</w:t>
            </w:r>
            <w:r>
              <w:rPr>
                <w:position w:val="2"/>
                <w:sz w:val="22"/>
              </w:rPr>
              <w:t>.</w:t>
            </w:r>
            <w:r>
              <w:rPr>
                <w:spacing w:val="2"/>
                <w:position w:val="2"/>
                <w:sz w:val="22"/>
              </w:rPr>
              <w:t> </w:t>
            </w:r>
            <w:r>
              <w:rPr>
                <w:spacing w:val="-2"/>
                <w:position w:val="2"/>
                <w:sz w:val="22"/>
              </w:rPr>
              <w:t>(2019)</w:t>
            </w:r>
          </w:p>
        </w:tc>
      </w:tr>
      <w:tr>
        <w:trPr>
          <w:trHeight w:val="373" w:hRule="atLeast"/>
        </w:trPr>
        <w:tc>
          <w:tcPr>
            <w:tcW w:w="9350" w:type="dxa"/>
            <w:gridSpan w:val="3"/>
            <w:shd w:val="clear" w:color="auto" w:fill="C0C0C0"/>
          </w:tcPr>
          <w:p>
            <w:pPr>
              <w:pStyle w:val="TableParagraph"/>
              <w:spacing w:before="53"/>
              <w:ind w:left="43"/>
              <w:jc w:val="left"/>
              <w:rPr>
                <w:sz w:val="22"/>
              </w:rPr>
            </w:pPr>
            <w:r>
              <w:rPr>
                <w:sz w:val="22"/>
              </w:rPr>
              <w:t>Alternative</w:t>
            </w:r>
            <w:r>
              <w:rPr>
                <w:spacing w:val="-9"/>
                <w:sz w:val="22"/>
              </w:rPr>
              <w:t> </w:t>
            </w:r>
            <w:r>
              <w:rPr>
                <w:sz w:val="22"/>
              </w:rPr>
              <w:t>Model</w:t>
            </w:r>
            <w:r>
              <w:rPr>
                <w:spacing w:val="-6"/>
                <w:sz w:val="22"/>
              </w:rPr>
              <w:t> </w:t>
            </w:r>
            <w:r>
              <w:rPr>
                <w:sz w:val="22"/>
              </w:rPr>
              <w:t>Configuration:</w:t>
            </w:r>
            <w:r>
              <w:rPr>
                <w:spacing w:val="-6"/>
                <w:sz w:val="22"/>
              </w:rPr>
              <w:t> </w:t>
            </w:r>
            <w:r>
              <w:rPr>
                <w:sz w:val="22"/>
              </w:rPr>
              <w:t>Initial</w:t>
            </w:r>
            <w:r>
              <w:rPr>
                <w:spacing w:val="-6"/>
                <w:sz w:val="22"/>
              </w:rPr>
              <w:t> </w:t>
            </w:r>
            <w:r>
              <w:rPr>
                <w:sz w:val="22"/>
              </w:rPr>
              <w:t>Equilibrium</w:t>
            </w:r>
            <w:r>
              <w:rPr>
                <w:spacing w:val="-9"/>
                <w:sz w:val="22"/>
              </w:rPr>
              <w:t> </w:t>
            </w:r>
            <w:r>
              <w:rPr>
                <w:spacing w:val="-2"/>
                <w:sz w:val="22"/>
              </w:rPr>
              <w:t>Catch</w:t>
            </w:r>
          </w:p>
        </w:tc>
      </w:tr>
      <w:tr>
        <w:trPr>
          <w:trHeight w:val="369" w:hRule="atLeast"/>
        </w:trPr>
        <w:tc>
          <w:tcPr>
            <w:tcW w:w="552" w:type="dxa"/>
          </w:tcPr>
          <w:p>
            <w:pPr>
              <w:pStyle w:val="TableParagraph"/>
              <w:spacing w:before="53"/>
              <w:ind w:left="43"/>
              <w:jc w:val="left"/>
              <w:rPr>
                <w:sz w:val="22"/>
              </w:rPr>
            </w:pPr>
            <w:r>
              <w:rPr>
                <w:spacing w:val="-5"/>
                <w:sz w:val="22"/>
              </w:rPr>
              <w:t>13</w:t>
            </w:r>
          </w:p>
        </w:tc>
        <w:tc>
          <w:tcPr>
            <w:tcW w:w="2160" w:type="dxa"/>
          </w:tcPr>
          <w:p>
            <w:pPr>
              <w:pStyle w:val="TableParagraph"/>
              <w:spacing w:before="53"/>
              <w:ind w:left="43"/>
              <w:jc w:val="left"/>
              <w:rPr>
                <w:sz w:val="22"/>
              </w:rPr>
            </w:pPr>
            <w:r>
              <w:rPr>
                <w:spacing w:val="-2"/>
                <w:sz w:val="22"/>
              </w:rPr>
              <w:t>base_case_EC1000</w:t>
            </w:r>
          </w:p>
        </w:tc>
        <w:tc>
          <w:tcPr>
            <w:tcW w:w="6638" w:type="dxa"/>
          </w:tcPr>
          <w:p>
            <w:pPr>
              <w:pStyle w:val="TableParagraph"/>
              <w:spacing w:before="53"/>
              <w:ind w:left="43"/>
              <w:jc w:val="left"/>
              <w:rPr>
                <w:sz w:val="22"/>
              </w:rPr>
            </w:pPr>
            <w:r>
              <w:rPr>
                <w:sz w:val="22"/>
              </w:rPr>
              <w:t>Alternative</w:t>
            </w:r>
            <w:r>
              <w:rPr>
                <w:spacing w:val="-4"/>
                <w:sz w:val="22"/>
              </w:rPr>
              <w:t> </w:t>
            </w:r>
            <w:r>
              <w:rPr>
                <w:sz w:val="22"/>
              </w:rPr>
              <w:t>model</w:t>
            </w:r>
            <w:r>
              <w:rPr>
                <w:spacing w:val="-1"/>
                <w:sz w:val="22"/>
              </w:rPr>
              <w:t> </w:t>
            </w:r>
            <w:r>
              <w:rPr>
                <w:sz w:val="22"/>
              </w:rPr>
              <w:t>with</w:t>
            </w:r>
            <w:r>
              <w:rPr>
                <w:spacing w:val="-6"/>
                <w:sz w:val="22"/>
              </w:rPr>
              <w:t> </w:t>
            </w:r>
            <w:r>
              <w:rPr>
                <w:sz w:val="22"/>
              </w:rPr>
              <w:t>Initial</w:t>
            </w:r>
            <w:r>
              <w:rPr>
                <w:spacing w:val="-6"/>
                <w:sz w:val="22"/>
              </w:rPr>
              <w:t> </w:t>
            </w:r>
            <w:r>
              <w:rPr>
                <w:sz w:val="22"/>
              </w:rPr>
              <w:t>Equilibrium</w:t>
            </w:r>
            <w:r>
              <w:rPr>
                <w:spacing w:val="-9"/>
                <w:sz w:val="22"/>
              </w:rPr>
              <w:t> </w:t>
            </w:r>
            <w:r>
              <w:rPr>
                <w:sz w:val="22"/>
              </w:rPr>
              <w:t>Catch</w:t>
            </w:r>
            <w:r>
              <w:rPr>
                <w:spacing w:val="-6"/>
                <w:sz w:val="22"/>
              </w:rPr>
              <w:t> </w:t>
            </w:r>
            <w:r>
              <w:rPr>
                <w:sz w:val="22"/>
              </w:rPr>
              <w:t>set</w:t>
            </w:r>
            <w:r>
              <w:rPr>
                <w:spacing w:val="-1"/>
                <w:sz w:val="22"/>
              </w:rPr>
              <w:t> </w:t>
            </w:r>
            <w:r>
              <w:rPr>
                <w:sz w:val="22"/>
              </w:rPr>
              <w:t>to</w:t>
            </w:r>
            <w:r>
              <w:rPr>
                <w:spacing w:val="-6"/>
                <w:sz w:val="22"/>
              </w:rPr>
              <w:t> </w:t>
            </w:r>
            <w:r>
              <w:rPr>
                <w:spacing w:val="-2"/>
                <w:sz w:val="22"/>
              </w:rPr>
              <w:t>1000mt</w:t>
            </w:r>
          </w:p>
        </w:tc>
      </w:tr>
      <w:tr>
        <w:trPr>
          <w:trHeight w:val="373" w:hRule="atLeast"/>
        </w:trPr>
        <w:tc>
          <w:tcPr>
            <w:tcW w:w="552" w:type="dxa"/>
          </w:tcPr>
          <w:p>
            <w:pPr>
              <w:pStyle w:val="TableParagraph"/>
              <w:spacing w:before="58"/>
              <w:ind w:left="43"/>
              <w:jc w:val="left"/>
              <w:rPr>
                <w:sz w:val="22"/>
              </w:rPr>
            </w:pPr>
            <w:r>
              <w:rPr>
                <w:spacing w:val="-5"/>
                <w:sz w:val="22"/>
              </w:rPr>
              <w:t>14</w:t>
            </w:r>
          </w:p>
        </w:tc>
        <w:tc>
          <w:tcPr>
            <w:tcW w:w="2160" w:type="dxa"/>
          </w:tcPr>
          <w:p>
            <w:pPr>
              <w:pStyle w:val="TableParagraph"/>
              <w:spacing w:before="58"/>
              <w:ind w:left="43"/>
              <w:jc w:val="left"/>
              <w:rPr>
                <w:sz w:val="22"/>
              </w:rPr>
            </w:pPr>
            <w:r>
              <w:rPr>
                <w:spacing w:val="-2"/>
                <w:sz w:val="22"/>
              </w:rPr>
              <w:t>base_case_EC2500</w:t>
            </w:r>
          </w:p>
        </w:tc>
        <w:tc>
          <w:tcPr>
            <w:tcW w:w="6638" w:type="dxa"/>
          </w:tcPr>
          <w:p>
            <w:pPr>
              <w:pStyle w:val="TableParagraph"/>
              <w:spacing w:before="58"/>
              <w:ind w:left="43"/>
              <w:jc w:val="left"/>
              <w:rPr>
                <w:sz w:val="22"/>
              </w:rPr>
            </w:pPr>
            <w:r>
              <w:rPr>
                <w:sz w:val="22"/>
              </w:rPr>
              <w:t>Alternative</w:t>
            </w:r>
            <w:r>
              <w:rPr>
                <w:spacing w:val="-4"/>
                <w:sz w:val="22"/>
              </w:rPr>
              <w:t> </w:t>
            </w:r>
            <w:r>
              <w:rPr>
                <w:sz w:val="22"/>
              </w:rPr>
              <w:t>model</w:t>
            </w:r>
            <w:r>
              <w:rPr>
                <w:spacing w:val="-1"/>
                <w:sz w:val="22"/>
              </w:rPr>
              <w:t> </w:t>
            </w:r>
            <w:r>
              <w:rPr>
                <w:sz w:val="22"/>
              </w:rPr>
              <w:t>with</w:t>
            </w:r>
            <w:r>
              <w:rPr>
                <w:spacing w:val="-6"/>
                <w:sz w:val="22"/>
              </w:rPr>
              <w:t> </w:t>
            </w:r>
            <w:r>
              <w:rPr>
                <w:sz w:val="22"/>
              </w:rPr>
              <w:t>Initial</w:t>
            </w:r>
            <w:r>
              <w:rPr>
                <w:spacing w:val="-5"/>
                <w:sz w:val="22"/>
              </w:rPr>
              <w:t> </w:t>
            </w:r>
            <w:r>
              <w:rPr>
                <w:sz w:val="22"/>
              </w:rPr>
              <w:t>Equilibrium</w:t>
            </w:r>
            <w:r>
              <w:rPr>
                <w:spacing w:val="-9"/>
                <w:sz w:val="22"/>
              </w:rPr>
              <w:t> </w:t>
            </w:r>
            <w:r>
              <w:rPr>
                <w:sz w:val="22"/>
              </w:rPr>
              <w:t>Catch</w:t>
            </w:r>
            <w:r>
              <w:rPr>
                <w:spacing w:val="-7"/>
                <w:sz w:val="22"/>
              </w:rPr>
              <w:t> </w:t>
            </w:r>
            <w:r>
              <w:rPr>
                <w:sz w:val="22"/>
              </w:rPr>
              <w:t>set to</w:t>
            </w:r>
            <w:r>
              <w:rPr>
                <w:spacing w:val="-6"/>
                <w:sz w:val="22"/>
              </w:rPr>
              <w:t> </w:t>
            </w:r>
            <w:r>
              <w:rPr>
                <w:spacing w:val="-2"/>
                <w:sz w:val="22"/>
              </w:rPr>
              <w:t>2500mt</w:t>
            </w:r>
          </w:p>
        </w:tc>
      </w:tr>
      <w:tr>
        <w:trPr>
          <w:trHeight w:val="374" w:hRule="atLeast"/>
        </w:trPr>
        <w:tc>
          <w:tcPr>
            <w:tcW w:w="552" w:type="dxa"/>
          </w:tcPr>
          <w:p>
            <w:pPr>
              <w:pStyle w:val="TableParagraph"/>
              <w:spacing w:before="53"/>
              <w:ind w:left="43"/>
              <w:jc w:val="left"/>
              <w:rPr>
                <w:sz w:val="22"/>
              </w:rPr>
            </w:pPr>
            <w:r>
              <w:rPr>
                <w:spacing w:val="-5"/>
                <w:sz w:val="22"/>
              </w:rPr>
              <w:t>15</w:t>
            </w:r>
          </w:p>
        </w:tc>
        <w:tc>
          <w:tcPr>
            <w:tcW w:w="2160" w:type="dxa"/>
          </w:tcPr>
          <w:p>
            <w:pPr>
              <w:pStyle w:val="TableParagraph"/>
              <w:spacing w:before="53"/>
              <w:ind w:left="43"/>
              <w:jc w:val="left"/>
              <w:rPr>
                <w:sz w:val="22"/>
              </w:rPr>
            </w:pPr>
            <w:r>
              <w:rPr>
                <w:spacing w:val="-2"/>
                <w:sz w:val="22"/>
              </w:rPr>
              <w:t>base_case_EC7500</w:t>
            </w:r>
          </w:p>
        </w:tc>
        <w:tc>
          <w:tcPr>
            <w:tcW w:w="6638" w:type="dxa"/>
          </w:tcPr>
          <w:p>
            <w:pPr>
              <w:pStyle w:val="TableParagraph"/>
              <w:spacing w:before="53"/>
              <w:ind w:left="43"/>
              <w:jc w:val="left"/>
              <w:rPr>
                <w:sz w:val="22"/>
              </w:rPr>
            </w:pPr>
            <w:r>
              <w:rPr>
                <w:sz w:val="22"/>
              </w:rPr>
              <w:t>Alternative</w:t>
            </w:r>
            <w:r>
              <w:rPr>
                <w:spacing w:val="-4"/>
                <w:sz w:val="22"/>
              </w:rPr>
              <w:t> </w:t>
            </w:r>
            <w:r>
              <w:rPr>
                <w:sz w:val="22"/>
              </w:rPr>
              <w:t>model</w:t>
            </w:r>
            <w:r>
              <w:rPr>
                <w:spacing w:val="-1"/>
                <w:sz w:val="22"/>
              </w:rPr>
              <w:t> </w:t>
            </w:r>
            <w:r>
              <w:rPr>
                <w:sz w:val="22"/>
              </w:rPr>
              <w:t>with</w:t>
            </w:r>
            <w:r>
              <w:rPr>
                <w:spacing w:val="-6"/>
                <w:sz w:val="22"/>
              </w:rPr>
              <w:t> </w:t>
            </w:r>
            <w:r>
              <w:rPr>
                <w:sz w:val="22"/>
              </w:rPr>
              <w:t>Initial</w:t>
            </w:r>
            <w:r>
              <w:rPr>
                <w:spacing w:val="-5"/>
                <w:sz w:val="22"/>
              </w:rPr>
              <w:t> </w:t>
            </w:r>
            <w:r>
              <w:rPr>
                <w:sz w:val="22"/>
              </w:rPr>
              <w:t>Equilibrium</w:t>
            </w:r>
            <w:r>
              <w:rPr>
                <w:spacing w:val="-9"/>
                <w:sz w:val="22"/>
              </w:rPr>
              <w:t> </w:t>
            </w:r>
            <w:r>
              <w:rPr>
                <w:sz w:val="22"/>
              </w:rPr>
              <w:t>Catch</w:t>
            </w:r>
            <w:r>
              <w:rPr>
                <w:spacing w:val="-7"/>
                <w:sz w:val="22"/>
              </w:rPr>
              <w:t> </w:t>
            </w:r>
            <w:r>
              <w:rPr>
                <w:sz w:val="22"/>
              </w:rPr>
              <w:t>set to</w:t>
            </w:r>
            <w:r>
              <w:rPr>
                <w:spacing w:val="-6"/>
                <w:sz w:val="22"/>
              </w:rPr>
              <w:t> </w:t>
            </w:r>
            <w:r>
              <w:rPr>
                <w:spacing w:val="-2"/>
                <w:sz w:val="22"/>
              </w:rPr>
              <w:t>7500mt</w:t>
            </w:r>
          </w:p>
        </w:tc>
      </w:tr>
      <w:tr>
        <w:trPr>
          <w:trHeight w:val="369" w:hRule="atLeast"/>
        </w:trPr>
        <w:tc>
          <w:tcPr>
            <w:tcW w:w="552" w:type="dxa"/>
          </w:tcPr>
          <w:p>
            <w:pPr>
              <w:pStyle w:val="TableParagraph"/>
              <w:spacing w:before="53"/>
              <w:ind w:left="43"/>
              <w:jc w:val="left"/>
              <w:rPr>
                <w:sz w:val="22"/>
              </w:rPr>
            </w:pPr>
            <w:r>
              <w:rPr>
                <w:spacing w:val="-5"/>
                <w:sz w:val="22"/>
              </w:rPr>
              <w:t>16</w:t>
            </w:r>
          </w:p>
        </w:tc>
        <w:tc>
          <w:tcPr>
            <w:tcW w:w="2160" w:type="dxa"/>
          </w:tcPr>
          <w:p>
            <w:pPr>
              <w:pStyle w:val="TableParagraph"/>
              <w:spacing w:before="53"/>
              <w:ind w:left="43"/>
              <w:jc w:val="left"/>
              <w:rPr>
                <w:sz w:val="22"/>
              </w:rPr>
            </w:pPr>
            <w:r>
              <w:rPr>
                <w:spacing w:val="-2"/>
                <w:sz w:val="22"/>
              </w:rPr>
              <w:t>base_case_EC10000</w:t>
            </w:r>
          </w:p>
        </w:tc>
        <w:tc>
          <w:tcPr>
            <w:tcW w:w="6638" w:type="dxa"/>
          </w:tcPr>
          <w:p>
            <w:pPr>
              <w:pStyle w:val="TableParagraph"/>
              <w:spacing w:before="53"/>
              <w:ind w:left="43"/>
              <w:jc w:val="left"/>
              <w:rPr>
                <w:sz w:val="22"/>
              </w:rPr>
            </w:pPr>
            <w:r>
              <w:rPr>
                <w:sz w:val="22"/>
              </w:rPr>
              <w:t>Alternative</w:t>
            </w:r>
            <w:r>
              <w:rPr>
                <w:spacing w:val="-6"/>
                <w:sz w:val="22"/>
              </w:rPr>
              <w:t> </w:t>
            </w:r>
            <w:r>
              <w:rPr>
                <w:sz w:val="22"/>
              </w:rPr>
              <w:t>model</w:t>
            </w:r>
            <w:r>
              <w:rPr>
                <w:spacing w:val="-1"/>
                <w:sz w:val="22"/>
              </w:rPr>
              <w:t> </w:t>
            </w:r>
            <w:r>
              <w:rPr>
                <w:sz w:val="22"/>
              </w:rPr>
              <w:t>with</w:t>
            </w:r>
            <w:r>
              <w:rPr>
                <w:spacing w:val="-6"/>
                <w:sz w:val="22"/>
              </w:rPr>
              <w:t> </w:t>
            </w:r>
            <w:r>
              <w:rPr>
                <w:sz w:val="22"/>
              </w:rPr>
              <w:t>Initial</w:t>
            </w:r>
            <w:r>
              <w:rPr>
                <w:spacing w:val="-6"/>
                <w:sz w:val="22"/>
              </w:rPr>
              <w:t> </w:t>
            </w:r>
            <w:r>
              <w:rPr>
                <w:sz w:val="22"/>
              </w:rPr>
              <w:t>Equilibrium</w:t>
            </w:r>
            <w:r>
              <w:rPr>
                <w:spacing w:val="-9"/>
                <w:sz w:val="22"/>
              </w:rPr>
              <w:t> </w:t>
            </w:r>
            <w:r>
              <w:rPr>
                <w:sz w:val="22"/>
              </w:rPr>
              <w:t>Catch</w:t>
            </w:r>
            <w:r>
              <w:rPr>
                <w:spacing w:val="-6"/>
                <w:sz w:val="22"/>
              </w:rPr>
              <w:t> </w:t>
            </w:r>
            <w:r>
              <w:rPr>
                <w:sz w:val="22"/>
              </w:rPr>
              <w:t>set</w:t>
            </w:r>
            <w:r>
              <w:rPr>
                <w:spacing w:val="-1"/>
                <w:sz w:val="22"/>
              </w:rPr>
              <w:t> </w:t>
            </w:r>
            <w:r>
              <w:rPr>
                <w:sz w:val="22"/>
              </w:rPr>
              <w:t>to</w:t>
            </w:r>
            <w:r>
              <w:rPr>
                <w:spacing w:val="-6"/>
                <w:sz w:val="22"/>
              </w:rPr>
              <w:t> </w:t>
            </w:r>
            <w:r>
              <w:rPr>
                <w:spacing w:val="-2"/>
                <w:sz w:val="22"/>
              </w:rPr>
              <w:t>10000mt</w:t>
            </w:r>
          </w:p>
        </w:tc>
      </w:tr>
      <w:tr>
        <w:trPr>
          <w:trHeight w:val="374" w:hRule="atLeast"/>
        </w:trPr>
        <w:tc>
          <w:tcPr>
            <w:tcW w:w="9350" w:type="dxa"/>
            <w:gridSpan w:val="3"/>
            <w:shd w:val="clear" w:color="auto" w:fill="C0C0C0"/>
          </w:tcPr>
          <w:p>
            <w:pPr>
              <w:pStyle w:val="TableParagraph"/>
              <w:spacing w:before="53"/>
              <w:ind w:left="43"/>
              <w:jc w:val="left"/>
              <w:rPr>
                <w:sz w:val="22"/>
              </w:rPr>
            </w:pPr>
            <w:r>
              <w:rPr>
                <w:sz w:val="22"/>
              </w:rPr>
              <w:t>Alternative</w:t>
            </w:r>
            <w:r>
              <w:rPr>
                <w:spacing w:val="-12"/>
                <w:sz w:val="22"/>
              </w:rPr>
              <w:t> </w:t>
            </w:r>
            <w:r>
              <w:rPr>
                <w:sz w:val="22"/>
              </w:rPr>
              <w:t>Data Inputs:</w:t>
            </w:r>
            <w:r>
              <w:rPr>
                <w:spacing w:val="-7"/>
                <w:sz w:val="22"/>
              </w:rPr>
              <w:t> </w:t>
            </w:r>
            <w:r>
              <w:rPr>
                <w:sz w:val="22"/>
              </w:rPr>
              <w:t>Uncertainty</w:t>
            </w:r>
            <w:r>
              <w:rPr>
                <w:spacing w:val="-7"/>
                <w:sz w:val="22"/>
              </w:rPr>
              <w:t> </w:t>
            </w:r>
            <w:r>
              <w:rPr>
                <w:sz w:val="22"/>
              </w:rPr>
              <w:t>in</w:t>
            </w:r>
            <w:r>
              <w:rPr>
                <w:spacing w:val="-8"/>
                <w:sz w:val="22"/>
              </w:rPr>
              <w:t> </w:t>
            </w:r>
            <w:r>
              <w:rPr>
                <w:sz w:val="22"/>
              </w:rPr>
              <w:t>Japanese</w:t>
            </w:r>
            <w:r>
              <w:rPr>
                <w:spacing w:val="-9"/>
                <w:sz w:val="22"/>
              </w:rPr>
              <w:t> </w:t>
            </w:r>
            <w:r>
              <w:rPr>
                <w:sz w:val="22"/>
              </w:rPr>
              <w:t>Drift</w:t>
            </w:r>
            <w:r>
              <w:rPr>
                <w:spacing w:val="-2"/>
                <w:sz w:val="22"/>
              </w:rPr>
              <w:t> </w:t>
            </w:r>
            <w:r>
              <w:rPr>
                <w:sz w:val="22"/>
              </w:rPr>
              <w:t>Gillnet</w:t>
            </w:r>
            <w:r>
              <w:rPr>
                <w:spacing w:val="-2"/>
                <w:sz w:val="22"/>
              </w:rPr>
              <w:t> Catch</w:t>
            </w:r>
          </w:p>
        </w:tc>
      </w:tr>
      <w:tr>
        <w:trPr>
          <w:trHeight w:val="369" w:hRule="atLeast"/>
        </w:trPr>
        <w:tc>
          <w:tcPr>
            <w:tcW w:w="552" w:type="dxa"/>
          </w:tcPr>
          <w:p>
            <w:pPr>
              <w:pStyle w:val="TableParagraph"/>
              <w:spacing w:before="53"/>
              <w:ind w:left="43"/>
              <w:jc w:val="left"/>
              <w:rPr>
                <w:sz w:val="22"/>
              </w:rPr>
            </w:pPr>
            <w:r>
              <w:rPr>
                <w:spacing w:val="-5"/>
                <w:sz w:val="22"/>
              </w:rPr>
              <w:t>17</w:t>
            </w:r>
          </w:p>
        </w:tc>
        <w:tc>
          <w:tcPr>
            <w:tcW w:w="2160" w:type="dxa"/>
          </w:tcPr>
          <w:p>
            <w:pPr>
              <w:pStyle w:val="TableParagraph"/>
              <w:spacing w:before="53"/>
              <w:ind w:left="43"/>
              <w:jc w:val="left"/>
              <w:rPr>
                <w:sz w:val="22"/>
              </w:rPr>
            </w:pPr>
            <w:r>
              <w:rPr>
                <w:spacing w:val="-2"/>
                <w:sz w:val="22"/>
              </w:rPr>
              <w:t>base_case_F13_90</w:t>
            </w:r>
          </w:p>
        </w:tc>
        <w:tc>
          <w:tcPr>
            <w:tcW w:w="6638" w:type="dxa"/>
          </w:tcPr>
          <w:p>
            <w:pPr>
              <w:pStyle w:val="TableParagraph"/>
              <w:spacing w:before="53"/>
              <w:ind w:left="43"/>
              <w:jc w:val="left"/>
              <w:rPr>
                <w:sz w:val="22"/>
              </w:rPr>
            </w:pPr>
            <w:r>
              <w:rPr>
                <w:sz w:val="22"/>
              </w:rPr>
              <w:t>Input</w:t>
            </w:r>
            <w:r>
              <w:rPr>
                <w:spacing w:val="-1"/>
                <w:sz w:val="22"/>
              </w:rPr>
              <w:t> </w:t>
            </w:r>
            <w:r>
              <w:rPr>
                <w:sz w:val="22"/>
              </w:rPr>
              <w:t>catch</w:t>
            </w:r>
            <w:r>
              <w:rPr>
                <w:spacing w:val="-7"/>
                <w:sz w:val="22"/>
              </w:rPr>
              <w:t> </w:t>
            </w:r>
            <w:r>
              <w:rPr>
                <w:sz w:val="22"/>
              </w:rPr>
              <w:t>for</w:t>
            </w:r>
            <w:r>
              <w:rPr>
                <w:spacing w:val="2"/>
                <w:sz w:val="22"/>
              </w:rPr>
              <w:t> </w:t>
            </w:r>
            <w:r>
              <w:rPr>
                <w:sz w:val="22"/>
              </w:rPr>
              <w:t>F13</w:t>
            </w:r>
            <w:r>
              <w:rPr>
                <w:spacing w:val="-2"/>
                <w:sz w:val="22"/>
              </w:rPr>
              <w:t> </w:t>
            </w:r>
            <w:r>
              <w:rPr>
                <w:sz w:val="22"/>
              </w:rPr>
              <w:t>is</w:t>
            </w:r>
            <w:r>
              <w:rPr>
                <w:spacing w:val="-1"/>
                <w:sz w:val="22"/>
              </w:rPr>
              <w:t> </w:t>
            </w:r>
            <w:r>
              <w:rPr>
                <w:sz w:val="22"/>
              </w:rPr>
              <w:t>90%</w:t>
            </w:r>
            <w:r>
              <w:rPr>
                <w:spacing w:val="-7"/>
                <w:sz w:val="22"/>
              </w:rPr>
              <w:t> </w:t>
            </w:r>
            <w:r>
              <w:rPr>
                <w:sz w:val="22"/>
              </w:rPr>
              <w:t>lower</w:t>
            </w:r>
            <w:r>
              <w:rPr>
                <w:spacing w:val="1"/>
                <w:sz w:val="22"/>
              </w:rPr>
              <w:t> </w:t>
            </w:r>
            <w:r>
              <w:rPr>
                <w:sz w:val="22"/>
              </w:rPr>
              <w:t>than</w:t>
            </w:r>
            <w:r>
              <w:rPr>
                <w:spacing w:val="-6"/>
                <w:sz w:val="22"/>
              </w:rPr>
              <w:t> </w:t>
            </w:r>
            <w:r>
              <w:rPr>
                <w:sz w:val="22"/>
              </w:rPr>
              <w:t>base</w:t>
            </w:r>
            <w:r>
              <w:rPr>
                <w:spacing w:val="-8"/>
                <w:sz w:val="22"/>
              </w:rPr>
              <w:t> </w:t>
            </w:r>
            <w:r>
              <w:rPr>
                <w:spacing w:val="-4"/>
                <w:sz w:val="22"/>
              </w:rPr>
              <w:t>case</w:t>
            </w:r>
          </w:p>
        </w:tc>
      </w:tr>
      <w:tr>
        <w:trPr>
          <w:trHeight w:val="374" w:hRule="atLeast"/>
        </w:trPr>
        <w:tc>
          <w:tcPr>
            <w:tcW w:w="552" w:type="dxa"/>
          </w:tcPr>
          <w:p>
            <w:pPr>
              <w:pStyle w:val="TableParagraph"/>
              <w:spacing w:before="53"/>
              <w:ind w:left="43"/>
              <w:jc w:val="left"/>
              <w:rPr>
                <w:sz w:val="22"/>
              </w:rPr>
            </w:pPr>
            <w:r>
              <w:rPr>
                <w:spacing w:val="-5"/>
                <w:sz w:val="22"/>
              </w:rPr>
              <w:t>18</w:t>
            </w:r>
          </w:p>
        </w:tc>
        <w:tc>
          <w:tcPr>
            <w:tcW w:w="2160" w:type="dxa"/>
          </w:tcPr>
          <w:p>
            <w:pPr>
              <w:pStyle w:val="TableParagraph"/>
              <w:spacing w:before="53"/>
              <w:ind w:left="43"/>
              <w:jc w:val="left"/>
              <w:rPr>
                <w:sz w:val="22"/>
              </w:rPr>
            </w:pPr>
            <w:r>
              <w:rPr>
                <w:spacing w:val="-2"/>
                <w:sz w:val="22"/>
              </w:rPr>
              <w:t>base_case_F13_50</w:t>
            </w:r>
          </w:p>
        </w:tc>
        <w:tc>
          <w:tcPr>
            <w:tcW w:w="6638" w:type="dxa"/>
          </w:tcPr>
          <w:p>
            <w:pPr>
              <w:pStyle w:val="TableParagraph"/>
              <w:spacing w:before="53"/>
              <w:ind w:left="43"/>
              <w:jc w:val="left"/>
              <w:rPr>
                <w:sz w:val="22"/>
              </w:rPr>
            </w:pPr>
            <w:r>
              <w:rPr>
                <w:sz w:val="22"/>
              </w:rPr>
              <w:t>Input</w:t>
            </w:r>
            <w:r>
              <w:rPr>
                <w:spacing w:val="-1"/>
                <w:sz w:val="22"/>
              </w:rPr>
              <w:t> </w:t>
            </w:r>
            <w:r>
              <w:rPr>
                <w:sz w:val="22"/>
              </w:rPr>
              <w:t>catch</w:t>
            </w:r>
            <w:r>
              <w:rPr>
                <w:spacing w:val="-7"/>
                <w:sz w:val="22"/>
              </w:rPr>
              <w:t> </w:t>
            </w:r>
            <w:r>
              <w:rPr>
                <w:sz w:val="22"/>
              </w:rPr>
              <w:t>for</w:t>
            </w:r>
            <w:r>
              <w:rPr>
                <w:spacing w:val="2"/>
                <w:sz w:val="22"/>
              </w:rPr>
              <w:t> </w:t>
            </w:r>
            <w:r>
              <w:rPr>
                <w:sz w:val="22"/>
              </w:rPr>
              <w:t>F13</w:t>
            </w:r>
            <w:r>
              <w:rPr>
                <w:spacing w:val="-2"/>
                <w:sz w:val="22"/>
              </w:rPr>
              <w:t> </w:t>
            </w:r>
            <w:r>
              <w:rPr>
                <w:sz w:val="22"/>
              </w:rPr>
              <w:t>is</w:t>
            </w:r>
            <w:r>
              <w:rPr>
                <w:spacing w:val="-1"/>
                <w:sz w:val="22"/>
              </w:rPr>
              <w:t> </w:t>
            </w:r>
            <w:r>
              <w:rPr>
                <w:sz w:val="22"/>
              </w:rPr>
              <w:t>50%</w:t>
            </w:r>
            <w:r>
              <w:rPr>
                <w:spacing w:val="-7"/>
                <w:sz w:val="22"/>
              </w:rPr>
              <w:t> </w:t>
            </w:r>
            <w:r>
              <w:rPr>
                <w:sz w:val="22"/>
              </w:rPr>
              <w:t>lower</w:t>
            </w:r>
            <w:r>
              <w:rPr>
                <w:spacing w:val="1"/>
                <w:sz w:val="22"/>
              </w:rPr>
              <w:t> </w:t>
            </w:r>
            <w:r>
              <w:rPr>
                <w:sz w:val="22"/>
              </w:rPr>
              <w:t>than</w:t>
            </w:r>
            <w:r>
              <w:rPr>
                <w:spacing w:val="-6"/>
                <w:sz w:val="22"/>
              </w:rPr>
              <w:t> </w:t>
            </w:r>
            <w:r>
              <w:rPr>
                <w:sz w:val="22"/>
              </w:rPr>
              <w:t>base</w:t>
            </w:r>
            <w:r>
              <w:rPr>
                <w:spacing w:val="-8"/>
                <w:sz w:val="22"/>
              </w:rPr>
              <w:t> </w:t>
            </w:r>
            <w:r>
              <w:rPr>
                <w:spacing w:val="-4"/>
                <w:sz w:val="22"/>
              </w:rPr>
              <w:t>case</w:t>
            </w:r>
          </w:p>
        </w:tc>
      </w:tr>
      <w:tr>
        <w:trPr>
          <w:trHeight w:val="369" w:hRule="atLeast"/>
        </w:trPr>
        <w:tc>
          <w:tcPr>
            <w:tcW w:w="552" w:type="dxa"/>
          </w:tcPr>
          <w:p>
            <w:pPr>
              <w:pStyle w:val="TableParagraph"/>
              <w:spacing w:before="53"/>
              <w:ind w:left="43"/>
              <w:jc w:val="left"/>
              <w:rPr>
                <w:sz w:val="22"/>
              </w:rPr>
            </w:pPr>
            <w:r>
              <w:rPr>
                <w:spacing w:val="-5"/>
                <w:sz w:val="22"/>
              </w:rPr>
              <w:t>19</w:t>
            </w:r>
          </w:p>
        </w:tc>
        <w:tc>
          <w:tcPr>
            <w:tcW w:w="2160" w:type="dxa"/>
          </w:tcPr>
          <w:p>
            <w:pPr>
              <w:pStyle w:val="TableParagraph"/>
              <w:spacing w:before="53"/>
              <w:ind w:left="43"/>
              <w:jc w:val="left"/>
              <w:rPr>
                <w:sz w:val="22"/>
              </w:rPr>
            </w:pPr>
            <w:r>
              <w:rPr>
                <w:spacing w:val="-2"/>
                <w:sz w:val="22"/>
              </w:rPr>
              <w:t>base_case_F13_30</w:t>
            </w:r>
          </w:p>
        </w:tc>
        <w:tc>
          <w:tcPr>
            <w:tcW w:w="6638" w:type="dxa"/>
          </w:tcPr>
          <w:p>
            <w:pPr>
              <w:pStyle w:val="TableParagraph"/>
              <w:spacing w:before="53"/>
              <w:ind w:left="43"/>
              <w:jc w:val="left"/>
              <w:rPr>
                <w:sz w:val="22"/>
              </w:rPr>
            </w:pPr>
            <w:r>
              <w:rPr>
                <w:sz w:val="22"/>
              </w:rPr>
              <w:t>Input</w:t>
            </w:r>
            <w:r>
              <w:rPr>
                <w:spacing w:val="-1"/>
                <w:sz w:val="22"/>
              </w:rPr>
              <w:t> </w:t>
            </w:r>
            <w:r>
              <w:rPr>
                <w:sz w:val="22"/>
              </w:rPr>
              <w:t>catch</w:t>
            </w:r>
            <w:r>
              <w:rPr>
                <w:spacing w:val="-7"/>
                <w:sz w:val="22"/>
              </w:rPr>
              <w:t> </w:t>
            </w:r>
            <w:r>
              <w:rPr>
                <w:sz w:val="22"/>
              </w:rPr>
              <w:t>for</w:t>
            </w:r>
            <w:r>
              <w:rPr>
                <w:spacing w:val="2"/>
                <w:sz w:val="22"/>
              </w:rPr>
              <w:t> </w:t>
            </w:r>
            <w:r>
              <w:rPr>
                <w:sz w:val="22"/>
              </w:rPr>
              <w:t>F13</w:t>
            </w:r>
            <w:r>
              <w:rPr>
                <w:spacing w:val="-2"/>
                <w:sz w:val="22"/>
              </w:rPr>
              <w:t> </w:t>
            </w:r>
            <w:r>
              <w:rPr>
                <w:sz w:val="22"/>
              </w:rPr>
              <w:t>is</w:t>
            </w:r>
            <w:r>
              <w:rPr>
                <w:spacing w:val="-1"/>
                <w:sz w:val="22"/>
              </w:rPr>
              <w:t> </w:t>
            </w:r>
            <w:r>
              <w:rPr>
                <w:sz w:val="22"/>
              </w:rPr>
              <w:t>30%</w:t>
            </w:r>
            <w:r>
              <w:rPr>
                <w:spacing w:val="-7"/>
                <w:sz w:val="22"/>
              </w:rPr>
              <w:t> </w:t>
            </w:r>
            <w:r>
              <w:rPr>
                <w:sz w:val="22"/>
              </w:rPr>
              <w:t>lower</w:t>
            </w:r>
            <w:r>
              <w:rPr>
                <w:spacing w:val="1"/>
                <w:sz w:val="22"/>
              </w:rPr>
              <w:t> </w:t>
            </w:r>
            <w:r>
              <w:rPr>
                <w:sz w:val="22"/>
              </w:rPr>
              <w:t>than</w:t>
            </w:r>
            <w:r>
              <w:rPr>
                <w:spacing w:val="-6"/>
                <w:sz w:val="22"/>
              </w:rPr>
              <w:t> </w:t>
            </w:r>
            <w:r>
              <w:rPr>
                <w:sz w:val="22"/>
              </w:rPr>
              <w:t>base</w:t>
            </w:r>
            <w:r>
              <w:rPr>
                <w:spacing w:val="-8"/>
                <w:sz w:val="22"/>
              </w:rPr>
              <w:t> </w:t>
            </w:r>
            <w:r>
              <w:rPr>
                <w:spacing w:val="-4"/>
                <w:sz w:val="22"/>
              </w:rPr>
              <w:t>case</w:t>
            </w:r>
          </w:p>
        </w:tc>
      </w:tr>
      <w:tr>
        <w:trPr>
          <w:trHeight w:val="374" w:hRule="atLeast"/>
        </w:trPr>
        <w:tc>
          <w:tcPr>
            <w:tcW w:w="552" w:type="dxa"/>
          </w:tcPr>
          <w:p>
            <w:pPr>
              <w:pStyle w:val="TableParagraph"/>
              <w:spacing w:before="58"/>
              <w:ind w:left="43"/>
              <w:jc w:val="left"/>
              <w:rPr>
                <w:sz w:val="22"/>
              </w:rPr>
            </w:pPr>
            <w:r>
              <w:rPr>
                <w:spacing w:val="-5"/>
                <w:sz w:val="22"/>
              </w:rPr>
              <w:t>20</w:t>
            </w:r>
          </w:p>
        </w:tc>
        <w:tc>
          <w:tcPr>
            <w:tcW w:w="2160" w:type="dxa"/>
          </w:tcPr>
          <w:p>
            <w:pPr>
              <w:pStyle w:val="TableParagraph"/>
              <w:spacing w:before="58"/>
              <w:ind w:left="43"/>
              <w:jc w:val="left"/>
              <w:rPr>
                <w:sz w:val="22"/>
              </w:rPr>
            </w:pPr>
            <w:r>
              <w:rPr>
                <w:spacing w:val="-2"/>
                <w:sz w:val="22"/>
              </w:rPr>
              <w:t>base_case_F13_10</w:t>
            </w:r>
          </w:p>
        </w:tc>
        <w:tc>
          <w:tcPr>
            <w:tcW w:w="6638" w:type="dxa"/>
          </w:tcPr>
          <w:p>
            <w:pPr>
              <w:pStyle w:val="TableParagraph"/>
              <w:spacing w:before="58"/>
              <w:ind w:left="43"/>
              <w:jc w:val="left"/>
              <w:rPr>
                <w:sz w:val="22"/>
              </w:rPr>
            </w:pPr>
            <w:r>
              <w:rPr>
                <w:sz w:val="22"/>
              </w:rPr>
              <w:t>Input</w:t>
            </w:r>
            <w:r>
              <w:rPr>
                <w:spacing w:val="-1"/>
                <w:sz w:val="22"/>
              </w:rPr>
              <w:t> </w:t>
            </w:r>
            <w:r>
              <w:rPr>
                <w:sz w:val="22"/>
              </w:rPr>
              <w:t>catch</w:t>
            </w:r>
            <w:r>
              <w:rPr>
                <w:spacing w:val="-7"/>
                <w:sz w:val="22"/>
              </w:rPr>
              <w:t> </w:t>
            </w:r>
            <w:r>
              <w:rPr>
                <w:sz w:val="22"/>
              </w:rPr>
              <w:t>for</w:t>
            </w:r>
            <w:r>
              <w:rPr>
                <w:spacing w:val="2"/>
                <w:sz w:val="22"/>
              </w:rPr>
              <w:t> </w:t>
            </w:r>
            <w:r>
              <w:rPr>
                <w:sz w:val="22"/>
              </w:rPr>
              <w:t>F13</w:t>
            </w:r>
            <w:r>
              <w:rPr>
                <w:spacing w:val="-2"/>
                <w:sz w:val="22"/>
              </w:rPr>
              <w:t> </w:t>
            </w:r>
            <w:r>
              <w:rPr>
                <w:sz w:val="22"/>
              </w:rPr>
              <w:t>is</w:t>
            </w:r>
            <w:r>
              <w:rPr>
                <w:spacing w:val="-1"/>
                <w:sz w:val="22"/>
              </w:rPr>
              <w:t> </w:t>
            </w:r>
            <w:r>
              <w:rPr>
                <w:sz w:val="22"/>
              </w:rPr>
              <w:t>10%</w:t>
            </w:r>
            <w:r>
              <w:rPr>
                <w:spacing w:val="-7"/>
                <w:sz w:val="22"/>
              </w:rPr>
              <w:t> </w:t>
            </w:r>
            <w:r>
              <w:rPr>
                <w:sz w:val="22"/>
              </w:rPr>
              <w:t>lower</w:t>
            </w:r>
            <w:r>
              <w:rPr>
                <w:spacing w:val="1"/>
                <w:sz w:val="22"/>
              </w:rPr>
              <w:t> </w:t>
            </w:r>
            <w:r>
              <w:rPr>
                <w:sz w:val="22"/>
              </w:rPr>
              <w:t>than</w:t>
            </w:r>
            <w:r>
              <w:rPr>
                <w:spacing w:val="-6"/>
                <w:sz w:val="22"/>
              </w:rPr>
              <w:t> </w:t>
            </w:r>
            <w:r>
              <w:rPr>
                <w:sz w:val="22"/>
              </w:rPr>
              <w:t>base</w:t>
            </w:r>
            <w:r>
              <w:rPr>
                <w:spacing w:val="-8"/>
                <w:sz w:val="22"/>
              </w:rPr>
              <w:t> </w:t>
            </w:r>
            <w:r>
              <w:rPr>
                <w:spacing w:val="-4"/>
                <w:sz w:val="22"/>
              </w:rPr>
              <w:t>case</w:t>
            </w:r>
          </w:p>
        </w:tc>
      </w:tr>
      <w:tr>
        <w:trPr>
          <w:trHeight w:val="373" w:hRule="atLeast"/>
        </w:trPr>
        <w:tc>
          <w:tcPr>
            <w:tcW w:w="552" w:type="dxa"/>
          </w:tcPr>
          <w:p>
            <w:pPr>
              <w:pStyle w:val="TableParagraph"/>
              <w:spacing w:before="53"/>
              <w:ind w:left="43"/>
              <w:jc w:val="left"/>
              <w:rPr>
                <w:sz w:val="22"/>
              </w:rPr>
            </w:pPr>
            <w:r>
              <w:rPr>
                <w:spacing w:val="-5"/>
                <w:sz w:val="22"/>
              </w:rPr>
              <w:t>21</w:t>
            </w:r>
          </w:p>
        </w:tc>
        <w:tc>
          <w:tcPr>
            <w:tcW w:w="2160" w:type="dxa"/>
          </w:tcPr>
          <w:p>
            <w:pPr>
              <w:pStyle w:val="TableParagraph"/>
              <w:spacing w:before="53"/>
              <w:ind w:left="43"/>
              <w:jc w:val="left"/>
              <w:rPr>
                <w:sz w:val="22"/>
              </w:rPr>
            </w:pPr>
            <w:r>
              <w:rPr>
                <w:spacing w:val="-2"/>
                <w:sz w:val="22"/>
              </w:rPr>
              <w:t>base_case_F13_cv10</w:t>
            </w:r>
          </w:p>
        </w:tc>
        <w:tc>
          <w:tcPr>
            <w:tcW w:w="6638" w:type="dxa"/>
          </w:tcPr>
          <w:p>
            <w:pPr>
              <w:pStyle w:val="TableParagraph"/>
              <w:spacing w:before="53"/>
              <w:ind w:left="43"/>
              <w:jc w:val="left"/>
              <w:rPr>
                <w:sz w:val="22"/>
              </w:rPr>
            </w:pPr>
            <w:r>
              <w:rPr>
                <w:sz w:val="22"/>
              </w:rPr>
              <w:t>Input</w:t>
            </w:r>
            <w:r>
              <w:rPr>
                <w:spacing w:val="-2"/>
                <w:sz w:val="22"/>
              </w:rPr>
              <w:t> </w:t>
            </w:r>
            <w:r>
              <w:rPr>
                <w:sz w:val="22"/>
              </w:rPr>
              <w:t>catch</w:t>
            </w:r>
            <w:r>
              <w:rPr>
                <w:spacing w:val="-5"/>
                <w:sz w:val="22"/>
              </w:rPr>
              <w:t> </w:t>
            </w:r>
            <w:r>
              <w:rPr>
                <w:sz w:val="22"/>
              </w:rPr>
              <w:t>CV</w:t>
            </w:r>
            <w:r>
              <w:rPr>
                <w:spacing w:val="-6"/>
                <w:sz w:val="22"/>
              </w:rPr>
              <w:t> </w:t>
            </w:r>
            <w:r>
              <w:rPr>
                <w:sz w:val="22"/>
              </w:rPr>
              <w:t>for</w:t>
            </w:r>
            <w:r>
              <w:rPr>
                <w:spacing w:val="3"/>
                <w:sz w:val="22"/>
              </w:rPr>
              <w:t> </w:t>
            </w:r>
            <w:r>
              <w:rPr>
                <w:sz w:val="22"/>
              </w:rPr>
              <w:t>F13</w:t>
            </w:r>
            <w:r>
              <w:rPr>
                <w:spacing w:val="-5"/>
                <w:sz w:val="22"/>
              </w:rPr>
              <w:t> </w:t>
            </w:r>
            <w:r>
              <w:rPr>
                <w:sz w:val="22"/>
              </w:rPr>
              <w:t>is</w:t>
            </w:r>
            <w:r>
              <w:rPr>
                <w:spacing w:val="1"/>
                <w:sz w:val="22"/>
              </w:rPr>
              <w:t> </w:t>
            </w:r>
            <w:r>
              <w:rPr>
                <w:spacing w:val="-5"/>
                <w:sz w:val="22"/>
              </w:rPr>
              <w:t>10%</w:t>
            </w:r>
          </w:p>
        </w:tc>
      </w:tr>
      <w:tr>
        <w:trPr>
          <w:trHeight w:val="369" w:hRule="atLeast"/>
        </w:trPr>
        <w:tc>
          <w:tcPr>
            <w:tcW w:w="9350" w:type="dxa"/>
            <w:gridSpan w:val="3"/>
            <w:shd w:val="clear" w:color="auto" w:fill="C0C0C0"/>
          </w:tcPr>
          <w:p>
            <w:pPr>
              <w:pStyle w:val="TableParagraph"/>
              <w:spacing w:before="53"/>
              <w:ind w:left="43"/>
              <w:jc w:val="left"/>
              <w:rPr>
                <w:sz w:val="22"/>
              </w:rPr>
            </w:pPr>
            <w:r>
              <w:rPr>
                <w:sz w:val="22"/>
              </w:rPr>
              <w:t>Alternative</w:t>
            </w:r>
            <w:r>
              <w:rPr>
                <w:spacing w:val="-8"/>
                <w:sz w:val="22"/>
              </w:rPr>
              <w:t> </w:t>
            </w:r>
            <w:r>
              <w:rPr>
                <w:sz w:val="22"/>
              </w:rPr>
              <w:t>Model</w:t>
            </w:r>
            <w:r>
              <w:rPr>
                <w:spacing w:val="-5"/>
                <w:sz w:val="22"/>
              </w:rPr>
              <w:t> </w:t>
            </w:r>
            <w:r>
              <w:rPr>
                <w:sz w:val="22"/>
              </w:rPr>
              <w:t>Configuration:</w:t>
            </w:r>
            <w:r>
              <w:rPr>
                <w:spacing w:val="-4"/>
                <w:sz w:val="22"/>
              </w:rPr>
              <w:t> </w:t>
            </w:r>
            <w:r>
              <w:rPr>
                <w:sz w:val="22"/>
              </w:rPr>
              <w:t>Start</w:t>
            </w:r>
            <w:r>
              <w:rPr>
                <w:spacing w:val="-5"/>
                <w:sz w:val="22"/>
              </w:rPr>
              <w:t> </w:t>
            </w:r>
            <w:r>
              <w:rPr>
                <w:sz w:val="22"/>
              </w:rPr>
              <w:t>in</w:t>
            </w:r>
            <w:r>
              <w:rPr>
                <w:spacing w:val="-5"/>
                <w:sz w:val="22"/>
              </w:rPr>
              <w:t> </w:t>
            </w:r>
            <w:r>
              <w:rPr>
                <w:spacing w:val="-4"/>
                <w:sz w:val="22"/>
              </w:rPr>
              <w:t>1994</w:t>
            </w:r>
          </w:p>
        </w:tc>
      </w:tr>
      <w:tr>
        <w:trPr>
          <w:trHeight w:val="373" w:hRule="atLeast"/>
        </w:trPr>
        <w:tc>
          <w:tcPr>
            <w:tcW w:w="552" w:type="dxa"/>
          </w:tcPr>
          <w:p>
            <w:pPr>
              <w:pStyle w:val="TableParagraph"/>
              <w:spacing w:before="53"/>
              <w:ind w:left="43"/>
              <w:jc w:val="left"/>
              <w:rPr>
                <w:sz w:val="22"/>
              </w:rPr>
            </w:pPr>
            <w:r>
              <w:rPr>
                <w:spacing w:val="-5"/>
                <w:sz w:val="22"/>
              </w:rPr>
              <w:t>22</w:t>
            </w:r>
          </w:p>
        </w:tc>
        <w:tc>
          <w:tcPr>
            <w:tcW w:w="2160" w:type="dxa"/>
          </w:tcPr>
          <w:p>
            <w:pPr>
              <w:pStyle w:val="TableParagraph"/>
              <w:spacing w:before="53"/>
              <w:ind w:left="43"/>
              <w:jc w:val="left"/>
              <w:rPr>
                <w:sz w:val="22"/>
              </w:rPr>
            </w:pPr>
            <w:r>
              <w:rPr>
                <w:spacing w:val="-2"/>
                <w:sz w:val="22"/>
              </w:rPr>
              <w:t>Base_case_S1994</w:t>
            </w:r>
          </w:p>
        </w:tc>
        <w:tc>
          <w:tcPr>
            <w:tcW w:w="6638" w:type="dxa"/>
          </w:tcPr>
          <w:p>
            <w:pPr>
              <w:pStyle w:val="TableParagraph"/>
              <w:spacing w:before="53"/>
              <w:ind w:left="43"/>
              <w:jc w:val="left"/>
              <w:rPr>
                <w:sz w:val="22"/>
              </w:rPr>
            </w:pPr>
            <w:r>
              <w:rPr>
                <w:sz w:val="22"/>
              </w:rPr>
              <w:t>Start</w:t>
            </w:r>
            <w:r>
              <w:rPr>
                <w:spacing w:val="-6"/>
                <w:sz w:val="22"/>
              </w:rPr>
              <w:t> </w:t>
            </w:r>
            <w:r>
              <w:rPr>
                <w:sz w:val="22"/>
              </w:rPr>
              <w:t>the</w:t>
            </w:r>
            <w:r>
              <w:rPr>
                <w:spacing w:val="-8"/>
                <w:sz w:val="22"/>
              </w:rPr>
              <w:t> </w:t>
            </w:r>
            <w:r>
              <w:rPr>
                <w:sz w:val="22"/>
              </w:rPr>
              <w:t>assessment</w:t>
            </w:r>
            <w:r>
              <w:rPr>
                <w:spacing w:val="4"/>
                <w:sz w:val="22"/>
              </w:rPr>
              <w:t> </w:t>
            </w:r>
            <w:r>
              <w:rPr>
                <w:sz w:val="22"/>
              </w:rPr>
              <w:t>model</w:t>
            </w:r>
            <w:r>
              <w:rPr>
                <w:spacing w:val="-6"/>
                <w:sz w:val="22"/>
              </w:rPr>
              <w:t> </w:t>
            </w:r>
            <w:r>
              <w:rPr>
                <w:sz w:val="22"/>
              </w:rPr>
              <w:t>in</w:t>
            </w:r>
            <w:r>
              <w:rPr>
                <w:spacing w:val="-6"/>
                <w:sz w:val="22"/>
              </w:rPr>
              <w:t> </w:t>
            </w:r>
            <w:r>
              <w:rPr>
                <w:sz w:val="22"/>
              </w:rPr>
              <w:t>1994</w:t>
            </w:r>
            <w:r>
              <w:rPr>
                <w:spacing w:val="-2"/>
                <w:sz w:val="22"/>
              </w:rPr>
              <w:t> </w:t>
            </w:r>
            <w:r>
              <w:rPr>
                <w:sz w:val="22"/>
              </w:rPr>
              <w:t>instead</w:t>
            </w:r>
            <w:r>
              <w:rPr>
                <w:spacing w:val="-6"/>
                <w:sz w:val="22"/>
              </w:rPr>
              <w:t> </w:t>
            </w:r>
            <w:r>
              <w:rPr>
                <w:sz w:val="22"/>
              </w:rPr>
              <w:t>of</w:t>
            </w:r>
            <w:r>
              <w:rPr>
                <w:spacing w:val="-2"/>
                <w:sz w:val="22"/>
              </w:rPr>
              <w:t> </w:t>
            </w:r>
            <w:r>
              <w:rPr>
                <w:spacing w:val="-4"/>
                <w:sz w:val="22"/>
              </w:rPr>
              <w:t>1975</w:t>
            </w:r>
          </w:p>
        </w:tc>
      </w:tr>
    </w:tbl>
    <w:p>
      <w:pPr>
        <w:spacing w:after="0"/>
        <w:jc w:val="left"/>
        <w:rPr>
          <w:sz w:val="22"/>
        </w:rPr>
        <w:sectPr>
          <w:pgSz w:w="12240" w:h="15840"/>
          <w:pgMar w:header="722" w:footer="1070" w:top="1340" w:bottom="1260" w:left="1320" w:right="1340"/>
        </w:sectPr>
      </w:pPr>
    </w:p>
    <w:p>
      <w:pPr>
        <w:pStyle w:val="BodyText"/>
        <w:spacing w:line="237" w:lineRule="auto" w:before="82" w:after="9"/>
        <w:ind w:left="120"/>
      </w:pPr>
      <w:r>
        <w:rPr/>
        <w:t>Table</w:t>
      </w:r>
      <w:r>
        <w:rPr>
          <w:spacing w:val="-3"/>
        </w:rPr>
        <w:t> </w:t>
      </w:r>
      <w:r>
        <w:rPr/>
        <w:t>14. Projected</w:t>
      </w:r>
      <w:r>
        <w:rPr>
          <w:spacing w:val="-2"/>
        </w:rPr>
        <w:t> </w:t>
      </w:r>
      <w:r>
        <w:rPr/>
        <w:t>median</w:t>
      </w:r>
      <w:r>
        <w:rPr>
          <w:spacing w:val="-6"/>
        </w:rPr>
        <w:t> </w:t>
      </w:r>
      <w:r>
        <w:rPr/>
        <w:t>values</w:t>
      </w:r>
      <w:r>
        <w:rPr>
          <w:spacing w:val="-4"/>
        </w:rPr>
        <w:t> </w:t>
      </w:r>
      <w:r>
        <w:rPr/>
        <w:t>of</w:t>
      </w:r>
      <w:r>
        <w:rPr>
          <w:spacing w:val="-4"/>
        </w:rPr>
        <w:t> </w:t>
      </w:r>
      <w:r>
        <w:rPr/>
        <w:t>Western</w:t>
      </w:r>
      <w:r>
        <w:rPr>
          <w:spacing w:val="-6"/>
        </w:rPr>
        <w:t> </w:t>
      </w:r>
      <w:r>
        <w:rPr/>
        <w:t>and</w:t>
      </w:r>
      <w:r>
        <w:rPr>
          <w:spacing w:val="-2"/>
        </w:rPr>
        <w:t> </w:t>
      </w:r>
      <w:r>
        <w:rPr/>
        <w:t>Central</w:t>
      </w:r>
      <w:r>
        <w:rPr>
          <w:spacing w:val="-10"/>
        </w:rPr>
        <w:t> </w:t>
      </w:r>
      <w:r>
        <w:rPr/>
        <w:t>North</w:t>
      </w:r>
      <w:r>
        <w:rPr>
          <w:spacing w:val="-6"/>
        </w:rPr>
        <w:t> </w:t>
      </w:r>
      <w:r>
        <w:rPr/>
        <w:t>Pacific striped marlin</w:t>
      </w:r>
      <w:r>
        <w:rPr>
          <w:spacing w:val="-2"/>
        </w:rPr>
        <w:t> </w:t>
      </w:r>
      <w:r>
        <w:rPr/>
        <w:t>spawning</w:t>
      </w:r>
      <w:r>
        <w:rPr>
          <w:spacing w:val="-2"/>
        </w:rPr>
        <w:t> </w:t>
      </w:r>
      <w:r>
        <w:rPr/>
        <w:t>stock</w:t>
      </w:r>
      <w:r>
        <w:rPr>
          <w:spacing w:val="-2"/>
        </w:rPr>
        <w:t> </w:t>
      </w:r>
      <w:r>
        <w:rPr/>
        <w:t>biomass</w:t>
      </w:r>
      <w:r>
        <w:rPr>
          <w:spacing w:val="-4"/>
        </w:rPr>
        <w:t> </w:t>
      </w:r>
      <w:r>
        <w:rPr/>
        <w:t>(SSB, mt), catch</w:t>
      </w:r>
      <w:r>
        <w:rPr>
          <w:spacing w:val="-4"/>
        </w:rPr>
        <w:t> </w:t>
      </w:r>
      <w:r>
        <w:rPr/>
        <w:t>(mt), </w:t>
      </w:r>
      <w:r>
        <w:rPr>
          <w:position w:val="2"/>
        </w:rPr>
        <w:t>and probability of</w:t>
      </w:r>
      <w:r>
        <w:rPr>
          <w:spacing w:val="-2"/>
          <w:position w:val="2"/>
        </w:rPr>
        <w:t> </w:t>
      </w:r>
      <w:r>
        <w:rPr>
          <w:position w:val="2"/>
        </w:rPr>
        <w:t>reaching 20%SSB</w:t>
      </w:r>
      <w:r>
        <w:rPr>
          <w:sz w:val="16"/>
        </w:rPr>
        <w:t>F=0</w:t>
      </w:r>
      <w:r>
        <w:rPr>
          <w:spacing w:val="29"/>
          <w:sz w:val="16"/>
        </w:rPr>
        <w:t> </w:t>
      </w:r>
      <w:r>
        <w:rPr>
          <w:position w:val="2"/>
        </w:rPr>
        <w:t>under five constant fishing mortality</w:t>
      </w:r>
      <w:r>
        <w:rPr>
          <w:spacing w:val="-4"/>
          <w:position w:val="2"/>
        </w:rPr>
        <w:t> </w:t>
      </w:r>
      <w:r>
        <w:rPr>
          <w:position w:val="2"/>
        </w:rPr>
        <w:t>rate (F) and ten constant catch scenarios during 2018- 2037. For scenarios which</w:t>
      </w:r>
      <w:r>
        <w:rPr>
          <w:spacing w:val="-3"/>
          <w:position w:val="2"/>
        </w:rPr>
        <w:t> </w:t>
      </w:r>
      <w:r>
        <w:rPr>
          <w:position w:val="2"/>
        </w:rPr>
        <w:t>have a 60% probability of</w:t>
      </w:r>
      <w:r>
        <w:rPr>
          <w:spacing w:val="-6"/>
          <w:position w:val="2"/>
        </w:rPr>
        <w:t> </w:t>
      </w:r>
      <w:r>
        <w:rPr>
          <w:position w:val="2"/>
        </w:rPr>
        <w:t>reaching the target of</w:t>
      </w:r>
      <w:r>
        <w:rPr>
          <w:spacing w:val="-6"/>
          <w:position w:val="2"/>
        </w:rPr>
        <w:t> </w:t>
      </w:r>
      <w:r>
        <w:rPr>
          <w:position w:val="2"/>
        </w:rPr>
        <w:t>20%SSB</w:t>
      </w:r>
      <w:r>
        <w:rPr>
          <w:sz w:val="16"/>
        </w:rPr>
        <w:t>F=0</w:t>
      </w:r>
      <w:r>
        <w:rPr>
          <w:position w:val="2"/>
        </w:rPr>
        <w:t>,</w:t>
      </w:r>
      <w:r>
        <w:rPr>
          <w:spacing w:val="-5"/>
          <w:position w:val="2"/>
        </w:rPr>
        <w:t> </w:t>
      </w:r>
      <w:r>
        <w:rPr>
          <w:position w:val="2"/>
        </w:rPr>
        <w:t>the year in</w:t>
      </w:r>
      <w:r>
        <w:rPr>
          <w:spacing w:val="-3"/>
          <w:position w:val="2"/>
        </w:rPr>
        <w:t> </w:t>
      </w:r>
      <w:r>
        <w:rPr>
          <w:position w:val="2"/>
        </w:rPr>
        <w:t>which</w:t>
      </w:r>
      <w:r>
        <w:rPr>
          <w:spacing w:val="-3"/>
          <w:position w:val="2"/>
        </w:rPr>
        <w:t> </w:t>
      </w:r>
      <w:r>
        <w:rPr>
          <w:position w:val="2"/>
        </w:rPr>
        <w:t>this occurs is provided;</w:t>
      </w:r>
      <w:r>
        <w:rPr>
          <w:spacing w:val="-2"/>
          <w:position w:val="2"/>
        </w:rPr>
        <w:t> </w:t>
      </w:r>
      <w:r>
        <w:rPr>
          <w:position w:val="2"/>
        </w:rPr>
        <w:t>NA indicates projections that did not meet this criterion. Note</w:t>
      </w:r>
      <w:r>
        <w:rPr>
          <w:spacing w:val="-1"/>
          <w:position w:val="2"/>
        </w:rPr>
        <w:t> </w:t>
      </w:r>
      <w:r>
        <w:rPr>
          <w:position w:val="2"/>
        </w:rPr>
        <w:t>that 20%SSB</w:t>
      </w:r>
      <w:r>
        <w:rPr>
          <w:sz w:val="16"/>
        </w:rPr>
        <w:t>F=0</w:t>
      </w:r>
      <w:r>
        <w:rPr>
          <w:spacing w:val="28"/>
          <w:sz w:val="16"/>
        </w:rPr>
        <w:t> </w:t>
      </w:r>
      <w:r>
        <w:rPr>
          <w:position w:val="2"/>
        </w:rPr>
        <w:t>is 3610 mt and SSB</w:t>
      </w:r>
      <w:r>
        <w:rPr>
          <w:sz w:val="16"/>
        </w:rPr>
        <w:t>MSY </w:t>
      </w:r>
      <w:r>
        <w:rPr>
          <w:position w:val="2"/>
        </w:rPr>
        <w:t>is 2604 mt.</w:t>
      </w: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50"/>
        <w:gridCol w:w="1157"/>
        <w:gridCol w:w="850"/>
        <w:gridCol w:w="1301"/>
        <w:gridCol w:w="927"/>
        <w:gridCol w:w="1138"/>
        <w:gridCol w:w="1121"/>
        <w:gridCol w:w="1220"/>
        <w:gridCol w:w="2314"/>
      </w:tblGrid>
      <w:tr>
        <w:trPr>
          <w:trHeight w:val="690" w:hRule="atLeast"/>
        </w:trPr>
        <w:tc>
          <w:tcPr>
            <w:tcW w:w="2950"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129"/>
              <w:jc w:val="left"/>
              <w:rPr>
                <w:b/>
                <w:sz w:val="20"/>
              </w:rPr>
            </w:pPr>
            <w:r>
              <w:rPr>
                <w:b/>
                <w:spacing w:val="-4"/>
                <w:sz w:val="20"/>
              </w:rPr>
              <w:t>Year</w:t>
            </w:r>
          </w:p>
        </w:tc>
        <w:tc>
          <w:tcPr>
            <w:tcW w:w="1157"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150"/>
              <w:jc w:val="left"/>
              <w:rPr>
                <w:b/>
                <w:sz w:val="20"/>
              </w:rPr>
            </w:pPr>
            <w:r>
              <w:rPr>
                <w:b/>
                <w:spacing w:val="-4"/>
                <w:sz w:val="20"/>
              </w:rPr>
              <w:t>2018</w:t>
            </w:r>
          </w:p>
        </w:tc>
        <w:tc>
          <w:tcPr>
            <w:tcW w:w="850"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11"/>
              <w:jc w:val="left"/>
              <w:rPr>
                <w:b/>
                <w:sz w:val="20"/>
              </w:rPr>
            </w:pPr>
            <w:r>
              <w:rPr>
                <w:b/>
                <w:spacing w:val="-4"/>
                <w:sz w:val="20"/>
              </w:rPr>
              <w:t>2019</w:t>
            </w:r>
          </w:p>
        </w:tc>
        <w:tc>
          <w:tcPr>
            <w:tcW w:w="1301"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279"/>
              <w:jc w:val="left"/>
              <w:rPr>
                <w:b/>
                <w:sz w:val="20"/>
              </w:rPr>
            </w:pPr>
            <w:r>
              <w:rPr>
                <w:b/>
                <w:spacing w:val="-4"/>
                <w:sz w:val="20"/>
              </w:rPr>
              <w:t>2020</w:t>
            </w:r>
          </w:p>
        </w:tc>
        <w:tc>
          <w:tcPr>
            <w:tcW w:w="927"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68"/>
              <w:jc w:val="left"/>
              <w:rPr>
                <w:b/>
                <w:sz w:val="20"/>
              </w:rPr>
            </w:pPr>
            <w:r>
              <w:rPr>
                <w:b/>
                <w:spacing w:val="-4"/>
                <w:sz w:val="20"/>
              </w:rPr>
              <w:t>2021</w:t>
            </w:r>
          </w:p>
        </w:tc>
        <w:tc>
          <w:tcPr>
            <w:tcW w:w="1138"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297"/>
              <w:jc w:val="left"/>
              <w:rPr>
                <w:b/>
                <w:sz w:val="20"/>
              </w:rPr>
            </w:pPr>
            <w:r>
              <w:rPr>
                <w:b/>
                <w:spacing w:val="-4"/>
                <w:sz w:val="20"/>
              </w:rPr>
              <w:t>2022</w:t>
            </w:r>
          </w:p>
        </w:tc>
        <w:tc>
          <w:tcPr>
            <w:tcW w:w="1121"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278"/>
              <w:jc w:val="left"/>
              <w:rPr>
                <w:b/>
                <w:sz w:val="20"/>
              </w:rPr>
            </w:pPr>
            <w:r>
              <w:rPr>
                <w:b/>
                <w:spacing w:val="-4"/>
                <w:sz w:val="20"/>
              </w:rPr>
              <w:t>2027</w:t>
            </w:r>
          </w:p>
        </w:tc>
        <w:tc>
          <w:tcPr>
            <w:tcW w:w="1220"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280"/>
              <w:jc w:val="left"/>
              <w:rPr>
                <w:b/>
                <w:sz w:val="20"/>
              </w:rPr>
            </w:pPr>
            <w:r>
              <w:rPr>
                <w:b/>
                <w:spacing w:val="-4"/>
                <w:sz w:val="20"/>
              </w:rPr>
              <w:t>2037</w:t>
            </w:r>
          </w:p>
        </w:tc>
        <w:tc>
          <w:tcPr>
            <w:tcW w:w="2314" w:type="dxa"/>
            <w:tcBorders>
              <w:top w:val="single" w:sz="4" w:space="0" w:color="000000"/>
              <w:bottom w:val="single" w:sz="4" w:space="0" w:color="000000"/>
            </w:tcBorders>
          </w:tcPr>
          <w:p>
            <w:pPr>
              <w:pStyle w:val="TableParagraph"/>
              <w:spacing w:line="230" w:lineRule="atLeast" w:before="0"/>
              <w:ind w:left="375" w:right="313" w:firstLine="4"/>
              <w:rPr>
                <w:b/>
                <w:sz w:val="20"/>
              </w:rPr>
            </w:pPr>
            <w:r>
              <w:rPr>
                <w:b/>
                <w:sz w:val="20"/>
              </w:rPr>
              <w:t>Year when target achieved</w:t>
            </w:r>
            <w:r>
              <w:rPr>
                <w:b/>
                <w:spacing w:val="-13"/>
                <w:sz w:val="20"/>
              </w:rPr>
              <w:t> </w:t>
            </w:r>
            <w:r>
              <w:rPr>
                <w:b/>
                <w:sz w:val="20"/>
              </w:rPr>
              <w:t>with</w:t>
            </w:r>
            <w:r>
              <w:rPr>
                <w:b/>
                <w:spacing w:val="-12"/>
                <w:sz w:val="20"/>
              </w:rPr>
              <w:t> </w:t>
            </w:r>
            <w:r>
              <w:rPr>
                <w:b/>
                <w:sz w:val="20"/>
              </w:rPr>
              <w:t>60% </w:t>
            </w:r>
            <w:r>
              <w:rPr>
                <w:b/>
                <w:spacing w:val="-2"/>
                <w:sz w:val="20"/>
              </w:rPr>
              <w:t>probability</w:t>
            </w:r>
          </w:p>
        </w:tc>
      </w:tr>
      <w:tr>
        <w:trPr>
          <w:trHeight w:val="282" w:hRule="atLeast"/>
        </w:trPr>
        <w:tc>
          <w:tcPr>
            <w:tcW w:w="12978" w:type="dxa"/>
            <w:gridSpan w:val="9"/>
            <w:tcBorders>
              <w:top w:val="single" w:sz="4" w:space="0" w:color="000000"/>
            </w:tcBorders>
          </w:tcPr>
          <w:p>
            <w:pPr>
              <w:pStyle w:val="TableParagraph"/>
              <w:spacing w:line="229" w:lineRule="exact" w:before="33"/>
              <w:ind w:left="129"/>
              <w:jc w:val="left"/>
              <w:rPr>
                <w:b/>
                <w:sz w:val="20"/>
              </w:rPr>
            </w:pPr>
            <w:r>
              <w:rPr>
                <w:b/>
                <w:position w:val="1"/>
                <w:sz w:val="20"/>
                <w:u w:val="single"/>
              </w:rPr>
              <w:t>Scenario</w:t>
            </w:r>
            <w:r>
              <w:rPr>
                <w:b/>
                <w:spacing w:val="-8"/>
                <w:position w:val="1"/>
                <w:sz w:val="20"/>
                <w:u w:val="single"/>
              </w:rPr>
              <w:t> </w:t>
            </w:r>
            <w:r>
              <w:rPr>
                <w:b/>
                <w:position w:val="1"/>
                <w:sz w:val="20"/>
                <w:u w:val="single"/>
              </w:rPr>
              <w:t>1:</w:t>
            </w:r>
            <w:r>
              <w:rPr>
                <w:b/>
                <w:spacing w:val="-4"/>
                <w:position w:val="1"/>
                <w:sz w:val="20"/>
                <w:u w:val="single"/>
              </w:rPr>
              <w:t> </w:t>
            </w:r>
            <w:r>
              <w:rPr>
                <w:b/>
                <w:position w:val="1"/>
                <w:sz w:val="20"/>
                <w:u w:val="single"/>
              </w:rPr>
              <w:t>F</w:t>
            </w:r>
            <w:r>
              <w:rPr>
                <w:b/>
                <w:sz w:val="13"/>
                <w:u w:val="single"/>
              </w:rPr>
              <w:t>status</w:t>
            </w:r>
            <w:r>
              <w:rPr>
                <w:b/>
                <w:spacing w:val="-2"/>
                <w:sz w:val="13"/>
                <w:u w:val="single"/>
              </w:rPr>
              <w:t> </w:t>
            </w:r>
            <w:r>
              <w:rPr>
                <w:b/>
                <w:sz w:val="13"/>
                <w:u w:val="single"/>
              </w:rPr>
              <w:t>quo</w:t>
            </w:r>
            <w:r>
              <w:rPr>
                <w:b/>
                <w:position w:val="1"/>
                <w:sz w:val="20"/>
                <w:u w:val="single"/>
              </w:rPr>
              <w:t>;</w:t>
            </w:r>
            <w:r>
              <w:rPr>
                <w:b/>
                <w:spacing w:val="-8"/>
                <w:position w:val="1"/>
                <w:sz w:val="20"/>
                <w:u w:val="single"/>
              </w:rPr>
              <w:t> </w:t>
            </w:r>
            <w:r>
              <w:rPr>
                <w:b/>
                <w:position w:val="1"/>
                <w:sz w:val="20"/>
                <w:u w:val="single"/>
              </w:rPr>
              <w:t>Long-Term</w:t>
            </w:r>
            <w:r>
              <w:rPr>
                <w:b/>
                <w:spacing w:val="-8"/>
                <w:position w:val="1"/>
                <w:sz w:val="20"/>
                <w:u w:val="single"/>
              </w:rPr>
              <w:t> </w:t>
            </w:r>
            <w:r>
              <w:rPr>
                <w:b/>
                <w:spacing w:val="-2"/>
                <w:position w:val="1"/>
                <w:sz w:val="20"/>
                <w:u w:val="single"/>
              </w:rPr>
              <w:t>Recruitment</w:t>
            </w:r>
          </w:p>
        </w:tc>
      </w:tr>
      <w:tr>
        <w:trPr>
          <w:trHeight w:val="300" w:hRule="atLeast"/>
        </w:trPr>
        <w:tc>
          <w:tcPr>
            <w:tcW w:w="2950" w:type="dxa"/>
          </w:tcPr>
          <w:p>
            <w:pPr>
              <w:pStyle w:val="TableParagraph"/>
              <w:spacing w:before="49"/>
              <w:ind w:left="129"/>
              <w:jc w:val="left"/>
              <w:rPr>
                <w:sz w:val="20"/>
              </w:rPr>
            </w:pPr>
            <w:r>
              <w:rPr>
                <w:spacing w:val="-5"/>
                <w:sz w:val="20"/>
              </w:rPr>
              <w:t>SSB</w:t>
            </w:r>
          </w:p>
        </w:tc>
        <w:tc>
          <w:tcPr>
            <w:tcW w:w="1157" w:type="dxa"/>
          </w:tcPr>
          <w:p>
            <w:pPr>
              <w:pStyle w:val="TableParagraph"/>
              <w:spacing w:before="11"/>
              <w:ind w:left="150"/>
              <w:jc w:val="left"/>
              <w:rPr>
                <w:sz w:val="20"/>
              </w:rPr>
            </w:pPr>
            <w:r>
              <w:rPr>
                <w:spacing w:val="-2"/>
                <w:sz w:val="20"/>
              </w:rPr>
              <w:t>1931.3</w:t>
            </w:r>
          </w:p>
        </w:tc>
        <w:tc>
          <w:tcPr>
            <w:tcW w:w="850" w:type="dxa"/>
          </w:tcPr>
          <w:p>
            <w:pPr>
              <w:pStyle w:val="TableParagraph"/>
              <w:spacing w:before="11"/>
              <w:ind w:left="11"/>
              <w:jc w:val="left"/>
              <w:rPr>
                <w:sz w:val="20"/>
              </w:rPr>
            </w:pPr>
            <w:r>
              <w:rPr>
                <w:spacing w:val="-2"/>
                <w:sz w:val="20"/>
              </w:rPr>
              <w:t>2605.3</w:t>
            </w:r>
          </w:p>
        </w:tc>
        <w:tc>
          <w:tcPr>
            <w:tcW w:w="1301" w:type="dxa"/>
          </w:tcPr>
          <w:p>
            <w:pPr>
              <w:pStyle w:val="TableParagraph"/>
              <w:spacing w:before="11"/>
              <w:ind w:left="279"/>
              <w:jc w:val="left"/>
              <w:rPr>
                <w:sz w:val="20"/>
              </w:rPr>
            </w:pPr>
            <w:r>
              <w:rPr>
                <w:spacing w:val="-4"/>
                <w:sz w:val="20"/>
              </w:rPr>
              <w:t>3591</w:t>
            </w:r>
          </w:p>
        </w:tc>
        <w:tc>
          <w:tcPr>
            <w:tcW w:w="927" w:type="dxa"/>
          </w:tcPr>
          <w:p>
            <w:pPr>
              <w:pStyle w:val="TableParagraph"/>
              <w:spacing w:before="11"/>
              <w:ind w:left="68"/>
              <w:jc w:val="left"/>
              <w:rPr>
                <w:sz w:val="20"/>
              </w:rPr>
            </w:pPr>
            <w:r>
              <w:rPr>
                <w:spacing w:val="-2"/>
                <w:sz w:val="20"/>
              </w:rPr>
              <w:t>4288.3</w:t>
            </w:r>
          </w:p>
        </w:tc>
        <w:tc>
          <w:tcPr>
            <w:tcW w:w="1138" w:type="dxa"/>
          </w:tcPr>
          <w:p>
            <w:pPr>
              <w:pStyle w:val="TableParagraph"/>
              <w:spacing w:before="11"/>
              <w:ind w:left="298"/>
              <w:jc w:val="left"/>
              <w:rPr>
                <w:sz w:val="20"/>
              </w:rPr>
            </w:pPr>
            <w:r>
              <w:rPr>
                <w:spacing w:val="-2"/>
                <w:sz w:val="20"/>
              </w:rPr>
              <w:t>4639.4</w:t>
            </w:r>
          </w:p>
        </w:tc>
        <w:tc>
          <w:tcPr>
            <w:tcW w:w="1121" w:type="dxa"/>
          </w:tcPr>
          <w:p>
            <w:pPr>
              <w:pStyle w:val="TableParagraph"/>
              <w:spacing w:before="11"/>
              <w:ind w:left="278"/>
              <w:jc w:val="left"/>
              <w:rPr>
                <w:sz w:val="20"/>
              </w:rPr>
            </w:pPr>
            <w:r>
              <w:rPr>
                <w:spacing w:val="-2"/>
                <w:sz w:val="20"/>
              </w:rPr>
              <w:t>4893.4</w:t>
            </w:r>
          </w:p>
        </w:tc>
        <w:tc>
          <w:tcPr>
            <w:tcW w:w="1220" w:type="dxa"/>
          </w:tcPr>
          <w:p>
            <w:pPr>
              <w:pStyle w:val="TableParagraph"/>
              <w:spacing w:before="11"/>
              <w:ind w:left="280"/>
              <w:jc w:val="left"/>
              <w:rPr>
                <w:sz w:val="20"/>
              </w:rPr>
            </w:pPr>
            <w:r>
              <w:rPr>
                <w:spacing w:val="-2"/>
                <w:sz w:val="20"/>
              </w:rPr>
              <w:t>4884.4</w:t>
            </w:r>
          </w:p>
        </w:tc>
        <w:tc>
          <w:tcPr>
            <w:tcW w:w="2314" w:type="dxa"/>
          </w:tcPr>
          <w:p>
            <w:pPr>
              <w:pStyle w:val="TableParagraph"/>
              <w:spacing w:before="0"/>
              <w:jc w:val="left"/>
              <w:rPr>
                <w:sz w:val="20"/>
              </w:rPr>
            </w:pPr>
          </w:p>
        </w:tc>
      </w:tr>
      <w:tr>
        <w:trPr>
          <w:trHeight w:val="297" w:hRule="atLeast"/>
        </w:trPr>
        <w:tc>
          <w:tcPr>
            <w:tcW w:w="2950" w:type="dxa"/>
          </w:tcPr>
          <w:p>
            <w:pPr>
              <w:pStyle w:val="TableParagraph"/>
              <w:spacing w:before="47"/>
              <w:ind w:left="129"/>
              <w:jc w:val="left"/>
              <w:rPr>
                <w:sz w:val="20"/>
              </w:rPr>
            </w:pPr>
            <w:r>
              <w:rPr>
                <w:spacing w:val="-2"/>
                <w:sz w:val="20"/>
              </w:rPr>
              <w:t>Catch</w:t>
            </w:r>
          </w:p>
        </w:tc>
        <w:tc>
          <w:tcPr>
            <w:tcW w:w="1157" w:type="dxa"/>
          </w:tcPr>
          <w:p>
            <w:pPr>
              <w:pStyle w:val="TableParagraph"/>
              <w:spacing w:before="13"/>
              <w:ind w:left="150"/>
              <w:jc w:val="left"/>
              <w:rPr>
                <w:sz w:val="20"/>
              </w:rPr>
            </w:pPr>
            <w:r>
              <w:rPr>
                <w:spacing w:val="-2"/>
                <w:sz w:val="20"/>
              </w:rPr>
              <w:t>2229.8</w:t>
            </w:r>
          </w:p>
        </w:tc>
        <w:tc>
          <w:tcPr>
            <w:tcW w:w="850" w:type="dxa"/>
          </w:tcPr>
          <w:p>
            <w:pPr>
              <w:pStyle w:val="TableParagraph"/>
              <w:spacing w:before="13"/>
              <w:ind w:left="11"/>
              <w:jc w:val="left"/>
              <w:rPr>
                <w:sz w:val="20"/>
              </w:rPr>
            </w:pPr>
            <w:r>
              <w:rPr>
                <w:spacing w:val="-2"/>
                <w:sz w:val="20"/>
              </w:rPr>
              <w:t>3089.8</w:t>
            </w:r>
          </w:p>
        </w:tc>
        <w:tc>
          <w:tcPr>
            <w:tcW w:w="1301" w:type="dxa"/>
          </w:tcPr>
          <w:p>
            <w:pPr>
              <w:pStyle w:val="TableParagraph"/>
              <w:spacing w:before="13"/>
              <w:ind w:left="279"/>
              <w:jc w:val="left"/>
              <w:rPr>
                <w:sz w:val="20"/>
              </w:rPr>
            </w:pPr>
            <w:r>
              <w:rPr>
                <w:spacing w:val="-2"/>
                <w:sz w:val="20"/>
              </w:rPr>
              <w:t>3911.6</w:t>
            </w:r>
          </w:p>
        </w:tc>
        <w:tc>
          <w:tcPr>
            <w:tcW w:w="927" w:type="dxa"/>
          </w:tcPr>
          <w:p>
            <w:pPr>
              <w:pStyle w:val="TableParagraph"/>
              <w:spacing w:before="13"/>
              <w:ind w:left="68"/>
              <w:jc w:val="left"/>
              <w:rPr>
                <w:sz w:val="20"/>
              </w:rPr>
            </w:pPr>
            <w:r>
              <w:rPr>
                <w:spacing w:val="-2"/>
                <w:sz w:val="20"/>
              </w:rPr>
              <w:t>4412.8</w:t>
            </w:r>
          </w:p>
        </w:tc>
        <w:tc>
          <w:tcPr>
            <w:tcW w:w="1138" w:type="dxa"/>
          </w:tcPr>
          <w:p>
            <w:pPr>
              <w:pStyle w:val="TableParagraph"/>
              <w:spacing w:before="13"/>
              <w:ind w:left="298"/>
              <w:jc w:val="left"/>
              <w:rPr>
                <w:sz w:val="20"/>
              </w:rPr>
            </w:pPr>
            <w:r>
              <w:rPr>
                <w:spacing w:val="-2"/>
                <w:sz w:val="20"/>
              </w:rPr>
              <w:t>4644.9</w:t>
            </w:r>
          </w:p>
        </w:tc>
        <w:tc>
          <w:tcPr>
            <w:tcW w:w="1121" w:type="dxa"/>
          </w:tcPr>
          <w:p>
            <w:pPr>
              <w:pStyle w:val="TableParagraph"/>
              <w:spacing w:before="13"/>
              <w:ind w:left="278"/>
              <w:jc w:val="left"/>
              <w:rPr>
                <w:sz w:val="20"/>
              </w:rPr>
            </w:pPr>
            <w:r>
              <w:rPr>
                <w:spacing w:val="-2"/>
                <w:sz w:val="20"/>
              </w:rPr>
              <w:t>4797.2</w:t>
            </w:r>
          </w:p>
        </w:tc>
        <w:tc>
          <w:tcPr>
            <w:tcW w:w="1220" w:type="dxa"/>
          </w:tcPr>
          <w:p>
            <w:pPr>
              <w:pStyle w:val="TableParagraph"/>
              <w:spacing w:before="13"/>
              <w:ind w:left="280"/>
              <w:jc w:val="left"/>
              <w:rPr>
                <w:sz w:val="20"/>
              </w:rPr>
            </w:pPr>
            <w:r>
              <w:rPr>
                <w:spacing w:val="-2"/>
                <w:sz w:val="20"/>
              </w:rPr>
              <w:t>4790.9</w:t>
            </w:r>
          </w:p>
        </w:tc>
        <w:tc>
          <w:tcPr>
            <w:tcW w:w="2314" w:type="dxa"/>
          </w:tcPr>
          <w:p>
            <w:pPr>
              <w:pStyle w:val="TableParagraph"/>
              <w:spacing w:before="0"/>
              <w:jc w:val="left"/>
              <w:rPr>
                <w:sz w:val="20"/>
              </w:rPr>
            </w:pPr>
          </w:p>
        </w:tc>
      </w:tr>
      <w:tr>
        <w:trPr>
          <w:trHeight w:val="321" w:hRule="atLeast"/>
        </w:trPr>
        <w:tc>
          <w:tcPr>
            <w:tcW w:w="2950" w:type="dxa"/>
          </w:tcPr>
          <w:p>
            <w:pPr>
              <w:pStyle w:val="TableParagraph"/>
              <w:spacing w:before="51"/>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1157" w:type="dxa"/>
          </w:tcPr>
          <w:p>
            <w:pPr>
              <w:pStyle w:val="TableParagraph"/>
              <w:spacing w:before="13"/>
              <w:ind w:left="150"/>
              <w:jc w:val="left"/>
              <w:rPr>
                <w:sz w:val="20"/>
              </w:rPr>
            </w:pPr>
            <w:r>
              <w:rPr>
                <w:spacing w:val="-5"/>
                <w:sz w:val="20"/>
              </w:rPr>
              <w:t>0%</w:t>
            </w:r>
          </w:p>
        </w:tc>
        <w:tc>
          <w:tcPr>
            <w:tcW w:w="850" w:type="dxa"/>
          </w:tcPr>
          <w:p>
            <w:pPr>
              <w:pStyle w:val="TableParagraph"/>
              <w:spacing w:before="13"/>
              <w:ind w:left="11"/>
              <w:jc w:val="left"/>
              <w:rPr>
                <w:sz w:val="20"/>
              </w:rPr>
            </w:pPr>
            <w:r>
              <w:rPr>
                <w:spacing w:val="-5"/>
                <w:sz w:val="20"/>
              </w:rPr>
              <w:t>4%</w:t>
            </w:r>
          </w:p>
        </w:tc>
        <w:tc>
          <w:tcPr>
            <w:tcW w:w="1301" w:type="dxa"/>
          </w:tcPr>
          <w:p>
            <w:pPr>
              <w:pStyle w:val="TableParagraph"/>
              <w:spacing w:before="13"/>
              <w:ind w:left="279"/>
              <w:jc w:val="left"/>
              <w:rPr>
                <w:sz w:val="20"/>
              </w:rPr>
            </w:pPr>
            <w:r>
              <w:rPr>
                <w:spacing w:val="-5"/>
                <w:sz w:val="20"/>
              </w:rPr>
              <w:t>44%</w:t>
            </w:r>
          </w:p>
        </w:tc>
        <w:tc>
          <w:tcPr>
            <w:tcW w:w="927" w:type="dxa"/>
          </w:tcPr>
          <w:p>
            <w:pPr>
              <w:pStyle w:val="TableParagraph"/>
              <w:spacing w:before="13"/>
              <w:ind w:left="68"/>
              <w:jc w:val="left"/>
              <w:rPr>
                <w:sz w:val="20"/>
              </w:rPr>
            </w:pPr>
            <w:r>
              <w:rPr>
                <w:spacing w:val="-5"/>
                <w:sz w:val="20"/>
              </w:rPr>
              <w:t>70%</w:t>
            </w:r>
          </w:p>
        </w:tc>
        <w:tc>
          <w:tcPr>
            <w:tcW w:w="1138" w:type="dxa"/>
          </w:tcPr>
          <w:p>
            <w:pPr>
              <w:pStyle w:val="TableParagraph"/>
              <w:spacing w:before="13"/>
              <w:ind w:left="298"/>
              <w:jc w:val="left"/>
              <w:rPr>
                <w:sz w:val="20"/>
              </w:rPr>
            </w:pPr>
            <w:r>
              <w:rPr>
                <w:spacing w:val="-5"/>
                <w:sz w:val="20"/>
              </w:rPr>
              <w:t>79%</w:t>
            </w:r>
          </w:p>
        </w:tc>
        <w:tc>
          <w:tcPr>
            <w:tcW w:w="1121" w:type="dxa"/>
          </w:tcPr>
          <w:p>
            <w:pPr>
              <w:pStyle w:val="TableParagraph"/>
              <w:spacing w:before="13"/>
              <w:ind w:left="278"/>
              <w:jc w:val="left"/>
              <w:rPr>
                <w:sz w:val="20"/>
              </w:rPr>
            </w:pPr>
            <w:r>
              <w:rPr>
                <w:spacing w:val="-5"/>
                <w:sz w:val="20"/>
              </w:rPr>
              <w:t>84%</w:t>
            </w:r>
          </w:p>
        </w:tc>
        <w:tc>
          <w:tcPr>
            <w:tcW w:w="1220" w:type="dxa"/>
          </w:tcPr>
          <w:p>
            <w:pPr>
              <w:pStyle w:val="TableParagraph"/>
              <w:spacing w:before="13"/>
              <w:ind w:left="280"/>
              <w:jc w:val="left"/>
              <w:rPr>
                <w:sz w:val="20"/>
              </w:rPr>
            </w:pPr>
            <w:r>
              <w:rPr>
                <w:spacing w:val="-5"/>
                <w:sz w:val="20"/>
              </w:rPr>
              <w:t>84%</w:t>
            </w:r>
          </w:p>
        </w:tc>
        <w:tc>
          <w:tcPr>
            <w:tcW w:w="2314" w:type="dxa"/>
          </w:tcPr>
          <w:p>
            <w:pPr>
              <w:pStyle w:val="TableParagraph"/>
              <w:spacing w:before="51"/>
              <w:ind w:left="990"/>
              <w:jc w:val="left"/>
              <w:rPr>
                <w:sz w:val="20"/>
              </w:rPr>
            </w:pPr>
            <w:r>
              <w:rPr>
                <w:spacing w:val="-4"/>
                <w:sz w:val="20"/>
              </w:rPr>
              <w:t>2021</w:t>
            </w:r>
          </w:p>
        </w:tc>
      </w:tr>
      <w:tr>
        <w:trPr>
          <w:trHeight w:val="280" w:hRule="atLeast"/>
        </w:trPr>
        <w:tc>
          <w:tcPr>
            <w:tcW w:w="12978" w:type="dxa"/>
            <w:gridSpan w:val="9"/>
          </w:tcPr>
          <w:p>
            <w:pPr>
              <w:pStyle w:val="TableParagraph"/>
              <w:spacing w:line="229" w:lineRule="exact" w:before="32"/>
              <w:ind w:left="129"/>
              <w:jc w:val="left"/>
              <w:rPr>
                <w:b/>
                <w:sz w:val="20"/>
              </w:rPr>
            </w:pPr>
            <w:r>
              <w:rPr>
                <w:b/>
                <w:position w:val="1"/>
                <w:sz w:val="20"/>
                <w:u w:val="single"/>
              </w:rPr>
              <w:t>Scenario</w:t>
            </w:r>
            <w:r>
              <w:rPr>
                <w:b/>
                <w:spacing w:val="-8"/>
                <w:position w:val="1"/>
                <w:sz w:val="20"/>
                <w:u w:val="single"/>
              </w:rPr>
              <w:t> </w:t>
            </w:r>
            <w:r>
              <w:rPr>
                <w:b/>
                <w:position w:val="1"/>
                <w:sz w:val="20"/>
                <w:u w:val="single"/>
              </w:rPr>
              <w:t>2:</w:t>
            </w:r>
            <w:r>
              <w:rPr>
                <w:b/>
                <w:spacing w:val="-5"/>
                <w:position w:val="1"/>
                <w:sz w:val="20"/>
                <w:u w:val="single"/>
              </w:rPr>
              <w:t> </w:t>
            </w:r>
            <w:r>
              <w:rPr>
                <w:b/>
                <w:position w:val="1"/>
                <w:sz w:val="20"/>
                <w:u w:val="single"/>
              </w:rPr>
              <w:t>F</w:t>
            </w:r>
            <w:r>
              <w:rPr>
                <w:b/>
                <w:sz w:val="13"/>
                <w:u w:val="single"/>
              </w:rPr>
              <w:t>status</w:t>
            </w:r>
            <w:r>
              <w:rPr>
                <w:b/>
                <w:spacing w:val="-1"/>
                <w:sz w:val="13"/>
                <w:u w:val="single"/>
              </w:rPr>
              <w:t> </w:t>
            </w:r>
            <w:r>
              <w:rPr>
                <w:b/>
                <w:sz w:val="13"/>
                <w:u w:val="single"/>
              </w:rPr>
              <w:t>quo</w:t>
            </w:r>
            <w:r>
              <w:rPr>
                <w:b/>
                <w:position w:val="1"/>
                <w:sz w:val="20"/>
                <w:u w:val="single"/>
              </w:rPr>
              <w:t>;</w:t>
            </w:r>
            <w:r>
              <w:rPr>
                <w:b/>
                <w:spacing w:val="-8"/>
                <w:position w:val="1"/>
                <w:sz w:val="20"/>
                <w:u w:val="single"/>
              </w:rPr>
              <w:t> </w:t>
            </w:r>
            <w:r>
              <w:rPr>
                <w:b/>
                <w:position w:val="1"/>
                <w:sz w:val="20"/>
                <w:u w:val="single"/>
              </w:rPr>
              <w:t>Short-Term</w:t>
            </w:r>
            <w:r>
              <w:rPr>
                <w:b/>
                <w:spacing w:val="-8"/>
                <w:position w:val="1"/>
                <w:sz w:val="20"/>
                <w:u w:val="single"/>
              </w:rPr>
              <w:t> </w:t>
            </w:r>
            <w:r>
              <w:rPr>
                <w:b/>
                <w:spacing w:val="-2"/>
                <w:position w:val="1"/>
                <w:sz w:val="20"/>
                <w:u w:val="single"/>
              </w:rPr>
              <w:t>Recruitment</w:t>
            </w:r>
          </w:p>
        </w:tc>
      </w:tr>
      <w:tr>
        <w:trPr>
          <w:trHeight w:val="300" w:hRule="atLeast"/>
        </w:trPr>
        <w:tc>
          <w:tcPr>
            <w:tcW w:w="2950" w:type="dxa"/>
          </w:tcPr>
          <w:p>
            <w:pPr>
              <w:pStyle w:val="TableParagraph"/>
              <w:spacing w:before="49"/>
              <w:ind w:left="129"/>
              <w:jc w:val="left"/>
              <w:rPr>
                <w:sz w:val="20"/>
              </w:rPr>
            </w:pPr>
            <w:r>
              <w:rPr>
                <w:spacing w:val="-5"/>
                <w:sz w:val="20"/>
              </w:rPr>
              <w:t>SSB</w:t>
            </w:r>
          </w:p>
        </w:tc>
        <w:tc>
          <w:tcPr>
            <w:tcW w:w="1157" w:type="dxa"/>
          </w:tcPr>
          <w:p>
            <w:pPr>
              <w:pStyle w:val="TableParagraph"/>
              <w:spacing w:before="11"/>
              <w:ind w:left="150"/>
              <w:jc w:val="left"/>
              <w:rPr>
                <w:sz w:val="20"/>
              </w:rPr>
            </w:pPr>
            <w:r>
              <w:rPr>
                <w:spacing w:val="-2"/>
                <w:sz w:val="20"/>
              </w:rPr>
              <w:t>1932.4</w:t>
            </w:r>
          </w:p>
        </w:tc>
        <w:tc>
          <w:tcPr>
            <w:tcW w:w="850" w:type="dxa"/>
          </w:tcPr>
          <w:p>
            <w:pPr>
              <w:pStyle w:val="TableParagraph"/>
              <w:spacing w:before="11"/>
              <w:ind w:left="11"/>
              <w:jc w:val="left"/>
              <w:rPr>
                <w:sz w:val="20"/>
              </w:rPr>
            </w:pPr>
            <w:r>
              <w:rPr>
                <w:spacing w:val="-2"/>
                <w:sz w:val="20"/>
              </w:rPr>
              <w:t>2556.5</w:t>
            </w:r>
          </w:p>
        </w:tc>
        <w:tc>
          <w:tcPr>
            <w:tcW w:w="1301" w:type="dxa"/>
          </w:tcPr>
          <w:p>
            <w:pPr>
              <w:pStyle w:val="TableParagraph"/>
              <w:spacing w:before="11"/>
              <w:ind w:left="279"/>
              <w:jc w:val="left"/>
              <w:rPr>
                <w:sz w:val="20"/>
              </w:rPr>
            </w:pPr>
            <w:r>
              <w:rPr>
                <w:spacing w:val="-4"/>
                <w:sz w:val="20"/>
              </w:rPr>
              <w:t>3080</w:t>
            </w:r>
          </w:p>
        </w:tc>
        <w:tc>
          <w:tcPr>
            <w:tcW w:w="927" w:type="dxa"/>
          </w:tcPr>
          <w:p>
            <w:pPr>
              <w:pStyle w:val="TableParagraph"/>
              <w:spacing w:before="11"/>
              <w:ind w:left="68"/>
              <w:jc w:val="left"/>
              <w:rPr>
                <w:sz w:val="20"/>
              </w:rPr>
            </w:pPr>
            <w:r>
              <w:rPr>
                <w:spacing w:val="-2"/>
                <w:sz w:val="20"/>
              </w:rPr>
              <w:t>2786.9</w:t>
            </w:r>
          </w:p>
        </w:tc>
        <w:tc>
          <w:tcPr>
            <w:tcW w:w="1138" w:type="dxa"/>
          </w:tcPr>
          <w:p>
            <w:pPr>
              <w:pStyle w:val="TableParagraph"/>
              <w:spacing w:before="11"/>
              <w:ind w:left="298"/>
              <w:jc w:val="left"/>
              <w:rPr>
                <w:sz w:val="20"/>
              </w:rPr>
            </w:pPr>
            <w:r>
              <w:rPr>
                <w:spacing w:val="-2"/>
                <w:sz w:val="20"/>
              </w:rPr>
              <w:t>2422.3</w:t>
            </w:r>
          </w:p>
        </w:tc>
        <w:tc>
          <w:tcPr>
            <w:tcW w:w="1121" w:type="dxa"/>
          </w:tcPr>
          <w:p>
            <w:pPr>
              <w:pStyle w:val="TableParagraph"/>
              <w:spacing w:before="11"/>
              <w:ind w:left="278"/>
              <w:jc w:val="left"/>
              <w:rPr>
                <w:sz w:val="20"/>
              </w:rPr>
            </w:pPr>
            <w:r>
              <w:rPr>
                <w:spacing w:val="-2"/>
                <w:sz w:val="20"/>
              </w:rPr>
              <w:t>2071.4</w:t>
            </w:r>
          </w:p>
        </w:tc>
        <w:tc>
          <w:tcPr>
            <w:tcW w:w="1220" w:type="dxa"/>
          </w:tcPr>
          <w:p>
            <w:pPr>
              <w:pStyle w:val="TableParagraph"/>
              <w:spacing w:before="11"/>
              <w:ind w:left="280"/>
              <w:jc w:val="left"/>
              <w:rPr>
                <w:sz w:val="20"/>
              </w:rPr>
            </w:pPr>
            <w:r>
              <w:rPr>
                <w:spacing w:val="-2"/>
                <w:sz w:val="20"/>
              </w:rPr>
              <w:t>2072.1</w:t>
            </w:r>
          </w:p>
        </w:tc>
        <w:tc>
          <w:tcPr>
            <w:tcW w:w="2314" w:type="dxa"/>
          </w:tcPr>
          <w:p>
            <w:pPr>
              <w:pStyle w:val="TableParagraph"/>
              <w:spacing w:before="0"/>
              <w:jc w:val="left"/>
              <w:rPr>
                <w:sz w:val="20"/>
              </w:rPr>
            </w:pPr>
          </w:p>
        </w:tc>
      </w:tr>
      <w:tr>
        <w:trPr>
          <w:trHeight w:val="297" w:hRule="atLeast"/>
        </w:trPr>
        <w:tc>
          <w:tcPr>
            <w:tcW w:w="2950" w:type="dxa"/>
          </w:tcPr>
          <w:p>
            <w:pPr>
              <w:pStyle w:val="TableParagraph"/>
              <w:spacing w:before="47"/>
              <w:ind w:left="129"/>
              <w:jc w:val="left"/>
              <w:rPr>
                <w:sz w:val="20"/>
              </w:rPr>
            </w:pPr>
            <w:r>
              <w:rPr>
                <w:spacing w:val="-2"/>
                <w:sz w:val="20"/>
              </w:rPr>
              <w:t>Catch</w:t>
            </w:r>
          </w:p>
        </w:tc>
        <w:tc>
          <w:tcPr>
            <w:tcW w:w="1157" w:type="dxa"/>
          </w:tcPr>
          <w:p>
            <w:pPr>
              <w:pStyle w:val="TableParagraph"/>
              <w:spacing w:before="13"/>
              <w:ind w:left="150"/>
              <w:jc w:val="left"/>
              <w:rPr>
                <w:sz w:val="20"/>
              </w:rPr>
            </w:pPr>
            <w:r>
              <w:rPr>
                <w:spacing w:val="-2"/>
                <w:sz w:val="20"/>
              </w:rPr>
              <w:t>2224.6</w:t>
            </w:r>
          </w:p>
        </w:tc>
        <w:tc>
          <w:tcPr>
            <w:tcW w:w="850" w:type="dxa"/>
          </w:tcPr>
          <w:p>
            <w:pPr>
              <w:pStyle w:val="TableParagraph"/>
              <w:spacing w:before="13"/>
              <w:ind w:left="11"/>
              <w:jc w:val="left"/>
              <w:rPr>
                <w:sz w:val="20"/>
              </w:rPr>
            </w:pPr>
            <w:r>
              <w:rPr>
                <w:spacing w:val="-4"/>
                <w:sz w:val="20"/>
              </w:rPr>
              <w:t>2827</w:t>
            </w:r>
          </w:p>
        </w:tc>
        <w:tc>
          <w:tcPr>
            <w:tcW w:w="1301" w:type="dxa"/>
          </w:tcPr>
          <w:p>
            <w:pPr>
              <w:pStyle w:val="TableParagraph"/>
              <w:spacing w:before="13"/>
              <w:ind w:left="279"/>
              <w:jc w:val="left"/>
              <w:rPr>
                <w:sz w:val="20"/>
              </w:rPr>
            </w:pPr>
            <w:r>
              <w:rPr>
                <w:spacing w:val="-2"/>
                <w:sz w:val="20"/>
              </w:rPr>
              <w:t>2871.7</w:t>
            </w:r>
          </w:p>
        </w:tc>
        <w:tc>
          <w:tcPr>
            <w:tcW w:w="927" w:type="dxa"/>
          </w:tcPr>
          <w:p>
            <w:pPr>
              <w:pStyle w:val="TableParagraph"/>
              <w:spacing w:before="13"/>
              <w:ind w:left="68"/>
              <w:jc w:val="left"/>
              <w:rPr>
                <w:sz w:val="20"/>
              </w:rPr>
            </w:pPr>
            <w:r>
              <w:rPr>
                <w:spacing w:val="-2"/>
                <w:sz w:val="20"/>
              </w:rPr>
              <w:t>2535.9</w:t>
            </w:r>
          </w:p>
        </w:tc>
        <w:tc>
          <w:tcPr>
            <w:tcW w:w="1138" w:type="dxa"/>
          </w:tcPr>
          <w:p>
            <w:pPr>
              <w:pStyle w:val="TableParagraph"/>
              <w:spacing w:before="13"/>
              <w:ind w:left="298"/>
              <w:jc w:val="left"/>
              <w:rPr>
                <w:sz w:val="20"/>
              </w:rPr>
            </w:pPr>
            <w:r>
              <w:rPr>
                <w:spacing w:val="-2"/>
                <w:sz w:val="20"/>
              </w:rPr>
              <w:t>2260.7</w:t>
            </w:r>
          </w:p>
        </w:tc>
        <w:tc>
          <w:tcPr>
            <w:tcW w:w="1121" w:type="dxa"/>
          </w:tcPr>
          <w:p>
            <w:pPr>
              <w:pStyle w:val="TableParagraph"/>
              <w:spacing w:before="13"/>
              <w:ind w:left="278"/>
              <w:jc w:val="left"/>
              <w:rPr>
                <w:sz w:val="20"/>
              </w:rPr>
            </w:pPr>
            <w:r>
              <w:rPr>
                <w:spacing w:val="-2"/>
                <w:sz w:val="20"/>
              </w:rPr>
              <w:t>2029.6</w:t>
            </w:r>
          </w:p>
        </w:tc>
        <w:tc>
          <w:tcPr>
            <w:tcW w:w="1220" w:type="dxa"/>
          </w:tcPr>
          <w:p>
            <w:pPr>
              <w:pStyle w:val="TableParagraph"/>
              <w:spacing w:before="13"/>
              <w:ind w:left="280"/>
              <w:jc w:val="left"/>
              <w:rPr>
                <w:sz w:val="20"/>
              </w:rPr>
            </w:pPr>
            <w:r>
              <w:rPr>
                <w:spacing w:val="-2"/>
                <w:sz w:val="20"/>
              </w:rPr>
              <w:t>2030.4</w:t>
            </w:r>
          </w:p>
        </w:tc>
        <w:tc>
          <w:tcPr>
            <w:tcW w:w="2314" w:type="dxa"/>
          </w:tcPr>
          <w:p>
            <w:pPr>
              <w:pStyle w:val="TableParagraph"/>
              <w:spacing w:before="0"/>
              <w:jc w:val="left"/>
              <w:rPr>
                <w:sz w:val="20"/>
              </w:rPr>
            </w:pPr>
          </w:p>
        </w:tc>
      </w:tr>
      <w:tr>
        <w:trPr>
          <w:trHeight w:val="321" w:hRule="atLeast"/>
        </w:trPr>
        <w:tc>
          <w:tcPr>
            <w:tcW w:w="2950" w:type="dxa"/>
          </w:tcPr>
          <w:p>
            <w:pPr>
              <w:pStyle w:val="TableParagraph"/>
              <w:spacing w:before="51"/>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1157" w:type="dxa"/>
          </w:tcPr>
          <w:p>
            <w:pPr>
              <w:pStyle w:val="TableParagraph"/>
              <w:spacing w:before="13"/>
              <w:ind w:left="150"/>
              <w:jc w:val="left"/>
              <w:rPr>
                <w:sz w:val="20"/>
              </w:rPr>
            </w:pPr>
            <w:r>
              <w:rPr>
                <w:spacing w:val="-5"/>
                <w:sz w:val="20"/>
              </w:rPr>
              <w:t>0%</w:t>
            </w:r>
          </w:p>
        </w:tc>
        <w:tc>
          <w:tcPr>
            <w:tcW w:w="850" w:type="dxa"/>
          </w:tcPr>
          <w:p>
            <w:pPr>
              <w:pStyle w:val="TableParagraph"/>
              <w:spacing w:before="13"/>
              <w:ind w:left="11"/>
              <w:jc w:val="left"/>
              <w:rPr>
                <w:sz w:val="20"/>
              </w:rPr>
            </w:pPr>
            <w:r>
              <w:rPr>
                <w:spacing w:val="-5"/>
                <w:sz w:val="20"/>
              </w:rPr>
              <w:t>4%</w:t>
            </w:r>
          </w:p>
        </w:tc>
        <w:tc>
          <w:tcPr>
            <w:tcW w:w="1301" w:type="dxa"/>
          </w:tcPr>
          <w:p>
            <w:pPr>
              <w:pStyle w:val="TableParagraph"/>
              <w:spacing w:before="13"/>
              <w:ind w:left="279"/>
              <w:jc w:val="left"/>
              <w:rPr>
                <w:sz w:val="20"/>
              </w:rPr>
            </w:pPr>
            <w:r>
              <w:rPr>
                <w:spacing w:val="-5"/>
                <w:sz w:val="20"/>
              </w:rPr>
              <w:t>21%</w:t>
            </w:r>
          </w:p>
        </w:tc>
        <w:tc>
          <w:tcPr>
            <w:tcW w:w="927" w:type="dxa"/>
          </w:tcPr>
          <w:p>
            <w:pPr>
              <w:pStyle w:val="TableParagraph"/>
              <w:spacing w:before="13"/>
              <w:ind w:left="68"/>
              <w:jc w:val="left"/>
              <w:rPr>
                <w:sz w:val="20"/>
              </w:rPr>
            </w:pPr>
            <w:r>
              <w:rPr>
                <w:spacing w:val="-5"/>
                <w:sz w:val="20"/>
              </w:rPr>
              <w:t>9%</w:t>
            </w:r>
          </w:p>
        </w:tc>
        <w:tc>
          <w:tcPr>
            <w:tcW w:w="1138" w:type="dxa"/>
          </w:tcPr>
          <w:p>
            <w:pPr>
              <w:pStyle w:val="TableParagraph"/>
              <w:spacing w:before="13"/>
              <w:ind w:left="298"/>
              <w:jc w:val="left"/>
              <w:rPr>
                <w:sz w:val="20"/>
              </w:rPr>
            </w:pPr>
            <w:r>
              <w:rPr>
                <w:spacing w:val="-5"/>
                <w:sz w:val="20"/>
              </w:rPr>
              <w:t>2%</w:t>
            </w:r>
          </w:p>
        </w:tc>
        <w:tc>
          <w:tcPr>
            <w:tcW w:w="1121" w:type="dxa"/>
          </w:tcPr>
          <w:p>
            <w:pPr>
              <w:pStyle w:val="TableParagraph"/>
              <w:spacing w:before="13"/>
              <w:ind w:left="278"/>
              <w:jc w:val="left"/>
              <w:rPr>
                <w:sz w:val="20"/>
              </w:rPr>
            </w:pPr>
            <w:r>
              <w:rPr>
                <w:spacing w:val="-2"/>
                <w:sz w:val="20"/>
              </w:rPr>
              <w:t>&lt;0.5%</w:t>
            </w:r>
          </w:p>
        </w:tc>
        <w:tc>
          <w:tcPr>
            <w:tcW w:w="1220" w:type="dxa"/>
          </w:tcPr>
          <w:p>
            <w:pPr>
              <w:pStyle w:val="TableParagraph"/>
              <w:spacing w:before="13"/>
              <w:ind w:left="280"/>
              <w:jc w:val="left"/>
              <w:rPr>
                <w:sz w:val="20"/>
              </w:rPr>
            </w:pPr>
            <w:r>
              <w:rPr>
                <w:spacing w:val="-2"/>
                <w:sz w:val="20"/>
              </w:rPr>
              <w:t>&lt;0.5%</w:t>
            </w:r>
          </w:p>
        </w:tc>
        <w:tc>
          <w:tcPr>
            <w:tcW w:w="2314" w:type="dxa"/>
          </w:tcPr>
          <w:p>
            <w:pPr>
              <w:pStyle w:val="TableParagraph"/>
              <w:spacing w:before="51"/>
              <w:ind w:left="1043"/>
              <w:jc w:val="left"/>
              <w:rPr>
                <w:sz w:val="20"/>
              </w:rPr>
            </w:pPr>
            <w:r>
              <w:rPr>
                <w:spacing w:val="-5"/>
                <w:sz w:val="20"/>
              </w:rPr>
              <w:t>NA</w:t>
            </w:r>
          </w:p>
        </w:tc>
      </w:tr>
      <w:tr>
        <w:trPr>
          <w:trHeight w:val="280" w:hRule="atLeast"/>
        </w:trPr>
        <w:tc>
          <w:tcPr>
            <w:tcW w:w="12978" w:type="dxa"/>
            <w:gridSpan w:val="9"/>
          </w:tcPr>
          <w:p>
            <w:pPr>
              <w:pStyle w:val="TableParagraph"/>
              <w:spacing w:line="228" w:lineRule="exact" w:before="32"/>
              <w:ind w:left="129"/>
              <w:jc w:val="left"/>
              <w:rPr>
                <w:b/>
                <w:sz w:val="20"/>
              </w:rPr>
            </w:pPr>
            <w:r>
              <w:rPr>
                <w:b/>
                <w:sz w:val="20"/>
                <w:u w:val="single"/>
              </w:rPr>
              <w:t>Scenario</w:t>
            </w:r>
            <w:r>
              <w:rPr>
                <w:b/>
                <w:spacing w:val="-9"/>
                <w:sz w:val="20"/>
                <w:u w:val="single"/>
              </w:rPr>
              <w:t> </w:t>
            </w:r>
            <w:r>
              <w:rPr>
                <w:b/>
                <w:sz w:val="20"/>
                <w:u w:val="single"/>
              </w:rPr>
              <w:t>3:</w:t>
            </w:r>
            <w:r>
              <w:rPr>
                <w:b/>
                <w:spacing w:val="-6"/>
                <w:sz w:val="20"/>
                <w:u w:val="single"/>
              </w:rPr>
              <w:t> </w:t>
            </w:r>
            <w:r>
              <w:rPr>
                <w:b/>
                <w:sz w:val="20"/>
                <w:u w:val="single"/>
              </w:rPr>
              <w:t>FMSY;</w:t>
            </w:r>
            <w:r>
              <w:rPr>
                <w:b/>
                <w:spacing w:val="-6"/>
                <w:sz w:val="20"/>
                <w:u w:val="single"/>
              </w:rPr>
              <w:t> </w:t>
            </w:r>
            <w:r>
              <w:rPr>
                <w:b/>
                <w:sz w:val="20"/>
                <w:u w:val="single"/>
              </w:rPr>
              <w:t>Long-Term</w:t>
            </w:r>
            <w:r>
              <w:rPr>
                <w:b/>
                <w:spacing w:val="-8"/>
                <w:sz w:val="20"/>
                <w:u w:val="single"/>
              </w:rPr>
              <w:t> </w:t>
            </w:r>
            <w:r>
              <w:rPr>
                <w:b/>
                <w:spacing w:val="-2"/>
                <w:sz w:val="20"/>
                <w:u w:val="single"/>
              </w:rPr>
              <w:t>Recruitment</w:t>
            </w:r>
          </w:p>
        </w:tc>
      </w:tr>
      <w:tr>
        <w:trPr>
          <w:trHeight w:val="300" w:hRule="atLeast"/>
        </w:trPr>
        <w:tc>
          <w:tcPr>
            <w:tcW w:w="2950" w:type="dxa"/>
          </w:tcPr>
          <w:p>
            <w:pPr>
              <w:pStyle w:val="TableParagraph"/>
              <w:spacing w:before="49"/>
              <w:ind w:left="129"/>
              <w:jc w:val="left"/>
              <w:rPr>
                <w:sz w:val="20"/>
              </w:rPr>
            </w:pPr>
            <w:r>
              <w:rPr>
                <w:spacing w:val="-5"/>
                <w:sz w:val="20"/>
              </w:rPr>
              <w:t>SSB</w:t>
            </w:r>
          </w:p>
        </w:tc>
        <w:tc>
          <w:tcPr>
            <w:tcW w:w="1157" w:type="dxa"/>
          </w:tcPr>
          <w:p>
            <w:pPr>
              <w:pStyle w:val="TableParagraph"/>
              <w:spacing w:before="11"/>
              <w:ind w:left="150"/>
              <w:jc w:val="left"/>
              <w:rPr>
                <w:sz w:val="20"/>
              </w:rPr>
            </w:pPr>
            <w:r>
              <w:rPr>
                <w:spacing w:val="-2"/>
                <w:sz w:val="20"/>
              </w:rPr>
              <w:t>1935.1</w:t>
            </w:r>
          </w:p>
        </w:tc>
        <w:tc>
          <w:tcPr>
            <w:tcW w:w="850" w:type="dxa"/>
          </w:tcPr>
          <w:p>
            <w:pPr>
              <w:pStyle w:val="TableParagraph"/>
              <w:spacing w:before="11"/>
              <w:ind w:left="11"/>
              <w:jc w:val="left"/>
              <w:rPr>
                <w:sz w:val="20"/>
              </w:rPr>
            </w:pPr>
            <w:r>
              <w:rPr>
                <w:spacing w:val="-2"/>
                <w:sz w:val="20"/>
              </w:rPr>
              <w:t>2611.8</w:t>
            </w:r>
          </w:p>
        </w:tc>
        <w:tc>
          <w:tcPr>
            <w:tcW w:w="1301" w:type="dxa"/>
          </w:tcPr>
          <w:p>
            <w:pPr>
              <w:pStyle w:val="TableParagraph"/>
              <w:spacing w:before="11"/>
              <w:ind w:left="279"/>
              <w:jc w:val="left"/>
              <w:rPr>
                <w:sz w:val="20"/>
              </w:rPr>
            </w:pPr>
            <w:r>
              <w:rPr>
                <w:spacing w:val="-2"/>
                <w:sz w:val="20"/>
              </w:rPr>
              <w:t>3650.5</w:t>
            </w:r>
          </w:p>
        </w:tc>
        <w:tc>
          <w:tcPr>
            <w:tcW w:w="927" w:type="dxa"/>
          </w:tcPr>
          <w:p>
            <w:pPr>
              <w:pStyle w:val="TableParagraph"/>
              <w:spacing w:before="11"/>
              <w:ind w:left="68"/>
              <w:jc w:val="left"/>
              <w:rPr>
                <w:sz w:val="20"/>
              </w:rPr>
            </w:pPr>
            <w:r>
              <w:rPr>
                <w:spacing w:val="-4"/>
                <w:sz w:val="20"/>
              </w:rPr>
              <w:t>4444</w:t>
            </w:r>
          </w:p>
        </w:tc>
        <w:tc>
          <w:tcPr>
            <w:tcW w:w="1138" w:type="dxa"/>
          </w:tcPr>
          <w:p>
            <w:pPr>
              <w:pStyle w:val="TableParagraph"/>
              <w:spacing w:before="11"/>
              <w:ind w:left="298"/>
              <w:jc w:val="left"/>
              <w:rPr>
                <w:sz w:val="20"/>
              </w:rPr>
            </w:pPr>
            <w:r>
              <w:rPr>
                <w:spacing w:val="-2"/>
                <w:sz w:val="20"/>
              </w:rPr>
              <w:t>4860.6</w:t>
            </w:r>
          </w:p>
        </w:tc>
        <w:tc>
          <w:tcPr>
            <w:tcW w:w="1121" w:type="dxa"/>
          </w:tcPr>
          <w:p>
            <w:pPr>
              <w:pStyle w:val="TableParagraph"/>
              <w:spacing w:before="11"/>
              <w:ind w:left="278"/>
              <w:jc w:val="left"/>
              <w:rPr>
                <w:sz w:val="20"/>
              </w:rPr>
            </w:pPr>
            <w:r>
              <w:rPr>
                <w:spacing w:val="-2"/>
                <w:sz w:val="20"/>
              </w:rPr>
              <w:t>5158.9</w:t>
            </w:r>
          </w:p>
        </w:tc>
        <w:tc>
          <w:tcPr>
            <w:tcW w:w="1220" w:type="dxa"/>
          </w:tcPr>
          <w:p>
            <w:pPr>
              <w:pStyle w:val="TableParagraph"/>
              <w:spacing w:before="11"/>
              <w:ind w:left="280"/>
              <w:jc w:val="left"/>
              <w:rPr>
                <w:sz w:val="20"/>
              </w:rPr>
            </w:pPr>
            <w:r>
              <w:rPr>
                <w:spacing w:val="-2"/>
                <w:sz w:val="20"/>
              </w:rPr>
              <w:t>5203.5</w:t>
            </w:r>
          </w:p>
        </w:tc>
        <w:tc>
          <w:tcPr>
            <w:tcW w:w="2314" w:type="dxa"/>
          </w:tcPr>
          <w:p>
            <w:pPr>
              <w:pStyle w:val="TableParagraph"/>
              <w:spacing w:before="0"/>
              <w:jc w:val="left"/>
              <w:rPr>
                <w:sz w:val="20"/>
              </w:rPr>
            </w:pPr>
          </w:p>
        </w:tc>
      </w:tr>
      <w:tr>
        <w:trPr>
          <w:trHeight w:val="297" w:hRule="atLeast"/>
        </w:trPr>
        <w:tc>
          <w:tcPr>
            <w:tcW w:w="2950" w:type="dxa"/>
          </w:tcPr>
          <w:p>
            <w:pPr>
              <w:pStyle w:val="TableParagraph"/>
              <w:spacing w:before="47"/>
              <w:ind w:left="129"/>
              <w:jc w:val="left"/>
              <w:rPr>
                <w:sz w:val="20"/>
              </w:rPr>
            </w:pPr>
            <w:r>
              <w:rPr>
                <w:spacing w:val="-2"/>
                <w:sz w:val="20"/>
              </w:rPr>
              <w:t>Catch</w:t>
            </w:r>
          </w:p>
        </w:tc>
        <w:tc>
          <w:tcPr>
            <w:tcW w:w="1157" w:type="dxa"/>
          </w:tcPr>
          <w:p>
            <w:pPr>
              <w:pStyle w:val="TableParagraph"/>
              <w:spacing w:before="13"/>
              <w:ind w:left="150"/>
              <w:jc w:val="left"/>
              <w:rPr>
                <w:sz w:val="20"/>
              </w:rPr>
            </w:pPr>
            <w:r>
              <w:rPr>
                <w:spacing w:val="-2"/>
                <w:sz w:val="20"/>
              </w:rPr>
              <w:t>2228.1</w:t>
            </w:r>
          </w:p>
        </w:tc>
        <w:tc>
          <w:tcPr>
            <w:tcW w:w="850" w:type="dxa"/>
          </w:tcPr>
          <w:p>
            <w:pPr>
              <w:pStyle w:val="TableParagraph"/>
              <w:spacing w:before="13"/>
              <w:ind w:left="11"/>
              <w:jc w:val="left"/>
              <w:rPr>
                <w:sz w:val="20"/>
              </w:rPr>
            </w:pPr>
            <w:r>
              <w:rPr>
                <w:spacing w:val="-2"/>
                <w:sz w:val="20"/>
              </w:rPr>
              <w:t>3092.7</w:t>
            </w:r>
          </w:p>
        </w:tc>
        <w:tc>
          <w:tcPr>
            <w:tcW w:w="1301" w:type="dxa"/>
          </w:tcPr>
          <w:p>
            <w:pPr>
              <w:pStyle w:val="TableParagraph"/>
              <w:spacing w:before="13"/>
              <w:ind w:left="279"/>
              <w:jc w:val="left"/>
              <w:rPr>
                <w:sz w:val="20"/>
              </w:rPr>
            </w:pPr>
            <w:r>
              <w:rPr>
                <w:spacing w:val="-2"/>
                <w:sz w:val="20"/>
              </w:rPr>
              <w:t>3705.2</w:t>
            </w:r>
          </w:p>
        </w:tc>
        <w:tc>
          <w:tcPr>
            <w:tcW w:w="927" w:type="dxa"/>
          </w:tcPr>
          <w:p>
            <w:pPr>
              <w:pStyle w:val="TableParagraph"/>
              <w:spacing w:before="13"/>
              <w:ind w:left="68"/>
              <w:jc w:val="left"/>
              <w:rPr>
                <w:sz w:val="20"/>
              </w:rPr>
            </w:pPr>
            <w:r>
              <w:rPr>
                <w:spacing w:val="-2"/>
                <w:sz w:val="20"/>
              </w:rPr>
              <w:t>4241.6</w:t>
            </w:r>
          </w:p>
        </w:tc>
        <w:tc>
          <w:tcPr>
            <w:tcW w:w="1138" w:type="dxa"/>
          </w:tcPr>
          <w:p>
            <w:pPr>
              <w:pStyle w:val="TableParagraph"/>
              <w:spacing w:before="13"/>
              <w:ind w:left="298"/>
              <w:jc w:val="left"/>
              <w:rPr>
                <w:sz w:val="20"/>
              </w:rPr>
            </w:pPr>
            <w:r>
              <w:rPr>
                <w:spacing w:val="-2"/>
                <w:sz w:val="20"/>
              </w:rPr>
              <w:t>4498.9</w:t>
            </w:r>
          </w:p>
        </w:tc>
        <w:tc>
          <w:tcPr>
            <w:tcW w:w="1121" w:type="dxa"/>
          </w:tcPr>
          <w:p>
            <w:pPr>
              <w:pStyle w:val="TableParagraph"/>
              <w:spacing w:before="13"/>
              <w:ind w:left="278"/>
              <w:jc w:val="left"/>
              <w:rPr>
                <w:sz w:val="20"/>
              </w:rPr>
            </w:pPr>
            <w:r>
              <w:rPr>
                <w:spacing w:val="-2"/>
                <w:sz w:val="20"/>
              </w:rPr>
              <w:t>4666.4</w:t>
            </w:r>
          </w:p>
        </w:tc>
        <w:tc>
          <w:tcPr>
            <w:tcW w:w="1220" w:type="dxa"/>
          </w:tcPr>
          <w:p>
            <w:pPr>
              <w:pStyle w:val="TableParagraph"/>
              <w:spacing w:before="13"/>
              <w:ind w:left="280"/>
              <w:jc w:val="left"/>
              <w:rPr>
                <w:sz w:val="20"/>
              </w:rPr>
            </w:pPr>
            <w:r>
              <w:rPr>
                <w:spacing w:val="-2"/>
                <w:sz w:val="20"/>
              </w:rPr>
              <w:t>4711.5</w:t>
            </w:r>
          </w:p>
        </w:tc>
        <w:tc>
          <w:tcPr>
            <w:tcW w:w="2314" w:type="dxa"/>
          </w:tcPr>
          <w:p>
            <w:pPr>
              <w:pStyle w:val="TableParagraph"/>
              <w:spacing w:before="0"/>
              <w:jc w:val="left"/>
              <w:rPr>
                <w:sz w:val="20"/>
              </w:rPr>
            </w:pPr>
          </w:p>
        </w:tc>
      </w:tr>
      <w:tr>
        <w:trPr>
          <w:trHeight w:val="321" w:hRule="atLeast"/>
        </w:trPr>
        <w:tc>
          <w:tcPr>
            <w:tcW w:w="2950" w:type="dxa"/>
          </w:tcPr>
          <w:p>
            <w:pPr>
              <w:pStyle w:val="TableParagraph"/>
              <w:spacing w:before="51"/>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1157" w:type="dxa"/>
          </w:tcPr>
          <w:p>
            <w:pPr>
              <w:pStyle w:val="TableParagraph"/>
              <w:spacing w:before="13"/>
              <w:ind w:left="150"/>
              <w:jc w:val="left"/>
              <w:rPr>
                <w:sz w:val="20"/>
              </w:rPr>
            </w:pPr>
            <w:r>
              <w:rPr>
                <w:spacing w:val="-5"/>
                <w:sz w:val="20"/>
              </w:rPr>
              <w:t>0%</w:t>
            </w:r>
          </w:p>
        </w:tc>
        <w:tc>
          <w:tcPr>
            <w:tcW w:w="850" w:type="dxa"/>
          </w:tcPr>
          <w:p>
            <w:pPr>
              <w:pStyle w:val="TableParagraph"/>
              <w:spacing w:before="13"/>
              <w:ind w:left="11"/>
              <w:jc w:val="left"/>
              <w:rPr>
                <w:sz w:val="20"/>
              </w:rPr>
            </w:pPr>
            <w:r>
              <w:rPr>
                <w:spacing w:val="-5"/>
                <w:sz w:val="20"/>
              </w:rPr>
              <w:t>4%</w:t>
            </w:r>
          </w:p>
        </w:tc>
        <w:tc>
          <w:tcPr>
            <w:tcW w:w="1301" w:type="dxa"/>
          </w:tcPr>
          <w:p>
            <w:pPr>
              <w:pStyle w:val="TableParagraph"/>
              <w:spacing w:before="13"/>
              <w:ind w:left="279"/>
              <w:jc w:val="left"/>
              <w:rPr>
                <w:sz w:val="20"/>
              </w:rPr>
            </w:pPr>
            <w:r>
              <w:rPr>
                <w:spacing w:val="-5"/>
                <w:sz w:val="20"/>
              </w:rPr>
              <w:t>47%</w:t>
            </w:r>
          </w:p>
        </w:tc>
        <w:tc>
          <w:tcPr>
            <w:tcW w:w="927" w:type="dxa"/>
          </w:tcPr>
          <w:p>
            <w:pPr>
              <w:pStyle w:val="TableParagraph"/>
              <w:spacing w:before="13"/>
              <w:ind w:left="68"/>
              <w:jc w:val="left"/>
              <w:rPr>
                <w:sz w:val="20"/>
              </w:rPr>
            </w:pPr>
            <w:r>
              <w:rPr>
                <w:spacing w:val="-5"/>
                <w:sz w:val="20"/>
              </w:rPr>
              <w:t>75%</w:t>
            </w:r>
          </w:p>
        </w:tc>
        <w:tc>
          <w:tcPr>
            <w:tcW w:w="1138" w:type="dxa"/>
          </w:tcPr>
          <w:p>
            <w:pPr>
              <w:pStyle w:val="TableParagraph"/>
              <w:spacing w:before="13"/>
              <w:ind w:left="298"/>
              <w:jc w:val="left"/>
              <w:rPr>
                <w:sz w:val="20"/>
              </w:rPr>
            </w:pPr>
            <w:r>
              <w:rPr>
                <w:spacing w:val="-5"/>
                <w:sz w:val="20"/>
              </w:rPr>
              <w:t>83%</w:t>
            </w:r>
          </w:p>
        </w:tc>
        <w:tc>
          <w:tcPr>
            <w:tcW w:w="1121" w:type="dxa"/>
          </w:tcPr>
          <w:p>
            <w:pPr>
              <w:pStyle w:val="TableParagraph"/>
              <w:spacing w:before="13"/>
              <w:ind w:left="278"/>
              <w:jc w:val="left"/>
              <w:rPr>
                <w:sz w:val="20"/>
              </w:rPr>
            </w:pPr>
            <w:r>
              <w:rPr>
                <w:spacing w:val="-5"/>
                <w:sz w:val="20"/>
              </w:rPr>
              <w:t>89%</w:t>
            </w:r>
          </w:p>
        </w:tc>
        <w:tc>
          <w:tcPr>
            <w:tcW w:w="1220" w:type="dxa"/>
          </w:tcPr>
          <w:p>
            <w:pPr>
              <w:pStyle w:val="TableParagraph"/>
              <w:spacing w:before="13"/>
              <w:ind w:left="280"/>
              <w:jc w:val="left"/>
              <w:rPr>
                <w:sz w:val="20"/>
              </w:rPr>
            </w:pPr>
            <w:r>
              <w:rPr>
                <w:spacing w:val="-5"/>
                <w:sz w:val="20"/>
              </w:rPr>
              <w:t>89%</w:t>
            </w:r>
          </w:p>
        </w:tc>
        <w:tc>
          <w:tcPr>
            <w:tcW w:w="2314" w:type="dxa"/>
          </w:tcPr>
          <w:p>
            <w:pPr>
              <w:pStyle w:val="TableParagraph"/>
              <w:spacing w:before="51"/>
              <w:ind w:left="990"/>
              <w:jc w:val="left"/>
              <w:rPr>
                <w:sz w:val="20"/>
              </w:rPr>
            </w:pPr>
            <w:r>
              <w:rPr>
                <w:spacing w:val="-4"/>
                <w:sz w:val="20"/>
              </w:rPr>
              <w:t>2021</w:t>
            </w:r>
          </w:p>
        </w:tc>
      </w:tr>
      <w:tr>
        <w:trPr>
          <w:trHeight w:val="280" w:hRule="atLeast"/>
        </w:trPr>
        <w:tc>
          <w:tcPr>
            <w:tcW w:w="12978" w:type="dxa"/>
            <w:gridSpan w:val="9"/>
          </w:tcPr>
          <w:p>
            <w:pPr>
              <w:pStyle w:val="TableParagraph"/>
              <w:spacing w:line="228" w:lineRule="exact" w:before="32"/>
              <w:ind w:left="129"/>
              <w:jc w:val="left"/>
              <w:rPr>
                <w:b/>
                <w:sz w:val="20"/>
              </w:rPr>
            </w:pPr>
            <w:r>
              <w:rPr>
                <w:b/>
                <w:sz w:val="20"/>
                <w:u w:val="single"/>
              </w:rPr>
              <w:t>Scenario</w:t>
            </w:r>
            <w:r>
              <w:rPr>
                <w:b/>
                <w:spacing w:val="-9"/>
                <w:sz w:val="20"/>
                <w:u w:val="single"/>
              </w:rPr>
              <w:t> </w:t>
            </w:r>
            <w:r>
              <w:rPr>
                <w:b/>
                <w:sz w:val="20"/>
                <w:u w:val="single"/>
              </w:rPr>
              <w:t>4:</w:t>
            </w:r>
            <w:r>
              <w:rPr>
                <w:b/>
                <w:spacing w:val="-6"/>
                <w:sz w:val="20"/>
                <w:u w:val="single"/>
              </w:rPr>
              <w:t> </w:t>
            </w:r>
            <w:r>
              <w:rPr>
                <w:b/>
                <w:sz w:val="20"/>
                <w:u w:val="single"/>
              </w:rPr>
              <w:t>FMSY;</w:t>
            </w:r>
            <w:r>
              <w:rPr>
                <w:b/>
                <w:spacing w:val="-6"/>
                <w:sz w:val="20"/>
                <w:u w:val="single"/>
              </w:rPr>
              <w:t> </w:t>
            </w:r>
            <w:r>
              <w:rPr>
                <w:b/>
                <w:sz w:val="20"/>
                <w:u w:val="single"/>
              </w:rPr>
              <w:t>Short-Term</w:t>
            </w:r>
            <w:r>
              <w:rPr>
                <w:b/>
                <w:spacing w:val="-8"/>
                <w:sz w:val="20"/>
                <w:u w:val="single"/>
              </w:rPr>
              <w:t> </w:t>
            </w:r>
            <w:r>
              <w:rPr>
                <w:b/>
                <w:spacing w:val="-2"/>
                <w:sz w:val="20"/>
                <w:u w:val="single"/>
              </w:rPr>
              <w:t>Recruitment</w:t>
            </w:r>
          </w:p>
        </w:tc>
      </w:tr>
      <w:tr>
        <w:trPr>
          <w:trHeight w:val="300" w:hRule="atLeast"/>
        </w:trPr>
        <w:tc>
          <w:tcPr>
            <w:tcW w:w="2950" w:type="dxa"/>
          </w:tcPr>
          <w:p>
            <w:pPr>
              <w:pStyle w:val="TableParagraph"/>
              <w:spacing w:before="49"/>
              <w:ind w:left="129"/>
              <w:jc w:val="left"/>
              <w:rPr>
                <w:sz w:val="20"/>
              </w:rPr>
            </w:pPr>
            <w:r>
              <w:rPr>
                <w:spacing w:val="-5"/>
                <w:sz w:val="20"/>
              </w:rPr>
              <w:t>SSB</w:t>
            </w:r>
          </w:p>
        </w:tc>
        <w:tc>
          <w:tcPr>
            <w:tcW w:w="1157" w:type="dxa"/>
          </w:tcPr>
          <w:p>
            <w:pPr>
              <w:pStyle w:val="TableParagraph"/>
              <w:spacing w:before="11"/>
              <w:ind w:left="150"/>
              <w:jc w:val="left"/>
              <w:rPr>
                <w:sz w:val="20"/>
              </w:rPr>
            </w:pPr>
            <w:r>
              <w:rPr>
                <w:spacing w:val="-2"/>
                <w:sz w:val="20"/>
              </w:rPr>
              <w:t>1932.9</w:t>
            </w:r>
          </w:p>
        </w:tc>
        <w:tc>
          <w:tcPr>
            <w:tcW w:w="850" w:type="dxa"/>
          </w:tcPr>
          <w:p>
            <w:pPr>
              <w:pStyle w:val="TableParagraph"/>
              <w:spacing w:before="11"/>
              <w:ind w:left="11"/>
              <w:jc w:val="left"/>
              <w:rPr>
                <w:sz w:val="20"/>
              </w:rPr>
            </w:pPr>
            <w:r>
              <w:rPr>
                <w:spacing w:val="-2"/>
                <w:sz w:val="20"/>
              </w:rPr>
              <w:t>2557.7</w:t>
            </w:r>
          </w:p>
        </w:tc>
        <w:tc>
          <w:tcPr>
            <w:tcW w:w="1301" w:type="dxa"/>
          </w:tcPr>
          <w:p>
            <w:pPr>
              <w:pStyle w:val="TableParagraph"/>
              <w:spacing w:before="11"/>
              <w:ind w:left="279"/>
              <w:jc w:val="left"/>
              <w:rPr>
                <w:sz w:val="20"/>
              </w:rPr>
            </w:pPr>
            <w:r>
              <w:rPr>
                <w:spacing w:val="-2"/>
                <w:sz w:val="20"/>
              </w:rPr>
              <w:t>3126.3</w:t>
            </w:r>
          </w:p>
        </w:tc>
        <w:tc>
          <w:tcPr>
            <w:tcW w:w="927" w:type="dxa"/>
          </w:tcPr>
          <w:p>
            <w:pPr>
              <w:pStyle w:val="TableParagraph"/>
              <w:spacing w:before="11"/>
              <w:ind w:left="68"/>
              <w:jc w:val="left"/>
              <w:rPr>
                <w:sz w:val="20"/>
              </w:rPr>
            </w:pPr>
            <w:r>
              <w:rPr>
                <w:spacing w:val="-2"/>
                <w:sz w:val="20"/>
              </w:rPr>
              <w:t>2895.5</w:t>
            </w:r>
          </w:p>
        </w:tc>
        <w:tc>
          <w:tcPr>
            <w:tcW w:w="1138" w:type="dxa"/>
          </w:tcPr>
          <w:p>
            <w:pPr>
              <w:pStyle w:val="TableParagraph"/>
              <w:spacing w:before="11"/>
              <w:ind w:left="298"/>
              <w:jc w:val="left"/>
              <w:rPr>
                <w:sz w:val="20"/>
              </w:rPr>
            </w:pPr>
            <w:r>
              <w:rPr>
                <w:spacing w:val="-2"/>
                <w:sz w:val="20"/>
              </w:rPr>
              <w:t>2552.2</w:t>
            </w:r>
          </w:p>
        </w:tc>
        <w:tc>
          <w:tcPr>
            <w:tcW w:w="1121" w:type="dxa"/>
          </w:tcPr>
          <w:p>
            <w:pPr>
              <w:pStyle w:val="TableParagraph"/>
              <w:spacing w:before="11"/>
              <w:ind w:left="278"/>
              <w:jc w:val="left"/>
              <w:rPr>
                <w:sz w:val="20"/>
              </w:rPr>
            </w:pPr>
            <w:r>
              <w:rPr>
                <w:spacing w:val="-4"/>
                <w:sz w:val="20"/>
              </w:rPr>
              <w:t>2207</w:t>
            </w:r>
          </w:p>
        </w:tc>
        <w:tc>
          <w:tcPr>
            <w:tcW w:w="1220" w:type="dxa"/>
          </w:tcPr>
          <w:p>
            <w:pPr>
              <w:pStyle w:val="TableParagraph"/>
              <w:spacing w:before="11"/>
              <w:ind w:left="280"/>
              <w:jc w:val="left"/>
              <w:rPr>
                <w:sz w:val="20"/>
              </w:rPr>
            </w:pPr>
            <w:r>
              <w:rPr>
                <w:spacing w:val="-4"/>
                <w:sz w:val="20"/>
              </w:rPr>
              <w:t>2197</w:t>
            </w:r>
          </w:p>
        </w:tc>
        <w:tc>
          <w:tcPr>
            <w:tcW w:w="2314" w:type="dxa"/>
          </w:tcPr>
          <w:p>
            <w:pPr>
              <w:pStyle w:val="TableParagraph"/>
              <w:spacing w:before="0"/>
              <w:jc w:val="left"/>
              <w:rPr>
                <w:sz w:val="20"/>
              </w:rPr>
            </w:pPr>
          </w:p>
        </w:tc>
      </w:tr>
      <w:tr>
        <w:trPr>
          <w:trHeight w:val="297" w:hRule="atLeast"/>
        </w:trPr>
        <w:tc>
          <w:tcPr>
            <w:tcW w:w="2950" w:type="dxa"/>
          </w:tcPr>
          <w:p>
            <w:pPr>
              <w:pStyle w:val="TableParagraph"/>
              <w:spacing w:before="47"/>
              <w:ind w:left="129"/>
              <w:jc w:val="left"/>
              <w:rPr>
                <w:sz w:val="20"/>
              </w:rPr>
            </w:pPr>
            <w:r>
              <w:rPr>
                <w:spacing w:val="-2"/>
                <w:sz w:val="20"/>
              </w:rPr>
              <w:t>Catch</w:t>
            </w:r>
          </w:p>
        </w:tc>
        <w:tc>
          <w:tcPr>
            <w:tcW w:w="1157" w:type="dxa"/>
          </w:tcPr>
          <w:p>
            <w:pPr>
              <w:pStyle w:val="TableParagraph"/>
              <w:spacing w:before="13"/>
              <w:ind w:left="150"/>
              <w:jc w:val="left"/>
              <w:rPr>
                <w:sz w:val="20"/>
              </w:rPr>
            </w:pPr>
            <w:r>
              <w:rPr>
                <w:spacing w:val="-2"/>
                <w:sz w:val="20"/>
              </w:rPr>
              <w:t>2230.8</w:t>
            </w:r>
          </w:p>
        </w:tc>
        <w:tc>
          <w:tcPr>
            <w:tcW w:w="850" w:type="dxa"/>
          </w:tcPr>
          <w:p>
            <w:pPr>
              <w:pStyle w:val="TableParagraph"/>
              <w:spacing w:before="13"/>
              <w:ind w:left="11"/>
              <w:jc w:val="left"/>
              <w:rPr>
                <w:sz w:val="20"/>
              </w:rPr>
            </w:pPr>
            <w:r>
              <w:rPr>
                <w:spacing w:val="-2"/>
                <w:sz w:val="20"/>
              </w:rPr>
              <w:t>2829.6</w:t>
            </w:r>
          </w:p>
        </w:tc>
        <w:tc>
          <w:tcPr>
            <w:tcW w:w="1301" w:type="dxa"/>
          </w:tcPr>
          <w:p>
            <w:pPr>
              <w:pStyle w:val="TableParagraph"/>
              <w:spacing w:before="13"/>
              <w:ind w:left="279"/>
              <w:jc w:val="left"/>
              <w:rPr>
                <w:sz w:val="20"/>
              </w:rPr>
            </w:pPr>
            <w:r>
              <w:rPr>
                <w:spacing w:val="-2"/>
                <w:sz w:val="20"/>
              </w:rPr>
              <w:t>2724.6</w:t>
            </w:r>
          </w:p>
        </w:tc>
        <w:tc>
          <w:tcPr>
            <w:tcW w:w="927" w:type="dxa"/>
          </w:tcPr>
          <w:p>
            <w:pPr>
              <w:pStyle w:val="TableParagraph"/>
              <w:spacing w:before="13"/>
              <w:ind w:left="68"/>
              <w:jc w:val="left"/>
              <w:rPr>
                <w:sz w:val="20"/>
              </w:rPr>
            </w:pPr>
            <w:r>
              <w:rPr>
                <w:spacing w:val="-2"/>
                <w:sz w:val="20"/>
              </w:rPr>
              <w:t>2450.7</w:t>
            </w:r>
          </w:p>
        </w:tc>
        <w:tc>
          <w:tcPr>
            <w:tcW w:w="1138" w:type="dxa"/>
          </w:tcPr>
          <w:p>
            <w:pPr>
              <w:pStyle w:val="TableParagraph"/>
              <w:spacing w:before="13"/>
              <w:ind w:left="298"/>
              <w:jc w:val="left"/>
              <w:rPr>
                <w:sz w:val="20"/>
              </w:rPr>
            </w:pPr>
            <w:r>
              <w:rPr>
                <w:spacing w:val="-2"/>
                <w:sz w:val="20"/>
              </w:rPr>
              <w:t>2209.9</w:t>
            </w:r>
          </w:p>
        </w:tc>
        <w:tc>
          <w:tcPr>
            <w:tcW w:w="1121" w:type="dxa"/>
          </w:tcPr>
          <w:p>
            <w:pPr>
              <w:pStyle w:val="TableParagraph"/>
              <w:spacing w:before="13"/>
              <w:ind w:left="278"/>
              <w:jc w:val="left"/>
              <w:rPr>
                <w:sz w:val="20"/>
              </w:rPr>
            </w:pPr>
            <w:r>
              <w:rPr>
                <w:spacing w:val="-2"/>
                <w:sz w:val="20"/>
              </w:rPr>
              <w:t>1994.1</w:t>
            </w:r>
          </w:p>
        </w:tc>
        <w:tc>
          <w:tcPr>
            <w:tcW w:w="1220" w:type="dxa"/>
          </w:tcPr>
          <w:p>
            <w:pPr>
              <w:pStyle w:val="TableParagraph"/>
              <w:spacing w:before="13"/>
              <w:ind w:left="280"/>
              <w:jc w:val="left"/>
              <w:rPr>
                <w:sz w:val="20"/>
              </w:rPr>
            </w:pPr>
            <w:r>
              <w:rPr>
                <w:spacing w:val="-2"/>
                <w:sz w:val="20"/>
              </w:rPr>
              <w:t>1984.9</w:t>
            </w:r>
          </w:p>
        </w:tc>
        <w:tc>
          <w:tcPr>
            <w:tcW w:w="2314" w:type="dxa"/>
          </w:tcPr>
          <w:p>
            <w:pPr>
              <w:pStyle w:val="TableParagraph"/>
              <w:spacing w:before="0"/>
              <w:jc w:val="left"/>
              <w:rPr>
                <w:sz w:val="20"/>
              </w:rPr>
            </w:pPr>
          </w:p>
        </w:tc>
      </w:tr>
      <w:tr>
        <w:trPr>
          <w:trHeight w:val="321" w:hRule="atLeast"/>
        </w:trPr>
        <w:tc>
          <w:tcPr>
            <w:tcW w:w="2950" w:type="dxa"/>
          </w:tcPr>
          <w:p>
            <w:pPr>
              <w:pStyle w:val="TableParagraph"/>
              <w:spacing w:before="51"/>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1157" w:type="dxa"/>
          </w:tcPr>
          <w:p>
            <w:pPr>
              <w:pStyle w:val="TableParagraph"/>
              <w:spacing w:before="13"/>
              <w:ind w:left="150"/>
              <w:jc w:val="left"/>
              <w:rPr>
                <w:sz w:val="20"/>
              </w:rPr>
            </w:pPr>
            <w:r>
              <w:rPr>
                <w:spacing w:val="-5"/>
                <w:sz w:val="20"/>
              </w:rPr>
              <w:t>0%</w:t>
            </w:r>
          </w:p>
        </w:tc>
        <w:tc>
          <w:tcPr>
            <w:tcW w:w="850" w:type="dxa"/>
          </w:tcPr>
          <w:p>
            <w:pPr>
              <w:pStyle w:val="TableParagraph"/>
              <w:spacing w:before="13"/>
              <w:ind w:left="11"/>
              <w:jc w:val="left"/>
              <w:rPr>
                <w:sz w:val="20"/>
              </w:rPr>
            </w:pPr>
            <w:r>
              <w:rPr>
                <w:spacing w:val="-5"/>
                <w:sz w:val="20"/>
              </w:rPr>
              <w:t>4%</w:t>
            </w:r>
          </w:p>
        </w:tc>
        <w:tc>
          <w:tcPr>
            <w:tcW w:w="1301" w:type="dxa"/>
          </w:tcPr>
          <w:p>
            <w:pPr>
              <w:pStyle w:val="TableParagraph"/>
              <w:spacing w:before="13"/>
              <w:ind w:left="279"/>
              <w:jc w:val="left"/>
              <w:rPr>
                <w:sz w:val="20"/>
              </w:rPr>
            </w:pPr>
            <w:r>
              <w:rPr>
                <w:spacing w:val="-5"/>
                <w:sz w:val="20"/>
              </w:rPr>
              <w:t>23%</w:t>
            </w:r>
          </w:p>
        </w:tc>
        <w:tc>
          <w:tcPr>
            <w:tcW w:w="927" w:type="dxa"/>
          </w:tcPr>
          <w:p>
            <w:pPr>
              <w:pStyle w:val="TableParagraph"/>
              <w:spacing w:before="13"/>
              <w:ind w:left="68"/>
              <w:jc w:val="left"/>
              <w:rPr>
                <w:sz w:val="20"/>
              </w:rPr>
            </w:pPr>
            <w:r>
              <w:rPr>
                <w:spacing w:val="-5"/>
                <w:sz w:val="20"/>
              </w:rPr>
              <w:t>12%</w:t>
            </w:r>
          </w:p>
        </w:tc>
        <w:tc>
          <w:tcPr>
            <w:tcW w:w="1138" w:type="dxa"/>
          </w:tcPr>
          <w:p>
            <w:pPr>
              <w:pStyle w:val="TableParagraph"/>
              <w:spacing w:before="13"/>
              <w:ind w:left="298"/>
              <w:jc w:val="left"/>
              <w:rPr>
                <w:sz w:val="20"/>
              </w:rPr>
            </w:pPr>
            <w:r>
              <w:rPr>
                <w:spacing w:val="-5"/>
                <w:sz w:val="20"/>
              </w:rPr>
              <w:t>4%</w:t>
            </w:r>
          </w:p>
        </w:tc>
        <w:tc>
          <w:tcPr>
            <w:tcW w:w="1121" w:type="dxa"/>
          </w:tcPr>
          <w:p>
            <w:pPr>
              <w:pStyle w:val="TableParagraph"/>
              <w:spacing w:before="13"/>
              <w:ind w:left="278"/>
              <w:jc w:val="left"/>
              <w:rPr>
                <w:sz w:val="20"/>
              </w:rPr>
            </w:pPr>
            <w:r>
              <w:rPr>
                <w:spacing w:val="-2"/>
                <w:sz w:val="20"/>
              </w:rPr>
              <w:t>&lt;0.5%</w:t>
            </w:r>
          </w:p>
        </w:tc>
        <w:tc>
          <w:tcPr>
            <w:tcW w:w="1220" w:type="dxa"/>
          </w:tcPr>
          <w:p>
            <w:pPr>
              <w:pStyle w:val="TableParagraph"/>
              <w:spacing w:before="13"/>
              <w:ind w:left="280"/>
              <w:jc w:val="left"/>
              <w:rPr>
                <w:sz w:val="20"/>
              </w:rPr>
            </w:pPr>
            <w:r>
              <w:rPr>
                <w:spacing w:val="-2"/>
                <w:sz w:val="20"/>
              </w:rPr>
              <w:t>&lt;0.5%</w:t>
            </w:r>
          </w:p>
        </w:tc>
        <w:tc>
          <w:tcPr>
            <w:tcW w:w="2314" w:type="dxa"/>
          </w:tcPr>
          <w:p>
            <w:pPr>
              <w:pStyle w:val="TableParagraph"/>
              <w:spacing w:before="51"/>
              <w:ind w:left="1043"/>
              <w:jc w:val="left"/>
              <w:rPr>
                <w:sz w:val="20"/>
              </w:rPr>
            </w:pPr>
            <w:r>
              <w:rPr>
                <w:spacing w:val="-5"/>
                <w:sz w:val="20"/>
              </w:rPr>
              <w:t>NA</w:t>
            </w:r>
          </w:p>
        </w:tc>
      </w:tr>
      <w:tr>
        <w:trPr>
          <w:trHeight w:val="280" w:hRule="atLeast"/>
        </w:trPr>
        <w:tc>
          <w:tcPr>
            <w:tcW w:w="12978" w:type="dxa"/>
            <w:gridSpan w:val="9"/>
          </w:tcPr>
          <w:p>
            <w:pPr>
              <w:pStyle w:val="TableParagraph"/>
              <w:spacing w:line="229" w:lineRule="exact" w:before="32"/>
              <w:ind w:left="129"/>
              <w:jc w:val="left"/>
              <w:rPr>
                <w:b/>
                <w:sz w:val="20"/>
              </w:rPr>
            </w:pPr>
            <w:r>
              <w:rPr>
                <w:b/>
                <w:position w:val="1"/>
                <w:sz w:val="20"/>
                <w:u w:val="single"/>
              </w:rPr>
              <w:t>Scenario</w:t>
            </w:r>
            <w:r>
              <w:rPr>
                <w:b/>
                <w:spacing w:val="-8"/>
                <w:position w:val="1"/>
                <w:sz w:val="20"/>
                <w:u w:val="single"/>
              </w:rPr>
              <w:t> </w:t>
            </w:r>
            <w:r>
              <w:rPr>
                <w:b/>
                <w:position w:val="1"/>
                <w:sz w:val="20"/>
                <w:u w:val="single"/>
              </w:rPr>
              <w:t>5:</w:t>
            </w:r>
            <w:r>
              <w:rPr>
                <w:b/>
                <w:spacing w:val="-2"/>
                <w:position w:val="1"/>
                <w:sz w:val="20"/>
                <w:u w:val="single"/>
              </w:rPr>
              <w:t> </w:t>
            </w:r>
            <w:r>
              <w:rPr>
                <w:b/>
                <w:position w:val="1"/>
                <w:sz w:val="20"/>
                <w:u w:val="single"/>
              </w:rPr>
              <w:t>F</w:t>
            </w:r>
            <w:r>
              <w:rPr>
                <w:b/>
                <w:spacing w:val="-10"/>
                <w:position w:val="1"/>
                <w:sz w:val="20"/>
                <w:u w:val="single"/>
              </w:rPr>
              <w:t> </w:t>
            </w:r>
            <w:r>
              <w:rPr>
                <w:b/>
                <w:position w:val="1"/>
                <w:sz w:val="20"/>
                <w:u w:val="single"/>
              </w:rPr>
              <w:t>20%SSB</w:t>
            </w:r>
            <w:r>
              <w:rPr>
                <w:b/>
                <w:sz w:val="13"/>
                <w:u w:val="single"/>
              </w:rPr>
              <w:t>F=0</w:t>
            </w:r>
            <w:r>
              <w:rPr>
                <w:b/>
                <w:position w:val="1"/>
                <w:sz w:val="20"/>
                <w:u w:val="single"/>
              </w:rPr>
              <w:t>;</w:t>
            </w:r>
            <w:r>
              <w:rPr>
                <w:b/>
                <w:spacing w:val="-7"/>
                <w:position w:val="1"/>
                <w:sz w:val="20"/>
                <w:u w:val="single"/>
              </w:rPr>
              <w:t> </w:t>
            </w:r>
            <w:r>
              <w:rPr>
                <w:b/>
                <w:position w:val="1"/>
                <w:sz w:val="20"/>
                <w:u w:val="single"/>
              </w:rPr>
              <w:t>Long-Term</w:t>
            </w:r>
            <w:r>
              <w:rPr>
                <w:b/>
                <w:spacing w:val="-7"/>
                <w:position w:val="1"/>
                <w:sz w:val="20"/>
                <w:u w:val="single"/>
              </w:rPr>
              <w:t> </w:t>
            </w:r>
            <w:r>
              <w:rPr>
                <w:b/>
                <w:spacing w:val="-2"/>
                <w:position w:val="1"/>
                <w:sz w:val="20"/>
                <w:u w:val="single"/>
              </w:rPr>
              <w:t>Recruitment</w:t>
            </w:r>
          </w:p>
        </w:tc>
      </w:tr>
      <w:tr>
        <w:trPr>
          <w:trHeight w:val="300" w:hRule="atLeast"/>
        </w:trPr>
        <w:tc>
          <w:tcPr>
            <w:tcW w:w="2950" w:type="dxa"/>
          </w:tcPr>
          <w:p>
            <w:pPr>
              <w:pStyle w:val="TableParagraph"/>
              <w:spacing w:before="49"/>
              <w:ind w:left="129"/>
              <w:jc w:val="left"/>
              <w:rPr>
                <w:sz w:val="20"/>
              </w:rPr>
            </w:pPr>
            <w:r>
              <w:rPr>
                <w:spacing w:val="-5"/>
                <w:sz w:val="20"/>
              </w:rPr>
              <w:t>SSB</w:t>
            </w:r>
          </w:p>
        </w:tc>
        <w:tc>
          <w:tcPr>
            <w:tcW w:w="1157" w:type="dxa"/>
          </w:tcPr>
          <w:p>
            <w:pPr>
              <w:pStyle w:val="TableParagraph"/>
              <w:spacing w:before="11"/>
              <w:ind w:left="150"/>
              <w:jc w:val="left"/>
              <w:rPr>
                <w:sz w:val="20"/>
              </w:rPr>
            </w:pPr>
            <w:r>
              <w:rPr>
                <w:spacing w:val="-2"/>
                <w:sz w:val="20"/>
              </w:rPr>
              <w:t>1933.7</w:t>
            </w:r>
          </w:p>
        </w:tc>
        <w:tc>
          <w:tcPr>
            <w:tcW w:w="850" w:type="dxa"/>
          </w:tcPr>
          <w:p>
            <w:pPr>
              <w:pStyle w:val="TableParagraph"/>
              <w:spacing w:before="11"/>
              <w:ind w:left="11"/>
              <w:jc w:val="left"/>
              <w:rPr>
                <w:sz w:val="20"/>
              </w:rPr>
            </w:pPr>
            <w:r>
              <w:rPr>
                <w:spacing w:val="-2"/>
                <w:sz w:val="20"/>
              </w:rPr>
              <w:t>2611.9</w:t>
            </w:r>
          </w:p>
        </w:tc>
        <w:tc>
          <w:tcPr>
            <w:tcW w:w="1301" w:type="dxa"/>
          </w:tcPr>
          <w:p>
            <w:pPr>
              <w:pStyle w:val="TableParagraph"/>
              <w:spacing w:before="11"/>
              <w:ind w:left="279"/>
              <w:jc w:val="left"/>
              <w:rPr>
                <w:sz w:val="20"/>
              </w:rPr>
            </w:pPr>
            <w:r>
              <w:rPr>
                <w:spacing w:val="-2"/>
                <w:sz w:val="20"/>
              </w:rPr>
              <w:t>3813.4</w:t>
            </w:r>
          </w:p>
        </w:tc>
        <w:tc>
          <w:tcPr>
            <w:tcW w:w="927" w:type="dxa"/>
          </w:tcPr>
          <w:p>
            <w:pPr>
              <w:pStyle w:val="TableParagraph"/>
              <w:spacing w:before="11"/>
              <w:ind w:left="68"/>
              <w:jc w:val="left"/>
              <w:rPr>
                <w:sz w:val="20"/>
              </w:rPr>
            </w:pPr>
            <w:r>
              <w:rPr>
                <w:spacing w:val="-2"/>
                <w:sz w:val="20"/>
              </w:rPr>
              <w:t>4943.7</w:t>
            </w:r>
          </w:p>
        </w:tc>
        <w:tc>
          <w:tcPr>
            <w:tcW w:w="1138" w:type="dxa"/>
          </w:tcPr>
          <w:p>
            <w:pPr>
              <w:pStyle w:val="TableParagraph"/>
              <w:spacing w:before="11"/>
              <w:ind w:left="298"/>
              <w:jc w:val="left"/>
              <w:rPr>
                <w:sz w:val="20"/>
              </w:rPr>
            </w:pPr>
            <w:r>
              <w:rPr>
                <w:spacing w:val="-4"/>
                <w:sz w:val="20"/>
              </w:rPr>
              <w:t>5631</w:t>
            </w:r>
          </w:p>
        </w:tc>
        <w:tc>
          <w:tcPr>
            <w:tcW w:w="1121" w:type="dxa"/>
          </w:tcPr>
          <w:p>
            <w:pPr>
              <w:pStyle w:val="TableParagraph"/>
              <w:spacing w:before="11"/>
              <w:ind w:left="278"/>
              <w:jc w:val="left"/>
              <w:rPr>
                <w:sz w:val="20"/>
              </w:rPr>
            </w:pPr>
            <w:r>
              <w:rPr>
                <w:spacing w:val="-2"/>
                <w:sz w:val="20"/>
              </w:rPr>
              <w:t>6358.1</w:t>
            </w:r>
          </w:p>
        </w:tc>
        <w:tc>
          <w:tcPr>
            <w:tcW w:w="1220" w:type="dxa"/>
          </w:tcPr>
          <w:p>
            <w:pPr>
              <w:pStyle w:val="TableParagraph"/>
              <w:spacing w:before="11"/>
              <w:ind w:left="280"/>
              <w:jc w:val="left"/>
              <w:rPr>
                <w:sz w:val="20"/>
              </w:rPr>
            </w:pPr>
            <w:r>
              <w:rPr>
                <w:spacing w:val="-2"/>
                <w:sz w:val="20"/>
              </w:rPr>
              <w:t>6348.5</w:t>
            </w:r>
          </w:p>
        </w:tc>
        <w:tc>
          <w:tcPr>
            <w:tcW w:w="2314" w:type="dxa"/>
          </w:tcPr>
          <w:p>
            <w:pPr>
              <w:pStyle w:val="TableParagraph"/>
              <w:spacing w:before="0"/>
              <w:jc w:val="left"/>
              <w:rPr>
                <w:sz w:val="20"/>
              </w:rPr>
            </w:pPr>
          </w:p>
        </w:tc>
      </w:tr>
      <w:tr>
        <w:trPr>
          <w:trHeight w:val="297" w:hRule="atLeast"/>
        </w:trPr>
        <w:tc>
          <w:tcPr>
            <w:tcW w:w="2950" w:type="dxa"/>
          </w:tcPr>
          <w:p>
            <w:pPr>
              <w:pStyle w:val="TableParagraph"/>
              <w:spacing w:before="47"/>
              <w:ind w:left="129"/>
              <w:jc w:val="left"/>
              <w:rPr>
                <w:sz w:val="20"/>
              </w:rPr>
            </w:pPr>
            <w:r>
              <w:rPr>
                <w:spacing w:val="-2"/>
                <w:sz w:val="20"/>
              </w:rPr>
              <w:t>Catch</w:t>
            </w:r>
          </w:p>
        </w:tc>
        <w:tc>
          <w:tcPr>
            <w:tcW w:w="1157" w:type="dxa"/>
          </w:tcPr>
          <w:p>
            <w:pPr>
              <w:pStyle w:val="TableParagraph"/>
              <w:spacing w:before="13"/>
              <w:ind w:left="150"/>
              <w:jc w:val="left"/>
              <w:rPr>
                <w:sz w:val="20"/>
              </w:rPr>
            </w:pPr>
            <w:r>
              <w:rPr>
                <w:spacing w:val="-2"/>
                <w:sz w:val="20"/>
              </w:rPr>
              <w:t>2227.6</w:t>
            </w:r>
          </w:p>
        </w:tc>
        <w:tc>
          <w:tcPr>
            <w:tcW w:w="850" w:type="dxa"/>
          </w:tcPr>
          <w:p>
            <w:pPr>
              <w:pStyle w:val="TableParagraph"/>
              <w:spacing w:before="13"/>
              <w:ind w:left="11"/>
              <w:jc w:val="left"/>
              <w:rPr>
                <w:sz w:val="20"/>
              </w:rPr>
            </w:pPr>
            <w:r>
              <w:rPr>
                <w:spacing w:val="-2"/>
                <w:sz w:val="20"/>
              </w:rPr>
              <w:t>3091.3</w:t>
            </w:r>
          </w:p>
        </w:tc>
        <w:tc>
          <w:tcPr>
            <w:tcW w:w="1301" w:type="dxa"/>
          </w:tcPr>
          <w:p>
            <w:pPr>
              <w:pStyle w:val="TableParagraph"/>
              <w:spacing w:before="13"/>
              <w:ind w:left="279"/>
              <w:jc w:val="left"/>
              <w:rPr>
                <w:sz w:val="20"/>
              </w:rPr>
            </w:pPr>
            <w:r>
              <w:rPr>
                <w:spacing w:val="-2"/>
                <w:sz w:val="20"/>
              </w:rPr>
              <w:t>2996.4</w:t>
            </w:r>
          </w:p>
        </w:tc>
        <w:tc>
          <w:tcPr>
            <w:tcW w:w="927" w:type="dxa"/>
          </w:tcPr>
          <w:p>
            <w:pPr>
              <w:pStyle w:val="TableParagraph"/>
              <w:spacing w:before="13"/>
              <w:ind w:left="68"/>
              <w:jc w:val="left"/>
              <w:rPr>
                <w:sz w:val="20"/>
              </w:rPr>
            </w:pPr>
            <w:r>
              <w:rPr>
                <w:spacing w:val="-2"/>
                <w:sz w:val="20"/>
              </w:rPr>
              <w:t>3588.7</w:t>
            </w:r>
          </w:p>
        </w:tc>
        <w:tc>
          <w:tcPr>
            <w:tcW w:w="1138" w:type="dxa"/>
          </w:tcPr>
          <w:p>
            <w:pPr>
              <w:pStyle w:val="TableParagraph"/>
              <w:spacing w:before="13"/>
              <w:ind w:left="298"/>
              <w:jc w:val="left"/>
              <w:rPr>
                <w:sz w:val="20"/>
              </w:rPr>
            </w:pPr>
            <w:r>
              <w:rPr>
                <w:spacing w:val="-2"/>
                <w:sz w:val="20"/>
              </w:rPr>
              <w:t>3933.2</w:t>
            </w:r>
          </w:p>
        </w:tc>
        <w:tc>
          <w:tcPr>
            <w:tcW w:w="1121" w:type="dxa"/>
          </w:tcPr>
          <w:p>
            <w:pPr>
              <w:pStyle w:val="TableParagraph"/>
              <w:spacing w:before="13"/>
              <w:ind w:left="278"/>
              <w:jc w:val="left"/>
              <w:rPr>
                <w:sz w:val="20"/>
              </w:rPr>
            </w:pPr>
            <w:r>
              <w:rPr>
                <w:spacing w:val="-2"/>
                <w:sz w:val="20"/>
              </w:rPr>
              <w:t>4271.7</w:t>
            </w:r>
          </w:p>
        </w:tc>
        <w:tc>
          <w:tcPr>
            <w:tcW w:w="1220" w:type="dxa"/>
          </w:tcPr>
          <w:p>
            <w:pPr>
              <w:pStyle w:val="TableParagraph"/>
              <w:spacing w:before="13"/>
              <w:ind w:left="280"/>
              <w:jc w:val="left"/>
              <w:rPr>
                <w:sz w:val="20"/>
              </w:rPr>
            </w:pPr>
            <w:r>
              <w:rPr>
                <w:spacing w:val="-2"/>
                <w:sz w:val="20"/>
              </w:rPr>
              <w:t>4266.7</w:t>
            </w:r>
          </w:p>
        </w:tc>
        <w:tc>
          <w:tcPr>
            <w:tcW w:w="2314" w:type="dxa"/>
          </w:tcPr>
          <w:p>
            <w:pPr>
              <w:pStyle w:val="TableParagraph"/>
              <w:spacing w:before="0"/>
              <w:jc w:val="left"/>
              <w:rPr>
                <w:sz w:val="20"/>
              </w:rPr>
            </w:pPr>
          </w:p>
        </w:tc>
      </w:tr>
      <w:tr>
        <w:trPr>
          <w:trHeight w:val="321" w:hRule="atLeast"/>
        </w:trPr>
        <w:tc>
          <w:tcPr>
            <w:tcW w:w="2950" w:type="dxa"/>
          </w:tcPr>
          <w:p>
            <w:pPr>
              <w:pStyle w:val="TableParagraph"/>
              <w:spacing w:before="51"/>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1157" w:type="dxa"/>
          </w:tcPr>
          <w:p>
            <w:pPr>
              <w:pStyle w:val="TableParagraph"/>
              <w:spacing w:before="13"/>
              <w:ind w:left="150"/>
              <w:jc w:val="left"/>
              <w:rPr>
                <w:sz w:val="20"/>
              </w:rPr>
            </w:pPr>
            <w:r>
              <w:rPr>
                <w:spacing w:val="-5"/>
                <w:sz w:val="20"/>
              </w:rPr>
              <w:t>0%</w:t>
            </w:r>
          </w:p>
        </w:tc>
        <w:tc>
          <w:tcPr>
            <w:tcW w:w="850" w:type="dxa"/>
          </w:tcPr>
          <w:p>
            <w:pPr>
              <w:pStyle w:val="TableParagraph"/>
              <w:spacing w:before="13"/>
              <w:ind w:left="11"/>
              <w:jc w:val="left"/>
              <w:rPr>
                <w:sz w:val="20"/>
              </w:rPr>
            </w:pPr>
            <w:r>
              <w:rPr>
                <w:spacing w:val="-5"/>
                <w:sz w:val="20"/>
              </w:rPr>
              <w:t>4%</w:t>
            </w:r>
          </w:p>
        </w:tc>
        <w:tc>
          <w:tcPr>
            <w:tcW w:w="1301" w:type="dxa"/>
          </w:tcPr>
          <w:p>
            <w:pPr>
              <w:pStyle w:val="TableParagraph"/>
              <w:spacing w:before="13"/>
              <w:ind w:left="279"/>
              <w:jc w:val="left"/>
              <w:rPr>
                <w:sz w:val="20"/>
              </w:rPr>
            </w:pPr>
            <w:r>
              <w:rPr>
                <w:spacing w:val="-5"/>
                <w:sz w:val="20"/>
              </w:rPr>
              <w:t>55%</w:t>
            </w:r>
          </w:p>
        </w:tc>
        <w:tc>
          <w:tcPr>
            <w:tcW w:w="927" w:type="dxa"/>
          </w:tcPr>
          <w:p>
            <w:pPr>
              <w:pStyle w:val="TableParagraph"/>
              <w:spacing w:before="13"/>
              <w:ind w:left="68"/>
              <w:jc w:val="left"/>
              <w:rPr>
                <w:sz w:val="20"/>
              </w:rPr>
            </w:pPr>
            <w:r>
              <w:rPr>
                <w:spacing w:val="-5"/>
                <w:sz w:val="20"/>
              </w:rPr>
              <w:t>85%</w:t>
            </w:r>
          </w:p>
        </w:tc>
        <w:tc>
          <w:tcPr>
            <w:tcW w:w="1138" w:type="dxa"/>
          </w:tcPr>
          <w:p>
            <w:pPr>
              <w:pStyle w:val="TableParagraph"/>
              <w:spacing w:before="13"/>
              <w:ind w:left="298"/>
              <w:jc w:val="left"/>
              <w:rPr>
                <w:sz w:val="20"/>
              </w:rPr>
            </w:pPr>
            <w:r>
              <w:rPr>
                <w:spacing w:val="-5"/>
                <w:sz w:val="20"/>
              </w:rPr>
              <w:t>93%</w:t>
            </w:r>
          </w:p>
        </w:tc>
        <w:tc>
          <w:tcPr>
            <w:tcW w:w="1121" w:type="dxa"/>
          </w:tcPr>
          <w:p>
            <w:pPr>
              <w:pStyle w:val="TableParagraph"/>
              <w:spacing w:before="13"/>
              <w:ind w:left="278"/>
              <w:jc w:val="left"/>
              <w:rPr>
                <w:sz w:val="20"/>
              </w:rPr>
            </w:pPr>
            <w:r>
              <w:rPr>
                <w:spacing w:val="-5"/>
                <w:sz w:val="20"/>
              </w:rPr>
              <w:t>97%</w:t>
            </w:r>
          </w:p>
        </w:tc>
        <w:tc>
          <w:tcPr>
            <w:tcW w:w="1220" w:type="dxa"/>
          </w:tcPr>
          <w:p>
            <w:pPr>
              <w:pStyle w:val="TableParagraph"/>
              <w:spacing w:before="13"/>
              <w:ind w:left="280"/>
              <w:jc w:val="left"/>
              <w:rPr>
                <w:sz w:val="20"/>
              </w:rPr>
            </w:pPr>
            <w:r>
              <w:rPr>
                <w:spacing w:val="-5"/>
                <w:sz w:val="20"/>
              </w:rPr>
              <w:t>98%</w:t>
            </w:r>
          </w:p>
        </w:tc>
        <w:tc>
          <w:tcPr>
            <w:tcW w:w="2314" w:type="dxa"/>
          </w:tcPr>
          <w:p>
            <w:pPr>
              <w:pStyle w:val="TableParagraph"/>
              <w:spacing w:before="51"/>
              <w:ind w:left="990"/>
              <w:jc w:val="left"/>
              <w:rPr>
                <w:sz w:val="20"/>
              </w:rPr>
            </w:pPr>
            <w:r>
              <w:rPr>
                <w:spacing w:val="-4"/>
                <w:sz w:val="20"/>
              </w:rPr>
              <w:t>2021</w:t>
            </w:r>
          </w:p>
        </w:tc>
      </w:tr>
      <w:tr>
        <w:trPr>
          <w:trHeight w:val="280" w:hRule="atLeast"/>
        </w:trPr>
        <w:tc>
          <w:tcPr>
            <w:tcW w:w="12978" w:type="dxa"/>
            <w:gridSpan w:val="9"/>
          </w:tcPr>
          <w:p>
            <w:pPr>
              <w:pStyle w:val="TableParagraph"/>
              <w:spacing w:line="229" w:lineRule="exact" w:before="32"/>
              <w:ind w:left="129"/>
              <w:jc w:val="left"/>
              <w:rPr>
                <w:b/>
                <w:sz w:val="20"/>
              </w:rPr>
            </w:pPr>
            <w:r>
              <w:rPr>
                <w:b/>
                <w:position w:val="1"/>
                <w:sz w:val="20"/>
                <w:u w:val="single"/>
              </w:rPr>
              <w:t>Scenario</w:t>
            </w:r>
            <w:r>
              <w:rPr>
                <w:b/>
                <w:spacing w:val="-8"/>
                <w:position w:val="1"/>
                <w:sz w:val="20"/>
                <w:u w:val="single"/>
              </w:rPr>
              <w:t> </w:t>
            </w:r>
            <w:r>
              <w:rPr>
                <w:b/>
                <w:position w:val="1"/>
                <w:sz w:val="20"/>
                <w:u w:val="single"/>
              </w:rPr>
              <w:t>6:</w:t>
            </w:r>
            <w:r>
              <w:rPr>
                <w:b/>
                <w:spacing w:val="-4"/>
                <w:position w:val="1"/>
                <w:sz w:val="20"/>
                <w:u w:val="single"/>
              </w:rPr>
              <w:t> </w:t>
            </w:r>
            <w:r>
              <w:rPr>
                <w:b/>
                <w:position w:val="1"/>
                <w:sz w:val="20"/>
                <w:u w:val="single"/>
              </w:rPr>
              <w:t>F</w:t>
            </w:r>
            <w:r>
              <w:rPr>
                <w:b/>
                <w:spacing w:val="-11"/>
                <w:position w:val="1"/>
                <w:sz w:val="20"/>
                <w:u w:val="single"/>
              </w:rPr>
              <w:t> </w:t>
            </w:r>
            <w:r>
              <w:rPr>
                <w:b/>
                <w:position w:val="1"/>
                <w:sz w:val="20"/>
                <w:u w:val="single"/>
              </w:rPr>
              <w:t>20%SSB</w:t>
            </w:r>
            <w:r>
              <w:rPr>
                <w:b/>
                <w:sz w:val="13"/>
                <w:u w:val="single"/>
              </w:rPr>
              <w:t>F=0</w:t>
            </w:r>
            <w:r>
              <w:rPr>
                <w:b/>
                <w:position w:val="1"/>
                <w:sz w:val="20"/>
                <w:u w:val="single"/>
              </w:rPr>
              <w:t>;</w:t>
            </w:r>
            <w:r>
              <w:rPr>
                <w:b/>
                <w:spacing w:val="-4"/>
                <w:position w:val="1"/>
                <w:sz w:val="20"/>
                <w:u w:val="single"/>
              </w:rPr>
              <w:t> </w:t>
            </w:r>
            <w:r>
              <w:rPr>
                <w:b/>
                <w:position w:val="1"/>
                <w:sz w:val="20"/>
                <w:u w:val="single"/>
              </w:rPr>
              <w:t>Short-Term</w:t>
            </w:r>
            <w:r>
              <w:rPr>
                <w:b/>
                <w:spacing w:val="-8"/>
                <w:position w:val="1"/>
                <w:sz w:val="20"/>
                <w:u w:val="single"/>
              </w:rPr>
              <w:t> </w:t>
            </w:r>
            <w:r>
              <w:rPr>
                <w:b/>
                <w:spacing w:val="-2"/>
                <w:position w:val="1"/>
                <w:sz w:val="20"/>
                <w:u w:val="single"/>
              </w:rPr>
              <w:t>Recruitment</w:t>
            </w:r>
          </w:p>
        </w:tc>
      </w:tr>
      <w:tr>
        <w:trPr>
          <w:trHeight w:val="300" w:hRule="atLeast"/>
        </w:trPr>
        <w:tc>
          <w:tcPr>
            <w:tcW w:w="2950" w:type="dxa"/>
          </w:tcPr>
          <w:p>
            <w:pPr>
              <w:pStyle w:val="TableParagraph"/>
              <w:spacing w:before="49"/>
              <w:ind w:left="129"/>
              <w:jc w:val="left"/>
              <w:rPr>
                <w:sz w:val="20"/>
              </w:rPr>
            </w:pPr>
            <w:r>
              <w:rPr>
                <w:spacing w:val="-5"/>
                <w:sz w:val="20"/>
              </w:rPr>
              <w:t>SSB</w:t>
            </w:r>
          </w:p>
        </w:tc>
        <w:tc>
          <w:tcPr>
            <w:tcW w:w="1157" w:type="dxa"/>
          </w:tcPr>
          <w:p>
            <w:pPr>
              <w:pStyle w:val="TableParagraph"/>
              <w:spacing w:before="11"/>
              <w:ind w:left="150"/>
              <w:jc w:val="left"/>
              <w:rPr>
                <w:sz w:val="20"/>
              </w:rPr>
            </w:pPr>
            <w:r>
              <w:rPr>
                <w:spacing w:val="-4"/>
                <w:sz w:val="20"/>
              </w:rPr>
              <w:t>1934</w:t>
            </w:r>
          </w:p>
        </w:tc>
        <w:tc>
          <w:tcPr>
            <w:tcW w:w="850" w:type="dxa"/>
          </w:tcPr>
          <w:p>
            <w:pPr>
              <w:pStyle w:val="TableParagraph"/>
              <w:spacing w:before="11"/>
              <w:ind w:left="11"/>
              <w:jc w:val="left"/>
              <w:rPr>
                <w:sz w:val="20"/>
              </w:rPr>
            </w:pPr>
            <w:r>
              <w:rPr>
                <w:spacing w:val="-2"/>
                <w:sz w:val="20"/>
              </w:rPr>
              <w:t>2560.5</w:t>
            </w:r>
          </w:p>
        </w:tc>
        <w:tc>
          <w:tcPr>
            <w:tcW w:w="1301" w:type="dxa"/>
          </w:tcPr>
          <w:p>
            <w:pPr>
              <w:pStyle w:val="TableParagraph"/>
              <w:spacing w:before="11"/>
              <w:ind w:left="279"/>
              <w:jc w:val="left"/>
              <w:rPr>
                <w:sz w:val="20"/>
              </w:rPr>
            </w:pPr>
            <w:r>
              <w:rPr>
                <w:spacing w:val="-2"/>
                <w:sz w:val="20"/>
              </w:rPr>
              <w:t>3276.3</w:t>
            </w:r>
          </w:p>
        </w:tc>
        <w:tc>
          <w:tcPr>
            <w:tcW w:w="927" w:type="dxa"/>
          </w:tcPr>
          <w:p>
            <w:pPr>
              <w:pStyle w:val="TableParagraph"/>
              <w:spacing w:before="11"/>
              <w:ind w:left="68"/>
              <w:jc w:val="left"/>
              <w:rPr>
                <w:sz w:val="20"/>
              </w:rPr>
            </w:pPr>
            <w:r>
              <w:rPr>
                <w:spacing w:val="-2"/>
                <w:sz w:val="20"/>
              </w:rPr>
              <w:t>3274.8</w:t>
            </w:r>
          </w:p>
        </w:tc>
        <w:tc>
          <w:tcPr>
            <w:tcW w:w="1138" w:type="dxa"/>
          </w:tcPr>
          <w:p>
            <w:pPr>
              <w:pStyle w:val="TableParagraph"/>
              <w:spacing w:before="11"/>
              <w:ind w:left="298"/>
              <w:jc w:val="left"/>
              <w:rPr>
                <w:sz w:val="20"/>
              </w:rPr>
            </w:pPr>
            <w:r>
              <w:rPr>
                <w:spacing w:val="-2"/>
                <w:sz w:val="20"/>
              </w:rPr>
              <w:t>3030.2</w:t>
            </w:r>
          </w:p>
        </w:tc>
        <w:tc>
          <w:tcPr>
            <w:tcW w:w="1121" w:type="dxa"/>
          </w:tcPr>
          <w:p>
            <w:pPr>
              <w:pStyle w:val="TableParagraph"/>
              <w:spacing w:before="11"/>
              <w:ind w:left="278"/>
              <w:jc w:val="left"/>
              <w:rPr>
                <w:sz w:val="20"/>
              </w:rPr>
            </w:pPr>
            <w:r>
              <w:rPr>
                <w:spacing w:val="-4"/>
                <w:sz w:val="20"/>
              </w:rPr>
              <w:t>2697</w:t>
            </w:r>
          </w:p>
        </w:tc>
        <w:tc>
          <w:tcPr>
            <w:tcW w:w="1220" w:type="dxa"/>
          </w:tcPr>
          <w:p>
            <w:pPr>
              <w:pStyle w:val="TableParagraph"/>
              <w:spacing w:before="11"/>
              <w:ind w:left="280"/>
              <w:jc w:val="left"/>
              <w:rPr>
                <w:sz w:val="20"/>
              </w:rPr>
            </w:pPr>
            <w:r>
              <w:rPr>
                <w:spacing w:val="-2"/>
                <w:sz w:val="20"/>
              </w:rPr>
              <w:t>2690.2</w:t>
            </w:r>
          </w:p>
        </w:tc>
        <w:tc>
          <w:tcPr>
            <w:tcW w:w="2314" w:type="dxa"/>
          </w:tcPr>
          <w:p>
            <w:pPr>
              <w:pStyle w:val="TableParagraph"/>
              <w:spacing w:before="0"/>
              <w:jc w:val="left"/>
              <w:rPr>
                <w:sz w:val="20"/>
              </w:rPr>
            </w:pPr>
          </w:p>
        </w:tc>
      </w:tr>
      <w:tr>
        <w:trPr>
          <w:trHeight w:val="297" w:hRule="atLeast"/>
        </w:trPr>
        <w:tc>
          <w:tcPr>
            <w:tcW w:w="2950" w:type="dxa"/>
          </w:tcPr>
          <w:p>
            <w:pPr>
              <w:pStyle w:val="TableParagraph"/>
              <w:spacing w:before="47"/>
              <w:ind w:left="129"/>
              <w:jc w:val="left"/>
              <w:rPr>
                <w:sz w:val="20"/>
              </w:rPr>
            </w:pPr>
            <w:r>
              <w:rPr>
                <w:spacing w:val="-2"/>
                <w:sz w:val="20"/>
              </w:rPr>
              <w:t>Catch</w:t>
            </w:r>
          </w:p>
        </w:tc>
        <w:tc>
          <w:tcPr>
            <w:tcW w:w="1157" w:type="dxa"/>
          </w:tcPr>
          <w:p>
            <w:pPr>
              <w:pStyle w:val="TableParagraph"/>
              <w:spacing w:before="13"/>
              <w:ind w:left="150"/>
              <w:jc w:val="left"/>
              <w:rPr>
                <w:sz w:val="20"/>
              </w:rPr>
            </w:pPr>
            <w:r>
              <w:rPr>
                <w:spacing w:val="-2"/>
                <w:sz w:val="20"/>
              </w:rPr>
              <w:t>2224.9</w:t>
            </w:r>
          </w:p>
        </w:tc>
        <w:tc>
          <w:tcPr>
            <w:tcW w:w="850" w:type="dxa"/>
          </w:tcPr>
          <w:p>
            <w:pPr>
              <w:pStyle w:val="TableParagraph"/>
              <w:spacing w:before="13"/>
              <w:ind w:left="11"/>
              <w:jc w:val="left"/>
              <w:rPr>
                <w:sz w:val="20"/>
              </w:rPr>
            </w:pPr>
            <w:r>
              <w:rPr>
                <w:spacing w:val="-2"/>
                <w:sz w:val="20"/>
              </w:rPr>
              <w:t>2828.8</w:t>
            </w:r>
          </w:p>
        </w:tc>
        <w:tc>
          <w:tcPr>
            <w:tcW w:w="1301" w:type="dxa"/>
          </w:tcPr>
          <w:p>
            <w:pPr>
              <w:pStyle w:val="TableParagraph"/>
              <w:spacing w:before="13"/>
              <w:ind w:left="279"/>
              <w:jc w:val="left"/>
              <w:rPr>
                <w:sz w:val="20"/>
              </w:rPr>
            </w:pPr>
            <w:r>
              <w:rPr>
                <w:spacing w:val="-2"/>
                <w:sz w:val="20"/>
              </w:rPr>
              <w:t>2211.6</w:t>
            </w:r>
          </w:p>
        </w:tc>
        <w:tc>
          <w:tcPr>
            <w:tcW w:w="927" w:type="dxa"/>
          </w:tcPr>
          <w:p>
            <w:pPr>
              <w:pStyle w:val="TableParagraph"/>
              <w:spacing w:before="13"/>
              <w:ind w:left="68"/>
              <w:jc w:val="left"/>
              <w:rPr>
                <w:sz w:val="20"/>
              </w:rPr>
            </w:pPr>
            <w:r>
              <w:rPr>
                <w:spacing w:val="-2"/>
                <w:sz w:val="20"/>
              </w:rPr>
              <w:t>2115.4</w:t>
            </w:r>
          </w:p>
        </w:tc>
        <w:tc>
          <w:tcPr>
            <w:tcW w:w="1138" w:type="dxa"/>
          </w:tcPr>
          <w:p>
            <w:pPr>
              <w:pStyle w:val="TableParagraph"/>
              <w:spacing w:before="13"/>
              <w:ind w:left="298"/>
              <w:jc w:val="left"/>
              <w:rPr>
                <w:sz w:val="20"/>
              </w:rPr>
            </w:pPr>
            <w:r>
              <w:rPr>
                <w:spacing w:val="-2"/>
                <w:sz w:val="20"/>
              </w:rPr>
              <w:t>1969.7</w:t>
            </w:r>
          </w:p>
        </w:tc>
        <w:tc>
          <w:tcPr>
            <w:tcW w:w="1121" w:type="dxa"/>
          </w:tcPr>
          <w:p>
            <w:pPr>
              <w:pStyle w:val="TableParagraph"/>
              <w:spacing w:before="13"/>
              <w:ind w:left="278"/>
              <w:jc w:val="left"/>
              <w:rPr>
                <w:sz w:val="20"/>
              </w:rPr>
            </w:pPr>
            <w:r>
              <w:rPr>
                <w:spacing w:val="-2"/>
                <w:sz w:val="20"/>
              </w:rPr>
              <w:t>1809.1</w:t>
            </w:r>
          </w:p>
        </w:tc>
        <w:tc>
          <w:tcPr>
            <w:tcW w:w="1220" w:type="dxa"/>
          </w:tcPr>
          <w:p>
            <w:pPr>
              <w:pStyle w:val="TableParagraph"/>
              <w:spacing w:before="13"/>
              <w:ind w:left="280"/>
              <w:jc w:val="left"/>
              <w:rPr>
                <w:sz w:val="20"/>
              </w:rPr>
            </w:pPr>
            <w:r>
              <w:rPr>
                <w:spacing w:val="-2"/>
                <w:sz w:val="20"/>
              </w:rPr>
              <w:t>1804.7</w:t>
            </w:r>
          </w:p>
        </w:tc>
        <w:tc>
          <w:tcPr>
            <w:tcW w:w="2314" w:type="dxa"/>
          </w:tcPr>
          <w:p>
            <w:pPr>
              <w:pStyle w:val="TableParagraph"/>
              <w:spacing w:before="0"/>
              <w:jc w:val="left"/>
              <w:rPr>
                <w:sz w:val="20"/>
              </w:rPr>
            </w:pPr>
          </w:p>
        </w:tc>
      </w:tr>
      <w:tr>
        <w:trPr>
          <w:trHeight w:val="321" w:hRule="atLeast"/>
        </w:trPr>
        <w:tc>
          <w:tcPr>
            <w:tcW w:w="2950" w:type="dxa"/>
          </w:tcPr>
          <w:p>
            <w:pPr>
              <w:pStyle w:val="TableParagraph"/>
              <w:spacing w:before="51"/>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1157" w:type="dxa"/>
          </w:tcPr>
          <w:p>
            <w:pPr>
              <w:pStyle w:val="TableParagraph"/>
              <w:spacing w:before="13"/>
              <w:ind w:left="150"/>
              <w:jc w:val="left"/>
              <w:rPr>
                <w:sz w:val="20"/>
              </w:rPr>
            </w:pPr>
            <w:r>
              <w:rPr>
                <w:spacing w:val="-5"/>
                <w:sz w:val="20"/>
              </w:rPr>
              <w:t>0%</w:t>
            </w:r>
          </w:p>
        </w:tc>
        <w:tc>
          <w:tcPr>
            <w:tcW w:w="850" w:type="dxa"/>
          </w:tcPr>
          <w:p>
            <w:pPr>
              <w:pStyle w:val="TableParagraph"/>
              <w:spacing w:before="13"/>
              <w:ind w:left="11"/>
              <w:jc w:val="left"/>
              <w:rPr>
                <w:sz w:val="20"/>
              </w:rPr>
            </w:pPr>
            <w:r>
              <w:rPr>
                <w:spacing w:val="-5"/>
                <w:sz w:val="20"/>
              </w:rPr>
              <w:t>4%</w:t>
            </w:r>
          </w:p>
        </w:tc>
        <w:tc>
          <w:tcPr>
            <w:tcW w:w="1301" w:type="dxa"/>
          </w:tcPr>
          <w:p>
            <w:pPr>
              <w:pStyle w:val="TableParagraph"/>
              <w:spacing w:before="13"/>
              <w:ind w:left="279"/>
              <w:jc w:val="left"/>
              <w:rPr>
                <w:sz w:val="20"/>
              </w:rPr>
            </w:pPr>
            <w:r>
              <w:rPr>
                <w:spacing w:val="-5"/>
                <w:sz w:val="20"/>
              </w:rPr>
              <w:t>29%</w:t>
            </w:r>
          </w:p>
        </w:tc>
        <w:tc>
          <w:tcPr>
            <w:tcW w:w="927" w:type="dxa"/>
          </w:tcPr>
          <w:p>
            <w:pPr>
              <w:pStyle w:val="TableParagraph"/>
              <w:spacing w:before="13"/>
              <w:ind w:left="68"/>
              <w:jc w:val="left"/>
              <w:rPr>
                <w:sz w:val="20"/>
              </w:rPr>
            </w:pPr>
            <w:r>
              <w:rPr>
                <w:spacing w:val="-5"/>
                <w:sz w:val="20"/>
              </w:rPr>
              <w:t>28%</w:t>
            </w:r>
          </w:p>
        </w:tc>
        <w:tc>
          <w:tcPr>
            <w:tcW w:w="1138" w:type="dxa"/>
          </w:tcPr>
          <w:p>
            <w:pPr>
              <w:pStyle w:val="TableParagraph"/>
              <w:spacing w:before="13"/>
              <w:ind w:left="298"/>
              <w:jc w:val="left"/>
              <w:rPr>
                <w:sz w:val="20"/>
              </w:rPr>
            </w:pPr>
            <w:r>
              <w:rPr>
                <w:spacing w:val="-5"/>
                <w:sz w:val="20"/>
              </w:rPr>
              <w:t>17%</w:t>
            </w:r>
          </w:p>
        </w:tc>
        <w:tc>
          <w:tcPr>
            <w:tcW w:w="1121" w:type="dxa"/>
          </w:tcPr>
          <w:p>
            <w:pPr>
              <w:pStyle w:val="TableParagraph"/>
              <w:spacing w:before="13"/>
              <w:ind w:left="278"/>
              <w:jc w:val="left"/>
              <w:rPr>
                <w:sz w:val="20"/>
              </w:rPr>
            </w:pPr>
            <w:r>
              <w:rPr>
                <w:spacing w:val="-5"/>
                <w:sz w:val="20"/>
              </w:rPr>
              <w:t>6%</w:t>
            </w:r>
          </w:p>
        </w:tc>
        <w:tc>
          <w:tcPr>
            <w:tcW w:w="1220" w:type="dxa"/>
          </w:tcPr>
          <w:p>
            <w:pPr>
              <w:pStyle w:val="TableParagraph"/>
              <w:spacing w:before="13"/>
              <w:ind w:left="280"/>
              <w:jc w:val="left"/>
              <w:rPr>
                <w:sz w:val="20"/>
              </w:rPr>
            </w:pPr>
            <w:r>
              <w:rPr>
                <w:spacing w:val="-5"/>
                <w:sz w:val="20"/>
              </w:rPr>
              <w:t>7%</w:t>
            </w:r>
          </w:p>
        </w:tc>
        <w:tc>
          <w:tcPr>
            <w:tcW w:w="2314" w:type="dxa"/>
          </w:tcPr>
          <w:p>
            <w:pPr>
              <w:pStyle w:val="TableParagraph"/>
              <w:spacing w:before="51"/>
              <w:ind w:left="1043"/>
              <w:jc w:val="left"/>
              <w:rPr>
                <w:sz w:val="20"/>
              </w:rPr>
            </w:pPr>
            <w:r>
              <w:rPr>
                <w:spacing w:val="-5"/>
                <w:sz w:val="20"/>
              </w:rPr>
              <w:t>NA</w:t>
            </w:r>
          </w:p>
        </w:tc>
      </w:tr>
      <w:tr>
        <w:trPr>
          <w:trHeight w:val="295" w:hRule="atLeast"/>
        </w:trPr>
        <w:tc>
          <w:tcPr>
            <w:tcW w:w="6258" w:type="dxa"/>
            <w:gridSpan w:val="4"/>
            <w:tcBorders>
              <w:bottom w:val="single" w:sz="4" w:space="0" w:color="000000"/>
            </w:tcBorders>
          </w:tcPr>
          <w:p>
            <w:pPr>
              <w:pStyle w:val="TableParagraph"/>
              <w:spacing w:before="32"/>
              <w:ind w:left="129"/>
              <w:jc w:val="left"/>
              <w:rPr>
                <w:b/>
                <w:sz w:val="20"/>
              </w:rPr>
            </w:pPr>
            <w:r>
              <w:rPr>
                <w:b/>
                <w:sz w:val="20"/>
                <w:u w:val="single"/>
              </w:rPr>
              <w:t>Scenario</w:t>
            </w:r>
            <w:r>
              <w:rPr>
                <w:b/>
                <w:spacing w:val="-9"/>
                <w:sz w:val="20"/>
                <w:u w:val="single"/>
              </w:rPr>
              <w:t> </w:t>
            </w:r>
            <w:r>
              <w:rPr>
                <w:b/>
                <w:sz w:val="20"/>
                <w:u w:val="single"/>
              </w:rPr>
              <w:t>7:</w:t>
            </w:r>
            <w:r>
              <w:rPr>
                <w:b/>
                <w:spacing w:val="-7"/>
                <w:sz w:val="20"/>
                <w:u w:val="single"/>
              </w:rPr>
              <w:t> </w:t>
            </w:r>
            <w:r>
              <w:rPr>
                <w:b/>
                <w:sz w:val="20"/>
                <w:u w:val="single"/>
              </w:rPr>
              <w:t>Highest</w:t>
            </w:r>
            <w:r>
              <w:rPr>
                <w:b/>
                <w:spacing w:val="-3"/>
                <w:sz w:val="20"/>
                <w:u w:val="single"/>
              </w:rPr>
              <w:t> </w:t>
            </w:r>
            <w:r>
              <w:rPr>
                <w:b/>
                <w:sz w:val="20"/>
                <w:u w:val="single"/>
              </w:rPr>
              <w:t>F</w:t>
            </w:r>
            <w:r>
              <w:rPr>
                <w:b/>
                <w:spacing w:val="-10"/>
                <w:sz w:val="20"/>
                <w:u w:val="single"/>
              </w:rPr>
              <w:t> </w:t>
            </w:r>
            <w:r>
              <w:rPr>
                <w:b/>
                <w:sz w:val="20"/>
                <w:u w:val="single"/>
              </w:rPr>
              <w:t>(Average</w:t>
            </w:r>
            <w:r>
              <w:rPr>
                <w:b/>
                <w:spacing w:val="-1"/>
                <w:sz w:val="20"/>
                <w:u w:val="single"/>
              </w:rPr>
              <w:t> </w:t>
            </w:r>
            <w:r>
              <w:rPr>
                <w:b/>
                <w:sz w:val="20"/>
                <w:u w:val="single"/>
              </w:rPr>
              <w:t>F</w:t>
            </w:r>
            <w:r>
              <w:rPr>
                <w:b/>
                <w:spacing w:val="-10"/>
                <w:sz w:val="20"/>
                <w:u w:val="single"/>
              </w:rPr>
              <w:t> </w:t>
            </w:r>
            <w:r>
              <w:rPr>
                <w:b/>
                <w:sz w:val="20"/>
                <w:u w:val="single"/>
              </w:rPr>
              <w:t>1975-1977);</w:t>
            </w:r>
            <w:r>
              <w:rPr>
                <w:b/>
                <w:spacing w:val="-7"/>
                <w:sz w:val="20"/>
                <w:u w:val="single"/>
              </w:rPr>
              <w:t> </w:t>
            </w:r>
            <w:r>
              <w:rPr>
                <w:b/>
                <w:sz w:val="20"/>
                <w:u w:val="single"/>
              </w:rPr>
              <w:t>Long-Term</w:t>
            </w:r>
            <w:r>
              <w:rPr>
                <w:b/>
                <w:spacing w:val="-6"/>
                <w:sz w:val="20"/>
                <w:u w:val="single"/>
              </w:rPr>
              <w:t> </w:t>
            </w:r>
            <w:r>
              <w:rPr>
                <w:b/>
                <w:spacing w:val="-2"/>
                <w:sz w:val="20"/>
                <w:u w:val="single"/>
              </w:rPr>
              <w:t>Recruitment</w:t>
            </w:r>
          </w:p>
        </w:tc>
        <w:tc>
          <w:tcPr>
            <w:tcW w:w="927" w:type="dxa"/>
            <w:tcBorders>
              <w:bottom w:val="single" w:sz="4" w:space="0" w:color="000000"/>
            </w:tcBorders>
          </w:tcPr>
          <w:p>
            <w:pPr>
              <w:pStyle w:val="TableParagraph"/>
              <w:spacing w:before="0"/>
              <w:jc w:val="left"/>
              <w:rPr>
                <w:sz w:val="20"/>
              </w:rPr>
            </w:pPr>
          </w:p>
        </w:tc>
        <w:tc>
          <w:tcPr>
            <w:tcW w:w="1138" w:type="dxa"/>
            <w:tcBorders>
              <w:bottom w:val="single" w:sz="4" w:space="0" w:color="000000"/>
            </w:tcBorders>
          </w:tcPr>
          <w:p>
            <w:pPr>
              <w:pStyle w:val="TableParagraph"/>
              <w:spacing w:before="0"/>
              <w:jc w:val="left"/>
              <w:rPr>
                <w:sz w:val="20"/>
              </w:rPr>
            </w:pPr>
          </w:p>
        </w:tc>
        <w:tc>
          <w:tcPr>
            <w:tcW w:w="1121" w:type="dxa"/>
            <w:tcBorders>
              <w:bottom w:val="single" w:sz="4" w:space="0" w:color="000000"/>
            </w:tcBorders>
          </w:tcPr>
          <w:p>
            <w:pPr>
              <w:pStyle w:val="TableParagraph"/>
              <w:spacing w:before="0"/>
              <w:jc w:val="left"/>
              <w:rPr>
                <w:sz w:val="20"/>
              </w:rPr>
            </w:pPr>
          </w:p>
        </w:tc>
        <w:tc>
          <w:tcPr>
            <w:tcW w:w="1220" w:type="dxa"/>
            <w:tcBorders>
              <w:bottom w:val="single" w:sz="4" w:space="0" w:color="000000"/>
            </w:tcBorders>
          </w:tcPr>
          <w:p>
            <w:pPr>
              <w:pStyle w:val="TableParagraph"/>
              <w:spacing w:before="0"/>
              <w:jc w:val="left"/>
              <w:rPr>
                <w:sz w:val="20"/>
              </w:rPr>
            </w:pPr>
          </w:p>
        </w:tc>
        <w:tc>
          <w:tcPr>
            <w:tcW w:w="2314" w:type="dxa"/>
            <w:tcBorders>
              <w:bottom w:val="single" w:sz="4" w:space="0" w:color="000000"/>
            </w:tcBorders>
          </w:tcPr>
          <w:p>
            <w:pPr>
              <w:pStyle w:val="TableParagraph"/>
              <w:spacing w:before="0"/>
              <w:jc w:val="left"/>
              <w:rPr>
                <w:sz w:val="20"/>
              </w:rPr>
            </w:pPr>
          </w:p>
        </w:tc>
      </w:tr>
    </w:tbl>
    <w:p>
      <w:pPr>
        <w:spacing w:after="0"/>
        <w:jc w:val="left"/>
        <w:rPr>
          <w:sz w:val="20"/>
        </w:rPr>
        <w:sectPr>
          <w:headerReference w:type="default" r:id="rId36"/>
          <w:footerReference w:type="default" r:id="rId37"/>
          <w:pgSz w:w="15840" w:h="12240" w:orient="landscape"/>
          <w:pgMar w:header="722" w:footer="1070" w:top="1340" w:bottom="1260" w:left="1320" w:right="1340"/>
        </w:sectPr>
      </w:pPr>
    </w:p>
    <w:p>
      <w:pPr>
        <w:pStyle w:val="BodyText"/>
        <w:spacing w:before="7"/>
        <w:rPr>
          <w:sz w:val="7"/>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50"/>
        <w:gridCol w:w="1131"/>
        <w:gridCol w:w="956"/>
        <w:gridCol w:w="1237"/>
        <w:gridCol w:w="913"/>
        <w:gridCol w:w="1139"/>
        <w:gridCol w:w="1161"/>
        <w:gridCol w:w="1221"/>
        <w:gridCol w:w="2277"/>
      </w:tblGrid>
      <w:tr>
        <w:trPr>
          <w:trHeight w:val="688" w:hRule="atLeast"/>
        </w:trPr>
        <w:tc>
          <w:tcPr>
            <w:tcW w:w="2950"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129"/>
              <w:jc w:val="left"/>
              <w:rPr>
                <w:b/>
                <w:sz w:val="20"/>
              </w:rPr>
            </w:pPr>
            <w:r>
              <w:rPr>
                <w:b/>
                <w:spacing w:val="-4"/>
                <w:sz w:val="20"/>
              </w:rPr>
              <w:t>Year</w:t>
            </w:r>
          </w:p>
        </w:tc>
        <w:tc>
          <w:tcPr>
            <w:tcW w:w="1131"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150"/>
              <w:jc w:val="left"/>
              <w:rPr>
                <w:b/>
                <w:sz w:val="20"/>
              </w:rPr>
            </w:pPr>
            <w:r>
              <w:rPr>
                <w:b/>
                <w:spacing w:val="-4"/>
                <w:sz w:val="20"/>
              </w:rPr>
              <w:t>2018</w:t>
            </w:r>
          </w:p>
        </w:tc>
        <w:tc>
          <w:tcPr>
            <w:tcW w:w="956"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37"/>
              <w:jc w:val="left"/>
              <w:rPr>
                <w:b/>
                <w:sz w:val="20"/>
              </w:rPr>
            </w:pPr>
            <w:r>
              <w:rPr>
                <w:b/>
                <w:spacing w:val="-4"/>
                <w:sz w:val="20"/>
              </w:rPr>
              <w:t>2019</w:t>
            </w:r>
          </w:p>
        </w:tc>
        <w:tc>
          <w:tcPr>
            <w:tcW w:w="1237"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199"/>
              <w:jc w:val="left"/>
              <w:rPr>
                <w:b/>
                <w:sz w:val="20"/>
              </w:rPr>
            </w:pPr>
            <w:r>
              <w:rPr>
                <w:b/>
                <w:spacing w:val="-4"/>
                <w:sz w:val="20"/>
              </w:rPr>
              <w:t>2020</w:t>
            </w:r>
          </w:p>
        </w:tc>
        <w:tc>
          <w:tcPr>
            <w:tcW w:w="913"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52"/>
              <w:jc w:val="left"/>
              <w:rPr>
                <w:b/>
                <w:sz w:val="20"/>
              </w:rPr>
            </w:pPr>
            <w:r>
              <w:rPr>
                <w:b/>
                <w:spacing w:val="-4"/>
                <w:sz w:val="20"/>
              </w:rPr>
              <w:t>2021</w:t>
            </w:r>
          </w:p>
        </w:tc>
        <w:tc>
          <w:tcPr>
            <w:tcW w:w="1139"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295"/>
              <w:jc w:val="left"/>
              <w:rPr>
                <w:b/>
                <w:sz w:val="20"/>
              </w:rPr>
            </w:pPr>
            <w:r>
              <w:rPr>
                <w:b/>
                <w:spacing w:val="-4"/>
                <w:sz w:val="20"/>
              </w:rPr>
              <w:t>2022</w:t>
            </w:r>
          </w:p>
        </w:tc>
        <w:tc>
          <w:tcPr>
            <w:tcW w:w="1161"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275"/>
              <w:jc w:val="left"/>
              <w:rPr>
                <w:b/>
                <w:sz w:val="20"/>
              </w:rPr>
            </w:pPr>
            <w:r>
              <w:rPr>
                <w:b/>
                <w:spacing w:val="-4"/>
                <w:sz w:val="20"/>
              </w:rPr>
              <w:t>2027</w:t>
            </w:r>
          </w:p>
        </w:tc>
        <w:tc>
          <w:tcPr>
            <w:tcW w:w="1221"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237"/>
              <w:jc w:val="left"/>
              <w:rPr>
                <w:b/>
                <w:sz w:val="20"/>
              </w:rPr>
            </w:pPr>
            <w:r>
              <w:rPr>
                <w:b/>
                <w:spacing w:val="-4"/>
                <w:sz w:val="20"/>
              </w:rPr>
              <w:t>2037</w:t>
            </w:r>
          </w:p>
        </w:tc>
        <w:tc>
          <w:tcPr>
            <w:tcW w:w="2277" w:type="dxa"/>
            <w:tcBorders>
              <w:top w:val="single" w:sz="4" w:space="0" w:color="000000"/>
              <w:bottom w:val="single" w:sz="4" w:space="0" w:color="000000"/>
            </w:tcBorders>
          </w:tcPr>
          <w:p>
            <w:pPr>
              <w:pStyle w:val="TableParagraph"/>
              <w:spacing w:line="230" w:lineRule="atLeast" w:before="0"/>
              <w:ind w:left="332" w:right="320" w:firstLine="4"/>
              <w:rPr>
                <w:b/>
                <w:sz w:val="20"/>
              </w:rPr>
            </w:pPr>
            <w:r>
              <w:rPr>
                <w:b/>
                <w:sz w:val="20"/>
              </w:rPr>
              <w:t>Year when target achieved</w:t>
            </w:r>
            <w:r>
              <w:rPr>
                <w:b/>
                <w:spacing w:val="-13"/>
                <w:sz w:val="20"/>
              </w:rPr>
              <w:t> </w:t>
            </w:r>
            <w:r>
              <w:rPr>
                <w:b/>
                <w:sz w:val="20"/>
              </w:rPr>
              <w:t>with</w:t>
            </w:r>
            <w:r>
              <w:rPr>
                <w:b/>
                <w:spacing w:val="-12"/>
                <w:sz w:val="20"/>
              </w:rPr>
              <w:t> </w:t>
            </w:r>
            <w:r>
              <w:rPr>
                <w:b/>
                <w:sz w:val="20"/>
              </w:rPr>
              <w:t>60% </w:t>
            </w:r>
            <w:r>
              <w:rPr>
                <w:b/>
                <w:spacing w:val="-2"/>
                <w:sz w:val="20"/>
              </w:rPr>
              <w:t>probability</w:t>
            </w:r>
          </w:p>
        </w:tc>
      </w:tr>
      <w:tr>
        <w:trPr>
          <w:trHeight w:val="272" w:hRule="atLeast"/>
        </w:trPr>
        <w:tc>
          <w:tcPr>
            <w:tcW w:w="2950" w:type="dxa"/>
            <w:tcBorders>
              <w:top w:val="single" w:sz="4" w:space="0" w:color="000000"/>
            </w:tcBorders>
          </w:tcPr>
          <w:p>
            <w:pPr>
              <w:pStyle w:val="TableParagraph"/>
              <w:spacing w:before="19"/>
              <w:ind w:left="129"/>
              <w:jc w:val="left"/>
              <w:rPr>
                <w:sz w:val="20"/>
              </w:rPr>
            </w:pPr>
            <w:r>
              <w:rPr>
                <w:spacing w:val="-5"/>
                <w:sz w:val="20"/>
              </w:rPr>
              <w:t>SSB</w:t>
            </w:r>
          </w:p>
        </w:tc>
        <w:tc>
          <w:tcPr>
            <w:tcW w:w="1131" w:type="dxa"/>
            <w:tcBorders>
              <w:top w:val="single" w:sz="4" w:space="0" w:color="000000"/>
            </w:tcBorders>
          </w:tcPr>
          <w:p>
            <w:pPr>
              <w:pStyle w:val="TableParagraph"/>
              <w:spacing w:line="216" w:lineRule="exact" w:before="0"/>
              <w:ind w:left="150"/>
              <w:jc w:val="left"/>
              <w:rPr>
                <w:sz w:val="20"/>
              </w:rPr>
            </w:pPr>
            <w:r>
              <w:rPr>
                <w:spacing w:val="-2"/>
                <w:sz w:val="20"/>
              </w:rPr>
              <w:t>1932.8</w:t>
            </w:r>
          </w:p>
        </w:tc>
        <w:tc>
          <w:tcPr>
            <w:tcW w:w="956" w:type="dxa"/>
            <w:tcBorders>
              <w:top w:val="single" w:sz="4" w:space="0" w:color="000000"/>
            </w:tcBorders>
          </w:tcPr>
          <w:p>
            <w:pPr>
              <w:pStyle w:val="TableParagraph"/>
              <w:spacing w:line="216" w:lineRule="exact" w:before="0"/>
              <w:ind w:left="37"/>
              <w:jc w:val="left"/>
              <w:rPr>
                <w:sz w:val="20"/>
              </w:rPr>
            </w:pPr>
            <w:r>
              <w:rPr>
                <w:spacing w:val="-2"/>
                <w:sz w:val="20"/>
              </w:rPr>
              <w:t>2611.8</w:t>
            </w:r>
          </w:p>
        </w:tc>
        <w:tc>
          <w:tcPr>
            <w:tcW w:w="1237" w:type="dxa"/>
            <w:tcBorders>
              <w:top w:val="single" w:sz="4" w:space="0" w:color="000000"/>
            </w:tcBorders>
          </w:tcPr>
          <w:p>
            <w:pPr>
              <w:pStyle w:val="TableParagraph"/>
              <w:spacing w:line="216" w:lineRule="exact" w:before="0"/>
              <w:ind w:left="199"/>
              <w:jc w:val="left"/>
              <w:rPr>
                <w:sz w:val="20"/>
              </w:rPr>
            </w:pPr>
            <w:r>
              <w:rPr>
                <w:spacing w:val="-2"/>
                <w:sz w:val="20"/>
              </w:rPr>
              <w:t>2739.8</w:t>
            </w:r>
          </w:p>
        </w:tc>
        <w:tc>
          <w:tcPr>
            <w:tcW w:w="913" w:type="dxa"/>
            <w:tcBorders>
              <w:top w:val="single" w:sz="4" w:space="0" w:color="000000"/>
            </w:tcBorders>
          </w:tcPr>
          <w:p>
            <w:pPr>
              <w:pStyle w:val="TableParagraph"/>
              <w:spacing w:line="216" w:lineRule="exact" w:before="0"/>
              <w:ind w:left="52"/>
              <w:jc w:val="left"/>
              <w:rPr>
                <w:sz w:val="20"/>
              </w:rPr>
            </w:pPr>
            <w:r>
              <w:rPr>
                <w:spacing w:val="-2"/>
                <w:sz w:val="20"/>
              </w:rPr>
              <w:t>2299.1</w:t>
            </w:r>
          </w:p>
        </w:tc>
        <w:tc>
          <w:tcPr>
            <w:tcW w:w="1139" w:type="dxa"/>
            <w:tcBorders>
              <w:top w:val="single" w:sz="4" w:space="0" w:color="000000"/>
            </w:tcBorders>
          </w:tcPr>
          <w:p>
            <w:pPr>
              <w:pStyle w:val="TableParagraph"/>
              <w:spacing w:line="216" w:lineRule="exact" w:before="0"/>
              <w:ind w:left="296"/>
              <w:jc w:val="left"/>
              <w:rPr>
                <w:sz w:val="20"/>
              </w:rPr>
            </w:pPr>
            <w:r>
              <w:rPr>
                <w:spacing w:val="-4"/>
                <w:sz w:val="20"/>
              </w:rPr>
              <w:t>2102</w:t>
            </w:r>
          </w:p>
        </w:tc>
        <w:tc>
          <w:tcPr>
            <w:tcW w:w="1161" w:type="dxa"/>
            <w:tcBorders>
              <w:top w:val="single" w:sz="4" w:space="0" w:color="000000"/>
            </w:tcBorders>
          </w:tcPr>
          <w:p>
            <w:pPr>
              <w:pStyle w:val="TableParagraph"/>
              <w:spacing w:line="216" w:lineRule="exact" w:before="0"/>
              <w:ind w:left="275"/>
              <w:jc w:val="left"/>
              <w:rPr>
                <w:sz w:val="20"/>
              </w:rPr>
            </w:pPr>
            <w:r>
              <w:rPr>
                <w:spacing w:val="-2"/>
                <w:sz w:val="20"/>
              </w:rPr>
              <w:t>2028.4</w:t>
            </w:r>
          </w:p>
        </w:tc>
        <w:tc>
          <w:tcPr>
            <w:tcW w:w="1221" w:type="dxa"/>
            <w:tcBorders>
              <w:top w:val="single" w:sz="4" w:space="0" w:color="000000"/>
            </w:tcBorders>
          </w:tcPr>
          <w:p>
            <w:pPr>
              <w:pStyle w:val="TableParagraph"/>
              <w:spacing w:line="216" w:lineRule="exact" w:before="0"/>
              <w:ind w:left="237"/>
              <w:jc w:val="left"/>
              <w:rPr>
                <w:sz w:val="20"/>
              </w:rPr>
            </w:pPr>
            <w:r>
              <w:rPr>
                <w:spacing w:val="-2"/>
                <w:sz w:val="20"/>
              </w:rPr>
              <w:t>2036.2</w:t>
            </w:r>
          </w:p>
        </w:tc>
        <w:tc>
          <w:tcPr>
            <w:tcW w:w="2277" w:type="dxa"/>
            <w:tcBorders>
              <w:top w:val="single" w:sz="4" w:space="0" w:color="000000"/>
            </w:tcBorders>
          </w:tcPr>
          <w:p>
            <w:pPr>
              <w:pStyle w:val="TableParagraph"/>
              <w:spacing w:before="0"/>
              <w:jc w:val="left"/>
              <w:rPr>
                <w:sz w:val="20"/>
              </w:rPr>
            </w:pPr>
          </w:p>
        </w:tc>
      </w:tr>
      <w:tr>
        <w:trPr>
          <w:trHeight w:val="302" w:hRule="atLeast"/>
        </w:trPr>
        <w:tc>
          <w:tcPr>
            <w:tcW w:w="2950" w:type="dxa"/>
          </w:tcPr>
          <w:p>
            <w:pPr>
              <w:pStyle w:val="TableParagraph"/>
              <w:spacing w:before="51"/>
              <w:ind w:left="129"/>
              <w:jc w:val="left"/>
              <w:rPr>
                <w:sz w:val="20"/>
              </w:rPr>
            </w:pPr>
            <w:r>
              <w:rPr>
                <w:spacing w:val="-2"/>
                <w:sz w:val="20"/>
              </w:rPr>
              <w:t>Catch</w:t>
            </w:r>
          </w:p>
        </w:tc>
        <w:tc>
          <w:tcPr>
            <w:tcW w:w="1131" w:type="dxa"/>
          </w:tcPr>
          <w:p>
            <w:pPr>
              <w:pStyle w:val="TableParagraph"/>
              <w:spacing w:before="13"/>
              <w:ind w:left="150"/>
              <w:jc w:val="left"/>
              <w:rPr>
                <w:sz w:val="20"/>
              </w:rPr>
            </w:pPr>
            <w:r>
              <w:rPr>
                <w:spacing w:val="-2"/>
                <w:sz w:val="20"/>
              </w:rPr>
              <w:t>2226.4</w:t>
            </w:r>
          </w:p>
        </w:tc>
        <w:tc>
          <w:tcPr>
            <w:tcW w:w="956" w:type="dxa"/>
          </w:tcPr>
          <w:p>
            <w:pPr>
              <w:pStyle w:val="TableParagraph"/>
              <w:spacing w:before="13"/>
              <w:ind w:left="37"/>
              <w:jc w:val="left"/>
              <w:rPr>
                <w:sz w:val="20"/>
              </w:rPr>
            </w:pPr>
            <w:r>
              <w:rPr>
                <w:spacing w:val="-2"/>
                <w:sz w:val="20"/>
              </w:rPr>
              <w:t>3088.5</w:t>
            </w:r>
          </w:p>
        </w:tc>
        <w:tc>
          <w:tcPr>
            <w:tcW w:w="1237" w:type="dxa"/>
          </w:tcPr>
          <w:p>
            <w:pPr>
              <w:pStyle w:val="TableParagraph"/>
              <w:spacing w:before="13"/>
              <w:ind w:left="199"/>
              <w:jc w:val="left"/>
              <w:rPr>
                <w:sz w:val="20"/>
              </w:rPr>
            </w:pPr>
            <w:r>
              <w:rPr>
                <w:spacing w:val="-2"/>
                <w:sz w:val="20"/>
              </w:rPr>
              <w:t>7520.7</w:t>
            </w:r>
          </w:p>
        </w:tc>
        <w:tc>
          <w:tcPr>
            <w:tcW w:w="913" w:type="dxa"/>
          </w:tcPr>
          <w:p>
            <w:pPr>
              <w:pStyle w:val="TableParagraph"/>
              <w:spacing w:before="13"/>
              <w:ind w:left="52"/>
              <w:jc w:val="left"/>
              <w:rPr>
                <w:sz w:val="20"/>
              </w:rPr>
            </w:pPr>
            <w:r>
              <w:rPr>
                <w:spacing w:val="-2"/>
                <w:sz w:val="20"/>
              </w:rPr>
              <w:t>6557.5</w:t>
            </w:r>
          </w:p>
        </w:tc>
        <w:tc>
          <w:tcPr>
            <w:tcW w:w="1139" w:type="dxa"/>
          </w:tcPr>
          <w:p>
            <w:pPr>
              <w:pStyle w:val="TableParagraph"/>
              <w:spacing w:before="13"/>
              <w:ind w:left="296"/>
              <w:jc w:val="left"/>
              <w:rPr>
                <w:sz w:val="20"/>
              </w:rPr>
            </w:pPr>
            <w:r>
              <w:rPr>
                <w:spacing w:val="-2"/>
                <w:sz w:val="20"/>
              </w:rPr>
              <w:t>6184.4</w:t>
            </w:r>
          </w:p>
        </w:tc>
        <w:tc>
          <w:tcPr>
            <w:tcW w:w="1161" w:type="dxa"/>
          </w:tcPr>
          <w:p>
            <w:pPr>
              <w:pStyle w:val="TableParagraph"/>
              <w:spacing w:before="13"/>
              <w:ind w:left="275"/>
              <w:jc w:val="left"/>
              <w:rPr>
                <w:sz w:val="20"/>
              </w:rPr>
            </w:pPr>
            <w:r>
              <w:rPr>
                <w:spacing w:val="-4"/>
                <w:sz w:val="20"/>
              </w:rPr>
              <w:t>6058</w:t>
            </w:r>
          </w:p>
        </w:tc>
        <w:tc>
          <w:tcPr>
            <w:tcW w:w="1221" w:type="dxa"/>
          </w:tcPr>
          <w:p>
            <w:pPr>
              <w:pStyle w:val="TableParagraph"/>
              <w:spacing w:before="13"/>
              <w:ind w:left="237"/>
              <w:jc w:val="left"/>
              <w:rPr>
                <w:sz w:val="20"/>
              </w:rPr>
            </w:pPr>
            <w:r>
              <w:rPr>
                <w:spacing w:val="-2"/>
                <w:sz w:val="20"/>
              </w:rPr>
              <w:t>6084.1</w:t>
            </w:r>
          </w:p>
        </w:tc>
        <w:tc>
          <w:tcPr>
            <w:tcW w:w="2277" w:type="dxa"/>
          </w:tcPr>
          <w:p>
            <w:pPr>
              <w:pStyle w:val="TableParagraph"/>
              <w:spacing w:before="0"/>
              <w:jc w:val="left"/>
              <w:rPr>
                <w:sz w:val="20"/>
              </w:rPr>
            </w:pPr>
          </w:p>
        </w:tc>
      </w:tr>
      <w:tr>
        <w:trPr>
          <w:trHeight w:val="319" w:hRule="atLeast"/>
        </w:trPr>
        <w:tc>
          <w:tcPr>
            <w:tcW w:w="2950" w:type="dxa"/>
          </w:tcPr>
          <w:p>
            <w:pPr>
              <w:pStyle w:val="TableParagraph"/>
              <w:spacing w:before="47"/>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1131" w:type="dxa"/>
          </w:tcPr>
          <w:p>
            <w:pPr>
              <w:pStyle w:val="TableParagraph"/>
              <w:spacing w:before="13"/>
              <w:ind w:left="150"/>
              <w:jc w:val="left"/>
              <w:rPr>
                <w:sz w:val="20"/>
              </w:rPr>
            </w:pPr>
            <w:r>
              <w:rPr>
                <w:spacing w:val="-5"/>
                <w:sz w:val="20"/>
              </w:rPr>
              <w:t>0%</w:t>
            </w:r>
          </w:p>
        </w:tc>
        <w:tc>
          <w:tcPr>
            <w:tcW w:w="956" w:type="dxa"/>
          </w:tcPr>
          <w:p>
            <w:pPr>
              <w:pStyle w:val="TableParagraph"/>
              <w:spacing w:before="13"/>
              <w:ind w:left="37"/>
              <w:jc w:val="left"/>
              <w:rPr>
                <w:sz w:val="20"/>
              </w:rPr>
            </w:pPr>
            <w:r>
              <w:rPr>
                <w:spacing w:val="-5"/>
                <w:sz w:val="20"/>
              </w:rPr>
              <w:t>4%</w:t>
            </w:r>
          </w:p>
        </w:tc>
        <w:tc>
          <w:tcPr>
            <w:tcW w:w="1237" w:type="dxa"/>
          </w:tcPr>
          <w:p>
            <w:pPr>
              <w:pStyle w:val="TableParagraph"/>
              <w:spacing w:before="13"/>
              <w:ind w:left="199"/>
              <w:jc w:val="left"/>
              <w:rPr>
                <w:sz w:val="20"/>
              </w:rPr>
            </w:pPr>
            <w:r>
              <w:rPr>
                <w:spacing w:val="-5"/>
                <w:sz w:val="20"/>
              </w:rPr>
              <w:t>9%</w:t>
            </w:r>
          </w:p>
        </w:tc>
        <w:tc>
          <w:tcPr>
            <w:tcW w:w="913" w:type="dxa"/>
          </w:tcPr>
          <w:p>
            <w:pPr>
              <w:pStyle w:val="TableParagraph"/>
              <w:spacing w:before="13"/>
              <w:ind w:left="52"/>
              <w:jc w:val="left"/>
              <w:rPr>
                <w:sz w:val="20"/>
              </w:rPr>
            </w:pPr>
            <w:r>
              <w:rPr>
                <w:spacing w:val="-5"/>
                <w:sz w:val="20"/>
              </w:rPr>
              <w:t>4%</w:t>
            </w:r>
          </w:p>
        </w:tc>
        <w:tc>
          <w:tcPr>
            <w:tcW w:w="1139" w:type="dxa"/>
          </w:tcPr>
          <w:p>
            <w:pPr>
              <w:pStyle w:val="TableParagraph"/>
              <w:spacing w:before="13"/>
              <w:ind w:left="296"/>
              <w:jc w:val="left"/>
              <w:rPr>
                <w:sz w:val="20"/>
              </w:rPr>
            </w:pPr>
            <w:r>
              <w:rPr>
                <w:spacing w:val="-5"/>
                <w:sz w:val="20"/>
              </w:rPr>
              <w:t>2%</w:t>
            </w:r>
          </w:p>
        </w:tc>
        <w:tc>
          <w:tcPr>
            <w:tcW w:w="1161" w:type="dxa"/>
          </w:tcPr>
          <w:p>
            <w:pPr>
              <w:pStyle w:val="TableParagraph"/>
              <w:spacing w:before="13"/>
              <w:ind w:left="275"/>
              <w:jc w:val="left"/>
              <w:rPr>
                <w:sz w:val="20"/>
              </w:rPr>
            </w:pPr>
            <w:r>
              <w:rPr>
                <w:spacing w:val="-5"/>
                <w:sz w:val="20"/>
              </w:rPr>
              <w:t>1%</w:t>
            </w:r>
          </w:p>
        </w:tc>
        <w:tc>
          <w:tcPr>
            <w:tcW w:w="1221" w:type="dxa"/>
          </w:tcPr>
          <w:p>
            <w:pPr>
              <w:pStyle w:val="TableParagraph"/>
              <w:spacing w:before="13"/>
              <w:ind w:left="237"/>
              <w:jc w:val="left"/>
              <w:rPr>
                <w:sz w:val="20"/>
              </w:rPr>
            </w:pPr>
            <w:r>
              <w:rPr>
                <w:spacing w:val="-5"/>
                <w:sz w:val="20"/>
              </w:rPr>
              <w:t>1%</w:t>
            </w:r>
          </w:p>
        </w:tc>
        <w:tc>
          <w:tcPr>
            <w:tcW w:w="2277" w:type="dxa"/>
          </w:tcPr>
          <w:p>
            <w:pPr>
              <w:pStyle w:val="TableParagraph"/>
              <w:spacing w:before="47"/>
              <w:ind w:left="999"/>
              <w:jc w:val="left"/>
              <w:rPr>
                <w:sz w:val="20"/>
              </w:rPr>
            </w:pPr>
            <w:r>
              <w:rPr>
                <w:spacing w:val="-5"/>
                <w:sz w:val="20"/>
              </w:rPr>
              <w:t>NA</w:t>
            </w:r>
          </w:p>
        </w:tc>
      </w:tr>
      <w:tr>
        <w:trPr>
          <w:trHeight w:val="283" w:hRule="atLeast"/>
        </w:trPr>
        <w:tc>
          <w:tcPr>
            <w:tcW w:w="12985" w:type="dxa"/>
            <w:gridSpan w:val="9"/>
          </w:tcPr>
          <w:p>
            <w:pPr>
              <w:pStyle w:val="TableParagraph"/>
              <w:spacing w:line="228" w:lineRule="exact" w:before="35"/>
              <w:ind w:left="129"/>
              <w:jc w:val="left"/>
              <w:rPr>
                <w:b/>
                <w:sz w:val="20"/>
              </w:rPr>
            </w:pPr>
            <w:r>
              <w:rPr>
                <w:b/>
                <w:sz w:val="20"/>
                <w:u w:val="single"/>
              </w:rPr>
              <w:t>Scenario</w:t>
            </w:r>
            <w:r>
              <w:rPr>
                <w:b/>
                <w:spacing w:val="-10"/>
                <w:sz w:val="20"/>
                <w:u w:val="single"/>
              </w:rPr>
              <w:t> </w:t>
            </w:r>
            <w:r>
              <w:rPr>
                <w:b/>
                <w:sz w:val="20"/>
                <w:u w:val="single"/>
              </w:rPr>
              <w:t>8:</w:t>
            </w:r>
            <w:r>
              <w:rPr>
                <w:b/>
                <w:spacing w:val="-7"/>
                <w:sz w:val="20"/>
                <w:u w:val="single"/>
              </w:rPr>
              <w:t> </w:t>
            </w:r>
            <w:r>
              <w:rPr>
                <w:b/>
                <w:sz w:val="20"/>
                <w:u w:val="single"/>
              </w:rPr>
              <w:t>Highest</w:t>
            </w:r>
            <w:r>
              <w:rPr>
                <w:b/>
                <w:spacing w:val="-4"/>
                <w:sz w:val="20"/>
                <w:u w:val="single"/>
              </w:rPr>
              <w:t> </w:t>
            </w:r>
            <w:r>
              <w:rPr>
                <w:b/>
                <w:sz w:val="20"/>
                <w:u w:val="single"/>
              </w:rPr>
              <w:t>F</w:t>
            </w:r>
            <w:r>
              <w:rPr>
                <w:b/>
                <w:spacing w:val="-11"/>
                <w:sz w:val="20"/>
                <w:u w:val="single"/>
              </w:rPr>
              <w:t> </w:t>
            </w:r>
            <w:r>
              <w:rPr>
                <w:b/>
                <w:sz w:val="20"/>
                <w:u w:val="single"/>
              </w:rPr>
              <w:t>(Average</w:t>
            </w:r>
            <w:r>
              <w:rPr>
                <w:b/>
                <w:spacing w:val="-2"/>
                <w:sz w:val="20"/>
                <w:u w:val="single"/>
              </w:rPr>
              <w:t> </w:t>
            </w:r>
            <w:r>
              <w:rPr>
                <w:b/>
                <w:sz w:val="20"/>
                <w:u w:val="single"/>
              </w:rPr>
              <w:t>F</w:t>
            </w:r>
            <w:r>
              <w:rPr>
                <w:b/>
                <w:spacing w:val="-11"/>
                <w:sz w:val="20"/>
                <w:u w:val="single"/>
              </w:rPr>
              <w:t> </w:t>
            </w:r>
            <w:r>
              <w:rPr>
                <w:b/>
                <w:sz w:val="20"/>
                <w:u w:val="single"/>
              </w:rPr>
              <w:t>1975-1977);</w:t>
            </w:r>
            <w:r>
              <w:rPr>
                <w:b/>
                <w:spacing w:val="-7"/>
                <w:sz w:val="20"/>
                <w:u w:val="single"/>
              </w:rPr>
              <w:t> </w:t>
            </w:r>
            <w:r>
              <w:rPr>
                <w:b/>
                <w:sz w:val="20"/>
                <w:u w:val="single"/>
              </w:rPr>
              <w:t>Short-Term</w:t>
            </w:r>
            <w:r>
              <w:rPr>
                <w:b/>
                <w:spacing w:val="-7"/>
                <w:sz w:val="20"/>
                <w:u w:val="single"/>
              </w:rPr>
              <w:t> </w:t>
            </w:r>
            <w:r>
              <w:rPr>
                <w:b/>
                <w:spacing w:val="-2"/>
                <w:sz w:val="20"/>
                <w:u w:val="single"/>
              </w:rPr>
              <w:t>Recruitment</w:t>
            </w:r>
          </w:p>
        </w:tc>
      </w:tr>
      <w:tr>
        <w:trPr>
          <w:trHeight w:val="295" w:hRule="atLeast"/>
        </w:trPr>
        <w:tc>
          <w:tcPr>
            <w:tcW w:w="2950" w:type="dxa"/>
          </w:tcPr>
          <w:p>
            <w:pPr>
              <w:pStyle w:val="TableParagraph"/>
              <w:spacing w:before="44"/>
              <w:ind w:left="129"/>
              <w:jc w:val="left"/>
              <w:rPr>
                <w:sz w:val="20"/>
              </w:rPr>
            </w:pPr>
            <w:r>
              <w:rPr>
                <w:spacing w:val="-5"/>
                <w:sz w:val="20"/>
              </w:rPr>
              <w:t>SSB</w:t>
            </w:r>
          </w:p>
        </w:tc>
        <w:tc>
          <w:tcPr>
            <w:tcW w:w="1131" w:type="dxa"/>
          </w:tcPr>
          <w:p>
            <w:pPr>
              <w:pStyle w:val="TableParagraph"/>
              <w:spacing w:before="11"/>
              <w:ind w:left="150"/>
              <w:jc w:val="left"/>
              <w:rPr>
                <w:sz w:val="20"/>
              </w:rPr>
            </w:pPr>
            <w:r>
              <w:rPr>
                <w:spacing w:val="-2"/>
                <w:sz w:val="20"/>
              </w:rPr>
              <w:t>1933.5</w:t>
            </w:r>
          </w:p>
        </w:tc>
        <w:tc>
          <w:tcPr>
            <w:tcW w:w="956" w:type="dxa"/>
          </w:tcPr>
          <w:p>
            <w:pPr>
              <w:pStyle w:val="TableParagraph"/>
              <w:spacing w:before="11"/>
              <w:ind w:left="37"/>
              <w:jc w:val="left"/>
              <w:rPr>
                <w:sz w:val="20"/>
              </w:rPr>
            </w:pPr>
            <w:r>
              <w:rPr>
                <w:spacing w:val="-2"/>
                <w:sz w:val="20"/>
              </w:rPr>
              <w:t>2559.4</w:t>
            </w:r>
          </w:p>
        </w:tc>
        <w:tc>
          <w:tcPr>
            <w:tcW w:w="1237" w:type="dxa"/>
          </w:tcPr>
          <w:p>
            <w:pPr>
              <w:pStyle w:val="TableParagraph"/>
              <w:spacing w:before="11"/>
              <w:ind w:left="199"/>
              <w:jc w:val="left"/>
              <w:rPr>
                <w:sz w:val="20"/>
              </w:rPr>
            </w:pPr>
            <w:r>
              <w:rPr>
                <w:spacing w:val="-2"/>
                <w:sz w:val="20"/>
              </w:rPr>
              <w:t>2289.2</w:t>
            </w:r>
          </w:p>
        </w:tc>
        <w:tc>
          <w:tcPr>
            <w:tcW w:w="913" w:type="dxa"/>
          </w:tcPr>
          <w:p>
            <w:pPr>
              <w:pStyle w:val="TableParagraph"/>
              <w:spacing w:before="11"/>
              <w:ind w:left="52"/>
              <w:jc w:val="left"/>
              <w:rPr>
                <w:sz w:val="20"/>
              </w:rPr>
            </w:pPr>
            <w:r>
              <w:rPr>
                <w:spacing w:val="-2"/>
                <w:sz w:val="20"/>
              </w:rPr>
              <w:t>1330.7</w:t>
            </w:r>
          </w:p>
        </w:tc>
        <w:tc>
          <w:tcPr>
            <w:tcW w:w="1139" w:type="dxa"/>
          </w:tcPr>
          <w:p>
            <w:pPr>
              <w:pStyle w:val="TableParagraph"/>
              <w:spacing w:before="11"/>
              <w:ind w:left="296"/>
              <w:jc w:val="left"/>
              <w:rPr>
                <w:sz w:val="20"/>
              </w:rPr>
            </w:pPr>
            <w:r>
              <w:rPr>
                <w:spacing w:val="-2"/>
                <w:sz w:val="20"/>
              </w:rPr>
              <w:t>968.3</w:t>
            </w:r>
          </w:p>
        </w:tc>
        <w:tc>
          <w:tcPr>
            <w:tcW w:w="1161" w:type="dxa"/>
          </w:tcPr>
          <w:p>
            <w:pPr>
              <w:pStyle w:val="TableParagraph"/>
              <w:spacing w:before="11"/>
              <w:ind w:left="275"/>
              <w:jc w:val="left"/>
              <w:rPr>
                <w:sz w:val="20"/>
              </w:rPr>
            </w:pPr>
            <w:r>
              <w:rPr>
                <w:spacing w:val="-2"/>
                <w:sz w:val="20"/>
              </w:rPr>
              <w:t>858.7</w:t>
            </w:r>
          </w:p>
        </w:tc>
        <w:tc>
          <w:tcPr>
            <w:tcW w:w="1221" w:type="dxa"/>
          </w:tcPr>
          <w:p>
            <w:pPr>
              <w:pStyle w:val="TableParagraph"/>
              <w:spacing w:before="11"/>
              <w:ind w:left="237"/>
              <w:jc w:val="left"/>
              <w:rPr>
                <w:sz w:val="20"/>
              </w:rPr>
            </w:pPr>
            <w:r>
              <w:rPr>
                <w:spacing w:val="-2"/>
                <w:sz w:val="20"/>
              </w:rPr>
              <w:t>859.2</w:t>
            </w:r>
          </w:p>
        </w:tc>
        <w:tc>
          <w:tcPr>
            <w:tcW w:w="2277" w:type="dxa"/>
          </w:tcPr>
          <w:p>
            <w:pPr>
              <w:pStyle w:val="TableParagraph"/>
              <w:spacing w:before="0"/>
              <w:jc w:val="left"/>
              <w:rPr>
                <w:sz w:val="20"/>
              </w:rPr>
            </w:pPr>
          </w:p>
        </w:tc>
      </w:tr>
      <w:tr>
        <w:trPr>
          <w:trHeight w:val="302" w:hRule="atLeast"/>
        </w:trPr>
        <w:tc>
          <w:tcPr>
            <w:tcW w:w="2950" w:type="dxa"/>
          </w:tcPr>
          <w:p>
            <w:pPr>
              <w:pStyle w:val="TableParagraph"/>
              <w:spacing w:before="51"/>
              <w:ind w:left="129"/>
              <w:jc w:val="left"/>
              <w:rPr>
                <w:sz w:val="20"/>
              </w:rPr>
            </w:pPr>
            <w:r>
              <w:rPr>
                <w:spacing w:val="-2"/>
                <w:sz w:val="20"/>
              </w:rPr>
              <w:t>Catch</w:t>
            </w:r>
          </w:p>
        </w:tc>
        <w:tc>
          <w:tcPr>
            <w:tcW w:w="1131" w:type="dxa"/>
          </w:tcPr>
          <w:p>
            <w:pPr>
              <w:pStyle w:val="TableParagraph"/>
              <w:spacing w:before="13"/>
              <w:ind w:left="150"/>
              <w:jc w:val="left"/>
              <w:rPr>
                <w:sz w:val="20"/>
              </w:rPr>
            </w:pPr>
            <w:r>
              <w:rPr>
                <w:spacing w:val="-2"/>
                <w:sz w:val="20"/>
              </w:rPr>
              <w:t>2225.9</w:t>
            </w:r>
          </w:p>
        </w:tc>
        <w:tc>
          <w:tcPr>
            <w:tcW w:w="956" w:type="dxa"/>
          </w:tcPr>
          <w:p>
            <w:pPr>
              <w:pStyle w:val="TableParagraph"/>
              <w:spacing w:before="13"/>
              <w:ind w:left="37"/>
              <w:jc w:val="left"/>
              <w:rPr>
                <w:sz w:val="20"/>
              </w:rPr>
            </w:pPr>
            <w:r>
              <w:rPr>
                <w:spacing w:val="-2"/>
                <w:sz w:val="20"/>
              </w:rPr>
              <w:t>2827.6</w:t>
            </w:r>
          </w:p>
        </w:tc>
        <w:tc>
          <w:tcPr>
            <w:tcW w:w="1237" w:type="dxa"/>
          </w:tcPr>
          <w:p>
            <w:pPr>
              <w:pStyle w:val="TableParagraph"/>
              <w:spacing w:before="13"/>
              <w:ind w:left="199"/>
              <w:jc w:val="left"/>
              <w:rPr>
                <w:sz w:val="20"/>
              </w:rPr>
            </w:pPr>
            <w:r>
              <w:rPr>
                <w:spacing w:val="-2"/>
                <w:sz w:val="20"/>
              </w:rPr>
              <w:t>5362.9</w:t>
            </w:r>
          </w:p>
        </w:tc>
        <w:tc>
          <w:tcPr>
            <w:tcW w:w="913" w:type="dxa"/>
          </w:tcPr>
          <w:p>
            <w:pPr>
              <w:pStyle w:val="TableParagraph"/>
              <w:spacing w:before="13"/>
              <w:ind w:left="52"/>
              <w:jc w:val="left"/>
              <w:rPr>
                <w:sz w:val="20"/>
              </w:rPr>
            </w:pPr>
            <w:r>
              <w:rPr>
                <w:spacing w:val="-2"/>
                <w:sz w:val="20"/>
              </w:rPr>
              <w:t>3399.3</w:t>
            </w:r>
          </w:p>
        </w:tc>
        <w:tc>
          <w:tcPr>
            <w:tcW w:w="1139" w:type="dxa"/>
          </w:tcPr>
          <w:p>
            <w:pPr>
              <w:pStyle w:val="TableParagraph"/>
              <w:spacing w:before="13"/>
              <w:ind w:left="296"/>
              <w:jc w:val="left"/>
              <w:rPr>
                <w:sz w:val="20"/>
              </w:rPr>
            </w:pPr>
            <w:r>
              <w:rPr>
                <w:spacing w:val="-2"/>
                <w:sz w:val="20"/>
              </w:rPr>
              <w:t>2751.6</w:t>
            </w:r>
          </w:p>
        </w:tc>
        <w:tc>
          <w:tcPr>
            <w:tcW w:w="1161" w:type="dxa"/>
          </w:tcPr>
          <w:p>
            <w:pPr>
              <w:pStyle w:val="TableParagraph"/>
              <w:spacing w:before="13"/>
              <w:ind w:left="275"/>
              <w:jc w:val="left"/>
              <w:rPr>
                <w:sz w:val="20"/>
              </w:rPr>
            </w:pPr>
            <w:r>
              <w:rPr>
                <w:spacing w:val="-2"/>
                <w:sz w:val="20"/>
              </w:rPr>
              <w:t>2564.6</w:t>
            </w:r>
          </w:p>
        </w:tc>
        <w:tc>
          <w:tcPr>
            <w:tcW w:w="1221" w:type="dxa"/>
          </w:tcPr>
          <w:p>
            <w:pPr>
              <w:pStyle w:val="TableParagraph"/>
              <w:spacing w:before="13"/>
              <w:ind w:left="237"/>
              <w:jc w:val="left"/>
              <w:rPr>
                <w:sz w:val="20"/>
              </w:rPr>
            </w:pPr>
            <w:r>
              <w:rPr>
                <w:spacing w:val="-2"/>
                <w:sz w:val="20"/>
              </w:rPr>
              <w:t>2570.9</w:t>
            </w:r>
          </w:p>
        </w:tc>
        <w:tc>
          <w:tcPr>
            <w:tcW w:w="2277" w:type="dxa"/>
          </w:tcPr>
          <w:p>
            <w:pPr>
              <w:pStyle w:val="TableParagraph"/>
              <w:spacing w:before="0"/>
              <w:jc w:val="left"/>
              <w:rPr>
                <w:sz w:val="20"/>
              </w:rPr>
            </w:pPr>
          </w:p>
        </w:tc>
      </w:tr>
      <w:tr>
        <w:trPr>
          <w:trHeight w:val="319" w:hRule="atLeast"/>
        </w:trPr>
        <w:tc>
          <w:tcPr>
            <w:tcW w:w="2950" w:type="dxa"/>
          </w:tcPr>
          <w:p>
            <w:pPr>
              <w:pStyle w:val="TableParagraph"/>
              <w:spacing w:before="47"/>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1131" w:type="dxa"/>
          </w:tcPr>
          <w:p>
            <w:pPr>
              <w:pStyle w:val="TableParagraph"/>
              <w:spacing w:before="13"/>
              <w:ind w:left="150"/>
              <w:jc w:val="left"/>
              <w:rPr>
                <w:sz w:val="20"/>
              </w:rPr>
            </w:pPr>
            <w:r>
              <w:rPr>
                <w:spacing w:val="-5"/>
                <w:sz w:val="20"/>
              </w:rPr>
              <w:t>0%</w:t>
            </w:r>
          </w:p>
        </w:tc>
        <w:tc>
          <w:tcPr>
            <w:tcW w:w="956" w:type="dxa"/>
          </w:tcPr>
          <w:p>
            <w:pPr>
              <w:pStyle w:val="TableParagraph"/>
              <w:spacing w:before="13"/>
              <w:ind w:left="37"/>
              <w:jc w:val="left"/>
              <w:rPr>
                <w:sz w:val="20"/>
              </w:rPr>
            </w:pPr>
            <w:r>
              <w:rPr>
                <w:spacing w:val="-5"/>
                <w:sz w:val="20"/>
              </w:rPr>
              <w:t>3%</w:t>
            </w:r>
          </w:p>
        </w:tc>
        <w:tc>
          <w:tcPr>
            <w:tcW w:w="1237" w:type="dxa"/>
          </w:tcPr>
          <w:p>
            <w:pPr>
              <w:pStyle w:val="TableParagraph"/>
              <w:spacing w:before="13"/>
              <w:ind w:left="199"/>
              <w:jc w:val="left"/>
              <w:rPr>
                <w:sz w:val="20"/>
              </w:rPr>
            </w:pPr>
            <w:r>
              <w:rPr>
                <w:spacing w:val="-5"/>
                <w:sz w:val="20"/>
              </w:rPr>
              <w:t>2%</w:t>
            </w:r>
          </w:p>
        </w:tc>
        <w:tc>
          <w:tcPr>
            <w:tcW w:w="913" w:type="dxa"/>
          </w:tcPr>
          <w:p>
            <w:pPr>
              <w:pStyle w:val="TableParagraph"/>
              <w:spacing w:before="13"/>
              <w:ind w:left="52"/>
              <w:jc w:val="left"/>
              <w:rPr>
                <w:sz w:val="20"/>
              </w:rPr>
            </w:pPr>
            <w:r>
              <w:rPr>
                <w:spacing w:val="-2"/>
                <w:sz w:val="20"/>
              </w:rPr>
              <w:t>&lt;0.5%</w:t>
            </w:r>
          </w:p>
        </w:tc>
        <w:tc>
          <w:tcPr>
            <w:tcW w:w="1139" w:type="dxa"/>
          </w:tcPr>
          <w:p>
            <w:pPr>
              <w:pStyle w:val="TableParagraph"/>
              <w:spacing w:before="13"/>
              <w:ind w:left="296"/>
              <w:jc w:val="left"/>
              <w:rPr>
                <w:sz w:val="20"/>
              </w:rPr>
            </w:pPr>
            <w:r>
              <w:rPr>
                <w:spacing w:val="-5"/>
                <w:sz w:val="20"/>
              </w:rPr>
              <w:t>0%</w:t>
            </w:r>
          </w:p>
        </w:tc>
        <w:tc>
          <w:tcPr>
            <w:tcW w:w="1161" w:type="dxa"/>
          </w:tcPr>
          <w:p>
            <w:pPr>
              <w:pStyle w:val="TableParagraph"/>
              <w:spacing w:before="13"/>
              <w:ind w:left="275"/>
              <w:jc w:val="left"/>
              <w:rPr>
                <w:sz w:val="20"/>
              </w:rPr>
            </w:pPr>
            <w:r>
              <w:rPr>
                <w:spacing w:val="-5"/>
                <w:sz w:val="20"/>
              </w:rPr>
              <w:t>0%</w:t>
            </w:r>
          </w:p>
        </w:tc>
        <w:tc>
          <w:tcPr>
            <w:tcW w:w="1221" w:type="dxa"/>
          </w:tcPr>
          <w:p>
            <w:pPr>
              <w:pStyle w:val="TableParagraph"/>
              <w:spacing w:before="13"/>
              <w:ind w:left="237"/>
              <w:jc w:val="left"/>
              <w:rPr>
                <w:sz w:val="20"/>
              </w:rPr>
            </w:pPr>
            <w:r>
              <w:rPr>
                <w:spacing w:val="-5"/>
                <w:sz w:val="20"/>
              </w:rPr>
              <w:t>0%</w:t>
            </w:r>
          </w:p>
        </w:tc>
        <w:tc>
          <w:tcPr>
            <w:tcW w:w="2277" w:type="dxa"/>
          </w:tcPr>
          <w:p>
            <w:pPr>
              <w:pStyle w:val="TableParagraph"/>
              <w:spacing w:before="47"/>
              <w:ind w:left="999"/>
              <w:jc w:val="left"/>
              <w:rPr>
                <w:sz w:val="20"/>
              </w:rPr>
            </w:pPr>
            <w:r>
              <w:rPr>
                <w:spacing w:val="-5"/>
                <w:sz w:val="20"/>
              </w:rPr>
              <w:t>NA</w:t>
            </w:r>
          </w:p>
        </w:tc>
      </w:tr>
      <w:tr>
        <w:trPr>
          <w:trHeight w:val="283" w:hRule="atLeast"/>
        </w:trPr>
        <w:tc>
          <w:tcPr>
            <w:tcW w:w="12985" w:type="dxa"/>
            <w:gridSpan w:val="9"/>
          </w:tcPr>
          <w:p>
            <w:pPr>
              <w:pStyle w:val="TableParagraph"/>
              <w:spacing w:line="229" w:lineRule="exact" w:before="34"/>
              <w:ind w:left="129"/>
              <w:jc w:val="left"/>
              <w:rPr>
                <w:b/>
                <w:sz w:val="20"/>
              </w:rPr>
            </w:pPr>
            <w:r>
              <w:rPr>
                <w:b/>
                <w:position w:val="1"/>
                <w:sz w:val="20"/>
                <w:u w:val="single"/>
              </w:rPr>
              <w:t>Scenario</w:t>
            </w:r>
            <w:r>
              <w:rPr>
                <w:b/>
                <w:spacing w:val="-7"/>
                <w:position w:val="1"/>
                <w:sz w:val="20"/>
                <w:u w:val="single"/>
              </w:rPr>
              <w:t> </w:t>
            </w:r>
            <w:r>
              <w:rPr>
                <w:b/>
                <w:position w:val="1"/>
                <w:sz w:val="20"/>
                <w:u w:val="single"/>
              </w:rPr>
              <w:t>9:</w:t>
            </w:r>
            <w:r>
              <w:rPr>
                <w:b/>
                <w:spacing w:val="-7"/>
                <w:position w:val="1"/>
                <w:sz w:val="20"/>
                <w:u w:val="single"/>
              </w:rPr>
              <w:t> </w:t>
            </w:r>
            <w:r>
              <w:rPr>
                <w:b/>
                <w:position w:val="1"/>
                <w:sz w:val="20"/>
                <w:u w:val="single"/>
              </w:rPr>
              <w:t>Low</w:t>
            </w:r>
            <w:r>
              <w:rPr>
                <w:b/>
                <w:spacing w:val="-4"/>
                <w:position w:val="1"/>
                <w:sz w:val="20"/>
                <w:u w:val="single"/>
              </w:rPr>
              <w:t> </w:t>
            </w:r>
            <w:r>
              <w:rPr>
                <w:b/>
                <w:position w:val="1"/>
                <w:sz w:val="20"/>
                <w:u w:val="single"/>
              </w:rPr>
              <w:t>F</w:t>
            </w:r>
            <w:r>
              <w:rPr>
                <w:b/>
                <w:spacing w:val="-5"/>
                <w:position w:val="1"/>
                <w:sz w:val="20"/>
                <w:u w:val="single"/>
              </w:rPr>
              <w:t> </w:t>
            </w:r>
            <w:r>
              <w:rPr>
                <w:b/>
                <w:position w:val="1"/>
                <w:sz w:val="20"/>
                <w:u w:val="single"/>
              </w:rPr>
              <w:t>(F</w:t>
            </w:r>
            <w:r>
              <w:rPr>
                <w:b/>
                <w:sz w:val="13"/>
                <w:u w:val="single"/>
              </w:rPr>
              <w:t>30%</w:t>
            </w:r>
            <w:r>
              <w:rPr>
                <w:b/>
                <w:position w:val="1"/>
                <w:sz w:val="20"/>
                <w:u w:val="single"/>
              </w:rPr>
              <w:t>);</w:t>
            </w:r>
            <w:r>
              <w:rPr>
                <w:b/>
                <w:spacing w:val="-3"/>
                <w:position w:val="1"/>
                <w:sz w:val="20"/>
                <w:u w:val="single"/>
              </w:rPr>
              <w:t> </w:t>
            </w:r>
            <w:r>
              <w:rPr>
                <w:b/>
                <w:position w:val="1"/>
                <w:sz w:val="20"/>
                <w:u w:val="single"/>
              </w:rPr>
              <w:t>Long-Term</w:t>
            </w:r>
            <w:r>
              <w:rPr>
                <w:b/>
                <w:spacing w:val="-7"/>
                <w:position w:val="1"/>
                <w:sz w:val="20"/>
                <w:u w:val="single"/>
              </w:rPr>
              <w:t> </w:t>
            </w:r>
            <w:r>
              <w:rPr>
                <w:b/>
                <w:spacing w:val="-2"/>
                <w:position w:val="1"/>
                <w:sz w:val="20"/>
                <w:u w:val="single"/>
              </w:rPr>
              <w:t>Recruitment</w:t>
            </w:r>
          </w:p>
        </w:tc>
      </w:tr>
      <w:tr>
        <w:trPr>
          <w:trHeight w:val="295" w:hRule="atLeast"/>
        </w:trPr>
        <w:tc>
          <w:tcPr>
            <w:tcW w:w="2950" w:type="dxa"/>
          </w:tcPr>
          <w:p>
            <w:pPr>
              <w:pStyle w:val="TableParagraph"/>
              <w:spacing w:before="44"/>
              <w:ind w:left="129"/>
              <w:jc w:val="left"/>
              <w:rPr>
                <w:sz w:val="20"/>
              </w:rPr>
            </w:pPr>
            <w:r>
              <w:rPr>
                <w:spacing w:val="-5"/>
                <w:sz w:val="20"/>
              </w:rPr>
              <w:t>SSB</w:t>
            </w:r>
          </w:p>
        </w:tc>
        <w:tc>
          <w:tcPr>
            <w:tcW w:w="1131" w:type="dxa"/>
          </w:tcPr>
          <w:p>
            <w:pPr>
              <w:pStyle w:val="TableParagraph"/>
              <w:spacing w:before="11"/>
              <w:ind w:left="150"/>
              <w:jc w:val="left"/>
              <w:rPr>
                <w:sz w:val="20"/>
              </w:rPr>
            </w:pPr>
            <w:r>
              <w:rPr>
                <w:spacing w:val="-2"/>
                <w:sz w:val="20"/>
              </w:rPr>
              <w:t>1933.6</w:t>
            </w:r>
          </w:p>
        </w:tc>
        <w:tc>
          <w:tcPr>
            <w:tcW w:w="956" w:type="dxa"/>
          </w:tcPr>
          <w:p>
            <w:pPr>
              <w:pStyle w:val="TableParagraph"/>
              <w:spacing w:before="11"/>
              <w:ind w:left="37"/>
              <w:jc w:val="left"/>
              <w:rPr>
                <w:sz w:val="20"/>
              </w:rPr>
            </w:pPr>
            <w:r>
              <w:rPr>
                <w:spacing w:val="-2"/>
                <w:sz w:val="20"/>
              </w:rPr>
              <w:t>2612.5</w:t>
            </w:r>
          </w:p>
        </w:tc>
        <w:tc>
          <w:tcPr>
            <w:tcW w:w="1237" w:type="dxa"/>
          </w:tcPr>
          <w:p>
            <w:pPr>
              <w:pStyle w:val="TableParagraph"/>
              <w:spacing w:before="11"/>
              <w:ind w:left="199"/>
              <w:jc w:val="left"/>
              <w:rPr>
                <w:sz w:val="20"/>
              </w:rPr>
            </w:pPr>
            <w:r>
              <w:rPr>
                <w:spacing w:val="-2"/>
                <w:sz w:val="20"/>
              </w:rPr>
              <w:t>4009.5</w:t>
            </w:r>
          </w:p>
        </w:tc>
        <w:tc>
          <w:tcPr>
            <w:tcW w:w="913" w:type="dxa"/>
          </w:tcPr>
          <w:p>
            <w:pPr>
              <w:pStyle w:val="TableParagraph"/>
              <w:spacing w:before="11"/>
              <w:ind w:left="52"/>
              <w:jc w:val="left"/>
              <w:rPr>
                <w:sz w:val="20"/>
              </w:rPr>
            </w:pPr>
            <w:r>
              <w:rPr>
                <w:spacing w:val="-2"/>
                <w:sz w:val="20"/>
              </w:rPr>
              <w:t>5603.2</w:t>
            </w:r>
          </w:p>
        </w:tc>
        <w:tc>
          <w:tcPr>
            <w:tcW w:w="1139" w:type="dxa"/>
          </w:tcPr>
          <w:p>
            <w:pPr>
              <w:pStyle w:val="TableParagraph"/>
              <w:spacing w:before="11"/>
              <w:ind w:left="296"/>
              <w:jc w:val="left"/>
              <w:rPr>
                <w:sz w:val="20"/>
              </w:rPr>
            </w:pPr>
            <w:r>
              <w:rPr>
                <w:spacing w:val="-2"/>
                <w:sz w:val="20"/>
              </w:rPr>
              <w:t>6742.4</w:t>
            </w:r>
          </w:p>
        </w:tc>
        <w:tc>
          <w:tcPr>
            <w:tcW w:w="1161" w:type="dxa"/>
          </w:tcPr>
          <w:p>
            <w:pPr>
              <w:pStyle w:val="TableParagraph"/>
              <w:spacing w:before="11"/>
              <w:ind w:left="275"/>
              <w:jc w:val="left"/>
              <w:rPr>
                <w:sz w:val="20"/>
              </w:rPr>
            </w:pPr>
            <w:r>
              <w:rPr>
                <w:spacing w:val="-2"/>
                <w:sz w:val="20"/>
              </w:rPr>
              <w:t>8287.5</w:t>
            </w:r>
          </w:p>
        </w:tc>
        <w:tc>
          <w:tcPr>
            <w:tcW w:w="1221" w:type="dxa"/>
          </w:tcPr>
          <w:p>
            <w:pPr>
              <w:pStyle w:val="TableParagraph"/>
              <w:spacing w:before="11"/>
              <w:ind w:left="237"/>
              <w:jc w:val="left"/>
              <w:rPr>
                <w:sz w:val="20"/>
              </w:rPr>
            </w:pPr>
            <w:r>
              <w:rPr>
                <w:spacing w:val="-4"/>
                <w:sz w:val="20"/>
              </w:rPr>
              <w:t>8353</w:t>
            </w:r>
          </w:p>
        </w:tc>
        <w:tc>
          <w:tcPr>
            <w:tcW w:w="2277" w:type="dxa"/>
          </w:tcPr>
          <w:p>
            <w:pPr>
              <w:pStyle w:val="TableParagraph"/>
              <w:spacing w:before="0"/>
              <w:jc w:val="left"/>
              <w:rPr>
                <w:sz w:val="20"/>
              </w:rPr>
            </w:pPr>
          </w:p>
        </w:tc>
      </w:tr>
      <w:tr>
        <w:trPr>
          <w:trHeight w:val="302" w:hRule="atLeast"/>
        </w:trPr>
        <w:tc>
          <w:tcPr>
            <w:tcW w:w="2950" w:type="dxa"/>
          </w:tcPr>
          <w:p>
            <w:pPr>
              <w:pStyle w:val="TableParagraph"/>
              <w:spacing w:before="51"/>
              <w:ind w:left="129"/>
              <w:jc w:val="left"/>
              <w:rPr>
                <w:sz w:val="20"/>
              </w:rPr>
            </w:pPr>
            <w:r>
              <w:rPr>
                <w:spacing w:val="-2"/>
                <w:sz w:val="20"/>
              </w:rPr>
              <w:t>Catch</w:t>
            </w:r>
          </w:p>
        </w:tc>
        <w:tc>
          <w:tcPr>
            <w:tcW w:w="1131" w:type="dxa"/>
          </w:tcPr>
          <w:p>
            <w:pPr>
              <w:pStyle w:val="TableParagraph"/>
              <w:spacing w:before="13"/>
              <w:ind w:left="150"/>
              <w:jc w:val="left"/>
              <w:rPr>
                <w:sz w:val="20"/>
              </w:rPr>
            </w:pPr>
            <w:r>
              <w:rPr>
                <w:spacing w:val="-2"/>
                <w:sz w:val="20"/>
              </w:rPr>
              <w:t>2228.6</w:t>
            </w:r>
          </w:p>
        </w:tc>
        <w:tc>
          <w:tcPr>
            <w:tcW w:w="956" w:type="dxa"/>
          </w:tcPr>
          <w:p>
            <w:pPr>
              <w:pStyle w:val="TableParagraph"/>
              <w:spacing w:before="13"/>
              <w:ind w:left="37"/>
              <w:jc w:val="left"/>
              <w:rPr>
                <w:sz w:val="20"/>
              </w:rPr>
            </w:pPr>
            <w:r>
              <w:rPr>
                <w:spacing w:val="-2"/>
                <w:sz w:val="20"/>
              </w:rPr>
              <w:t>3093.5</w:t>
            </w:r>
          </w:p>
        </w:tc>
        <w:tc>
          <w:tcPr>
            <w:tcW w:w="1237" w:type="dxa"/>
          </w:tcPr>
          <w:p>
            <w:pPr>
              <w:pStyle w:val="TableParagraph"/>
              <w:spacing w:before="13"/>
              <w:ind w:left="199"/>
              <w:jc w:val="left"/>
              <w:rPr>
                <w:sz w:val="20"/>
              </w:rPr>
            </w:pPr>
            <w:r>
              <w:rPr>
                <w:spacing w:val="-2"/>
                <w:sz w:val="20"/>
              </w:rPr>
              <w:t>2117.6</w:t>
            </w:r>
          </w:p>
        </w:tc>
        <w:tc>
          <w:tcPr>
            <w:tcW w:w="913" w:type="dxa"/>
          </w:tcPr>
          <w:p>
            <w:pPr>
              <w:pStyle w:val="TableParagraph"/>
              <w:spacing w:before="13"/>
              <w:ind w:left="52"/>
              <w:jc w:val="left"/>
              <w:rPr>
                <w:sz w:val="20"/>
              </w:rPr>
            </w:pPr>
            <w:r>
              <w:rPr>
                <w:spacing w:val="-2"/>
                <w:sz w:val="20"/>
              </w:rPr>
              <w:t>2693.6</w:t>
            </w:r>
          </w:p>
        </w:tc>
        <w:tc>
          <w:tcPr>
            <w:tcW w:w="1139" w:type="dxa"/>
          </w:tcPr>
          <w:p>
            <w:pPr>
              <w:pStyle w:val="TableParagraph"/>
              <w:spacing w:before="13"/>
              <w:ind w:left="296"/>
              <w:jc w:val="left"/>
              <w:rPr>
                <w:sz w:val="20"/>
              </w:rPr>
            </w:pPr>
            <w:r>
              <w:rPr>
                <w:spacing w:val="-4"/>
                <w:sz w:val="20"/>
              </w:rPr>
              <w:t>3075</w:t>
            </w:r>
          </w:p>
        </w:tc>
        <w:tc>
          <w:tcPr>
            <w:tcW w:w="1161" w:type="dxa"/>
          </w:tcPr>
          <w:p>
            <w:pPr>
              <w:pStyle w:val="TableParagraph"/>
              <w:spacing w:before="13"/>
              <w:ind w:left="275"/>
              <w:jc w:val="left"/>
              <w:rPr>
                <w:sz w:val="20"/>
              </w:rPr>
            </w:pPr>
            <w:r>
              <w:rPr>
                <w:spacing w:val="-2"/>
                <w:sz w:val="20"/>
              </w:rPr>
              <w:t>3558.2</w:t>
            </w:r>
          </w:p>
        </w:tc>
        <w:tc>
          <w:tcPr>
            <w:tcW w:w="1221" w:type="dxa"/>
          </w:tcPr>
          <w:p>
            <w:pPr>
              <w:pStyle w:val="TableParagraph"/>
              <w:spacing w:before="13"/>
              <w:ind w:left="237"/>
              <w:jc w:val="left"/>
              <w:rPr>
                <w:sz w:val="20"/>
              </w:rPr>
            </w:pPr>
            <w:r>
              <w:rPr>
                <w:spacing w:val="-2"/>
                <w:sz w:val="20"/>
              </w:rPr>
              <w:t>3577.8</w:t>
            </w:r>
          </w:p>
        </w:tc>
        <w:tc>
          <w:tcPr>
            <w:tcW w:w="2277" w:type="dxa"/>
          </w:tcPr>
          <w:p>
            <w:pPr>
              <w:pStyle w:val="TableParagraph"/>
              <w:spacing w:before="0"/>
              <w:jc w:val="left"/>
              <w:rPr>
                <w:sz w:val="20"/>
              </w:rPr>
            </w:pPr>
          </w:p>
        </w:tc>
      </w:tr>
      <w:tr>
        <w:trPr>
          <w:trHeight w:val="319" w:hRule="atLeast"/>
        </w:trPr>
        <w:tc>
          <w:tcPr>
            <w:tcW w:w="2950" w:type="dxa"/>
          </w:tcPr>
          <w:p>
            <w:pPr>
              <w:pStyle w:val="TableParagraph"/>
              <w:spacing w:before="47"/>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1131" w:type="dxa"/>
          </w:tcPr>
          <w:p>
            <w:pPr>
              <w:pStyle w:val="TableParagraph"/>
              <w:spacing w:before="13"/>
              <w:ind w:left="150"/>
              <w:jc w:val="left"/>
              <w:rPr>
                <w:sz w:val="20"/>
              </w:rPr>
            </w:pPr>
            <w:r>
              <w:rPr>
                <w:spacing w:val="-5"/>
                <w:sz w:val="20"/>
              </w:rPr>
              <w:t>0%</w:t>
            </w:r>
          </w:p>
        </w:tc>
        <w:tc>
          <w:tcPr>
            <w:tcW w:w="956" w:type="dxa"/>
          </w:tcPr>
          <w:p>
            <w:pPr>
              <w:pStyle w:val="TableParagraph"/>
              <w:spacing w:before="13"/>
              <w:ind w:left="37"/>
              <w:jc w:val="left"/>
              <w:rPr>
                <w:sz w:val="20"/>
              </w:rPr>
            </w:pPr>
            <w:r>
              <w:rPr>
                <w:spacing w:val="-5"/>
                <w:sz w:val="20"/>
              </w:rPr>
              <w:t>4%</w:t>
            </w:r>
          </w:p>
        </w:tc>
        <w:tc>
          <w:tcPr>
            <w:tcW w:w="1237" w:type="dxa"/>
          </w:tcPr>
          <w:p>
            <w:pPr>
              <w:pStyle w:val="TableParagraph"/>
              <w:spacing w:before="13"/>
              <w:ind w:left="199"/>
              <w:jc w:val="left"/>
              <w:rPr>
                <w:sz w:val="20"/>
              </w:rPr>
            </w:pPr>
            <w:r>
              <w:rPr>
                <w:spacing w:val="-5"/>
                <w:sz w:val="20"/>
              </w:rPr>
              <w:t>63%</w:t>
            </w:r>
          </w:p>
        </w:tc>
        <w:tc>
          <w:tcPr>
            <w:tcW w:w="913" w:type="dxa"/>
          </w:tcPr>
          <w:p>
            <w:pPr>
              <w:pStyle w:val="TableParagraph"/>
              <w:spacing w:before="13"/>
              <w:ind w:left="52"/>
              <w:jc w:val="left"/>
              <w:rPr>
                <w:sz w:val="20"/>
              </w:rPr>
            </w:pPr>
            <w:r>
              <w:rPr>
                <w:spacing w:val="-5"/>
                <w:sz w:val="20"/>
              </w:rPr>
              <w:t>93%</w:t>
            </w:r>
          </w:p>
        </w:tc>
        <w:tc>
          <w:tcPr>
            <w:tcW w:w="1139" w:type="dxa"/>
          </w:tcPr>
          <w:p>
            <w:pPr>
              <w:pStyle w:val="TableParagraph"/>
              <w:spacing w:before="13"/>
              <w:ind w:left="296"/>
              <w:jc w:val="left"/>
              <w:rPr>
                <w:sz w:val="20"/>
              </w:rPr>
            </w:pPr>
            <w:r>
              <w:rPr>
                <w:spacing w:val="-5"/>
                <w:sz w:val="20"/>
              </w:rPr>
              <w:t>98%</w:t>
            </w:r>
          </w:p>
        </w:tc>
        <w:tc>
          <w:tcPr>
            <w:tcW w:w="1161" w:type="dxa"/>
          </w:tcPr>
          <w:p>
            <w:pPr>
              <w:pStyle w:val="TableParagraph"/>
              <w:spacing w:before="13"/>
              <w:ind w:left="275"/>
              <w:jc w:val="left"/>
              <w:rPr>
                <w:sz w:val="20"/>
              </w:rPr>
            </w:pPr>
            <w:r>
              <w:rPr>
                <w:spacing w:val="-2"/>
                <w:sz w:val="20"/>
              </w:rPr>
              <w:t>&gt;99.5%</w:t>
            </w:r>
          </w:p>
        </w:tc>
        <w:tc>
          <w:tcPr>
            <w:tcW w:w="1221" w:type="dxa"/>
          </w:tcPr>
          <w:p>
            <w:pPr>
              <w:pStyle w:val="TableParagraph"/>
              <w:spacing w:before="13"/>
              <w:ind w:left="237"/>
              <w:jc w:val="left"/>
              <w:rPr>
                <w:sz w:val="20"/>
              </w:rPr>
            </w:pPr>
            <w:r>
              <w:rPr>
                <w:spacing w:val="-2"/>
                <w:sz w:val="20"/>
              </w:rPr>
              <w:t>&gt;99.5%</w:t>
            </w:r>
          </w:p>
        </w:tc>
        <w:tc>
          <w:tcPr>
            <w:tcW w:w="2277" w:type="dxa"/>
          </w:tcPr>
          <w:p>
            <w:pPr>
              <w:pStyle w:val="TableParagraph"/>
              <w:spacing w:before="47"/>
              <w:ind w:left="946"/>
              <w:jc w:val="left"/>
              <w:rPr>
                <w:sz w:val="20"/>
              </w:rPr>
            </w:pPr>
            <w:r>
              <w:rPr>
                <w:spacing w:val="-4"/>
                <w:sz w:val="20"/>
              </w:rPr>
              <w:t>2020</w:t>
            </w:r>
          </w:p>
        </w:tc>
      </w:tr>
      <w:tr>
        <w:trPr>
          <w:trHeight w:val="283" w:hRule="atLeast"/>
        </w:trPr>
        <w:tc>
          <w:tcPr>
            <w:tcW w:w="12985" w:type="dxa"/>
            <w:gridSpan w:val="9"/>
          </w:tcPr>
          <w:p>
            <w:pPr>
              <w:pStyle w:val="TableParagraph"/>
              <w:spacing w:line="229" w:lineRule="exact" w:before="34"/>
              <w:ind w:left="129"/>
              <w:jc w:val="left"/>
              <w:rPr>
                <w:b/>
                <w:sz w:val="20"/>
              </w:rPr>
            </w:pPr>
            <w:r>
              <w:rPr>
                <w:b/>
                <w:position w:val="1"/>
                <w:sz w:val="20"/>
                <w:u w:val="single"/>
              </w:rPr>
              <w:t>Scenario</w:t>
            </w:r>
            <w:r>
              <w:rPr>
                <w:b/>
                <w:spacing w:val="-7"/>
                <w:position w:val="1"/>
                <w:sz w:val="20"/>
                <w:u w:val="single"/>
              </w:rPr>
              <w:t> </w:t>
            </w:r>
            <w:r>
              <w:rPr>
                <w:b/>
                <w:position w:val="1"/>
                <w:sz w:val="20"/>
                <w:u w:val="single"/>
              </w:rPr>
              <w:t>10:</w:t>
            </w:r>
            <w:r>
              <w:rPr>
                <w:b/>
                <w:spacing w:val="-7"/>
                <w:position w:val="1"/>
                <w:sz w:val="20"/>
                <w:u w:val="single"/>
              </w:rPr>
              <w:t> </w:t>
            </w:r>
            <w:r>
              <w:rPr>
                <w:b/>
                <w:position w:val="1"/>
                <w:sz w:val="20"/>
                <w:u w:val="single"/>
              </w:rPr>
              <w:t>Low</w:t>
            </w:r>
            <w:r>
              <w:rPr>
                <w:b/>
                <w:spacing w:val="-5"/>
                <w:position w:val="1"/>
                <w:sz w:val="20"/>
                <w:u w:val="single"/>
              </w:rPr>
              <w:t> </w:t>
            </w:r>
            <w:r>
              <w:rPr>
                <w:b/>
                <w:position w:val="1"/>
                <w:sz w:val="20"/>
                <w:u w:val="single"/>
              </w:rPr>
              <w:t>F</w:t>
            </w:r>
            <w:r>
              <w:rPr>
                <w:b/>
                <w:spacing w:val="-6"/>
                <w:position w:val="1"/>
                <w:sz w:val="20"/>
                <w:u w:val="single"/>
              </w:rPr>
              <w:t> </w:t>
            </w:r>
            <w:r>
              <w:rPr>
                <w:b/>
                <w:position w:val="1"/>
                <w:sz w:val="20"/>
                <w:u w:val="single"/>
              </w:rPr>
              <w:t>(F</w:t>
            </w:r>
            <w:r>
              <w:rPr>
                <w:b/>
                <w:sz w:val="13"/>
                <w:u w:val="single"/>
              </w:rPr>
              <w:t>30%</w:t>
            </w:r>
            <w:r>
              <w:rPr>
                <w:b/>
                <w:position w:val="1"/>
                <w:sz w:val="20"/>
                <w:u w:val="single"/>
              </w:rPr>
              <w:t>);</w:t>
            </w:r>
            <w:r>
              <w:rPr>
                <w:b/>
                <w:spacing w:val="-3"/>
                <w:position w:val="1"/>
                <w:sz w:val="20"/>
                <w:u w:val="single"/>
              </w:rPr>
              <w:t> </w:t>
            </w:r>
            <w:r>
              <w:rPr>
                <w:b/>
                <w:position w:val="1"/>
                <w:sz w:val="20"/>
                <w:u w:val="single"/>
              </w:rPr>
              <w:t>Short-Term</w:t>
            </w:r>
            <w:r>
              <w:rPr>
                <w:b/>
                <w:spacing w:val="-7"/>
                <w:position w:val="1"/>
                <w:sz w:val="20"/>
                <w:u w:val="single"/>
              </w:rPr>
              <w:t> </w:t>
            </w:r>
            <w:r>
              <w:rPr>
                <w:b/>
                <w:spacing w:val="-2"/>
                <w:position w:val="1"/>
                <w:sz w:val="20"/>
                <w:u w:val="single"/>
              </w:rPr>
              <w:t>Recruitment</w:t>
            </w:r>
          </w:p>
        </w:tc>
      </w:tr>
      <w:tr>
        <w:trPr>
          <w:trHeight w:val="295" w:hRule="atLeast"/>
        </w:trPr>
        <w:tc>
          <w:tcPr>
            <w:tcW w:w="2950" w:type="dxa"/>
          </w:tcPr>
          <w:p>
            <w:pPr>
              <w:pStyle w:val="TableParagraph"/>
              <w:spacing w:before="44"/>
              <w:ind w:left="129"/>
              <w:jc w:val="left"/>
              <w:rPr>
                <w:sz w:val="20"/>
              </w:rPr>
            </w:pPr>
            <w:r>
              <w:rPr>
                <w:spacing w:val="-5"/>
                <w:sz w:val="20"/>
              </w:rPr>
              <w:t>SSB</w:t>
            </w:r>
          </w:p>
        </w:tc>
        <w:tc>
          <w:tcPr>
            <w:tcW w:w="1131" w:type="dxa"/>
          </w:tcPr>
          <w:p>
            <w:pPr>
              <w:pStyle w:val="TableParagraph"/>
              <w:spacing w:before="11"/>
              <w:ind w:left="150"/>
              <w:jc w:val="left"/>
              <w:rPr>
                <w:sz w:val="20"/>
              </w:rPr>
            </w:pPr>
            <w:r>
              <w:rPr>
                <w:spacing w:val="-2"/>
                <w:sz w:val="20"/>
              </w:rPr>
              <w:t>1932.5</w:t>
            </w:r>
          </w:p>
        </w:tc>
        <w:tc>
          <w:tcPr>
            <w:tcW w:w="956" w:type="dxa"/>
          </w:tcPr>
          <w:p>
            <w:pPr>
              <w:pStyle w:val="TableParagraph"/>
              <w:spacing w:before="11"/>
              <w:ind w:left="37"/>
              <w:jc w:val="left"/>
              <w:rPr>
                <w:sz w:val="20"/>
              </w:rPr>
            </w:pPr>
            <w:r>
              <w:rPr>
                <w:spacing w:val="-2"/>
                <w:sz w:val="20"/>
              </w:rPr>
              <w:t>2555.6</w:t>
            </w:r>
          </w:p>
        </w:tc>
        <w:tc>
          <w:tcPr>
            <w:tcW w:w="1237" w:type="dxa"/>
          </w:tcPr>
          <w:p>
            <w:pPr>
              <w:pStyle w:val="TableParagraph"/>
              <w:spacing w:before="11"/>
              <w:ind w:left="199"/>
              <w:jc w:val="left"/>
              <w:rPr>
                <w:sz w:val="20"/>
              </w:rPr>
            </w:pPr>
            <w:r>
              <w:rPr>
                <w:spacing w:val="-2"/>
                <w:sz w:val="20"/>
              </w:rPr>
              <w:t>3453.8</w:t>
            </w:r>
          </w:p>
        </w:tc>
        <w:tc>
          <w:tcPr>
            <w:tcW w:w="913" w:type="dxa"/>
          </w:tcPr>
          <w:p>
            <w:pPr>
              <w:pStyle w:val="TableParagraph"/>
              <w:spacing w:before="11"/>
              <w:ind w:left="52"/>
              <w:jc w:val="left"/>
              <w:rPr>
                <w:sz w:val="20"/>
              </w:rPr>
            </w:pPr>
            <w:r>
              <w:rPr>
                <w:spacing w:val="-2"/>
                <w:sz w:val="20"/>
              </w:rPr>
              <w:t>3788.4</w:t>
            </w:r>
          </w:p>
        </w:tc>
        <w:tc>
          <w:tcPr>
            <w:tcW w:w="1139" w:type="dxa"/>
          </w:tcPr>
          <w:p>
            <w:pPr>
              <w:pStyle w:val="TableParagraph"/>
              <w:spacing w:before="11"/>
              <w:ind w:left="296"/>
              <w:jc w:val="left"/>
              <w:rPr>
                <w:sz w:val="20"/>
              </w:rPr>
            </w:pPr>
            <w:r>
              <w:rPr>
                <w:spacing w:val="-2"/>
                <w:sz w:val="20"/>
              </w:rPr>
              <w:t>3747.4</w:t>
            </w:r>
          </w:p>
        </w:tc>
        <w:tc>
          <w:tcPr>
            <w:tcW w:w="1161" w:type="dxa"/>
          </w:tcPr>
          <w:p>
            <w:pPr>
              <w:pStyle w:val="TableParagraph"/>
              <w:spacing w:before="11"/>
              <w:ind w:left="275"/>
              <w:jc w:val="left"/>
              <w:rPr>
                <w:sz w:val="20"/>
              </w:rPr>
            </w:pPr>
            <w:r>
              <w:rPr>
                <w:spacing w:val="-2"/>
                <w:sz w:val="20"/>
              </w:rPr>
              <w:t>3537.4</w:t>
            </w:r>
          </w:p>
        </w:tc>
        <w:tc>
          <w:tcPr>
            <w:tcW w:w="1221" w:type="dxa"/>
          </w:tcPr>
          <w:p>
            <w:pPr>
              <w:pStyle w:val="TableParagraph"/>
              <w:spacing w:before="11"/>
              <w:ind w:left="237"/>
              <w:jc w:val="left"/>
              <w:rPr>
                <w:sz w:val="20"/>
              </w:rPr>
            </w:pPr>
            <w:r>
              <w:rPr>
                <w:spacing w:val="-2"/>
                <w:sz w:val="20"/>
              </w:rPr>
              <w:t>3525.3</w:t>
            </w:r>
          </w:p>
        </w:tc>
        <w:tc>
          <w:tcPr>
            <w:tcW w:w="2277" w:type="dxa"/>
          </w:tcPr>
          <w:p>
            <w:pPr>
              <w:pStyle w:val="TableParagraph"/>
              <w:spacing w:before="0"/>
              <w:jc w:val="left"/>
              <w:rPr>
                <w:sz w:val="20"/>
              </w:rPr>
            </w:pPr>
          </w:p>
        </w:tc>
      </w:tr>
      <w:tr>
        <w:trPr>
          <w:trHeight w:val="302" w:hRule="atLeast"/>
        </w:trPr>
        <w:tc>
          <w:tcPr>
            <w:tcW w:w="2950" w:type="dxa"/>
          </w:tcPr>
          <w:p>
            <w:pPr>
              <w:pStyle w:val="TableParagraph"/>
              <w:spacing w:before="51"/>
              <w:ind w:left="129"/>
              <w:jc w:val="left"/>
              <w:rPr>
                <w:sz w:val="20"/>
              </w:rPr>
            </w:pPr>
            <w:r>
              <w:rPr>
                <w:spacing w:val="-2"/>
                <w:sz w:val="20"/>
              </w:rPr>
              <w:t>Catch</w:t>
            </w:r>
          </w:p>
        </w:tc>
        <w:tc>
          <w:tcPr>
            <w:tcW w:w="1131" w:type="dxa"/>
          </w:tcPr>
          <w:p>
            <w:pPr>
              <w:pStyle w:val="TableParagraph"/>
              <w:spacing w:before="13"/>
              <w:ind w:left="150"/>
              <w:jc w:val="left"/>
              <w:rPr>
                <w:sz w:val="20"/>
              </w:rPr>
            </w:pPr>
            <w:r>
              <w:rPr>
                <w:spacing w:val="-2"/>
                <w:sz w:val="20"/>
              </w:rPr>
              <w:t>2228.4</w:t>
            </w:r>
          </w:p>
        </w:tc>
        <w:tc>
          <w:tcPr>
            <w:tcW w:w="956" w:type="dxa"/>
          </w:tcPr>
          <w:p>
            <w:pPr>
              <w:pStyle w:val="TableParagraph"/>
              <w:spacing w:before="13"/>
              <w:ind w:left="37"/>
              <w:jc w:val="left"/>
              <w:rPr>
                <w:sz w:val="20"/>
              </w:rPr>
            </w:pPr>
            <w:r>
              <w:rPr>
                <w:spacing w:val="-4"/>
                <w:sz w:val="20"/>
              </w:rPr>
              <w:t>2832</w:t>
            </w:r>
          </w:p>
        </w:tc>
        <w:tc>
          <w:tcPr>
            <w:tcW w:w="1237" w:type="dxa"/>
          </w:tcPr>
          <w:p>
            <w:pPr>
              <w:pStyle w:val="TableParagraph"/>
              <w:spacing w:before="13"/>
              <w:ind w:left="199"/>
              <w:jc w:val="left"/>
              <w:rPr>
                <w:sz w:val="20"/>
              </w:rPr>
            </w:pPr>
            <w:r>
              <w:rPr>
                <w:spacing w:val="-2"/>
                <w:sz w:val="20"/>
              </w:rPr>
              <w:t>1572.9</w:t>
            </w:r>
          </w:p>
        </w:tc>
        <w:tc>
          <w:tcPr>
            <w:tcW w:w="913" w:type="dxa"/>
          </w:tcPr>
          <w:p>
            <w:pPr>
              <w:pStyle w:val="TableParagraph"/>
              <w:spacing w:before="13"/>
              <w:ind w:left="52"/>
              <w:jc w:val="left"/>
              <w:rPr>
                <w:sz w:val="20"/>
              </w:rPr>
            </w:pPr>
            <w:r>
              <w:rPr>
                <w:spacing w:val="-2"/>
                <w:sz w:val="20"/>
              </w:rPr>
              <w:t>1623.8</w:t>
            </w:r>
          </w:p>
        </w:tc>
        <w:tc>
          <w:tcPr>
            <w:tcW w:w="1139" w:type="dxa"/>
          </w:tcPr>
          <w:p>
            <w:pPr>
              <w:pStyle w:val="TableParagraph"/>
              <w:spacing w:before="13"/>
              <w:ind w:left="296"/>
              <w:jc w:val="left"/>
              <w:rPr>
                <w:sz w:val="20"/>
              </w:rPr>
            </w:pPr>
            <w:r>
              <w:rPr>
                <w:spacing w:val="-4"/>
                <w:sz w:val="20"/>
              </w:rPr>
              <w:t>1589</w:t>
            </w:r>
          </w:p>
        </w:tc>
        <w:tc>
          <w:tcPr>
            <w:tcW w:w="1161" w:type="dxa"/>
          </w:tcPr>
          <w:p>
            <w:pPr>
              <w:pStyle w:val="TableParagraph"/>
              <w:spacing w:before="13"/>
              <w:ind w:left="275"/>
              <w:jc w:val="left"/>
              <w:rPr>
                <w:sz w:val="20"/>
              </w:rPr>
            </w:pPr>
            <w:r>
              <w:rPr>
                <w:spacing w:val="-2"/>
                <w:sz w:val="20"/>
              </w:rPr>
              <w:t>1515.8</w:t>
            </w:r>
          </w:p>
        </w:tc>
        <w:tc>
          <w:tcPr>
            <w:tcW w:w="1221" w:type="dxa"/>
          </w:tcPr>
          <w:p>
            <w:pPr>
              <w:pStyle w:val="TableParagraph"/>
              <w:spacing w:before="13"/>
              <w:ind w:left="237"/>
              <w:jc w:val="left"/>
              <w:rPr>
                <w:sz w:val="20"/>
              </w:rPr>
            </w:pPr>
            <w:r>
              <w:rPr>
                <w:spacing w:val="-2"/>
                <w:sz w:val="20"/>
              </w:rPr>
              <w:t>1511.6</w:t>
            </w:r>
          </w:p>
        </w:tc>
        <w:tc>
          <w:tcPr>
            <w:tcW w:w="2277" w:type="dxa"/>
          </w:tcPr>
          <w:p>
            <w:pPr>
              <w:pStyle w:val="TableParagraph"/>
              <w:spacing w:before="0"/>
              <w:jc w:val="left"/>
              <w:rPr>
                <w:sz w:val="20"/>
              </w:rPr>
            </w:pPr>
          </w:p>
        </w:tc>
      </w:tr>
      <w:tr>
        <w:trPr>
          <w:trHeight w:val="319" w:hRule="atLeast"/>
        </w:trPr>
        <w:tc>
          <w:tcPr>
            <w:tcW w:w="2950" w:type="dxa"/>
          </w:tcPr>
          <w:p>
            <w:pPr>
              <w:pStyle w:val="TableParagraph"/>
              <w:spacing w:before="47"/>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1131" w:type="dxa"/>
          </w:tcPr>
          <w:p>
            <w:pPr>
              <w:pStyle w:val="TableParagraph"/>
              <w:spacing w:before="13"/>
              <w:ind w:left="150"/>
              <w:jc w:val="left"/>
              <w:rPr>
                <w:sz w:val="20"/>
              </w:rPr>
            </w:pPr>
            <w:r>
              <w:rPr>
                <w:spacing w:val="-5"/>
                <w:sz w:val="20"/>
              </w:rPr>
              <w:t>0%</w:t>
            </w:r>
          </w:p>
        </w:tc>
        <w:tc>
          <w:tcPr>
            <w:tcW w:w="956" w:type="dxa"/>
          </w:tcPr>
          <w:p>
            <w:pPr>
              <w:pStyle w:val="TableParagraph"/>
              <w:spacing w:before="13"/>
              <w:ind w:left="37"/>
              <w:jc w:val="left"/>
              <w:rPr>
                <w:sz w:val="20"/>
              </w:rPr>
            </w:pPr>
            <w:r>
              <w:rPr>
                <w:spacing w:val="-5"/>
                <w:sz w:val="20"/>
              </w:rPr>
              <w:t>4%</w:t>
            </w:r>
          </w:p>
        </w:tc>
        <w:tc>
          <w:tcPr>
            <w:tcW w:w="1237" w:type="dxa"/>
          </w:tcPr>
          <w:p>
            <w:pPr>
              <w:pStyle w:val="TableParagraph"/>
              <w:spacing w:before="13"/>
              <w:ind w:left="199"/>
              <w:jc w:val="left"/>
              <w:rPr>
                <w:sz w:val="20"/>
              </w:rPr>
            </w:pPr>
            <w:r>
              <w:rPr>
                <w:spacing w:val="-5"/>
                <w:sz w:val="20"/>
              </w:rPr>
              <w:t>37%</w:t>
            </w:r>
          </w:p>
        </w:tc>
        <w:tc>
          <w:tcPr>
            <w:tcW w:w="913" w:type="dxa"/>
          </w:tcPr>
          <w:p>
            <w:pPr>
              <w:pStyle w:val="TableParagraph"/>
              <w:spacing w:before="13"/>
              <w:ind w:left="52"/>
              <w:jc w:val="left"/>
              <w:rPr>
                <w:sz w:val="20"/>
              </w:rPr>
            </w:pPr>
            <w:r>
              <w:rPr>
                <w:spacing w:val="-5"/>
                <w:sz w:val="20"/>
              </w:rPr>
              <w:t>54%</w:t>
            </w:r>
          </w:p>
        </w:tc>
        <w:tc>
          <w:tcPr>
            <w:tcW w:w="1139" w:type="dxa"/>
          </w:tcPr>
          <w:p>
            <w:pPr>
              <w:pStyle w:val="TableParagraph"/>
              <w:spacing w:before="13"/>
              <w:ind w:left="296"/>
              <w:jc w:val="left"/>
              <w:rPr>
                <w:sz w:val="20"/>
              </w:rPr>
            </w:pPr>
            <w:r>
              <w:rPr>
                <w:spacing w:val="-5"/>
                <w:sz w:val="20"/>
              </w:rPr>
              <w:t>54%</w:t>
            </w:r>
          </w:p>
        </w:tc>
        <w:tc>
          <w:tcPr>
            <w:tcW w:w="1161" w:type="dxa"/>
          </w:tcPr>
          <w:p>
            <w:pPr>
              <w:pStyle w:val="TableParagraph"/>
              <w:spacing w:before="13"/>
              <w:ind w:left="275"/>
              <w:jc w:val="left"/>
              <w:rPr>
                <w:sz w:val="20"/>
              </w:rPr>
            </w:pPr>
            <w:r>
              <w:rPr>
                <w:spacing w:val="-5"/>
                <w:sz w:val="20"/>
              </w:rPr>
              <w:t>44%</w:t>
            </w:r>
          </w:p>
        </w:tc>
        <w:tc>
          <w:tcPr>
            <w:tcW w:w="1221" w:type="dxa"/>
          </w:tcPr>
          <w:p>
            <w:pPr>
              <w:pStyle w:val="TableParagraph"/>
              <w:spacing w:before="13"/>
              <w:ind w:left="237"/>
              <w:jc w:val="left"/>
              <w:rPr>
                <w:sz w:val="20"/>
              </w:rPr>
            </w:pPr>
            <w:r>
              <w:rPr>
                <w:spacing w:val="-5"/>
                <w:sz w:val="20"/>
              </w:rPr>
              <w:t>42%</w:t>
            </w:r>
          </w:p>
        </w:tc>
        <w:tc>
          <w:tcPr>
            <w:tcW w:w="2277" w:type="dxa"/>
          </w:tcPr>
          <w:p>
            <w:pPr>
              <w:pStyle w:val="TableParagraph"/>
              <w:spacing w:before="47"/>
              <w:ind w:left="999"/>
              <w:jc w:val="left"/>
              <w:rPr>
                <w:sz w:val="20"/>
              </w:rPr>
            </w:pPr>
            <w:r>
              <w:rPr>
                <w:spacing w:val="-5"/>
                <w:sz w:val="20"/>
              </w:rPr>
              <w:t>NA</w:t>
            </w:r>
          </w:p>
        </w:tc>
      </w:tr>
      <w:tr>
        <w:trPr>
          <w:trHeight w:val="283" w:hRule="atLeast"/>
        </w:trPr>
        <w:tc>
          <w:tcPr>
            <w:tcW w:w="12985" w:type="dxa"/>
            <w:gridSpan w:val="9"/>
          </w:tcPr>
          <w:p>
            <w:pPr>
              <w:pStyle w:val="TableParagraph"/>
              <w:spacing w:line="228" w:lineRule="exact" w:before="35"/>
              <w:ind w:left="129"/>
              <w:jc w:val="left"/>
              <w:rPr>
                <w:b/>
                <w:sz w:val="20"/>
              </w:rPr>
            </w:pPr>
            <w:r>
              <w:rPr>
                <w:b/>
                <w:sz w:val="20"/>
                <w:u w:val="single"/>
              </w:rPr>
              <w:t>Scenario</w:t>
            </w:r>
            <w:r>
              <w:rPr>
                <w:b/>
                <w:spacing w:val="-7"/>
                <w:sz w:val="20"/>
                <w:u w:val="single"/>
              </w:rPr>
              <w:t> </w:t>
            </w:r>
            <w:r>
              <w:rPr>
                <w:b/>
                <w:sz w:val="20"/>
                <w:u w:val="single"/>
              </w:rPr>
              <w:t>11:</w:t>
            </w:r>
            <w:r>
              <w:rPr>
                <w:b/>
                <w:spacing w:val="-11"/>
                <w:sz w:val="20"/>
                <w:u w:val="single"/>
              </w:rPr>
              <w:t> </w:t>
            </w:r>
            <w:r>
              <w:rPr>
                <w:b/>
                <w:sz w:val="20"/>
                <w:u w:val="single"/>
              </w:rPr>
              <w:t>Quota;</w:t>
            </w:r>
            <w:r>
              <w:rPr>
                <w:b/>
                <w:spacing w:val="-2"/>
                <w:sz w:val="20"/>
                <w:u w:val="single"/>
              </w:rPr>
              <w:t> </w:t>
            </w:r>
            <w:r>
              <w:rPr>
                <w:b/>
                <w:sz w:val="20"/>
                <w:u w:val="single"/>
              </w:rPr>
              <w:t>Long-Term</w:t>
            </w:r>
            <w:r>
              <w:rPr>
                <w:b/>
                <w:spacing w:val="-6"/>
                <w:sz w:val="20"/>
                <w:u w:val="single"/>
              </w:rPr>
              <w:t> </w:t>
            </w:r>
            <w:r>
              <w:rPr>
                <w:b/>
                <w:spacing w:val="-2"/>
                <w:sz w:val="20"/>
                <w:u w:val="single"/>
              </w:rPr>
              <w:t>Recruitment</w:t>
            </w:r>
          </w:p>
        </w:tc>
      </w:tr>
      <w:tr>
        <w:trPr>
          <w:trHeight w:val="295" w:hRule="atLeast"/>
        </w:trPr>
        <w:tc>
          <w:tcPr>
            <w:tcW w:w="2950" w:type="dxa"/>
          </w:tcPr>
          <w:p>
            <w:pPr>
              <w:pStyle w:val="TableParagraph"/>
              <w:spacing w:before="44"/>
              <w:ind w:left="129"/>
              <w:jc w:val="left"/>
              <w:rPr>
                <w:sz w:val="20"/>
              </w:rPr>
            </w:pPr>
            <w:r>
              <w:rPr>
                <w:spacing w:val="-5"/>
                <w:sz w:val="20"/>
              </w:rPr>
              <w:t>SSB</w:t>
            </w:r>
          </w:p>
        </w:tc>
        <w:tc>
          <w:tcPr>
            <w:tcW w:w="1131" w:type="dxa"/>
          </w:tcPr>
          <w:p>
            <w:pPr>
              <w:pStyle w:val="TableParagraph"/>
              <w:spacing w:before="11"/>
              <w:ind w:left="150"/>
              <w:jc w:val="left"/>
              <w:rPr>
                <w:sz w:val="20"/>
              </w:rPr>
            </w:pPr>
            <w:r>
              <w:rPr>
                <w:spacing w:val="-2"/>
                <w:sz w:val="20"/>
              </w:rPr>
              <w:t>1946.7</w:t>
            </w:r>
          </w:p>
        </w:tc>
        <w:tc>
          <w:tcPr>
            <w:tcW w:w="956" w:type="dxa"/>
          </w:tcPr>
          <w:p>
            <w:pPr>
              <w:pStyle w:val="TableParagraph"/>
              <w:spacing w:before="11"/>
              <w:ind w:left="37"/>
              <w:jc w:val="left"/>
              <w:rPr>
                <w:sz w:val="20"/>
              </w:rPr>
            </w:pPr>
            <w:r>
              <w:rPr>
                <w:spacing w:val="-4"/>
                <w:sz w:val="20"/>
              </w:rPr>
              <w:t>2823</w:t>
            </w:r>
          </w:p>
        </w:tc>
        <w:tc>
          <w:tcPr>
            <w:tcW w:w="1237" w:type="dxa"/>
          </w:tcPr>
          <w:p>
            <w:pPr>
              <w:pStyle w:val="TableParagraph"/>
              <w:spacing w:before="11"/>
              <w:ind w:left="199"/>
              <w:jc w:val="left"/>
              <w:rPr>
                <w:sz w:val="20"/>
              </w:rPr>
            </w:pPr>
            <w:r>
              <w:rPr>
                <w:spacing w:val="-2"/>
                <w:sz w:val="20"/>
              </w:rPr>
              <w:t>4141.1</w:t>
            </w:r>
          </w:p>
        </w:tc>
        <w:tc>
          <w:tcPr>
            <w:tcW w:w="913" w:type="dxa"/>
          </w:tcPr>
          <w:p>
            <w:pPr>
              <w:pStyle w:val="TableParagraph"/>
              <w:spacing w:before="11"/>
              <w:ind w:left="52"/>
              <w:jc w:val="left"/>
              <w:rPr>
                <w:sz w:val="20"/>
              </w:rPr>
            </w:pPr>
            <w:r>
              <w:rPr>
                <w:spacing w:val="-2"/>
                <w:sz w:val="20"/>
              </w:rPr>
              <w:t>5220.9</w:t>
            </w:r>
          </w:p>
        </w:tc>
        <w:tc>
          <w:tcPr>
            <w:tcW w:w="1139" w:type="dxa"/>
          </w:tcPr>
          <w:p>
            <w:pPr>
              <w:pStyle w:val="TableParagraph"/>
              <w:spacing w:before="11"/>
              <w:ind w:left="296"/>
              <w:jc w:val="left"/>
              <w:rPr>
                <w:sz w:val="20"/>
              </w:rPr>
            </w:pPr>
            <w:r>
              <w:rPr>
                <w:spacing w:val="-2"/>
                <w:sz w:val="20"/>
              </w:rPr>
              <w:t>6074.7</w:t>
            </w:r>
          </w:p>
        </w:tc>
        <w:tc>
          <w:tcPr>
            <w:tcW w:w="1161" w:type="dxa"/>
          </w:tcPr>
          <w:p>
            <w:pPr>
              <w:pStyle w:val="TableParagraph"/>
              <w:spacing w:before="11"/>
              <w:ind w:left="275"/>
              <w:jc w:val="left"/>
              <w:rPr>
                <w:sz w:val="20"/>
              </w:rPr>
            </w:pPr>
            <w:r>
              <w:rPr>
                <w:spacing w:val="-2"/>
                <w:sz w:val="20"/>
              </w:rPr>
              <w:t>8147.5</w:t>
            </w:r>
          </w:p>
        </w:tc>
        <w:tc>
          <w:tcPr>
            <w:tcW w:w="1221" w:type="dxa"/>
          </w:tcPr>
          <w:p>
            <w:pPr>
              <w:pStyle w:val="TableParagraph"/>
              <w:spacing w:before="11"/>
              <w:ind w:left="237"/>
              <w:jc w:val="left"/>
              <w:rPr>
                <w:sz w:val="20"/>
              </w:rPr>
            </w:pPr>
            <w:r>
              <w:rPr>
                <w:spacing w:val="-2"/>
                <w:sz w:val="20"/>
              </w:rPr>
              <w:t>8715.3</w:t>
            </w:r>
          </w:p>
        </w:tc>
        <w:tc>
          <w:tcPr>
            <w:tcW w:w="2277" w:type="dxa"/>
          </w:tcPr>
          <w:p>
            <w:pPr>
              <w:pStyle w:val="TableParagraph"/>
              <w:spacing w:before="0"/>
              <w:jc w:val="left"/>
              <w:rPr>
                <w:sz w:val="20"/>
              </w:rPr>
            </w:pPr>
          </w:p>
        </w:tc>
      </w:tr>
      <w:tr>
        <w:trPr>
          <w:trHeight w:val="302" w:hRule="atLeast"/>
        </w:trPr>
        <w:tc>
          <w:tcPr>
            <w:tcW w:w="2950" w:type="dxa"/>
          </w:tcPr>
          <w:p>
            <w:pPr>
              <w:pStyle w:val="TableParagraph"/>
              <w:spacing w:before="51"/>
              <w:ind w:left="129"/>
              <w:jc w:val="left"/>
              <w:rPr>
                <w:sz w:val="20"/>
              </w:rPr>
            </w:pPr>
            <w:r>
              <w:rPr>
                <w:spacing w:val="-2"/>
                <w:sz w:val="20"/>
              </w:rPr>
              <w:t>Catch</w:t>
            </w:r>
          </w:p>
        </w:tc>
        <w:tc>
          <w:tcPr>
            <w:tcW w:w="1131" w:type="dxa"/>
          </w:tcPr>
          <w:p>
            <w:pPr>
              <w:pStyle w:val="TableParagraph"/>
              <w:spacing w:before="13"/>
              <w:ind w:left="150"/>
              <w:jc w:val="left"/>
              <w:rPr>
                <w:sz w:val="20"/>
              </w:rPr>
            </w:pPr>
            <w:r>
              <w:rPr>
                <w:spacing w:val="-2"/>
                <w:sz w:val="20"/>
              </w:rPr>
              <w:t>2150.6</w:t>
            </w:r>
          </w:p>
        </w:tc>
        <w:tc>
          <w:tcPr>
            <w:tcW w:w="956" w:type="dxa"/>
          </w:tcPr>
          <w:p>
            <w:pPr>
              <w:pStyle w:val="TableParagraph"/>
              <w:spacing w:before="13"/>
              <w:ind w:left="37"/>
              <w:jc w:val="left"/>
              <w:rPr>
                <w:sz w:val="20"/>
              </w:rPr>
            </w:pPr>
            <w:r>
              <w:rPr>
                <w:spacing w:val="-2"/>
                <w:sz w:val="20"/>
              </w:rPr>
              <w:t>2150.6</w:t>
            </w:r>
          </w:p>
        </w:tc>
        <w:tc>
          <w:tcPr>
            <w:tcW w:w="1237" w:type="dxa"/>
          </w:tcPr>
          <w:p>
            <w:pPr>
              <w:pStyle w:val="TableParagraph"/>
              <w:spacing w:before="13"/>
              <w:ind w:left="199"/>
              <w:jc w:val="left"/>
              <w:rPr>
                <w:sz w:val="20"/>
              </w:rPr>
            </w:pPr>
            <w:r>
              <w:rPr>
                <w:spacing w:val="-2"/>
                <w:sz w:val="20"/>
              </w:rPr>
              <w:t>3396.8</w:t>
            </w:r>
          </w:p>
        </w:tc>
        <w:tc>
          <w:tcPr>
            <w:tcW w:w="913" w:type="dxa"/>
          </w:tcPr>
          <w:p>
            <w:pPr>
              <w:pStyle w:val="TableParagraph"/>
              <w:spacing w:before="13"/>
              <w:ind w:left="52"/>
              <w:jc w:val="left"/>
              <w:rPr>
                <w:sz w:val="20"/>
              </w:rPr>
            </w:pPr>
            <w:r>
              <w:rPr>
                <w:spacing w:val="-2"/>
                <w:sz w:val="20"/>
              </w:rPr>
              <w:t>3396.7</w:t>
            </w:r>
          </w:p>
        </w:tc>
        <w:tc>
          <w:tcPr>
            <w:tcW w:w="1139" w:type="dxa"/>
          </w:tcPr>
          <w:p>
            <w:pPr>
              <w:pStyle w:val="TableParagraph"/>
              <w:spacing w:before="13"/>
              <w:ind w:left="296"/>
              <w:jc w:val="left"/>
              <w:rPr>
                <w:sz w:val="20"/>
              </w:rPr>
            </w:pPr>
            <w:r>
              <w:rPr>
                <w:spacing w:val="-2"/>
                <w:sz w:val="20"/>
              </w:rPr>
              <w:t>3396.3</w:t>
            </w:r>
          </w:p>
        </w:tc>
        <w:tc>
          <w:tcPr>
            <w:tcW w:w="1161" w:type="dxa"/>
          </w:tcPr>
          <w:p>
            <w:pPr>
              <w:pStyle w:val="TableParagraph"/>
              <w:spacing w:before="13"/>
              <w:ind w:left="275"/>
              <w:jc w:val="left"/>
              <w:rPr>
                <w:sz w:val="20"/>
              </w:rPr>
            </w:pPr>
            <w:r>
              <w:rPr>
                <w:spacing w:val="-2"/>
                <w:sz w:val="20"/>
              </w:rPr>
              <w:t>3396.1</w:t>
            </w:r>
          </w:p>
        </w:tc>
        <w:tc>
          <w:tcPr>
            <w:tcW w:w="1221" w:type="dxa"/>
          </w:tcPr>
          <w:p>
            <w:pPr>
              <w:pStyle w:val="TableParagraph"/>
              <w:spacing w:before="13"/>
              <w:ind w:left="237"/>
              <w:jc w:val="left"/>
              <w:rPr>
                <w:sz w:val="20"/>
              </w:rPr>
            </w:pPr>
            <w:r>
              <w:rPr>
                <w:spacing w:val="-2"/>
                <w:sz w:val="20"/>
              </w:rPr>
              <w:t>3396.8</w:t>
            </w:r>
          </w:p>
        </w:tc>
        <w:tc>
          <w:tcPr>
            <w:tcW w:w="2277" w:type="dxa"/>
          </w:tcPr>
          <w:p>
            <w:pPr>
              <w:pStyle w:val="TableParagraph"/>
              <w:spacing w:before="0"/>
              <w:jc w:val="left"/>
              <w:rPr>
                <w:sz w:val="20"/>
              </w:rPr>
            </w:pPr>
          </w:p>
        </w:tc>
      </w:tr>
      <w:tr>
        <w:trPr>
          <w:trHeight w:val="319" w:hRule="atLeast"/>
        </w:trPr>
        <w:tc>
          <w:tcPr>
            <w:tcW w:w="2950" w:type="dxa"/>
          </w:tcPr>
          <w:p>
            <w:pPr>
              <w:pStyle w:val="TableParagraph"/>
              <w:spacing w:before="47"/>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6"/>
                <w:sz w:val="20"/>
              </w:rPr>
              <w:t> </w:t>
            </w:r>
            <w:r>
              <w:rPr>
                <w:sz w:val="20"/>
              </w:rPr>
              <w:t>20%</w:t>
            </w:r>
            <w:r>
              <w:rPr>
                <w:spacing w:val="-4"/>
                <w:sz w:val="20"/>
              </w:rPr>
              <w:t> </w:t>
            </w:r>
            <w:r>
              <w:rPr>
                <w:spacing w:val="-5"/>
                <w:sz w:val="20"/>
              </w:rPr>
              <w:t>SSB</w:t>
            </w:r>
          </w:p>
        </w:tc>
        <w:tc>
          <w:tcPr>
            <w:tcW w:w="1131" w:type="dxa"/>
          </w:tcPr>
          <w:p>
            <w:pPr>
              <w:pStyle w:val="TableParagraph"/>
              <w:spacing w:before="13"/>
              <w:ind w:left="150"/>
              <w:jc w:val="left"/>
              <w:rPr>
                <w:sz w:val="20"/>
              </w:rPr>
            </w:pPr>
            <w:r>
              <w:rPr>
                <w:spacing w:val="-2"/>
                <w:sz w:val="20"/>
              </w:rPr>
              <w:t>&lt;0.5%</w:t>
            </w:r>
          </w:p>
        </w:tc>
        <w:tc>
          <w:tcPr>
            <w:tcW w:w="956" w:type="dxa"/>
          </w:tcPr>
          <w:p>
            <w:pPr>
              <w:pStyle w:val="TableParagraph"/>
              <w:spacing w:before="13"/>
              <w:ind w:left="37"/>
              <w:jc w:val="left"/>
              <w:rPr>
                <w:sz w:val="20"/>
              </w:rPr>
            </w:pPr>
            <w:r>
              <w:rPr>
                <w:spacing w:val="-5"/>
                <w:sz w:val="20"/>
              </w:rPr>
              <w:t>17%</w:t>
            </w:r>
          </w:p>
        </w:tc>
        <w:tc>
          <w:tcPr>
            <w:tcW w:w="1237" w:type="dxa"/>
          </w:tcPr>
          <w:p>
            <w:pPr>
              <w:pStyle w:val="TableParagraph"/>
              <w:spacing w:before="13"/>
              <w:ind w:left="199"/>
              <w:jc w:val="left"/>
              <w:rPr>
                <w:sz w:val="20"/>
              </w:rPr>
            </w:pPr>
            <w:r>
              <w:rPr>
                <w:spacing w:val="-5"/>
                <w:sz w:val="20"/>
              </w:rPr>
              <w:t>61%</w:t>
            </w:r>
          </w:p>
        </w:tc>
        <w:tc>
          <w:tcPr>
            <w:tcW w:w="913" w:type="dxa"/>
          </w:tcPr>
          <w:p>
            <w:pPr>
              <w:pStyle w:val="TableParagraph"/>
              <w:spacing w:before="13"/>
              <w:ind w:left="52"/>
              <w:jc w:val="left"/>
              <w:rPr>
                <w:sz w:val="20"/>
              </w:rPr>
            </w:pPr>
            <w:r>
              <w:rPr>
                <w:spacing w:val="-5"/>
                <w:sz w:val="20"/>
              </w:rPr>
              <w:t>76%</w:t>
            </w:r>
          </w:p>
        </w:tc>
        <w:tc>
          <w:tcPr>
            <w:tcW w:w="1139" w:type="dxa"/>
          </w:tcPr>
          <w:p>
            <w:pPr>
              <w:pStyle w:val="TableParagraph"/>
              <w:spacing w:before="13"/>
              <w:ind w:left="296"/>
              <w:jc w:val="left"/>
              <w:rPr>
                <w:sz w:val="20"/>
              </w:rPr>
            </w:pPr>
            <w:r>
              <w:rPr>
                <w:spacing w:val="-5"/>
                <w:sz w:val="20"/>
              </w:rPr>
              <w:t>83%</w:t>
            </w:r>
          </w:p>
        </w:tc>
        <w:tc>
          <w:tcPr>
            <w:tcW w:w="1161" w:type="dxa"/>
          </w:tcPr>
          <w:p>
            <w:pPr>
              <w:pStyle w:val="TableParagraph"/>
              <w:spacing w:before="13"/>
              <w:ind w:left="275"/>
              <w:jc w:val="left"/>
              <w:rPr>
                <w:sz w:val="20"/>
              </w:rPr>
            </w:pPr>
            <w:r>
              <w:rPr>
                <w:spacing w:val="-5"/>
                <w:sz w:val="20"/>
              </w:rPr>
              <w:t>93%</w:t>
            </w:r>
          </w:p>
        </w:tc>
        <w:tc>
          <w:tcPr>
            <w:tcW w:w="1221" w:type="dxa"/>
          </w:tcPr>
          <w:p>
            <w:pPr>
              <w:pStyle w:val="TableParagraph"/>
              <w:spacing w:before="13"/>
              <w:ind w:left="237"/>
              <w:jc w:val="left"/>
              <w:rPr>
                <w:sz w:val="20"/>
              </w:rPr>
            </w:pPr>
            <w:r>
              <w:rPr>
                <w:spacing w:val="-5"/>
                <w:sz w:val="20"/>
              </w:rPr>
              <w:t>95%</w:t>
            </w:r>
          </w:p>
        </w:tc>
        <w:tc>
          <w:tcPr>
            <w:tcW w:w="2277" w:type="dxa"/>
          </w:tcPr>
          <w:p>
            <w:pPr>
              <w:pStyle w:val="TableParagraph"/>
              <w:spacing w:before="47"/>
              <w:ind w:left="946"/>
              <w:jc w:val="left"/>
              <w:rPr>
                <w:sz w:val="20"/>
              </w:rPr>
            </w:pPr>
            <w:r>
              <w:rPr>
                <w:spacing w:val="-4"/>
                <w:sz w:val="20"/>
              </w:rPr>
              <w:t>2020</w:t>
            </w:r>
          </w:p>
        </w:tc>
      </w:tr>
      <w:tr>
        <w:trPr>
          <w:trHeight w:val="283" w:hRule="atLeast"/>
        </w:trPr>
        <w:tc>
          <w:tcPr>
            <w:tcW w:w="12985" w:type="dxa"/>
            <w:gridSpan w:val="9"/>
          </w:tcPr>
          <w:p>
            <w:pPr>
              <w:pStyle w:val="TableParagraph"/>
              <w:spacing w:line="228" w:lineRule="exact" w:before="35"/>
              <w:ind w:left="129"/>
              <w:jc w:val="left"/>
              <w:rPr>
                <w:b/>
                <w:sz w:val="20"/>
              </w:rPr>
            </w:pPr>
            <w:r>
              <w:rPr>
                <w:b/>
                <w:sz w:val="20"/>
                <w:u w:val="single"/>
              </w:rPr>
              <w:t>Scenario</w:t>
            </w:r>
            <w:r>
              <w:rPr>
                <w:b/>
                <w:spacing w:val="-7"/>
                <w:sz w:val="20"/>
                <w:u w:val="single"/>
              </w:rPr>
              <w:t> </w:t>
            </w:r>
            <w:r>
              <w:rPr>
                <w:b/>
                <w:sz w:val="20"/>
                <w:u w:val="single"/>
              </w:rPr>
              <w:t>12:</w:t>
            </w:r>
            <w:r>
              <w:rPr>
                <w:b/>
                <w:spacing w:val="-11"/>
                <w:sz w:val="20"/>
                <w:u w:val="single"/>
              </w:rPr>
              <w:t> </w:t>
            </w:r>
            <w:r>
              <w:rPr>
                <w:b/>
                <w:sz w:val="20"/>
                <w:u w:val="single"/>
              </w:rPr>
              <w:t>Quota;</w:t>
            </w:r>
            <w:r>
              <w:rPr>
                <w:b/>
                <w:spacing w:val="-3"/>
                <w:sz w:val="20"/>
                <w:u w:val="single"/>
              </w:rPr>
              <w:t> </w:t>
            </w:r>
            <w:r>
              <w:rPr>
                <w:b/>
                <w:sz w:val="20"/>
                <w:u w:val="single"/>
              </w:rPr>
              <w:t>Short-Term</w:t>
            </w:r>
            <w:r>
              <w:rPr>
                <w:b/>
                <w:spacing w:val="-6"/>
                <w:sz w:val="20"/>
                <w:u w:val="single"/>
              </w:rPr>
              <w:t> </w:t>
            </w:r>
            <w:r>
              <w:rPr>
                <w:b/>
                <w:spacing w:val="-2"/>
                <w:sz w:val="20"/>
                <w:u w:val="single"/>
              </w:rPr>
              <w:t>Recruitment</w:t>
            </w:r>
          </w:p>
        </w:tc>
      </w:tr>
      <w:tr>
        <w:trPr>
          <w:trHeight w:val="295" w:hRule="atLeast"/>
        </w:trPr>
        <w:tc>
          <w:tcPr>
            <w:tcW w:w="2950" w:type="dxa"/>
          </w:tcPr>
          <w:p>
            <w:pPr>
              <w:pStyle w:val="TableParagraph"/>
              <w:spacing w:before="44"/>
              <w:ind w:left="129"/>
              <w:jc w:val="left"/>
              <w:rPr>
                <w:sz w:val="20"/>
              </w:rPr>
            </w:pPr>
            <w:r>
              <w:rPr>
                <w:spacing w:val="-5"/>
                <w:sz w:val="20"/>
              </w:rPr>
              <w:t>SSB</w:t>
            </w:r>
          </w:p>
        </w:tc>
        <w:tc>
          <w:tcPr>
            <w:tcW w:w="1131" w:type="dxa"/>
          </w:tcPr>
          <w:p>
            <w:pPr>
              <w:pStyle w:val="TableParagraph"/>
              <w:spacing w:before="11"/>
              <w:ind w:left="150"/>
              <w:jc w:val="left"/>
              <w:rPr>
                <w:sz w:val="20"/>
              </w:rPr>
            </w:pPr>
            <w:r>
              <w:rPr>
                <w:spacing w:val="-2"/>
                <w:sz w:val="20"/>
              </w:rPr>
              <w:t>1948.8</w:t>
            </w:r>
          </w:p>
        </w:tc>
        <w:tc>
          <w:tcPr>
            <w:tcW w:w="956" w:type="dxa"/>
          </w:tcPr>
          <w:p>
            <w:pPr>
              <w:pStyle w:val="TableParagraph"/>
              <w:spacing w:before="11"/>
              <w:ind w:left="37"/>
              <w:jc w:val="left"/>
              <w:rPr>
                <w:sz w:val="20"/>
              </w:rPr>
            </w:pPr>
            <w:r>
              <w:rPr>
                <w:spacing w:val="-2"/>
                <w:sz w:val="20"/>
              </w:rPr>
              <w:t>2737.1</w:t>
            </w:r>
          </w:p>
        </w:tc>
        <w:tc>
          <w:tcPr>
            <w:tcW w:w="1237" w:type="dxa"/>
          </w:tcPr>
          <w:p>
            <w:pPr>
              <w:pStyle w:val="TableParagraph"/>
              <w:spacing w:before="11"/>
              <w:ind w:left="199"/>
              <w:jc w:val="left"/>
              <w:rPr>
                <w:sz w:val="20"/>
              </w:rPr>
            </w:pPr>
            <w:r>
              <w:rPr>
                <w:spacing w:val="-2"/>
                <w:sz w:val="20"/>
              </w:rPr>
              <w:t>3279.8</w:t>
            </w:r>
          </w:p>
        </w:tc>
        <w:tc>
          <w:tcPr>
            <w:tcW w:w="913" w:type="dxa"/>
          </w:tcPr>
          <w:p>
            <w:pPr>
              <w:pStyle w:val="TableParagraph"/>
              <w:spacing w:before="11"/>
              <w:ind w:left="52"/>
              <w:jc w:val="left"/>
              <w:rPr>
                <w:sz w:val="20"/>
              </w:rPr>
            </w:pPr>
            <w:r>
              <w:rPr>
                <w:spacing w:val="-2"/>
                <w:sz w:val="20"/>
              </w:rPr>
              <w:t>2592.9</w:t>
            </w:r>
          </w:p>
        </w:tc>
        <w:tc>
          <w:tcPr>
            <w:tcW w:w="1139" w:type="dxa"/>
          </w:tcPr>
          <w:p>
            <w:pPr>
              <w:pStyle w:val="TableParagraph"/>
              <w:spacing w:before="11"/>
              <w:ind w:left="296"/>
              <w:jc w:val="left"/>
              <w:rPr>
                <w:sz w:val="20"/>
              </w:rPr>
            </w:pPr>
            <w:r>
              <w:rPr>
                <w:spacing w:val="-2"/>
                <w:sz w:val="20"/>
              </w:rPr>
              <w:t>1781.9</w:t>
            </w:r>
          </w:p>
        </w:tc>
        <w:tc>
          <w:tcPr>
            <w:tcW w:w="1161" w:type="dxa"/>
          </w:tcPr>
          <w:p>
            <w:pPr>
              <w:pStyle w:val="TableParagraph"/>
              <w:spacing w:before="11"/>
              <w:ind w:left="275"/>
              <w:jc w:val="left"/>
              <w:rPr>
                <w:sz w:val="20"/>
              </w:rPr>
            </w:pPr>
            <w:r>
              <w:rPr>
                <w:spacing w:val="-2"/>
                <w:sz w:val="20"/>
              </w:rPr>
              <w:t>524.2</w:t>
            </w:r>
          </w:p>
        </w:tc>
        <w:tc>
          <w:tcPr>
            <w:tcW w:w="1221" w:type="dxa"/>
          </w:tcPr>
          <w:p>
            <w:pPr>
              <w:pStyle w:val="TableParagraph"/>
              <w:spacing w:before="11"/>
              <w:ind w:left="237"/>
              <w:jc w:val="left"/>
              <w:rPr>
                <w:sz w:val="20"/>
              </w:rPr>
            </w:pPr>
            <w:r>
              <w:rPr>
                <w:spacing w:val="-2"/>
                <w:sz w:val="20"/>
              </w:rPr>
              <w:t>436.7</w:t>
            </w:r>
          </w:p>
        </w:tc>
        <w:tc>
          <w:tcPr>
            <w:tcW w:w="2277" w:type="dxa"/>
          </w:tcPr>
          <w:p>
            <w:pPr>
              <w:pStyle w:val="TableParagraph"/>
              <w:spacing w:before="0"/>
              <w:jc w:val="left"/>
              <w:rPr>
                <w:sz w:val="20"/>
              </w:rPr>
            </w:pPr>
          </w:p>
        </w:tc>
      </w:tr>
      <w:tr>
        <w:trPr>
          <w:trHeight w:val="302" w:hRule="atLeast"/>
        </w:trPr>
        <w:tc>
          <w:tcPr>
            <w:tcW w:w="2950" w:type="dxa"/>
          </w:tcPr>
          <w:p>
            <w:pPr>
              <w:pStyle w:val="TableParagraph"/>
              <w:spacing w:before="51"/>
              <w:ind w:left="129"/>
              <w:jc w:val="left"/>
              <w:rPr>
                <w:sz w:val="20"/>
              </w:rPr>
            </w:pPr>
            <w:r>
              <w:rPr>
                <w:spacing w:val="-2"/>
                <w:sz w:val="20"/>
              </w:rPr>
              <w:t>Catch</w:t>
            </w:r>
          </w:p>
        </w:tc>
        <w:tc>
          <w:tcPr>
            <w:tcW w:w="1131" w:type="dxa"/>
          </w:tcPr>
          <w:p>
            <w:pPr>
              <w:pStyle w:val="TableParagraph"/>
              <w:spacing w:before="13"/>
              <w:ind w:left="150"/>
              <w:jc w:val="left"/>
              <w:rPr>
                <w:sz w:val="20"/>
              </w:rPr>
            </w:pPr>
            <w:r>
              <w:rPr>
                <w:spacing w:val="-2"/>
                <w:sz w:val="20"/>
              </w:rPr>
              <w:t>2150.6</w:t>
            </w:r>
          </w:p>
        </w:tc>
        <w:tc>
          <w:tcPr>
            <w:tcW w:w="956" w:type="dxa"/>
          </w:tcPr>
          <w:p>
            <w:pPr>
              <w:pStyle w:val="TableParagraph"/>
              <w:spacing w:before="13"/>
              <w:ind w:left="37"/>
              <w:jc w:val="left"/>
              <w:rPr>
                <w:sz w:val="20"/>
              </w:rPr>
            </w:pPr>
            <w:r>
              <w:rPr>
                <w:spacing w:val="-2"/>
                <w:sz w:val="20"/>
              </w:rPr>
              <w:t>2150.6</w:t>
            </w:r>
          </w:p>
        </w:tc>
        <w:tc>
          <w:tcPr>
            <w:tcW w:w="1237" w:type="dxa"/>
          </w:tcPr>
          <w:p>
            <w:pPr>
              <w:pStyle w:val="TableParagraph"/>
              <w:spacing w:before="13"/>
              <w:ind w:left="199"/>
              <w:jc w:val="left"/>
              <w:rPr>
                <w:sz w:val="20"/>
              </w:rPr>
            </w:pPr>
            <w:r>
              <w:rPr>
                <w:spacing w:val="-2"/>
                <w:sz w:val="20"/>
              </w:rPr>
              <w:t>3393.7</w:t>
            </w:r>
          </w:p>
        </w:tc>
        <w:tc>
          <w:tcPr>
            <w:tcW w:w="913" w:type="dxa"/>
          </w:tcPr>
          <w:p>
            <w:pPr>
              <w:pStyle w:val="TableParagraph"/>
              <w:spacing w:before="13"/>
              <w:ind w:left="52"/>
              <w:jc w:val="left"/>
              <w:rPr>
                <w:sz w:val="20"/>
              </w:rPr>
            </w:pPr>
            <w:r>
              <w:rPr>
                <w:spacing w:val="-2"/>
                <w:sz w:val="20"/>
              </w:rPr>
              <w:t>3377.1</w:t>
            </w:r>
          </w:p>
        </w:tc>
        <w:tc>
          <w:tcPr>
            <w:tcW w:w="1139" w:type="dxa"/>
          </w:tcPr>
          <w:p>
            <w:pPr>
              <w:pStyle w:val="TableParagraph"/>
              <w:spacing w:before="13"/>
              <w:ind w:left="296"/>
              <w:jc w:val="left"/>
              <w:rPr>
                <w:sz w:val="20"/>
              </w:rPr>
            </w:pPr>
            <w:r>
              <w:rPr>
                <w:spacing w:val="-2"/>
                <w:sz w:val="20"/>
              </w:rPr>
              <w:t>3319.7</w:t>
            </w:r>
          </w:p>
        </w:tc>
        <w:tc>
          <w:tcPr>
            <w:tcW w:w="1161" w:type="dxa"/>
          </w:tcPr>
          <w:p>
            <w:pPr>
              <w:pStyle w:val="TableParagraph"/>
              <w:spacing w:before="13"/>
              <w:ind w:left="275"/>
              <w:jc w:val="left"/>
              <w:rPr>
                <w:sz w:val="20"/>
              </w:rPr>
            </w:pPr>
            <w:r>
              <w:rPr>
                <w:spacing w:val="-2"/>
                <w:sz w:val="20"/>
              </w:rPr>
              <w:t>2954.7</w:t>
            </w:r>
          </w:p>
        </w:tc>
        <w:tc>
          <w:tcPr>
            <w:tcW w:w="1221" w:type="dxa"/>
          </w:tcPr>
          <w:p>
            <w:pPr>
              <w:pStyle w:val="TableParagraph"/>
              <w:spacing w:before="13"/>
              <w:ind w:left="237"/>
              <w:jc w:val="left"/>
              <w:rPr>
                <w:sz w:val="20"/>
              </w:rPr>
            </w:pPr>
            <w:r>
              <w:rPr>
                <w:spacing w:val="-4"/>
                <w:sz w:val="20"/>
              </w:rPr>
              <w:t>2903</w:t>
            </w:r>
          </w:p>
        </w:tc>
        <w:tc>
          <w:tcPr>
            <w:tcW w:w="2277" w:type="dxa"/>
          </w:tcPr>
          <w:p>
            <w:pPr>
              <w:pStyle w:val="TableParagraph"/>
              <w:spacing w:before="0"/>
              <w:jc w:val="left"/>
              <w:rPr>
                <w:sz w:val="20"/>
              </w:rPr>
            </w:pPr>
          </w:p>
        </w:tc>
      </w:tr>
      <w:tr>
        <w:trPr>
          <w:trHeight w:val="319" w:hRule="atLeast"/>
        </w:trPr>
        <w:tc>
          <w:tcPr>
            <w:tcW w:w="2950" w:type="dxa"/>
          </w:tcPr>
          <w:p>
            <w:pPr>
              <w:pStyle w:val="TableParagraph"/>
              <w:spacing w:before="47"/>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1131" w:type="dxa"/>
          </w:tcPr>
          <w:p>
            <w:pPr>
              <w:pStyle w:val="TableParagraph"/>
              <w:spacing w:before="13"/>
              <w:ind w:left="150"/>
              <w:jc w:val="left"/>
              <w:rPr>
                <w:sz w:val="20"/>
              </w:rPr>
            </w:pPr>
            <w:r>
              <w:rPr>
                <w:spacing w:val="-2"/>
                <w:sz w:val="20"/>
              </w:rPr>
              <w:t>&lt;0.5%</w:t>
            </w:r>
          </w:p>
        </w:tc>
        <w:tc>
          <w:tcPr>
            <w:tcW w:w="956" w:type="dxa"/>
          </w:tcPr>
          <w:p>
            <w:pPr>
              <w:pStyle w:val="TableParagraph"/>
              <w:spacing w:before="13"/>
              <w:ind w:left="37"/>
              <w:jc w:val="left"/>
              <w:rPr>
                <w:sz w:val="20"/>
              </w:rPr>
            </w:pPr>
            <w:r>
              <w:rPr>
                <w:spacing w:val="-5"/>
                <w:sz w:val="20"/>
              </w:rPr>
              <w:t>15%</w:t>
            </w:r>
          </w:p>
        </w:tc>
        <w:tc>
          <w:tcPr>
            <w:tcW w:w="1237" w:type="dxa"/>
          </w:tcPr>
          <w:p>
            <w:pPr>
              <w:pStyle w:val="TableParagraph"/>
              <w:spacing w:before="13"/>
              <w:ind w:left="199"/>
              <w:jc w:val="left"/>
              <w:rPr>
                <w:sz w:val="20"/>
              </w:rPr>
            </w:pPr>
            <w:r>
              <w:rPr>
                <w:spacing w:val="-5"/>
                <w:sz w:val="20"/>
              </w:rPr>
              <w:t>36%</w:t>
            </w:r>
          </w:p>
        </w:tc>
        <w:tc>
          <w:tcPr>
            <w:tcW w:w="913" w:type="dxa"/>
          </w:tcPr>
          <w:p>
            <w:pPr>
              <w:pStyle w:val="TableParagraph"/>
              <w:spacing w:before="13"/>
              <w:ind w:left="52"/>
              <w:jc w:val="left"/>
              <w:rPr>
                <w:sz w:val="20"/>
              </w:rPr>
            </w:pPr>
            <w:r>
              <w:rPr>
                <w:spacing w:val="-5"/>
                <w:sz w:val="20"/>
              </w:rPr>
              <w:t>20%</w:t>
            </w:r>
          </w:p>
        </w:tc>
        <w:tc>
          <w:tcPr>
            <w:tcW w:w="1139" w:type="dxa"/>
          </w:tcPr>
          <w:p>
            <w:pPr>
              <w:pStyle w:val="TableParagraph"/>
              <w:spacing w:before="13"/>
              <w:ind w:left="296"/>
              <w:jc w:val="left"/>
              <w:rPr>
                <w:sz w:val="20"/>
              </w:rPr>
            </w:pPr>
            <w:r>
              <w:rPr>
                <w:spacing w:val="-5"/>
                <w:sz w:val="20"/>
              </w:rPr>
              <w:t>7%</w:t>
            </w:r>
          </w:p>
        </w:tc>
        <w:tc>
          <w:tcPr>
            <w:tcW w:w="1161" w:type="dxa"/>
          </w:tcPr>
          <w:p>
            <w:pPr>
              <w:pStyle w:val="TableParagraph"/>
              <w:spacing w:before="13"/>
              <w:ind w:left="275"/>
              <w:jc w:val="left"/>
              <w:rPr>
                <w:sz w:val="20"/>
              </w:rPr>
            </w:pPr>
            <w:r>
              <w:rPr>
                <w:spacing w:val="-2"/>
                <w:sz w:val="20"/>
              </w:rPr>
              <w:t>&lt;0.5%</w:t>
            </w:r>
          </w:p>
        </w:tc>
        <w:tc>
          <w:tcPr>
            <w:tcW w:w="1221" w:type="dxa"/>
          </w:tcPr>
          <w:p>
            <w:pPr>
              <w:pStyle w:val="TableParagraph"/>
              <w:spacing w:before="13"/>
              <w:ind w:left="237"/>
              <w:jc w:val="left"/>
              <w:rPr>
                <w:sz w:val="20"/>
              </w:rPr>
            </w:pPr>
            <w:r>
              <w:rPr>
                <w:spacing w:val="-2"/>
                <w:sz w:val="20"/>
              </w:rPr>
              <w:t>&lt;0.5%</w:t>
            </w:r>
          </w:p>
        </w:tc>
        <w:tc>
          <w:tcPr>
            <w:tcW w:w="2277" w:type="dxa"/>
          </w:tcPr>
          <w:p>
            <w:pPr>
              <w:pStyle w:val="TableParagraph"/>
              <w:spacing w:before="47"/>
              <w:ind w:left="999"/>
              <w:jc w:val="left"/>
              <w:rPr>
                <w:sz w:val="20"/>
              </w:rPr>
            </w:pPr>
            <w:r>
              <w:rPr>
                <w:spacing w:val="-5"/>
                <w:sz w:val="20"/>
              </w:rPr>
              <w:t>NA</w:t>
            </w:r>
          </w:p>
        </w:tc>
      </w:tr>
      <w:tr>
        <w:trPr>
          <w:trHeight w:val="283" w:hRule="atLeast"/>
        </w:trPr>
        <w:tc>
          <w:tcPr>
            <w:tcW w:w="12985" w:type="dxa"/>
            <w:gridSpan w:val="9"/>
          </w:tcPr>
          <w:p>
            <w:pPr>
              <w:pStyle w:val="TableParagraph"/>
              <w:spacing w:line="228" w:lineRule="exact" w:before="35"/>
              <w:ind w:left="129"/>
              <w:jc w:val="left"/>
              <w:rPr>
                <w:b/>
                <w:sz w:val="20"/>
              </w:rPr>
            </w:pPr>
            <w:r>
              <w:rPr>
                <w:b/>
                <w:sz w:val="20"/>
                <w:u w:val="single"/>
              </w:rPr>
              <w:t>Scenario</w:t>
            </w:r>
            <w:r>
              <w:rPr>
                <w:b/>
                <w:spacing w:val="-8"/>
                <w:sz w:val="20"/>
                <w:u w:val="single"/>
              </w:rPr>
              <w:t> </w:t>
            </w:r>
            <w:r>
              <w:rPr>
                <w:b/>
                <w:sz w:val="20"/>
                <w:u w:val="single"/>
              </w:rPr>
              <w:t>13:</w:t>
            </w:r>
            <w:r>
              <w:rPr>
                <w:b/>
                <w:spacing w:val="-8"/>
                <w:sz w:val="20"/>
                <w:u w:val="single"/>
              </w:rPr>
              <w:t> </w:t>
            </w:r>
            <w:r>
              <w:rPr>
                <w:b/>
                <w:sz w:val="20"/>
                <w:u w:val="single"/>
              </w:rPr>
              <w:t>10%</w:t>
            </w:r>
            <w:r>
              <w:rPr>
                <w:b/>
                <w:spacing w:val="-5"/>
                <w:sz w:val="20"/>
                <w:u w:val="single"/>
              </w:rPr>
              <w:t> </w:t>
            </w:r>
            <w:r>
              <w:rPr>
                <w:b/>
                <w:sz w:val="20"/>
                <w:u w:val="single"/>
              </w:rPr>
              <w:t>Reduction;</w:t>
            </w:r>
            <w:r>
              <w:rPr>
                <w:b/>
                <w:spacing w:val="-4"/>
                <w:sz w:val="20"/>
                <w:u w:val="single"/>
              </w:rPr>
              <w:t> </w:t>
            </w:r>
            <w:r>
              <w:rPr>
                <w:b/>
                <w:sz w:val="20"/>
                <w:u w:val="single"/>
              </w:rPr>
              <w:t>Long-Term</w:t>
            </w:r>
            <w:r>
              <w:rPr>
                <w:b/>
                <w:spacing w:val="-8"/>
                <w:sz w:val="20"/>
                <w:u w:val="single"/>
              </w:rPr>
              <w:t> </w:t>
            </w:r>
            <w:r>
              <w:rPr>
                <w:b/>
                <w:spacing w:val="-2"/>
                <w:sz w:val="20"/>
                <w:u w:val="single"/>
              </w:rPr>
              <w:t>Recruitment</w:t>
            </w:r>
          </w:p>
        </w:tc>
      </w:tr>
      <w:tr>
        <w:trPr>
          <w:trHeight w:val="295" w:hRule="atLeast"/>
        </w:trPr>
        <w:tc>
          <w:tcPr>
            <w:tcW w:w="2950" w:type="dxa"/>
          </w:tcPr>
          <w:p>
            <w:pPr>
              <w:pStyle w:val="TableParagraph"/>
              <w:spacing w:before="44"/>
              <w:ind w:left="129"/>
              <w:jc w:val="left"/>
              <w:rPr>
                <w:sz w:val="20"/>
              </w:rPr>
            </w:pPr>
            <w:r>
              <w:rPr>
                <w:spacing w:val="-5"/>
                <w:sz w:val="20"/>
              </w:rPr>
              <w:t>SSB</w:t>
            </w:r>
          </w:p>
        </w:tc>
        <w:tc>
          <w:tcPr>
            <w:tcW w:w="1131" w:type="dxa"/>
          </w:tcPr>
          <w:p>
            <w:pPr>
              <w:pStyle w:val="TableParagraph"/>
              <w:spacing w:before="11"/>
              <w:ind w:left="150"/>
              <w:jc w:val="left"/>
              <w:rPr>
                <w:sz w:val="20"/>
              </w:rPr>
            </w:pPr>
            <w:r>
              <w:rPr>
                <w:spacing w:val="-2"/>
                <w:sz w:val="20"/>
              </w:rPr>
              <w:t>1947.9</w:t>
            </w:r>
          </w:p>
        </w:tc>
        <w:tc>
          <w:tcPr>
            <w:tcW w:w="956" w:type="dxa"/>
          </w:tcPr>
          <w:p>
            <w:pPr>
              <w:pStyle w:val="TableParagraph"/>
              <w:spacing w:before="11"/>
              <w:ind w:left="37"/>
              <w:jc w:val="left"/>
              <w:rPr>
                <w:sz w:val="20"/>
              </w:rPr>
            </w:pPr>
            <w:r>
              <w:rPr>
                <w:spacing w:val="-2"/>
                <w:sz w:val="20"/>
              </w:rPr>
              <w:t>2826.1</w:t>
            </w:r>
          </w:p>
        </w:tc>
        <w:tc>
          <w:tcPr>
            <w:tcW w:w="1237" w:type="dxa"/>
          </w:tcPr>
          <w:p>
            <w:pPr>
              <w:pStyle w:val="TableParagraph"/>
              <w:spacing w:before="11"/>
              <w:ind w:left="199"/>
              <w:jc w:val="left"/>
              <w:rPr>
                <w:sz w:val="20"/>
              </w:rPr>
            </w:pPr>
            <w:r>
              <w:rPr>
                <w:spacing w:val="-2"/>
                <w:sz w:val="20"/>
              </w:rPr>
              <w:t>4225.3</w:t>
            </w:r>
          </w:p>
        </w:tc>
        <w:tc>
          <w:tcPr>
            <w:tcW w:w="913" w:type="dxa"/>
          </w:tcPr>
          <w:p>
            <w:pPr>
              <w:pStyle w:val="TableParagraph"/>
              <w:spacing w:before="11"/>
              <w:ind w:left="52"/>
              <w:jc w:val="left"/>
              <w:rPr>
                <w:sz w:val="20"/>
              </w:rPr>
            </w:pPr>
            <w:r>
              <w:rPr>
                <w:spacing w:val="-2"/>
                <w:sz w:val="20"/>
              </w:rPr>
              <w:t>5467.3</w:t>
            </w:r>
          </w:p>
        </w:tc>
        <w:tc>
          <w:tcPr>
            <w:tcW w:w="1139" w:type="dxa"/>
          </w:tcPr>
          <w:p>
            <w:pPr>
              <w:pStyle w:val="TableParagraph"/>
              <w:spacing w:before="11"/>
              <w:ind w:left="296"/>
              <w:jc w:val="left"/>
              <w:rPr>
                <w:sz w:val="20"/>
              </w:rPr>
            </w:pPr>
            <w:r>
              <w:rPr>
                <w:spacing w:val="-2"/>
                <w:sz w:val="20"/>
              </w:rPr>
              <w:t>6492.5</w:t>
            </w:r>
          </w:p>
        </w:tc>
        <w:tc>
          <w:tcPr>
            <w:tcW w:w="1161" w:type="dxa"/>
          </w:tcPr>
          <w:p>
            <w:pPr>
              <w:pStyle w:val="TableParagraph"/>
              <w:spacing w:before="11"/>
              <w:ind w:left="275"/>
              <w:jc w:val="left"/>
              <w:rPr>
                <w:sz w:val="20"/>
              </w:rPr>
            </w:pPr>
            <w:r>
              <w:rPr>
                <w:spacing w:val="-2"/>
                <w:sz w:val="20"/>
              </w:rPr>
              <w:t>9096.5</w:t>
            </w:r>
          </w:p>
        </w:tc>
        <w:tc>
          <w:tcPr>
            <w:tcW w:w="1221" w:type="dxa"/>
          </w:tcPr>
          <w:p>
            <w:pPr>
              <w:pStyle w:val="TableParagraph"/>
              <w:spacing w:before="11"/>
              <w:ind w:left="237"/>
              <w:jc w:val="left"/>
              <w:rPr>
                <w:sz w:val="20"/>
              </w:rPr>
            </w:pPr>
            <w:r>
              <w:rPr>
                <w:spacing w:val="-2"/>
                <w:sz w:val="20"/>
              </w:rPr>
              <w:t>9798.7</w:t>
            </w:r>
          </w:p>
        </w:tc>
        <w:tc>
          <w:tcPr>
            <w:tcW w:w="2277" w:type="dxa"/>
          </w:tcPr>
          <w:p>
            <w:pPr>
              <w:pStyle w:val="TableParagraph"/>
              <w:spacing w:before="0"/>
              <w:jc w:val="left"/>
              <w:rPr>
                <w:sz w:val="20"/>
              </w:rPr>
            </w:pPr>
          </w:p>
        </w:tc>
      </w:tr>
      <w:tr>
        <w:trPr>
          <w:trHeight w:val="302" w:hRule="atLeast"/>
        </w:trPr>
        <w:tc>
          <w:tcPr>
            <w:tcW w:w="2950" w:type="dxa"/>
          </w:tcPr>
          <w:p>
            <w:pPr>
              <w:pStyle w:val="TableParagraph"/>
              <w:spacing w:before="51"/>
              <w:ind w:left="129"/>
              <w:jc w:val="left"/>
              <w:rPr>
                <w:sz w:val="20"/>
              </w:rPr>
            </w:pPr>
            <w:r>
              <w:rPr>
                <w:spacing w:val="-2"/>
                <w:sz w:val="20"/>
              </w:rPr>
              <w:t>Catch</w:t>
            </w:r>
          </w:p>
        </w:tc>
        <w:tc>
          <w:tcPr>
            <w:tcW w:w="1131" w:type="dxa"/>
          </w:tcPr>
          <w:p>
            <w:pPr>
              <w:pStyle w:val="TableParagraph"/>
              <w:spacing w:before="13"/>
              <w:ind w:left="150"/>
              <w:jc w:val="left"/>
              <w:rPr>
                <w:sz w:val="20"/>
              </w:rPr>
            </w:pPr>
            <w:r>
              <w:rPr>
                <w:spacing w:val="-2"/>
                <w:sz w:val="20"/>
              </w:rPr>
              <w:t>2150.6</w:t>
            </w:r>
          </w:p>
        </w:tc>
        <w:tc>
          <w:tcPr>
            <w:tcW w:w="956" w:type="dxa"/>
          </w:tcPr>
          <w:p>
            <w:pPr>
              <w:pStyle w:val="TableParagraph"/>
              <w:spacing w:before="13"/>
              <w:ind w:left="37"/>
              <w:jc w:val="left"/>
              <w:rPr>
                <w:sz w:val="20"/>
              </w:rPr>
            </w:pPr>
            <w:r>
              <w:rPr>
                <w:spacing w:val="-2"/>
                <w:sz w:val="20"/>
              </w:rPr>
              <w:t>2150.6</w:t>
            </w:r>
          </w:p>
        </w:tc>
        <w:tc>
          <w:tcPr>
            <w:tcW w:w="1237" w:type="dxa"/>
          </w:tcPr>
          <w:p>
            <w:pPr>
              <w:pStyle w:val="TableParagraph"/>
              <w:spacing w:before="13"/>
              <w:ind w:left="199"/>
              <w:jc w:val="left"/>
              <w:rPr>
                <w:sz w:val="20"/>
              </w:rPr>
            </w:pPr>
            <w:r>
              <w:rPr>
                <w:spacing w:val="-2"/>
                <w:sz w:val="20"/>
              </w:rPr>
              <w:t>3057.1</w:t>
            </w:r>
          </w:p>
        </w:tc>
        <w:tc>
          <w:tcPr>
            <w:tcW w:w="913" w:type="dxa"/>
          </w:tcPr>
          <w:p>
            <w:pPr>
              <w:pStyle w:val="TableParagraph"/>
              <w:spacing w:before="13"/>
              <w:ind w:left="52"/>
              <w:jc w:val="left"/>
              <w:rPr>
                <w:sz w:val="20"/>
              </w:rPr>
            </w:pPr>
            <w:r>
              <w:rPr>
                <w:spacing w:val="-2"/>
                <w:sz w:val="20"/>
              </w:rPr>
              <w:t>3057.1</w:t>
            </w:r>
          </w:p>
        </w:tc>
        <w:tc>
          <w:tcPr>
            <w:tcW w:w="1139" w:type="dxa"/>
          </w:tcPr>
          <w:p>
            <w:pPr>
              <w:pStyle w:val="TableParagraph"/>
              <w:spacing w:before="13"/>
              <w:ind w:left="296"/>
              <w:jc w:val="left"/>
              <w:rPr>
                <w:sz w:val="20"/>
              </w:rPr>
            </w:pPr>
            <w:r>
              <w:rPr>
                <w:spacing w:val="-2"/>
                <w:sz w:val="20"/>
              </w:rPr>
              <w:t>3056.8</w:t>
            </w:r>
          </w:p>
        </w:tc>
        <w:tc>
          <w:tcPr>
            <w:tcW w:w="1161" w:type="dxa"/>
          </w:tcPr>
          <w:p>
            <w:pPr>
              <w:pStyle w:val="TableParagraph"/>
              <w:spacing w:before="13"/>
              <w:ind w:left="275"/>
              <w:jc w:val="left"/>
              <w:rPr>
                <w:sz w:val="20"/>
              </w:rPr>
            </w:pPr>
            <w:r>
              <w:rPr>
                <w:spacing w:val="-2"/>
                <w:sz w:val="20"/>
              </w:rPr>
              <w:t>3057.1</w:t>
            </w:r>
          </w:p>
        </w:tc>
        <w:tc>
          <w:tcPr>
            <w:tcW w:w="1221" w:type="dxa"/>
          </w:tcPr>
          <w:p>
            <w:pPr>
              <w:pStyle w:val="TableParagraph"/>
              <w:spacing w:before="13"/>
              <w:ind w:left="237"/>
              <w:jc w:val="left"/>
              <w:rPr>
                <w:sz w:val="20"/>
              </w:rPr>
            </w:pPr>
            <w:r>
              <w:rPr>
                <w:spacing w:val="-2"/>
                <w:sz w:val="20"/>
              </w:rPr>
              <w:t>3057.1</w:t>
            </w:r>
          </w:p>
        </w:tc>
        <w:tc>
          <w:tcPr>
            <w:tcW w:w="2277" w:type="dxa"/>
          </w:tcPr>
          <w:p>
            <w:pPr>
              <w:pStyle w:val="TableParagraph"/>
              <w:spacing w:before="0"/>
              <w:jc w:val="left"/>
              <w:rPr>
                <w:sz w:val="20"/>
              </w:rPr>
            </w:pPr>
          </w:p>
        </w:tc>
      </w:tr>
      <w:tr>
        <w:trPr>
          <w:trHeight w:val="319" w:hRule="atLeast"/>
        </w:trPr>
        <w:tc>
          <w:tcPr>
            <w:tcW w:w="2950" w:type="dxa"/>
          </w:tcPr>
          <w:p>
            <w:pPr>
              <w:pStyle w:val="TableParagraph"/>
              <w:spacing w:before="47"/>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1131" w:type="dxa"/>
          </w:tcPr>
          <w:p>
            <w:pPr>
              <w:pStyle w:val="TableParagraph"/>
              <w:spacing w:before="13"/>
              <w:ind w:left="150"/>
              <w:jc w:val="left"/>
              <w:rPr>
                <w:sz w:val="20"/>
              </w:rPr>
            </w:pPr>
            <w:r>
              <w:rPr>
                <w:spacing w:val="-2"/>
                <w:sz w:val="20"/>
              </w:rPr>
              <w:t>&lt;0.5%</w:t>
            </w:r>
          </w:p>
        </w:tc>
        <w:tc>
          <w:tcPr>
            <w:tcW w:w="956" w:type="dxa"/>
          </w:tcPr>
          <w:p>
            <w:pPr>
              <w:pStyle w:val="TableParagraph"/>
              <w:spacing w:before="13"/>
              <w:ind w:left="37"/>
              <w:jc w:val="left"/>
              <w:rPr>
                <w:sz w:val="20"/>
              </w:rPr>
            </w:pPr>
            <w:r>
              <w:rPr>
                <w:spacing w:val="-5"/>
                <w:sz w:val="20"/>
              </w:rPr>
              <w:t>17%</w:t>
            </w:r>
          </w:p>
        </w:tc>
        <w:tc>
          <w:tcPr>
            <w:tcW w:w="1237" w:type="dxa"/>
          </w:tcPr>
          <w:p>
            <w:pPr>
              <w:pStyle w:val="TableParagraph"/>
              <w:spacing w:before="13"/>
              <w:ind w:left="199"/>
              <w:jc w:val="left"/>
              <w:rPr>
                <w:sz w:val="20"/>
              </w:rPr>
            </w:pPr>
            <w:r>
              <w:rPr>
                <w:spacing w:val="-5"/>
                <w:sz w:val="20"/>
              </w:rPr>
              <w:t>63%</w:t>
            </w:r>
          </w:p>
        </w:tc>
        <w:tc>
          <w:tcPr>
            <w:tcW w:w="913" w:type="dxa"/>
          </w:tcPr>
          <w:p>
            <w:pPr>
              <w:pStyle w:val="TableParagraph"/>
              <w:spacing w:before="13"/>
              <w:ind w:left="52"/>
              <w:jc w:val="left"/>
              <w:rPr>
                <w:sz w:val="20"/>
              </w:rPr>
            </w:pPr>
            <w:r>
              <w:rPr>
                <w:spacing w:val="-5"/>
                <w:sz w:val="20"/>
              </w:rPr>
              <w:t>81%</w:t>
            </w:r>
          </w:p>
        </w:tc>
        <w:tc>
          <w:tcPr>
            <w:tcW w:w="1139" w:type="dxa"/>
          </w:tcPr>
          <w:p>
            <w:pPr>
              <w:pStyle w:val="TableParagraph"/>
              <w:spacing w:before="13"/>
              <w:ind w:left="296"/>
              <w:jc w:val="left"/>
              <w:rPr>
                <w:sz w:val="20"/>
              </w:rPr>
            </w:pPr>
            <w:r>
              <w:rPr>
                <w:spacing w:val="-5"/>
                <w:sz w:val="20"/>
              </w:rPr>
              <w:t>87%</w:t>
            </w:r>
          </w:p>
        </w:tc>
        <w:tc>
          <w:tcPr>
            <w:tcW w:w="1161" w:type="dxa"/>
          </w:tcPr>
          <w:p>
            <w:pPr>
              <w:pStyle w:val="TableParagraph"/>
              <w:spacing w:before="13"/>
              <w:ind w:left="275"/>
              <w:jc w:val="left"/>
              <w:rPr>
                <w:sz w:val="20"/>
              </w:rPr>
            </w:pPr>
            <w:r>
              <w:rPr>
                <w:spacing w:val="-5"/>
                <w:sz w:val="20"/>
              </w:rPr>
              <w:t>96%</w:t>
            </w:r>
          </w:p>
        </w:tc>
        <w:tc>
          <w:tcPr>
            <w:tcW w:w="1221" w:type="dxa"/>
          </w:tcPr>
          <w:p>
            <w:pPr>
              <w:pStyle w:val="TableParagraph"/>
              <w:spacing w:before="13"/>
              <w:ind w:left="237"/>
              <w:jc w:val="left"/>
              <w:rPr>
                <w:sz w:val="20"/>
              </w:rPr>
            </w:pPr>
            <w:r>
              <w:rPr>
                <w:spacing w:val="-5"/>
                <w:sz w:val="20"/>
              </w:rPr>
              <w:t>97%</w:t>
            </w:r>
          </w:p>
        </w:tc>
        <w:tc>
          <w:tcPr>
            <w:tcW w:w="2277" w:type="dxa"/>
          </w:tcPr>
          <w:p>
            <w:pPr>
              <w:pStyle w:val="TableParagraph"/>
              <w:spacing w:before="47"/>
              <w:ind w:left="946"/>
              <w:jc w:val="left"/>
              <w:rPr>
                <w:sz w:val="20"/>
              </w:rPr>
            </w:pPr>
            <w:r>
              <w:rPr>
                <w:spacing w:val="-4"/>
                <w:sz w:val="20"/>
              </w:rPr>
              <w:t>2020</w:t>
            </w:r>
          </w:p>
        </w:tc>
      </w:tr>
      <w:tr>
        <w:trPr>
          <w:trHeight w:val="298" w:hRule="atLeast"/>
        </w:trPr>
        <w:tc>
          <w:tcPr>
            <w:tcW w:w="5037" w:type="dxa"/>
            <w:gridSpan w:val="3"/>
            <w:tcBorders>
              <w:bottom w:val="single" w:sz="4" w:space="0" w:color="000000"/>
            </w:tcBorders>
          </w:tcPr>
          <w:p>
            <w:pPr>
              <w:pStyle w:val="TableParagraph"/>
              <w:spacing w:before="35"/>
              <w:ind w:left="129"/>
              <w:jc w:val="left"/>
              <w:rPr>
                <w:b/>
                <w:sz w:val="20"/>
              </w:rPr>
            </w:pPr>
            <w:r>
              <w:rPr>
                <w:b/>
                <w:sz w:val="20"/>
                <w:u w:val="single"/>
              </w:rPr>
              <w:t>Scenario</w:t>
            </w:r>
            <w:r>
              <w:rPr>
                <w:b/>
                <w:spacing w:val="-10"/>
                <w:sz w:val="20"/>
                <w:u w:val="single"/>
              </w:rPr>
              <w:t> </w:t>
            </w:r>
            <w:r>
              <w:rPr>
                <w:b/>
                <w:sz w:val="20"/>
                <w:u w:val="single"/>
              </w:rPr>
              <w:t>14:</w:t>
            </w:r>
            <w:r>
              <w:rPr>
                <w:b/>
                <w:spacing w:val="-9"/>
                <w:sz w:val="20"/>
                <w:u w:val="single"/>
              </w:rPr>
              <w:t> </w:t>
            </w:r>
            <w:r>
              <w:rPr>
                <w:b/>
                <w:sz w:val="20"/>
                <w:u w:val="single"/>
              </w:rPr>
              <w:t>10%</w:t>
            </w:r>
            <w:r>
              <w:rPr>
                <w:b/>
                <w:spacing w:val="-6"/>
                <w:sz w:val="20"/>
                <w:u w:val="single"/>
              </w:rPr>
              <w:t> </w:t>
            </w:r>
            <w:r>
              <w:rPr>
                <w:b/>
                <w:sz w:val="20"/>
                <w:u w:val="single"/>
              </w:rPr>
              <w:t>Reduction;</w:t>
            </w:r>
            <w:r>
              <w:rPr>
                <w:b/>
                <w:spacing w:val="-6"/>
                <w:sz w:val="20"/>
                <w:u w:val="single"/>
              </w:rPr>
              <w:t> </w:t>
            </w:r>
            <w:r>
              <w:rPr>
                <w:b/>
                <w:sz w:val="20"/>
                <w:u w:val="single"/>
              </w:rPr>
              <w:t>Short-Term</w:t>
            </w:r>
            <w:r>
              <w:rPr>
                <w:b/>
                <w:spacing w:val="-9"/>
                <w:sz w:val="20"/>
                <w:u w:val="single"/>
              </w:rPr>
              <w:t> </w:t>
            </w:r>
            <w:r>
              <w:rPr>
                <w:b/>
                <w:spacing w:val="-2"/>
                <w:sz w:val="20"/>
                <w:u w:val="single"/>
              </w:rPr>
              <w:t>Recruitment</w:t>
            </w:r>
          </w:p>
        </w:tc>
        <w:tc>
          <w:tcPr>
            <w:tcW w:w="1237" w:type="dxa"/>
            <w:tcBorders>
              <w:bottom w:val="single" w:sz="4" w:space="0" w:color="000000"/>
            </w:tcBorders>
          </w:tcPr>
          <w:p>
            <w:pPr>
              <w:pStyle w:val="TableParagraph"/>
              <w:spacing w:before="0"/>
              <w:jc w:val="left"/>
              <w:rPr>
                <w:sz w:val="20"/>
              </w:rPr>
            </w:pPr>
          </w:p>
        </w:tc>
        <w:tc>
          <w:tcPr>
            <w:tcW w:w="913" w:type="dxa"/>
            <w:tcBorders>
              <w:bottom w:val="single" w:sz="4" w:space="0" w:color="000000"/>
            </w:tcBorders>
          </w:tcPr>
          <w:p>
            <w:pPr>
              <w:pStyle w:val="TableParagraph"/>
              <w:spacing w:before="0"/>
              <w:jc w:val="left"/>
              <w:rPr>
                <w:sz w:val="20"/>
              </w:rPr>
            </w:pPr>
          </w:p>
        </w:tc>
        <w:tc>
          <w:tcPr>
            <w:tcW w:w="1139" w:type="dxa"/>
            <w:tcBorders>
              <w:bottom w:val="single" w:sz="4" w:space="0" w:color="000000"/>
            </w:tcBorders>
          </w:tcPr>
          <w:p>
            <w:pPr>
              <w:pStyle w:val="TableParagraph"/>
              <w:spacing w:before="0"/>
              <w:jc w:val="left"/>
              <w:rPr>
                <w:sz w:val="20"/>
              </w:rPr>
            </w:pPr>
          </w:p>
        </w:tc>
        <w:tc>
          <w:tcPr>
            <w:tcW w:w="1161" w:type="dxa"/>
            <w:tcBorders>
              <w:bottom w:val="single" w:sz="4" w:space="0" w:color="000000"/>
            </w:tcBorders>
          </w:tcPr>
          <w:p>
            <w:pPr>
              <w:pStyle w:val="TableParagraph"/>
              <w:spacing w:before="0"/>
              <w:jc w:val="left"/>
              <w:rPr>
                <w:sz w:val="20"/>
              </w:rPr>
            </w:pPr>
          </w:p>
        </w:tc>
        <w:tc>
          <w:tcPr>
            <w:tcW w:w="1221" w:type="dxa"/>
            <w:tcBorders>
              <w:bottom w:val="single" w:sz="4" w:space="0" w:color="000000"/>
            </w:tcBorders>
          </w:tcPr>
          <w:p>
            <w:pPr>
              <w:pStyle w:val="TableParagraph"/>
              <w:spacing w:before="0"/>
              <w:jc w:val="left"/>
              <w:rPr>
                <w:sz w:val="20"/>
              </w:rPr>
            </w:pPr>
          </w:p>
        </w:tc>
        <w:tc>
          <w:tcPr>
            <w:tcW w:w="2277" w:type="dxa"/>
            <w:tcBorders>
              <w:bottom w:val="single" w:sz="4" w:space="0" w:color="000000"/>
            </w:tcBorders>
          </w:tcPr>
          <w:p>
            <w:pPr>
              <w:pStyle w:val="TableParagraph"/>
              <w:spacing w:before="0"/>
              <w:jc w:val="left"/>
              <w:rPr>
                <w:sz w:val="20"/>
              </w:rPr>
            </w:pPr>
          </w:p>
        </w:tc>
      </w:tr>
    </w:tbl>
    <w:p>
      <w:pPr>
        <w:spacing w:after="0"/>
        <w:jc w:val="left"/>
        <w:rPr>
          <w:sz w:val="20"/>
        </w:rPr>
        <w:sectPr>
          <w:pgSz w:w="15840" w:h="12240" w:orient="landscape"/>
          <w:pgMar w:header="722" w:footer="1070" w:top="1340" w:bottom="1260" w:left="1320" w:right="1340"/>
        </w:sectPr>
      </w:pPr>
    </w:p>
    <w:p>
      <w:pPr>
        <w:pStyle w:val="BodyText"/>
        <w:spacing w:before="7"/>
        <w:rPr>
          <w:sz w:val="7"/>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50"/>
        <w:gridCol w:w="939"/>
        <w:gridCol w:w="1148"/>
        <w:gridCol w:w="1026"/>
        <w:gridCol w:w="1124"/>
        <w:gridCol w:w="1138"/>
        <w:gridCol w:w="1169"/>
        <w:gridCol w:w="1220"/>
        <w:gridCol w:w="2266"/>
      </w:tblGrid>
      <w:tr>
        <w:trPr>
          <w:trHeight w:val="688" w:hRule="atLeast"/>
        </w:trPr>
        <w:tc>
          <w:tcPr>
            <w:tcW w:w="2950"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129"/>
              <w:jc w:val="left"/>
              <w:rPr>
                <w:b/>
                <w:sz w:val="20"/>
              </w:rPr>
            </w:pPr>
            <w:r>
              <w:rPr>
                <w:b/>
                <w:spacing w:val="-4"/>
                <w:sz w:val="20"/>
              </w:rPr>
              <w:t>Year</w:t>
            </w:r>
          </w:p>
        </w:tc>
        <w:tc>
          <w:tcPr>
            <w:tcW w:w="939"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150"/>
              <w:jc w:val="left"/>
              <w:rPr>
                <w:b/>
                <w:sz w:val="20"/>
              </w:rPr>
            </w:pPr>
            <w:r>
              <w:rPr>
                <w:b/>
                <w:spacing w:val="-4"/>
                <w:sz w:val="20"/>
              </w:rPr>
              <w:t>2018</w:t>
            </w:r>
          </w:p>
        </w:tc>
        <w:tc>
          <w:tcPr>
            <w:tcW w:w="1148"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229"/>
              <w:jc w:val="left"/>
              <w:rPr>
                <w:b/>
                <w:sz w:val="20"/>
              </w:rPr>
            </w:pPr>
            <w:r>
              <w:rPr>
                <w:b/>
                <w:spacing w:val="-4"/>
                <w:sz w:val="20"/>
              </w:rPr>
              <w:t>2019</w:t>
            </w:r>
          </w:p>
        </w:tc>
        <w:tc>
          <w:tcPr>
            <w:tcW w:w="1026"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199"/>
              <w:jc w:val="left"/>
              <w:rPr>
                <w:b/>
                <w:sz w:val="20"/>
              </w:rPr>
            </w:pPr>
            <w:r>
              <w:rPr>
                <w:b/>
                <w:spacing w:val="-4"/>
                <w:sz w:val="20"/>
              </w:rPr>
              <w:t>2020</w:t>
            </w:r>
          </w:p>
        </w:tc>
        <w:tc>
          <w:tcPr>
            <w:tcW w:w="1124"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263"/>
              <w:jc w:val="left"/>
              <w:rPr>
                <w:b/>
                <w:sz w:val="20"/>
              </w:rPr>
            </w:pPr>
            <w:r>
              <w:rPr>
                <w:b/>
                <w:spacing w:val="-4"/>
                <w:sz w:val="20"/>
              </w:rPr>
              <w:t>2021</w:t>
            </w:r>
          </w:p>
        </w:tc>
        <w:tc>
          <w:tcPr>
            <w:tcW w:w="1138"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295"/>
              <w:jc w:val="left"/>
              <w:rPr>
                <w:b/>
                <w:sz w:val="20"/>
              </w:rPr>
            </w:pPr>
            <w:r>
              <w:rPr>
                <w:b/>
                <w:spacing w:val="-4"/>
                <w:sz w:val="20"/>
              </w:rPr>
              <w:t>2022</w:t>
            </w:r>
          </w:p>
        </w:tc>
        <w:tc>
          <w:tcPr>
            <w:tcW w:w="1169"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276"/>
              <w:jc w:val="left"/>
              <w:rPr>
                <w:b/>
                <w:sz w:val="20"/>
              </w:rPr>
            </w:pPr>
            <w:r>
              <w:rPr>
                <w:b/>
                <w:spacing w:val="-4"/>
                <w:sz w:val="20"/>
              </w:rPr>
              <w:t>2027</w:t>
            </w:r>
          </w:p>
        </w:tc>
        <w:tc>
          <w:tcPr>
            <w:tcW w:w="1220"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230"/>
              <w:jc w:val="left"/>
              <w:rPr>
                <w:b/>
                <w:sz w:val="20"/>
              </w:rPr>
            </w:pPr>
            <w:r>
              <w:rPr>
                <w:b/>
                <w:spacing w:val="-4"/>
                <w:sz w:val="20"/>
              </w:rPr>
              <w:t>2037</w:t>
            </w:r>
          </w:p>
        </w:tc>
        <w:tc>
          <w:tcPr>
            <w:tcW w:w="2266" w:type="dxa"/>
            <w:tcBorders>
              <w:top w:val="single" w:sz="4" w:space="0" w:color="000000"/>
              <w:bottom w:val="single" w:sz="4" w:space="0" w:color="000000"/>
            </w:tcBorders>
          </w:tcPr>
          <w:p>
            <w:pPr>
              <w:pStyle w:val="TableParagraph"/>
              <w:spacing w:line="230" w:lineRule="atLeast" w:before="0"/>
              <w:ind w:left="325" w:right="315" w:firstLine="4"/>
              <w:rPr>
                <w:b/>
                <w:sz w:val="20"/>
              </w:rPr>
            </w:pPr>
            <w:r>
              <w:rPr>
                <w:b/>
                <w:sz w:val="20"/>
              </w:rPr>
              <w:t>Year when target achieved</w:t>
            </w:r>
            <w:r>
              <w:rPr>
                <w:b/>
                <w:spacing w:val="-13"/>
                <w:sz w:val="20"/>
              </w:rPr>
              <w:t> </w:t>
            </w:r>
            <w:r>
              <w:rPr>
                <w:b/>
                <w:sz w:val="20"/>
              </w:rPr>
              <w:t>with</w:t>
            </w:r>
            <w:r>
              <w:rPr>
                <w:b/>
                <w:spacing w:val="-12"/>
                <w:sz w:val="20"/>
              </w:rPr>
              <w:t> </w:t>
            </w:r>
            <w:r>
              <w:rPr>
                <w:b/>
                <w:sz w:val="20"/>
              </w:rPr>
              <w:t>60% </w:t>
            </w:r>
            <w:r>
              <w:rPr>
                <w:b/>
                <w:spacing w:val="-2"/>
                <w:sz w:val="20"/>
              </w:rPr>
              <w:t>probability</w:t>
            </w:r>
          </w:p>
        </w:tc>
      </w:tr>
      <w:tr>
        <w:trPr>
          <w:trHeight w:val="272" w:hRule="atLeast"/>
        </w:trPr>
        <w:tc>
          <w:tcPr>
            <w:tcW w:w="2950" w:type="dxa"/>
            <w:tcBorders>
              <w:top w:val="single" w:sz="4" w:space="0" w:color="000000"/>
            </w:tcBorders>
          </w:tcPr>
          <w:p>
            <w:pPr>
              <w:pStyle w:val="TableParagraph"/>
              <w:spacing w:before="19"/>
              <w:ind w:left="129"/>
              <w:jc w:val="left"/>
              <w:rPr>
                <w:sz w:val="20"/>
              </w:rPr>
            </w:pPr>
            <w:r>
              <w:rPr>
                <w:spacing w:val="-5"/>
                <w:sz w:val="20"/>
              </w:rPr>
              <w:t>SSB</w:t>
            </w:r>
          </w:p>
        </w:tc>
        <w:tc>
          <w:tcPr>
            <w:tcW w:w="939" w:type="dxa"/>
            <w:tcBorders>
              <w:top w:val="single" w:sz="4" w:space="0" w:color="000000"/>
            </w:tcBorders>
          </w:tcPr>
          <w:p>
            <w:pPr>
              <w:pStyle w:val="TableParagraph"/>
              <w:spacing w:line="216" w:lineRule="exact" w:before="0"/>
              <w:ind w:left="150"/>
              <w:jc w:val="left"/>
              <w:rPr>
                <w:sz w:val="20"/>
              </w:rPr>
            </w:pPr>
            <w:r>
              <w:rPr>
                <w:spacing w:val="-2"/>
                <w:sz w:val="20"/>
              </w:rPr>
              <w:t>1948.6</w:t>
            </w:r>
          </w:p>
        </w:tc>
        <w:tc>
          <w:tcPr>
            <w:tcW w:w="1148" w:type="dxa"/>
            <w:tcBorders>
              <w:top w:val="single" w:sz="4" w:space="0" w:color="000000"/>
            </w:tcBorders>
          </w:tcPr>
          <w:p>
            <w:pPr>
              <w:pStyle w:val="TableParagraph"/>
              <w:spacing w:line="216" w:lineRule="exact" w:before="0"/>
              <w:ind w:left="229"/>
              <w:jc w:val="left"/>
              <w:rPr>
                <w:sz w:val="20"/>
              </w:rPr>
            </w:pPr>
            <w:r>
              <w:rPr>
                <w:spacing w:val="-4"/>
                <w:sz w:val="20"/>
              </w:rPr>
              <w:t>2738</w:t>
            </w:r>
          </w:p>
        </w:tc>
        <w:tc>
          <w:tcPr>
            <w:tcW w:w="1026" w:type="dxa"/>
            <w:tcBorders>
              <w:top w:val="single" w:sz="4" w:space="0" w:color="000000"/>
            </w:tcBorders>
          </w:tcPr>
          <w:p>
            <w:pPr>
              <w:pStyle w:val="TableParagraph"/>
              <w:spacing w:line="216" w:lineRule="exact" w:before="0"/>
              <w:ind w:left="199"/>
              <w:jc w:val="left"/>
              <w:rPr>
                <w:sz w:val="20"/>
              </w:rPr>
            </w:pPr>
            <w:r>
              <w:rPr>
                <w:spacing w:val="-2"/>
                <w:sz w:val="20"/>
              </w:rPr>
              <w:t>3390.9</w:t>
            </w:r>
          </w:p>
        </w:tc>
        <w:tc>
          <w:tcPr>
            <w:tcW w:w="1124" w:type="dxa"/>
            <w:tcBorders>
              <w:top w:val="single" w:sz="4" w:space="0" w:color="000000"/>
            </w:tcBorders>
          </w:tcPr>
          <w:p>
            <w:pPr>
              <w:pStyle w:val="TableParagraph"/>
              <w:spacing w:line="216" w:lineRule="exact" w:before="0"/>
              <w:ind w:left="263"/>
              <w:jc w:val="left"/>
              <w:rPr>
                <w:sz w:val="20"/>
              </w:rPr>
            </w:pPr>
            <w:r>
              <w:rPr>
                <w:spacing w:val="-2"/>
                <w:sz w:val="20"/>
              </w:rPr>
              <w:t>2886.8</w:t>
            </w:r>
          </w:p>
        </w:tc>
        <w:tc>
          <w:tcPr>
            <w:tcW w:w="1138" w:type="dxa"/>
            <w:tcBorders>
              <w:top w:val="single" w:sz="4" w:space="0" w:color="000000"/>
            </w:tcBorders>
          </w:tcPr>
          <w:p>
            <w:pPr>
              <w:pStyle w:val="TableParagraph"/>
              <w:spacing w:line="216" w:lineRule="exact" w:before="0"/>
              <w:ind w:left="296"/>
              <w:jc w:val="left"/>
              <w:rPr>
                <w:sz w:val="20"/>
              </w:rPr>
            </w:pPr>
            <w:r>
              <w:rPr>
                <w:spacing w:val="-2"/>
                <w:sz w:val="20"/>
              </w:rPr>
              <w:t>2162.9</w:t>
            </w:r>
          </w:p>
        </w:tc>
        <w:tc>
          <w:tcPr>
            <w:tcW w:w="1169" w:type="dxa"/>
            <w:tcBorders>
              <w:top w:val="single" w:sz="4" w:space="0" w:color="000000"/>
            </w:tcBorders>
          </w:tcPr>
          <w:p>
            <w:pPr>
              <w:pStyle w:val="TableParagraph"/>
              <w:spacing w:line="216" w:lineRule="exact" w:before="0"/>
              <w:ind w:left="276"/>
              <w:jc w:val="left"/>
              <w:rPr>
                <w:sz w:val="20"/>
              </w:rPr>
            </w:pPr>
            <w:r>
              <w:rPr>
                <w:spacing w:val="-5"/>
                <w:sz w:val="20"/>
              </w:rPr>
              <w:t>763</w:t>
            </w:r>
          </w:p>
        </w:tc>
        <w:tc>
          <w:tcPr>
            <w:tcW w:w="1220" w:type="dxa"/>
            <w:tcBorders>
              <w:top w:val="single" w:sz="4" w:space="0" w:color="000000"/>
            </w:tcBorders>
          </w:tcPr>
          <w:p>
            <w:pPr>
              <w:pStyle w:val="TableParagraph"/>
              <w:spacing w:line="216" w:lineRule="exact" w:before="0"/>
              <w:ind w:left="230"/>
              <w:jc w:val="left"/>
              <w:rPr>
                <w:sz w:val="20"/>
              </w:rPr>
            </w:pPr>
            <w:r>
              <w:rPr>
                <w:spacing w:val="-5"/>
                <w:sz w:val="20"/>
              </w:rPr>
              <w:t>587</w:t>
            </w:r>
          </w:p>
        </w:tc>
        <w:tc>
          <w:tcPr>
            <w:tcW w:w="2266" w:type="dxa"/>
            <w:tcBorders>
              <w:top w:val="single" w:sz="4" w:space="0" w:color="000000"/>
            </w:tcBorders>
          </w:tcPr>
          <w:p>
            <w:pPr>
              <w:pStyle w:val="TableParagraph"/>
              <w:spacing w:before="0"/>
              <w:jc w:val="left"/>
              <w:rPr>
                <w:sz w:val="20"/>
              </w:rPr>
            </w:pPr>
          </w:p>
        </w:tc>
      </w:tr>
      <w:tr>
        <w:trPr>
          <w:trHeight w:val="302" w:hRule="atLeast"/>
        </w:trPr>
        <w:tc>
          <w:tcPr>
            <w:tcW w:w="2950" w:type="dxa"/>
          </w:tcPr>
          <w:p>
            <w:pPr>
              <w:pStyle w:val="TableParagraph"/>
              <w:spacing w:before="51"/>
              <w:ind w:left="129"/>
              <w:jc w:val="left"/>
              <w:rPr>
                <w:sz w:val="20"/>
              </w:rPr>
            </w:pPr>
            <w:r>
              <w:rPr>
                <w:spacing w:val="-2"/>
                <w:sz w:val="20"/>
              </w:rPr>
              <w:t>Catch</w:t>
            </w:r>
          </w:p>
        </w:tc>
        <w:tc>
          <w:tcPr>
            <w:tcW w:w="939" w:type="dxa"/>
          </w:tcPr>
          <w:p>
            <w:pPr>
              <w:pStyle w:val="TableParagraph"/>
              <w:spacing w:before="13"/>
              <w:ind w:left="150"/>
              <w:jc w:val="left"/>
              <w:rPr>
                <w:sz w:val="20"/>
              </w:rPr>
            </w:pPr>
            <w:r>
              <w:rPr>
                <w:spacing w:val="-2"/>
                <w:sz w:val="20"/>
              </w:rPr>
              <w:t>2150.6</w:t>
            </w:r>
          </w:p>
        </w:tc>
        <w:tc>
          <w:tcPr>
            <w:tcW w:w="1148" w:type="dxa"/>
          </w:tcPr>
          <w:p>
            <w:pPr>
              <w:pStyle w:val="TableParagraph"/>
              <w:spacing w:before="13"/>
              <w:ind w:left="229"/>
              <w:jc w:val="left"/>
              <w:rPr>
                <w:sz w:val="20"/>
              </w:rPr>
            </w:pPr>
            <w:r>
              <w:rPr>
                <w:spacing w:val="-2"/>
                <w:sz w:val="20"/>
              </w:rPr>
              <w:t>2150.6</w:t>
            </w:r>
          </w:p>
        </w:tc>
        <w:tc>
          <w:tcPr>
            <w:tcW w:w="1026" w:type="dxa"/>
          </w:tcPr>
          <w:p>
            <w:pPr>
              <w:pStyle w:val="TableParagraph"/>
              <w:spacing w:before="13"/>
              <w:ind w:left="199"/>
              <w:jc w:val="left"/>
              <w:rPr>
                <w:sz w:val="20"/>
              </w:rPr>
            </w:pPr>
            <w:r>
              <w:rPr>
                <w:spacing w:val="-2"/>
                <w:sz w:val="20"/>
              </w:rPr>
              <w:t>3054.6</w:t>
            </w:r>
          </w:p>
        </w:tc>
        <w:tc>
          <w:tcPr>
            <w:tcW w:w="1124" w:type="dxa"/>
          </w:tcPr>
          <w:p>
            <w:pPr>
              <w:pStyle w:val="TableParagraph"/>
              <w:spacing w:before="13"/>
              <w:ind w:left="263"/>
              <w:jc w:val="left"/>
              <w:rPr>
                <w:sz w:val="20"/>
              </w:rPr>
            </w:pPr>
            <w:r>
              <w:rPr>
                <w:spacing w:val="-2"/>
                <w:sz w:val="20"/>
              </w:rPr>
              <w:t>3052.8</w:t>
            </w:r>
          </w:p>
        </w:tc>
        <w:tc>
          <w:tcPr>
            <w:tcW w:w="1138" w:type="dxa"/>
          </w:tcPr>
          <w:p>
            <w:pPr>
              <w:pStyle w:val="TableParagraph"/>
              <w:spacing w:before="13"/>
              <w:ind w:left="296"/>
              <w:jc w:val="left"/>
              <w:rPr>
                <w:sz w:val="20"/>
              </w:rPr>
            </w:pPr>
            <w:r>
              <w:rPr>
                <w:spacing w:val="-2"/>
                <w:sz w:val="20"/>
              </w:rPr>
              <w:t>3032.5</w:t>
            </w:r>
          </w:p>
        </w:tc>
        <w:tc>
          <w:tcPr>
            <w:tcW w:w="1169" w:type="dxa"/>
          </w:tcPr>
          <w:p>
            <w:pPr>
              <w:pStyle w:val="TableParagraph"/>
              <w:spacing w:before="13"/>
              <w:ind w:left="276"/>
              <w:jc w:val="left"/>
              <w:rPr>
                <w:sz w:val="20"/>
              </w:rPr>
            </w:pPr>
            <w:r>
              <w:rPr>
                <w:spacing w:val="-2"/>
                <w:sz w:val="20"/>
              </w:rPr>
              <w:t>2846.7</w:t>
            </w:r>
          </w:p>
        </w:tc>
        <w:tc>
          <w:tcPr>
            <w:tcW w:w="1220" w:type="dxa"/>
          </w:tcPr>
          <w:p>
            <w:pPr>
              <w:pStyle w:val="TableParagraph"/>
              <w:spacing w:before="13"/>
              <w:ind w:left="230"/>
              <w:jc w:val="left"/>
              <w:rPr>
                <w:sz w:val="20"/>
              </w:rPr>
            </w:pPr>
            <w:r>
              <w:rPr>
                <w:spacing w:val="-2"/>
                <w:sz w:val="20"/>
              </w:rPr>
              <w:t>2780.1</w:t>
            </w:r>
          </w:p>
        </w:tc>
        <w:tc>
          <w:tcPr>
            <w:tcW w:w="2266" w:type="dxa"/>
          </w:tcPr>
          <w:p>
            <w:pPr>
              <w:pStyle w:val="TableParagraph"/>
              <w:spacing w:before="0"/>
              <w:jc w:val="left"/>
              <w:rPr>
                <w:sz w:val="20"/>
              </w:rPr>
            </w:pPr>
          </w:p>
        </w:tc>
      </w:tr>
      <w:tr>
        <w:trPr>
          <w:trHeight w:val="319" w:hRule="atLeast"/>
        </w:trPr>
        <w:tc>
          <w:tcPr>
            <w:tcW w:w="2950" w:type="dxa"/>
          </w:tcPr>
          <w:p>
            <w:pPr>
              <w:pStyle w:val="TableParagraph"/>
              <w:spacing w:before="47"/>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939" w:type="dxa"/>
          </w:tcPr>
          <w:p>
            <w:pPr>
              <w:pStyle w:val="TableParagraph"/>
              <w:spacing w:before="13"/>
              <w:ind w:left="150"/>
              <w:jc w:val="left"/>
              <w:rPr>
                <w:sz w:val="20"/>
              </w:rPr>
            </w:pPr>
            <w:r>
              <w:rPr>
                <w:spacing w:val="-2"/>
                <w:sz w:val="20"/>
              </w:rPr>
              <w:t>&lt;0.5%</w:t>
            </w:r>
          </w:p>
        </w:tc>
        <w:tc>
          <w:tcPr>
            <w:tcW w:w="1148" w:type="dxa"/>
          </w:tcPr>
          <w:p>
            <w:pPr>
              <w:pStyle w:val="TableParagraph"/>
              <w:spacing w:before="13"/>
              <w:ind w:left="229"/>
              <w:jc w:val="left"/>
              <w:rPr>
                <w:sz w:val="20"/>
              </w:rPr>
            </w:pPr>
            <w:r>
              <w:rPr>
                <w:spacing w:val="-5"/>
                <w:sz w:val="20"/>
              </w:rPr>
              <w:t>15%</w:t>
            </w:r>
          </w:p>
        </w:tc>
        <w:tc>
          <w:tcPr>
            <w:tcW w:w="1026" w:type="dxa"/>
          </w:tcPr>
          <w:p>
            <w:pPr>
              <w:pStyle w:val="TableParagraph"/>
              <w:spacing w:before="13"/>
              <w:ind w:left="199"/>
              <w:jc w:val="left"/>
              <w:rPr>
                <w:sz w:val="20"/>
              </w:rPr>
            </w:pPr>
            <w:r>
              <w:rPr>
                <w:spacing w:val="-5"/>
                <w:sz w:val="20"/>
              </w:rPr>
              <w:t>40%</w:t>
            </w:r>
          </w:p>
        </w:tc>
        <w:tc>
          <w:tcPr>
            <w:tcW w:w="1124" w:type="dxa"/>
          </w:tcPr>
          <w:p>
            <w:pPr>
              <w:pStyle w:val="TableParagraph"/>
              <w:spacing w:before="13"/>
              <w:ind w:left="263"/>
              <w:jc w:val="left"/>
              <w:rPr>
                <w:sz w:val="20"/>
              </w:rPr>
            </w:pPr>
            <w:r>
              <w:rPr>
                <w:spacing w:val="-5"/>
                <w:sz w:val="20"/>
              </w:rPr>
              <w:t>26%</w:t>
            </w:r>
          </w:p>
        </w:tc>
        <w:tc>
          <w:tcPr>
            <w:tcW w:w="1138" w:type="dxa"/>
          </w:tcPr>
          <w:p>
            <w:pPr>
              <w:pStyle w:val="TableParagraph"/>
              <w:spacing w:before="13"/>
              <w:ind w:left="296"/>
              <w:jc w:val="left"/>
              <w:rPr>
                <w:sz w:val="20"/>
              </w:rPr>
            </w:pPr>
            <w:r>
              <w:rPr>
                <w:spacing w:val="-5"/>
                <w:sz w:val="20"/>
              </w:rPr>
              <w:t>12%</w:t>
            </w:r>
          </w:p>
        </w:tc>
        <w:tc>
          <w:tcPr>
            <w:tcW w:w="1169" w:type="dxa"/>
          </w:tcPr>
          <w:p>
            <w:pPr>
              <w:pStyle w:val="TableParagraph"/>
              <w:spacing w:before="13"/>
              <w:ind w:left="276"/>
              <w:jc w:val="left"/>
              <w:rPr>
                <w:sz w:val="20"/>
              </w:rPr>
            </w:pPr>
            <w:r>
              <w:rPr>
                <w:spacing w:val="-2"/>
                <w:sz w:val="20"/>
              </w:rPr>
              <w:t>&lt;0.5%</w:t>
            </w:r>
          </w:p>
        </w:tc>
        <w:tc>
          <w:tcPr>
            <w:tcW w:w="1220" w:type="dxa"/>
          </w:tcPr>
          <w:p>
            <w:pPr>
              <w:pStyle w:val="TableParagraph"/>
              <w:spacing w:before="13"/>
              <w:ind w:left="230"/>
              <w:jc w:val="left"/>
              <w:rPr>
                <w:sz w:val="20"/>
              </w:rPr>
            </w:pPr>
            <w:r>
              <w:rPr>
                <w:spacing w:val="-2"/>
                <w:sz w:val="20"/>
              </w:rPr>
              <w:t>&lt;0.5%</w:t>
            </w:r>
          </w:p>
        </w:tc>
        <w:tc>
          <w:tcPr>
            <w:tcW w:w="2266" w:type="dxa"/>
          </w:tcPr>
          <w:p>
            <w:pPr>
              <w:pStyle w:val="TableParagraph"/>
              <w:spacing w:before="47"/>
              <w:ind w:left="993"/>
              <w:jc w:val="left"/>
              <w:rPr>
                <w:sz w:val="20"/>
              </w:rPr>
            </w:pPr>
            <w:r>
              <w:rPr>
                <w:spacing w:val="-5"/>
                <w:sz w:val="20"/>
              </w:rPr>
              <w:t>NA</w:t>
            </w:r>
          </w:p>
        </w:tc>
      </w:tr>
      <w:tr>
        <w:trPr>
          <w:trHeight w:val="283" w:hRule="atLeast"/>
        </w:trPr>
        <w:tc>
          <w:tcPr>
            <w:tcW w:w="12980" w:type="dxa"/>
            <w:gridSpan w:val="9"/>
          </w:tcPr>
          <w:p>
            <w:pPr>
              <w:pStyle w:val="TableParagraph"/>
              <w:spacing w:line="228" w:lineRule="exact" w:before="35"/>
              <w:ind w:left="129"/>
              <w:jc w:val="left"/>
              <w:rPr>
                <w:b/>
                <w:sz w:val="20"/>
              </w:rPr>
            </w:pPr>
            <w:r>
              <w:rPr>
                <w:b/>
                <w:sz w:val="20"/>
                <w:u w:val="single"/>
              </w:rPr>
              <w:t>Scenario</w:t>
            </w:r>
            <w:r>
              <w:rPr>
                <w:b/>
                <w:spacing w:val="-9"/>
                <w:sz w:val="20"/>
                <w:u w:val="single"/>
              </w:rPr>
              <w:t> </w:t>
            </w:r>
            <w:r>
              <w:rPr>
                <w:b/>
                <w:sz w:val="20"/>
                <w:u w:val="single"/>
              </w:rPr>
              <w:t>15:</w:t>
            </w:r>
            <w:r>
              <w:rPr>
                <w:b/>
                <w:spacing w:val="-8"/>
                <w:sz w:val="20"/>
                <w:u w:val="single"/>
              </w:rPr>
              <w:t> </w:t>
            </w:r>
            <w:r>
              <w:rPr>
                <w:b/>
                <w:sz w:val="20"/>
                <w:u w:val="single"/>
              </w:rPr>
              <w:t>20%</w:t>
            </w:r>
            <w:r>
              <w:rPr>
                <w:b/>
                <w:spacing w:val="-5"/>
                <w:sz w:val="20"/>
                <w:u w:val="single"/>
              </w:rPr>
              <w:t> </w:t>
            </w:r>
            <w:r>
              <w:rPr>
                <w:b/>
                <w:sz w:val="20"/>
                <w:u w:val="single"/>
              </w:rPr>
              <w:t>Reduction;</w:t>
            </w:r>
            <w:r>
              <w:rPr>
                <w:b/>
                <w:spacing w:val="-4"/>
                <w:sz w:val="20"/>
                <w:u w:val="single"/>
              </w:rPr>
              <w:t> </w:t>
            </w:r>
            <w:r>
              <w:rPr>
                <w:b/>
                <w:sz w:val="20"/>
                <w:u w:val="single"/>
              </w:rPr>
              <w:t>Long-Term</w:t>
            </w:r>
            <w:r>
              <w:rPr>
                <w:b/>
                <w:spacing w:val="-8"/>
                <w:sz w:val="20"/>
                <w:u w:val="single"/>
              </w:rPr>
              <w:t> </w:t>
            </w:r>
            <w:r>
              <w:rPr>
                <w:b/>
                <w:spacing w:val="-2"/>
                <w:sz w:val="20"/>
                <w:u w:val="single"/>
              </w:rPr>
              <w:t>Recruitment</w:t>
            </w:r>
          </w:p>
        </w:tc>
      </w:tr>
      <w:tr>
        <w:trPr>
          <w:trHeight w:val="295" w:hRule="atLeast"/>
        </w:trPr>
        <w:tc>
          <w:tcPr>
            <w:tcW w:w="2950" w:type="dxa"/>
          </w:tcPr>
          <w:p>
            <w:pPr>
              <w:pStyle w:val="TableParagraph"/>
              <w:spacing w:before="44"/>
              <w:ind w:left="129"/>
              <w:jc w:val="left"/>
              <w:rPr>
                <w:sz w:val="20"/>
              </w:rPr>
            </w:pPr>
            <w:r>
              <w:rPr>
                <w:spacing w:val="-5"/>
                <w:sz w:val="20"/>
              </w:rPr>
              <w:t>SSB</w:t>
            </w:r>
          </w:p>
        </w:tc>
        <w:tc>
          <w:tcPr>
            <w:tcW w:w="939" w:type="dxa"/>
          </w:tcPr>
          <w:p>
            <w:pPr>
              <w:pStyle w:val="TableParagraph"/>
              <w:spacing w:before="11"/>
              <w:ind w:left="150"/>
              <w:jc w:val="left"/>
              <w:rPr>
                <w:sz w:val="20"/>
              </w:rPr>
            </w:pPr>
            <w:r>
              <w:rPr>
                <w:spacing w:val="-2"/>
                <w:sz w:val="20"/>
              </w:rPr>
              <w:t>1949.9</w:t>
            </w:r>
          </w:p>
        </w:tc>
        <w:tc>
          <w:tcPr>
            <w:tcW w:w="1148" w:type="dxa"/>
          </w:tcPr>
          <w:p>
            <w:pPr>
              <w:pStyle w:val="TableParagraph"/>
              <w:spacing w:before="11"/>
              <w:ind w:left="229"/>
              <w:jc w:val="left"/>
              <w:rPr>
                <w:sz w:val="20"/>
              </w:rPr>
            </w:pPr>
            <w:r>
              <w:rPr>
                <w:spacing w:val="-2"/>
                <w:sz w:val="20"/>
              </w:rPr>
              <w:t>2829.1</w:t>
            </w:r>
          </w:p>
        </w:tc>
        <w:tc>
          <w:tcPr>
            <w:tcW w:w="1026" w:type="dxa"/>
          </w:tcPr>
          <w:p>
            <w:pPr>
              <w:pStyle w:val="TableParagraph"/>
              <w:spacing w:before="11"/>
              <w:ind w:left="199"/>
              <w:jc w:val="left"/>
              <w:rPr>
                <w:sz w:val="20"/>
              </w:rPr>
            </w:pPr>
            <w:r>
              <w:rPr>
                <w:spacing w:val="-2"/>
                <w:sz w:val="20"/>
              </w:rPr>
              <w:t>4317.7</w:t>
            </w:r>
          </w:p>
        </w:tc>
        <w:tc>
          <w:tcPr>
            <w:tcW w:w="1124" w:type="dxa"/>
          </w:tcPr>
          <w:p>
            <w:pPr>
              <w:pStyle w:val="TableParagraph"/>
              <w:spacing w:before="11"/>
              <w:ind w:left="263"/>
              <w:jc w:val="left"/>
              <w:rPr>
                <w:sz w:val="20"/>
              </w:rPr>
            </w:pPr>
            <w:r>
              <w:rPr>
                <w:spacing w:val="-2"/>
                <w:sz w:val="20"/>
              </w:rPr>
              <w:t>5750.4</w:t>
            </w:r>
          </w:p>
        </w:tc>
        <w:tc>
          <w:tcPr>
            <w:tcW w:w="1138" w:type="dxa"/>
          </w:tcPr>
          <w:p>
            <w:pPr>
              <w:pStyle w:val="TableParagraph"/>
              <w:spacing w:before="11"/>
              <w:ind w:left="296"/>
              <w:jc w:val="left"/>
              <w:rPr>
                <w:sz w:val="20"/>
              </w:rPr>
            </w:pPr>
            <w:r>
              <w:rPr>
                <w:spacing w:val="-2"/>
                <w:sz w:val="20"/>
              </w:rPr>
              <w:t>6954.1</w:t>
            </w:r>
          </w:p>
        </w:tc>
        <w:tc>
          <w:tcPr>
            <w:tcW w:w="1169" w:type="dxa"/>
          </w:tcPr>
          <w:p>
            <w:pPr>
              <w:pStyle w:val="TableParagraph"/>
              <w:spacing w:before="11"/>
              <w:ind w:left="276"/>
              <w:jc w:val="left"/>
              <w:rPr>
                <w:sz w:val="20"/>
              </w:rPr>
            </w:pPr>
            <w:r>
              <w:rPr>
                <w:spacing w:val="-2"/>
                <w:sz w:val="20"/>
              </w:rPr>
              <w:t>9928.4</w:t>
            </w:r>
          </w:p>
        </w:tc>
        <w:tc>
          <w:tcPr>
            <w:tcW w:w="1220" w:type="dxa"/>
          </w:tcPr>
          <w:p>
            <w:pPr>
              <w:pStyle w:val="TableParagraph"/>
              <w:spacing w:before="11"/>
              <w:ind w:left="230"/>
              <w:jc w:val="left"/>
              <w:rPr>
                <w:sz w:val="20"/>
              </w:rPr>
            </w:pPr>
            <w:r>
              <w:rPr>
                <w:spacing w:val="-2"/>
                <w:sz w:val="20"/>
              </w:rPr>
              <w:t>10806.2</w:t>
            </w:r>
          </w:p>
        </w:tc>
        <w:tc>
          <w:tcPr>
            <w:tcW w:w="2266" w:type="dxa"/>
          </w:tcPr>
          <w:p>
            <w:pPr>
              <w:pStyle w:val="TableParagraph"/>
              <w:spacing w:before="0"/>
              <w:jc w:val="left"/>
              <w:rPr>
                <w:sz w:val="20"/>
              </w:rPr>
            </w:pPr>
          </w:p>
        </w:tc>
      </w:tr>
      <w:tr>
        <w:trPr>
          <w:trHeight w:val="302" w:hRule="atLeast"/>
        </w:trPr>
        <w:tc>
          <w:tcPr>
            <w:tcW w:w="2950" w:type="dxa"/>
          </w:tcPr>
          <w:p>
            <w:pPr>
              <w:pStyle w:val="TableParagraph"/>
              <w:spacing w:before="51"/>
              <w:ind w:left="129"/>
              <w:jc w:val="left"/>
              <w:rPr>
                <w:sz w:val="20"/>
              </w:rPr>
            </w:pPr>
            <w:r>
              <w:rPr>
                <w:spacing w:val="-2"/>
                <w:sz w:val="20"/>
              </w:rPr>
              <w:t>Catch</w:t>
            </w:r>
          </w:p>
        </w:tc>
        <w:tc>
          <w:tcPr>
            <w:tcW w:w="939" w:type="dxa"/>
          </w:tcPr>
          <w:p>
            <w:pPr>
              <w:pStyle w:val="TableParagraph"/>
              <w:spacing w:before="13"/>
              <w:ind w:left="150"/>
              <w:jc w:val="left"/>
              <w:rPr>
                <w:sz w:val="20"/>
              </w:rPr>
            </w:pPr>
            <w:r>
              <w:rPr>
                <w:spacing w:val="-2"/>
                <w:sz w:val="20"/>
              </w:rPr>
              <w:t>2150.6</w:t>
            </w:r>
          </w:p>
        </w:tc>
        <w:tc>
          <w:tcPr>
            <w:tcW w:w="1148" w:type="dxa"/>
          </w:tcPr>
          <w:p>
            <w:pPr>
              <w:pStyle w:val="TableParagraph"/>
              <w:spacing w:before="13"/>
              <w:ind w:left="229"/>
              <w:jc w:val="left"/>
              <w:rPr>
                <w:sz w:val="20"/>
              </w:rPr>
            </w:pPr>
            <w:r>
              <w:rPr>
                <w:spacing w:val="-2"/>
                <w:sz w:val="20"/>
              </w:rPr>
              <w:t>2150.6</w:t>
            </w:r>
          </w:p>
        </w:tc>
        <w:tc>
          <w:tcPr>
            <w:tcW w:w="1026" w:type="dxa"/>
          </w:tcPr>
          <w:p>
            <w:pPr>
              <w:pStyle w:val="TableParagraph"/>
              <w:spacing w:before="13"/>
              <w:ind w:left="199"/>
              <w:jc w:val="left"/>
              <w:rPr>
                <w:sz w:val="20"/>
              </w:rPr>
            </w:pPr>
            <w:r>
              <w:rPr>
                <w:spacing w:val="-2"/>
                <w:sz w:val="20"/>
              </w:rPr>
              <w:t>2717.4</w:t>
            </w:r>
          </w:p>
        </w:tc>
        <w:tc>
          <w:tcPr>
            <w:tcW w:w="1124" w:type="dxa"/>
          </w:tcPr>
          <w:p>
            <w:pPr>
              <w:pStyle w:val="TableParagraph"/>
              <w:spacing w:before="13"/>
              <w:ind w:left="263"/>
              <w:jc w:val="left"/>
              <w:rPr>
                <w:sz w:val="20"/>
              </w:rPr>
            </w:pPr>
            <w:r>
              <w:rPr>
                <w:spacing w:val="-2"/>
                <w:sz w:val="20"/>
              </w:rPr>
              <w:t>2717.4</w:t>
            </w:r>
          </w:p>
        </w:tc>
        <w:tc>
          <w:tcPr>
            <w:tcW w:w="1138" w:type="dxa"/>
          </w:tcPr>
          <w:p>
            <w:pPr>
              <w:pStyle w:val="TableParagraph"/>
              <w:spacing w:before="13"/>
              <w:ind w:left="296"/>
              <w:jc w:val="left"/>
              <w:rPr>
                <w:sz w:val="20"/>
              </w:rPr>
            </w:pPr>
            <w:r>
              <w:rPr>
                <w:spacing w:val="-2"/>
                <w:sz w:val="20"/>
              </w:rPr>
              <w:t>2717.4</w:t>
            </w:r>
          </w:p>
        </w:tc>
        <w:tc>
          <w:tcPr>
            <w:tcW w:w="1169" w:type="dxa"/>
          </w:tcPr>
          <w:p>
            <w:pPr>
              <w:pStyle w:val="TableParagraph"/>
              <w:spacing w:before="13"/>
              <w:ind w:left="276"/>
              <w:jc w:val="left"/>
              <w:rPr>
                <w:sz w:val="20"/>
              </w:rPr>
            </w:pPr>
            <w:r>
              <w:rPr>
                <w:spacing w:val="-2"/>
                <w:sz w:val="20"/>
              </w:rPr>
              <w:t>2717.4</w:t>
            </w:r>
          </w:p>
        </w:tc>
        <w:tc>
          <w:tcPr>
            <w:tcW w:w="1220" w:type="dxa"/>
          </w:tcPr>
          <w:p>
            <w:pPr>
              <w:pStyle w:val="TableParagraph"/>
              <w:spacing w:before="13"/>
              <w:ind w:left="230"/>
              <w:jc w:val="left"/>
              <w:rPr>
                <w:sz w:val="20"/>
              </w:rPr>
            </w:pPr>
            <w:r>
              <w:rPr>
                <w:spacing w:val="-2"/>
                <w:sz w:val="20"/>
              </w:rPr>
              <w:t>2717.4</w:t>
            </w:r>
          </w:p>
        </w:tc>
        <w:tc>
          <w:tcPr>
            <w:tcW w:w="2266" w:type="dxa"/>
          </w:tcPr>
          <w:p>
            <w:pPr>
              <w:pStyle w:val="TableParagraph"/>
              <w:spacing w:before="0"/>
              <w:jc w:val="left"/>
              <w:rPr>
                <w:sz w:val="20"/>
              </w:rPr>
            </w:pPr>
          </w:p>
        </w:tc>
      </w:tr>
      <w:tr>
        <w:trPr>
          <w:trHeight w:val="319" w:hRule="atLeast"/>
        </w:trPr>
        <w:tc>
          <w:tcPr>
            <w:tcW w:w="2950" w:type="dxa"/>
          </w:tcPr>
          <w:p>
            <w:pPr>
              <w:pStyle w:val="TableParagraph"/>
              <w:spacing w:before="47"/>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939" w:type="dxa"/>
          </w:tcPr>
          <w:p>
            <w:pPr>
              <w:pStyle w:val="TableParagraph"/>
              <w:spacing w:before="13"/>
              <w:ind w:left="150"/>
              <w:jc w:val="left"/>
              <w:rPr>
                <w:sz w:val="20"/>
              </w:rPr>
            </w:pPr>
            <w:r>
              <w:rPr>
                <w:spacing w:val="-2"/>
                <w:sz w:val="20"/>
              </w:rPr>
              <w:t>&lt;0.5%</w:t>
            </w:r>
          </w:p>
        </w:tc>
        <w:tc>
          <w:tcPr>
            <w:tcW w:w="1148" w:type="dxa"/>
          </w:tcPr>
          <w:p>
            <w:pPr>
              <w:pStyle w:val="TableParagraph"/>
              <w:spacing w:before="13"/>
              <w:ind w:left="229"/>
              <w:jc w:val="left"/>
              <w:rPr>
                <w:sz w:val="20"/>
              </w:rPr>
            </w:pPr>
            <w:r>
              <w:rPr>
                <w:spacing w:val="-5"/>
                <w:sz w:val="20"/>
              </w:rPr>
              <w:t>18%</w:t>
            </w:r>
          </w:p>
        </w:tc>
        <w:tc>
          <w:tcPr>
            <w:tcW w:w="1026" w:type="dxa"/>
          </w:tcPr>
          <w:p>
            <w:pPr>
              <w:pStyle w:val="TableParagraph"/>
              <w:spacing w:before="13"/>
              <w:ind w:left="199"/>
              <w:jc w:val="left"/>
              <w:rPr>
                <w:sz w:val="20"/>
              </w:rPr>
            </w:pPr>
            <w:r>
              <w:rPr>
                <w:spacing w:val="-5"/>
                <w:sz w:val="20"/>
              </w:rPr>
              <w:t>65%</w:t>
            </w:r>
          </w:p>
        </w:tc>
        <w:tc>
          <w:tcPr>
            <w:tcW w:w="1124" w:type="dxa"/>
          </w:tcPr>
          <w:p>
            <w:pPr>
              <w:pStyle w:val="TableParagraph"/>
              <w:spacing w:before="13"/>
              <w:ind w:left="263"/>
              <w:jc w:val="left"/>
              <w:rPr>
                <w:sz w:val="20"/>
              </w:rPr>
            </w:pPr>
            <w:r>
              <w:rPr>
                <w:spacing w:val="-5"/>
                <w:sz w:val="20"/>
              </w:rPr>
              <w:t>84%</w:t>
            </w:r>
          </w:p>
        </w:tc>
        <w:tc>
          <w:tcPr>
            <w:tcW w:w="1138" w:type="dxa"/>
          </w:tcPr>
          <w:p>
            <w:pPr>
              <w:pStyle w:val="TableParagraph"/>
              <w:spacing w:before="13"/>
              <w:ind w:left="296"/>
              <w:jc w:val="left"/>
              <w:rPr>
                <w:sz w:val="20"/>
              </w:rPr>
            </w:pPr>
            <w:r>
              <w:rPr>
                <w:spacing w:val="-5"/>
                <w:sz w:val="20"/>
              </w:rPr>
              <w:t>90%</w:t>
            </w:r>
          </w:p>
        </w:tc>
        <w:tc>
          <w:tcPr>
            <w:tcW w:w="1169" w:type="dxa"/>
          </w:tcPr>
          <w:p>
            <w:pPr>
              <w:pStyle w:val="TableParagraph"/>
              <w:spacing w:before="13"/>
              <w:ind w:left="276"/>
              <w:jc w:val="left"/>
              <w:rPr>
                <w:sz w:val="20"/>
              </w:rPr>
            </w:pPr>
            <w:r>
              <w:rPr>
                <w:spacing w:val="-5"/>
                <w:sz w:val="20"/>
              </w:rPr>
              <w:t>98%</w:t>
            </w:r>
          </w:p>
        </w:tc>
        <w:tc>
          <w:tcPr>
            <w:tcW w:w="1220" w:type="dxa"/>
          </w:tcPr>
          <w:p>
            <w:pPr>
              <w:pStyle w:val="TableParagraph"/>
              <w:spacing w:before="13"/>
              <w:ind w:left="230"/>
              <w:jc w:val="left"/>
              <w:rPr>
                <w:sz w:val="20"/>
              </w:rPr>
            </w:pPr>
            <w:r>
              <w:rPr>
                <w:spacing w:val="-5"/>
                <w:sz w:val="20"/>
              </w:rPr>
              <w:t>99%</w:t>
            </w:r>
          </w:p>
        </w:tc>
        <w:tc>
          <w:tcPr>
            <w:tcW w:w="2266" w:type="dxa"/>
          </w:tcPr>
          <w:p>
            <w:pPr>
              <w:pStyle w:val="TableParagraph"/>
              <w:spacing w:before="47"/>
              <w:ind w:left="940"/>
              <w:jc w:val="left"/>
              <w:rPr>
                <w:sz w:val="20"/>
              </w:rPr>
            </w:pPr>
            <w:r>
              <w:rPr>
                <w:spacing w:val="-4"/>
                <w:sz w:val="20"/>
              </w:rPr>
              <w:t>2020</w:t>
            </w:r>
          </w:p>
        </w:tc>
      </w:tr>
      <w:tr>
        <w:trPr>
          <w:trHeight w:val="283" w:hRule="atLeast"/>
        </w:trPr>
        <w:tc>
          <w:tcPr>
            <w:tcW w:w="12980" w:type="dxa"/>
            <w:gridSpan w:val="9"/>
          </w:tcPr>
          <w:p>
            <w:pPr>
              <w:pStyle w:val="TableParagraph"/>
              <w:spacing w:line="228" w:lineRule="exact" w:before="35"/>
              <w:ind w:left="129"/>
              <w:jc w:val="left"/>
              <w:rPr>
                <w:b/>
                <w:sz w:val="20"/>
              </w:rPr>
            </w:pPr>
            <w:r>
              <w:rPr>
                <w:b/>
                <w:sz w:val="20"/>
                <w:u w:val="single"/>
              </w:rPr>
              <w:t>Scenario</w:t>
            </w:r>
            <w:r>
              <w:rPr>
                <w:b/>
                <w:spacing w:val="-10"/>
                <w:sz w:val="20"/>
                <w:u w:val="single"/>
              </w:rPr>
              <w:t> </w:t>
            </w:r>
            <w:r>
              <w:rPr>
                <w:b/>
                <w:sz w:val="20"/>
                <w:u w:val="single"/>
              </w:rPr>
              <w:t>16:</w:t>
            </w:r>
            <w:r>
              <w:rPr>
                <w:b/>
                <w:spacing w:val="-9"/>
                <w:sz w:val="20"/>
                <w:u w:val="single"/>
              </w:rPr>
              <w:t> </w:t>
            </w:r>
            <w:r>
              <w:rPr>
                <w:b/>
                <w:sz w:val="20"/>
                <w:u w:val="single"/>
              </w:rPr>
              <w:t>20%</w:t>
            </w:r>
            <w:r>
              <w:rPr>
                <w:b/>
                <w:spacing w:val="-6"/>
                <w:sz w:val="20"/>
                <w:u w:val="single"/>
              </w:rPr>
              <w:t> </w:t>
            </w:r>
            <w:r>
              <w:rPr>
                <w:b/>
                <w:sz w:val="20"/>
                <w:u w:val="single"/>
              </w:rPr>
              <w:t>Reduction;</w:t>
            </w:r>
            <w:r>
              <w:rPr>
                <w:b/>
                <w:spacing w:val="-6"/>
                <w:sz w:val="20"/>
                <w:u w:val="single"/>
              </w:rPr>
              <w:t> </w:t>
            </w:r>
            <w:r>
              <w:rPr>
                <w:b/>
                <w:sz w:val="20"/>
                <w:u w:val="single"/>
              </w:rPr>
              <w:t>Short-Term</w:t>
            </w:r>
            <w:r>
              <w:rPr>
                <w:b/>
                <w:spacing w:val="-9"/>
                <w:sz w:val="20"/>
                <w:u w:val="single"/>
              </w:rPr>
              <w:t> </w:t>
            </w:r>
            <w:r>
              <w:rPr>
                <w:b/>
                <w:spacing w:val="-2"/>
                <w:sz w:val="20"/>
                <w:u w:val="single"/>
              </w:rPr>
              <w:t>Recruitment</w:t>
            </w:r>
          </w:p>
        </w:tc>
      </w:tr>
      <w:tr>
        <w:trPr>
          <w:trHeight w:val="295" w:hRule="atLeast"/>
        </w:trPr>
        <w:tc>
          <w:tcPr>
            <w:tcW w:w="2950" w:type="dxa"/>
          </w:tcPr>
          <w:p>
            <w:pPr>
              <w:pStyle w:val="TableParagraph"/>
              <w:spacing w:before="44"/>
              <w:ind w:left="129"/>
              <w:jc w:val="left"/>
              <w:rPr>
                <w:sz w:val="20"/>
              </w:rPr>
            </w:pPr>
            <w:r>
              <w:rPr>
                <w:spacing w:val="-5"/>
                <w:sz w:val="20"/>
              </w:rPr>
              <w:t>SSB</w:t>
            </w:r>
          </w:p>
        </w:tc>
        <w:tc>
          <w:tcPr>
            <w:tcW w:w="939" w:type="dxa"/>
          </w:tcPr>
          <w:p>
            <w:pPr>
              <w:pStyle w:val="TableParagraph"/>
              <w:spacing w:before="11"/>
              <w:ind w:left="150"/>
              <w:jc w:val="left"/>
              <w:rPr>
                <w:sz w:val="20"/>
              </w:rPr>
            </w:pPr>
            <w:r>
              <w:rPr>
                <w:spacing w:val="-2"/>
                <w:sz w:val="20"/>
              </w:rPr>
              <w:t>1949.3</w:t>
            </w:r>
          </w:p>
        </w:tc>
        <w:tc>
          <w:tcPr>
            <w:tcW w:w="1148" w:type="dxa"/>
          </w:tcPr>
          <w:p>
            <w:pPr>
              <w:pStyle w:val="TableParagraph"/>
              <w:spacing w:before="11"/>
              <w:ind w:left="229"/>
              <w:jc w:val="left"/>
              <w:rPr>
                <w:sz w:val="20"/>
              </w:rPr>
            </w:pPr>
            <w:r>
              <w:rPr>
                <w:spacing w:val="-2"/>
                <w:sz w:val="20"/>
              </w:rPr>
              <w:t>2739.2</w:t>
            </w:r>
          </w:p>
        </w:tc>
        <w:tc>
          <w:tcPr>
            <w:tcW w:w="1026" w:type="dxa"/>
          </w:tcPr>
          <w:p>
            <w:pPr>
              <w:pStyle w:val="TableParagraph"/>
              <w:spacing w:before="11"/>
              <w:ind w:left="199"/>
              <w:jc w:val="left"/>
              <w:rPr>
                <w:sz w:val="20"/>
              </w:rPr>
            </w:pPr>
            <w:r>
              <w:rPr>
                <w:spacing w:val="-2"/>
                <w:sz w:val="20"/>
              </w:rPr>
              <w:t>3495.1</w:t>
            </w:r>
          </w:p>
        </w:tc>
        <w:tc>
          <w:tcPr>
            <w:tcW w:w="1124" w:type="dxa"/>
          </w:tcPr>
          <w:p>
            <w:pPr>
              <w:pStyle w:val="TableParagraph"/>
              <w:spacing w:before="11"/>
              <w:ind w:left="263"/>
              <w:jc w:val="left"/>
              <w:rPr>
                <w:sz w:val="20"/>
              </w:rPr>
            </w:pPr>
            <w:r>
              <w:rPr>
                <w:spacing w:val="-2"/>
                <w:sz w:val="20"/>
              </w:rPr>
              <w:t>3176.4</w:t>
            </w:r>
          </w:p>
        </w:tc>
        <w:tc>
          <w:tcPr>
            <w:tcW w:w="1138" w:type="dxa"/>
          </w:tcPr>
          <w:p>
            <w:pPr>
              <w:pStyle w:val="TableParagraph"/>
              <w:spacing w:before="11"/>
              <w:ind w:left="296"/>
              <w:jc w:val="left"/>
              <w:rPr>
                <w:sz w:val="20"/>
              </w:rPr>
            </w:pPr>
            <w:r>
              <w:rPr>
                <w:spacing w:val="-2"/>
                <w:sz w:val="20"/>
              </w:rPr>
              <w:t>2570.8</w:t>
            </w:r>
          </w:p>
        </w:tc>
        <w:tc>
          <w:tcPr>
            <w:tcW w:w="1169" w:type="dxa"/>
          </w:tcPr>
          <w:p>
            <w:pPr>
              <w:pStyle w:val="TableParagraph"/>
              <w:spacing w:before="11"/>
              <w:ind w:left="276"/>
              <w:jc w:val="left"/>
              <w:rPr>
                <w:sz w:val="20"/>
              </w:rPr>
            </w:pPr>
            <w:r>
              <w:rPr>
                <w:spacing w:val="-2"/>
                <w:sz w:val="20"/>
              </w:rPr>
              <w:t>1175.5</w:t>
            </w:r>
          </w:p>
        </w:tc>
        <w:tc>
          <w:tcPr>
            <w:tcW w:w="1220" w:type="dxa"/>
          </w:tcPr>
          <w:p>
            <w:pPr>
              <w:pStyle w:val="TableParagraph"/>
              <w:spacing w:before="11"/>
              <w:ind w:left="230"/>
              <w:jc w:val="left"/>
              <w:rPr>
                <w:sz w:val="20"/>
              </w:rPr>
            </w:pPr>
            <w:r>
              <w:rPr>
                <w:spacing w:val="-2"/>
                <w:sz w:val="20"/>
              </w:rPr>
              <w:t>883.3</w:t>
            </w:r>
          </w:p>
        </w:tc>
        <w:tc>
          <w:tcPr>
            <w:tcW w:w="2266" w:type="dxa"/>
          </w:tcPr>
          <w:p>
            <w:pPr>
              <w:pStyle w:val="TableParagraph"/>
              <w:spacing w:before="0"/>
              <w:jc w:val="left"/>
              <w:rPr>
                <w:sz w:val="20"/>
              </w:rPr>
            </w:pPr>
          </w:p>
        </w:tc>
      </w:tr>
      <w:tr>
        <w:trPr>
          <w:trHeight w:val="302" w:hRule="atLeast"/>
        </w:trPr>
        <w:tc>
          <w:tcPr>
            <w:tcW w:w="2950" w:type="dxa"/>
          </w:tcPr>
          <w:p>
            <w:pPr>
              <w:pStyle w:val="TableParagraph"/>
              <w:spacing w:before="51"/>
              <w:ind w:left="129"/>
              <w:jc w:val="left"/>
              <w:rPr>
                <w:sz w:val="20"/>
              </w:rPr>
            </w:pPr>
            <w:r>
              <w:rPr>
                <w:spacing w:val="-2"/>
                <w:sz w:val="20"/>
              </w:rPr>
              <w:t>Catch</w:t>
            </w:r>
          </w:p>
        </w:tc>
        <w:tc>
          <w:tcPr>
            <w:tcW w:w="939" w:type="dxa"/>
          </w:tcPr>
          <w:p>
            <w:pPr>
              <w:pStyle w:val="TableParagraph"/>
              <w:spacing w:before="13"/>
              <w:ind w:left="150"/>
              <w:jc w:val="left"/>
              <w:rPr>
                <w:sz w:val="20"/>
              </w:rPr>
            </w:pPr>
            <w:r>
              <w:rPr>
                <w:spacing w:val="-2"/>
                <w:sz w:val="20"/>
              </w:rPr>
              <w:t>2150.6</w:t>
            </w:r>
          </w:p>
        </w:tc>
        <w:tc>
          <w:tcPr>
            <w:tcW w:w="1148" w:type="dxa"/>
          </w:tcPr>
          <w:p>
            <w:pPr>
              <w:pStyle w:val="TableParagraph"/>
              <w:spacing w:before="13"/>
              <w:ind w:left="229"/>
              <w:jc w:val="left"/>
              <w:rPr>
                <w:sz w:val="20"/>
              </w:rPr>
            </w:pPr>
            <w:r>
              <w:rPr>
                <w:spacing w:val="-2"/>
                <w:sz w:val="20"/>
              </w:rPr>
              <w:t>2150.6</w:t>
            </w:r>
          </w:p>
        </w:tc>
        <w:tc>
          <w:tcPr>
            <w:tcW w:w="1026" w:type="dxa"/>
          </w:tcPr>
          <w:p>
            <w:pPr>
              <w:pStyle w:val="TableParagraph"/>
              <w:spacing w:before="13"/>
              <w:ind w:left="199"/>
              <w:jc w:val="left"/>
              <w:rPr>
                <w:sz w:val="20"/>
              </w:rPr>
            </w:pPr>
            <w:r>
              <w:rPr>
                <w:spacing w:val="-2"/>
                <w:sz w:val="20"/>
              </w:rPr>
              <w:t>2716.8</w:t>
            </w:r>
          </w:p>
        </w:tc>
        <w:tc>
          <w:tcPr>
            <w:tcW w:w="1124" w:type="dxa"/>
          </w:tcPr>
          <w:p>
            <w:pPr>
              <w:pStyle w:val="TableParagraph"/>
              <w:spacing w:before="13"/>
              <w:ind w:left="263"/>
              <w:jc w:val="left"/>
              <w:rPr>
                <w:sz w:val="20"/>
              </w:rPr>
            </w:pPr>
            <w:r>
              <w:rPr>
                <w:spacing w:val="-2"/>
                <w:sz w:val="20"/>
              </w:rPr>
              <w:t>2714.3</w:t>
            </w:r>
          </w:p>
        </w:tc>
        <w:tc>
          <w:tcPr>
            <w:tcW w:w="1138" w:type="dxa"/>
          </w:tcPr>
          <w:p>
            <w:pPr>
              <w:pStyle w:val="TableParagraph"/>
              <w:spacing w:before="13"/>
              <w:ind w:left="296"/>
              <w:jc w:val="left"/>
              <w:rPr>
                <w:sz w:val="20"/>
              </w:rPr>
            </w:pPr>
            <w:r>
              <w:rPr>
                <w:spacing w:val="-2"/>
                <w:sz w:val="20"/>
              </w:rPr>
              <w:t>2710.8</w:t>
            </w:r>
          </w:p>
        </w:tc>
        <w:tc>
          <w:tcPr>
            <w:tcW w:w="1169" w:type="dxa"/>
          </w:tcPr>
          <w:p>
            <w:pPr>
              <w:pStyle w:val="TableParagraph"/>
              <w:spacing w:before="13"/>
              <w:ind w:left="276"/>
              <w:jc w:val="left"/>
              <w:rPr>
                <w:sz w:val="20"/>
              </w:rPr>
            </w:pPr>
            <w:r>
              <w:rPr>
                <w:spacing w:val="-2"/>
                <w:sz w:val="20"/>
              </w:rPr>
              <w:t>2648.8</w:t>
            </w:r>
          </w:p>
        </w:tc>
        <w:tc>
          <w:tcPr>
            <w:tcW w:w="1220" w:type="dxa"/>
          </w:tcPr>
          <w:p>
            <w:pPr>
              <w:pStyle w:val="TableParagraph"/>
              <w:spacing w:before="13"/>
              <w:ind w:left="230"/>
              <w:jc w:val="left"/>
              <w:rPr>
                <w:sz w:val="20"/>
              </w:rPr>
            </w:pPr>
            <w:r>
              <w:rPr>
                <w:spacing w:val="-2"/>
                <w:sz w:val="20"/>
              </w:rPr>
              <w:t>2610.7</w:t>
            </w:r>
          </w:p>
        </w:tc>
        <w:tc>
          <w:tcPr>
            <w:tcW w:w="2266" w:type="dxa"/>
          </w:tcPr>
          <w:p>
            <w:pPr>
              <w:pStyle w:val="TableParagraph"/>
              <w:spacing w:before="0"/>
              <w:jc w:val="left"/>
              <w:rPr>
                <w:sz w:val="20"/>
              </w:rPr>
            </w:pPr>
          </w:p>
        </w:tc>
      </w:tr>
      <w:tr>
        <w:trPr>
          <w:trHeight w:val="319" w:hRule="atLeast"/>
        </w:trPr>
        <w:tc>
          <w:tcPr>
            <w:tcW w:w="2950" w:type="dxa"/>
          </w:tcPr>
          <w:p>
            <w:pPr>
              <w:pStyle w:val="TableParagraph"/>
              <w:spacing w:before="47"/>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939" w:type="dxa"/>
          </w:tcPr>
          <w:p>
            <w:pPr>
              <w:pStyle w:val="TableParagraph"/>
              <w:spacing w:before="13"/>
              <w:ind w:left="150"/>
              <w:jc w:val="left"/>
              <w:rPr>
                <w:sz w:val="20"/>
              </w:rPr>
            </w:pPr>
            <w:r>
              <w:rPr>
                <w:spacing w:val="-2"/>
                <w:sz w:val="20"/>
              </w:rPr>
              <w:t>&lt;0.5%</w:t>
            </w:r>
          </w:p>
        </w:tc>
        <w:tc>
          <w:tcPr>
            <w:tcW w:w="1148" w:type="dxa"/>
          </w:tcPr>
          <w:p>
            <w:pPr>
              <w:pStyle w:val="TableParagraph"/>
              <w:spacing w:before="13"/>
              <w:ind w:left="229"/>
              <w:jc w:val="left"/>
              <w:rPr>
                <w:sz w:val="20"/>
              </w:rPr>
            </w:pPr>
            <w:r>
              <w:rPr>
                <w:spacing w:val="-5"/>
                <w:sz w:val="20"/>
              </w:rPr>
              <w:t>15%</w:t>
            </w:r>
          </w:p>
        </w:tc>
        <w:tc>
          <w:tcPr>
            <w:tcW w:w="1026" w:type="dxa"/>
          </w:tcPr>
          <w:p>
            <w:pPr>
              <w:pStyle w:val="TableParagraph"/>
              <w:spacing w:before="13"/>
              <w:ind w:left="199"/>
              <w:jc w:val="left"/>
              <w:rPr>
                <w:sz w:val="20"/>
              </w:rPr>
            </w:pPr>
            <w:r>
              <w:rPr>
                <w:spacing w:val="-5"/>
                <w:sz w:val="20"/>
              </w:rPr>
              <w:t>43%</w:t>
            </w:r>
          </w:p>
        </w:tc>
        <w:tc>
          <w:tcPr>
            <w:tcW w:w="1124" w:type="dxa"/>
          </w:tcPr>
          <w:p>
            <w:pPr>
              <w:pStyle w:val="TableParagraph"/>
              <w:spacing w:before="13"/>
              <w:ind w:left="263"/>
              <w:jc w:val="left"/>
              <w:rPr>
                <w:sz w:val="20"/>
              </w:rPr>
            </w:pPr>
            <w:r>
              <w:rPr>
                <w:spacing w:val="-5"/>
                <w:sz w:val="20"/>
              </w:rPr>
              <w:t>34%</w:t>
            </w:r>
          </w:p>
        </w:tc>
        <w:tc>
          <w:tcPr>
            <w:tcW w:w="1138" w:type="dxa"/>
          </w:tcPr>
          <w:p>
            <w:pPr>
              <w:pStyle w:val="TableParagraph"/>
              <w:spacing w:before="13"/>
              <w:ind w:left="296"/>
              <w:jc w:val="left"/>
              <w:rPr>
                <w:sz w:val="20"/>
              </w:rPr>
            </w:pPr>
            <w:r>
              <w:rPr>
                <w:spacing w:val="-5"/>
                <w:sz w:val="20"/>
              </w:rPr>
              <w:t>19%</w:t>
            </w:r>
          </w:p>
        </w:tc>
        <w:tc>
          <w:tcPr>
            <w:tcW w:w="1169" w:type="dxa"/>
          </w:tcPr>
          <w:p>
            <w:pPr>
              <w:pStyle w:val="TableParagraph"/>
              <w:spacing w:before="13"/>
              <w:ind w:left="276"/>
              <w:jc w:val="left"/>
              <w:rPr>
                <w:sz w:val="20"/>
              </w:rPr>
            </w:pPr>
            <w:r>
              <w:rPr>
                <w:spacing w:val="-5"/>
                <w:sz w:val="20"/>
              </w:rPr>
              <w:t>1%</w:t>
            </w:r>
          </w:p>
        </w:tc>
        <w:tc>
          <w:tcPr>
            <w:tcW w:w="1220" w:type="dxa"/>
          </w:tcPr>
          <w:p>
            <w:pPr>
              <w:pStyle w:val="TableParagraph"/>
              <w:spacing w:before="13"/>
              <w:ind w:left="230"/>
              <w:jc w:val="left"/>
              <w:rPr>
                <w:sz w:val="20"/>
              </w:rPr>
            </w:pPr>
            <w:r>
              <w:rPr>
                <w:spacing w:val="-2"/>
                <w:sz w:val="20"/>
              </w:rPr>
              <w:t>&lt;0.5%</w:t>
            </w:r>
          </w:p>
        </w:tc>
        <w:tc>
          <w:tcPr>
            <w:tcW w:w="2266" w:type="dxa"/>
          </w:tcPr>
          <w:p>
            <w:pPr>
              <w:pStyle w:val="TableParagraph"/>
              <w:spacing w:before="47"/>
              <w:ind w:left="993"/>
              <w:jc w:val="left"/>
              <w:rPr>
                <w:sz w:val="20"/>
              </w:rPr>
            </w:pPr>
            <w:r>
              <w:rPr>
                <w:spacing w:val="-5"/>
                <w:sz w:val="20"/>
              </w:rPr>
              <w:t>NA</w:t>
            </w:r>
          </w:p>
        </w:tc>
      </w:tr>
      <w:tr>
        <w:trPr>
          <w:trHeight w:val="283" w:hRule="atLeast"/>
        </w:trPr>
        <w:tc>
          <w:tcPr>
            <w:tcW w:w="12980" w:type="dxa"/>
            <w:gridSpan w:val="9"/>
          </w:tcPr>
          <w:p>
            <w:pPr>
              <w:pStyle w:val="TableParagraph"/>
              <w:spacing w:line="228" w:lineRule="exact" w:before="35"/>
              <w:ind w:left="129"/>
              <w:jc w:val="left"/>
              <w:rPr>
                <w:b/>
                <w:sz w:val="20"/>
              </w:rPr>
            </w:pPr>
            <w:r>
              <w:rPr>
                <w:b/>
                <w:sz w:val="20"/>
                <w:u w:val="single"/>
              </w:rPr>
              <w:t>Scenario</w:t>
            </w:r>
            <w:r>
              <w:rPr>
                <w:b/>
                <w:spacing w:val="-8"/>
                <w:sz w:val="20"/>
                <w:u w:val="single"/>
              </w:rPr>
              <w:t> </w:t>
            </w:r>
            <w:r>
              <w:rPr>
                <w:b/>
                <w:sz w:val="20"/>
                <w:u w:val="single"/>
              </w:rPr>
              <w:t>17:</w:t>
            </w:r>
            <w:r>
              <w:rPr>
                <w:b/>
                <w:spacing w:val="-8"/>
                <w:sz w:val="20"/>
                <w:u w:val="single"/>
              </w:rPr>
              <w:t> </w:t>
            </w:r>
            <w:r>
              <w:rPr>
                <w:b/>
                <w:sz w:val="20"/>
                <w:u w:val="single"/>
              </w:rPr>
              <w:t>30%</w:t>
            </w:r>
            <w:r>
              <w:rPr>
                <w:b/>
                <w:spacing w:val="-5"/>
                <w:sz w:val="20"/>
                <w:u w:val="single"/>
              </w:rPr>
              <w:t> </w:t>
            </w:r>
            <w:r>
              <w:rPr>
                <w:b/>
                <w:sz w:val="20"/>
                <w:u w:val="single"/>
              </w:rPr>
              <w:t>Reduction;</w:t>
            </w:r>
            <w:r>
              <w:rPr>
                <w:b/>
                <w:spacing w:val="-4"/>
                <w:sz w:val="20"/>
                <w:u w:val="single"/>
              </w:rPr>
              <w:t> </w:t>
            </w:r>
            <w:r>
              <w:rPr>
                <w:b/>
                <w:sz w:val="20"/>
                <w:u w:val="single"/>
              </w:rPr>
              <w:t>Long-Term</w:t>
            </w:r>
            <w:r>
              <w:rPr>
                <w:b/>
                <w:spacing w:val="-8"/>
                <w:sz w:val="20"/>
                <w:u w:val="single"/>
              </w:rPr>
              <w:t> </w:t>
            </w:r>
            <w:r>
              <w:rPr>
                <w:b/>
                <w:spacing w:val="-2"/>
                <w:sz w:val="20"/>
                <w:u w:val="single"/>
              </w:rPr>
              <w:t>Recruitment</w:t>
            </w:r>
          </w:p>
        </w:tc>
      </w:tr>
      <w:tr>
        <w:trPr>
          <w:trHeight w:val="295" w:hRule="atLeast"/>
        </w:trPr>
        <w:tc>
          <w:tcPr>
            <w:tcW w:w="2950" w:type="dxa"/>
          </w:tcPr>
          <w:p>
            <w:pPr>
              <w:pStyle w:val="TableParagraph"/>
              <w:spacing w:before="44"/>
              <w:ind w:left="129"/>
              <w:jc w:val="left"/>
              <w:rPr>
                <w:sz w:val="20"/>
              </w:rPr>
            </w:pPr>
            <w:r>
              <w:rPr>
                <w:spacing w:val="-5"/>
                <w:sz w:val="20"/>
              </w:rPr>
              <w:t>SSB</w:t>
            </w:r>
          </w:p>
        </w:tc>
        <w:tc>
          <w:tcPr>
            <w:tcW w:w="939" w:type="dxa"/>
          </w:tcPr>
          <w:p>
            <w:pPr>
              <w:pStyle w:val="TableParagraph"/>
              <w:spacing w:before="11"/>
              <w:ind w:left="150"/>
              <w:jc w:val="left"/>
              <w:rPr>
                <w:sz w:val="20"/>
              </w:rPr>
            </w:pPr>
            <w:r>
              <w:rPr>
                <w:spacing w:val="-2"/>
                <w:sz w:val="20"/>
              </w:rPr>
              <w:t>1947.6</w:t>
            </w:r>
          </w:p>
        </w:tc>
        <w:tc>
          <w:tcPr>
            <w:tcW w:w="1148" w:type="dxa"/>
          </w:tcPr>
          <w:p>
            <w:pPr>
              <w:pStyle w:val="TableParagraph"/>
              <w:spacing w:before="11"/>
              <w:ind w:left="229"/>
              <w:jc w:val="left"/>
              <w:rPr>
                <w:sz w:val="20"/>
              </w:rPr>
            </w:pPr>
            <w:r>
              <w:rPr>
                <w:spacing w:val="-2"/>
                <w:sz w:val="20"/>
              </w:rPr>
              <w:t>2824.5</w:t>
            </w:r>
          </w:p>
        </w:tc>
        <w:tc>
          <w:tcPr>
            <w:tcW w:w="1026" w:type="dxa"/>
          </w:tcPr>
          <w:p>
            <w:pPr>
              <w:pStyle w:val="TableParagraph"/>
              <w:spacing w:before="11"/>
              <w:ind w:left="199"/>
              <w:jc w:val="left"/>
              <w:rPr>
                <w:sz w:val="20"/>
              </w:rPr>
            </w:pPr>
            <w:r>
              <w:rPr>
                <w:spacing w:val="-2"/>
                <w:sz w:val="20"/>
              </w:rPr>
              <w:t>4381.5</w:t>
            </w:r>
          </w:p>
        </w:tc>
        <w:tc>
          <w:tcPr>
            <w:tcW w:w="1124" w:type="dxa"/>
          </w:tcPr>
          <w:p>
            <w:pPr>
              <w:pStyle w:val="TableParagraph"/>
              <w:spacing w:before="11"/>
              <w:ind w:left="263"/>
              <w:jc w:val="left"/>
              <w:rPr>
                <w:sz w:val="20"/>
              </w:rPr>
            </w:pPr>
            <w:r>
              <w:rPr>
                <w:spacing w:val="-2"/>
                <w:sz w:val="20"/>
              </w:rPr>
              <w:t>5981.7</w:t>
            </w:r>
          </w:p>
        </w:tc>
        <w:tc>
          <w:tcPr>
            <w:tcW w:w="1138" w:type="dxa"/>
          </w:tcPr>
          <w:p>
            <w:pPr>
              <w:pStyle w:val="TableParagraph"/>
              <w:spacing w:before="11"/>
              <w:ind w:left="296"/>
              <w:jc w:val="left"/>
              <w:rPr>
                <w:sz w:val="20"/>
              </w:rPr>
            </w:pPr>
            <w:r>
              <w:rPr>
                <w:spacing w:val="-2"/>
                <w:sz w:val="20"/>
              </w:rPr>
              <w:t>7356.2</w:t>
            </w:r>
          </w:p>
        </w:tc>
        <w:tc>
          <w:tcPr>
            <w:tcW w:w="1169" w:type="dxa"/>
          </w:tcPr>
          <w:p>
            <w:pPr>
              <w:pStyle w:val="TableParagraph"/>
              <w:spacing w:before="11"/>
              <w:ind w:left="276"/>
              <w:jc w:val="left"/>
              <w:rPr>
                <w:sz w:val="20"/>
              </w:rPr>
            </w:pPr>
            <w:r>
              <w:rPr>
                <w:spacing w:val="-2"/>
                <w:sz w:val="20"/>
              </w:rPr>
              <w:t>10856.1</w:t>
            </w:r>
          </w:p>
        </w:tc>
        <w:tc>
          <w:tcPr>
            <w:tcW w:w="1220" w:type="dxa"/>
          </w:tcPr>
          <w:p>
            <w:pPr>
              <w:pStyle w:val="TableParagraph"/>
              <w:spacing w:before="11"/>
              <w:ind w:left="230"/>
              <w:jc w:val="left"/>
              <w:rPr>
                <w:sz w:val="20"/>
              </w:rPr>
            </w:pPr>
            <w:r>
              <w:rPr>
                <w:spacing w:val="-2"/>
                <w:sz w:val="20"/>
              </w:rPr>
              <w:t>11783.5</w:t>
            </w:r>
          </w:p>
        </w:tc>
        <w:tc>
          <w:tcPr>
            <w:tcW w:w="2266" w:type="dxa"/>
          </w:tcPr>
          <w:p>
            <w:pPr>
              <w:pStyle w:val="TableParagraph"/>
              <w:spacing w:before="0"/>
              <w:jc w:val="left"/>
              <w:rPr>
                <w:sz w:val="20"/>
              </w:rPr>
            </w:pPr>
          </w:p>
        </w:tc>
      </w:tr>
      <w:tr>
        <w:trPr>
          <w:trHeight w:val="302" w:hRule="atLeast"/>
        </w:trPr>
        <w:tc>
          <w:tcPr>
            <w:tcW w:w="2950" w:type="dxa"/>
          </w:tcPr>
          <w:p>
            <w:pPr>
              <w:pStyle w:val="TableParagraph"/>
              <w:spacing w:before="51"/>
              <w:ind w:left="129"/>
              <w:jc w:val="left"/>
              <w:rPr>
                <w:sz w:val="20"/>
              </w:rPr>
            </w:pPr>
            <w:r>
              <w:rPr>
                <w:spacing w:val="-2"/>
                <w:sz w:val="20"/>
              </w:rPr>
              <w:t>Catch</w:t>
            </w:r>
          </w:p>
        </w:tc>
        <w:tc>
          <w:tcPr>
            <w:tcW w:w="939" w:type="dxa"/>
          </w:tcPr>
          <w:p>
            <w:pPr>
              <w:pStyle w:val="TableParagraph"/>
              <w:spacing w:before="13"/>
              <w:ind w:left="150"/>
              <w:jc w:val="left"/>
              <w:rPr>
                <w:sz w:val="20"/>
              </w:rPr>
            </w:pPr>
            <w:r>
              <w:rPr>
                <w:spacing w:val="-2"/>
                <w:sz w:val="20"/>
              </w:rPr>
              <w:t>2150.6</w:t>
            </w:r>
          </w:p>
        </w:tc>
        <w:tc>
          <w:tcPr>
            <w:tcW w:w="1148" w:type="dxa"/>
          </w:tcPr>
          <w:p>
            <w:pPr>
              <w:pStyle w:val="TableParagraph"/>
              <w:spacing w:before="13"/>
              <w:ind w:left="229"/>
              <w:jc w:val="left"/>
              <w:rPr>
                <w:sz w:val="20"/>
              </w:rPr>
            </w:pPr>
            <w:r>
              <w:rPr>
                <w:spacing w:val="-2"/>
                <w:sz w:val="20"/>
              </w:rPr>
              <w:t>2150.6</w:t>
            </w:r>
          </w:p>
        </w:tc>
        <w:tc>
          <w:tcPr>
            <w:tcW w:w="1026" w:type="dxa"/>
          </w:tcPr>
          <w:p>
            <w:pPr>
              <w:pStyle w:val="TableParagraph"/>
              <w:spacing w:before="13"/>
              <w:ind w:left="199"/>
              <w:jc w:val="left"/>
              <w:rPr>
                <w:sz w:val="20"/>
              </w:rPr>
            </w:pPr>
            <w:r>
              <w:rPr>
                <w:spacing w:val="-2"/>
                <w:sz w:val="20"/>
              </w:rPr>
              <w:t>2377.8</w:t>
            </w:r>
          </w:p>
        </w:tc>
        <w:tc>
          <w:tcPr>
            <w:tcW w:w="1124" w:type="dxa"/>
          </w:tcPr>
          <w:p>
            <w:pPr>
              <w:pStyle w:val="TableParagraph"/>
              <w:spacing w:before="13"/>
              <w:ind w:left="263"/>
              <w:jc w:val="left"/>
              <w:rPr>
                <w:sz w:val="20"/>
              </w:rPr>
            </w:pPr>
            <w:r>
              <w:rPr>
                <w:spacing w:val="-2"/>
                <w:sz w:val="20"/>
              </w:rPr>
              <w:t>2377.8</w:t>
            </w:r>
          </w:p>
        </w:tc>
        <w:tc>
          <w:tcPr>
            <w:tcW w:w="1138" w:type="dxa"/>
          </w:tcPr>
          <w:p>
            <w:pPr>
              <w:pStyle w:val="TableParagraph"/>
              <w:spacing w:before="13"/>
              <w:ind w:left="296"/>
              <w:jc w:val="left"/>
              <w:rPr>
                <w:sz w:val="20"/>
              </w:rPr>
            </w:pPr>
            <w:r>
              <w:rPr>
                <w:spacing w:val="-2"/>
                <w:sz w:val="20"/>
              </w:rPr>
              <w:t>2377.8</w:t>
            </w:r>
          </w:p>
        </w:tc>
        <w:tc>
          <w:tcPr>
            <w:tcW w:w="1169" w:type="dxa"/>
          </w:tcPr>
          <w:p>
            <w:pPr>
              <w:pStyle w:val="TableParagraph"/>
              <w:spacing w:before="13"/>
              <w:ind w:left="276"/>
              <w:jc w:val="left"/>
              <w:rPr>
                <w:sz w:val="20"/>
              </w:rPr>
            </w:pPr>
            <w:r>
              <w:rPr>
                <w:spacing w:val="-2"/>
                <w:sz w:val="20"/>
              </w:rPr>
              <w:t>2377.8</w:t>
            </w:r>
          </w:p>
        </w:tc>
        <w:tc>
          <w:tcPr>
            <w:tcW w:w="1220" w:type="dxa"/>
          </w:tcPr>
          <w:p>
            <w:pPr>
              <w:pStyle w:val="TableParagraph"/>
              <w:spacing w:before="13"/>
              <w:ind w:left="230"/>
              <w:jc w:val="left"/>
              <w:rPr>
                <w:sz w:val="20"/>
              </w:rPr>
            </w:pPr>
            <w:r>
              <w:rPr>
                <w:spacing w:val="-2"/>
                <w:sz w:val="20"/>
              </w:rPr>
              <w:t>2377.8</w:t>
            </w:r>
          </w:p>
        </w:tc>
        <w:tc>
          <w:tcPr>
            <w:tcW w:w="2266" w:type="dxa"/>
          </w:tcPr>
          <w:p>
            <w:pPr>
              <w:pStyle w:val="TableParagraph"/>
              <w:spacing w:before="0"/>
              <w:jc w:val="left"/>
              <w:rPr>
                <w:sz w:val="20"/>
              </w:rPr>
            </w:pPr>
          </w:p>
        </w:tc>
      </w:tr>
      <w:tr>
        <w:trPr>
          <w:trHeight w:val="319" w:hRule="atLeast"/>
        </w:trPr>
        <w:tc>
          <w:tcPr>
            <w:tcW w:w="2950" w:type="dxa"/>
          </w:tcPr>
          <w:p>
            <w:pPr>
              <w:pStyle w:val="TableParagraph"/>
              <w:spacing w:before="47"/>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939" w:type="dxa"/>
          </w:tcPr>
          <w:p>
            <w:pPr>
              <w:pStyle w:val="TableParagraph"/>
              <w:spacing w:before="13"/>
              <w:ind w:left="150"/>
              <w:jc w:val="left"/>
              <w:rPr>
                <w:sz w:val="20"/>
              </w:rPr>
            </w:pPr>
            <w:r>
              <w:rPr>
                <w:spacing w:val="-2"/>
                <w:sz w:val="20"/>
              </w:rPr>
              <w:t>&lt;0.5%</w:t>
            </w:r>
          </w:p>
        </w:tc>
        <w:tc>
          <w:tcPr>
            <w:tcW w:w="1148" w:type="dxa"/>
          </w:tcPr>
          <w:p>
            <w:pPr>
              <w:pStyle w:val="TableParagraph"/>
              <w:spacing w:before="13"/>
              <w:ind w:left="229"/>
              <w:jc w:val="left"/>
              <w:rPr>
                <w:sz w:val="20"/>
              </w:rPr>
            </w:pPr>
            <w:r>
              <w:rPr>
                <w:spacing w:val="-5"/>
                <w:sz w:val="20"/>
              </w:rPr>
              <w:t>17%</w:t>
            </w:r>
          </w:p>
        </w:tc>
        <w:tc>
          <w:tcPr>
            <w:tcW w:w="1026" w:type="dxa"/>
          </w:tcPr>
          <w:p>
            <w:pPr>
              <w:pStyle w:val="TableParagraph"/>
              <w:spacing w:before="13"/>
              <w:ind w:left="199"/>
              <w:jc w:val="left"/>
              <w:rPr>
                <w:sz w:val="20"/>
              </w:rPr>
            </w:pPr>
            <w:r>
              <w:rPr>
                <w:spacing w:val="-5"/>
                <w:sz w:val="20"/>
              </w:rPr>
              <w:t>67%</w:t>
            </w:r>
          </w:p>
        </w:tc>
        <w:tc>
          <w:tcPr>
            <w:tcW w:w="1124" w:type="dxa"/>
          </w:tcPr>
          <w:p>
            <w:pPr>
              <w:pStyle w:val="TableParagraph"/>
              <w:spacing w:before="13"/>
              <w:ind w:left="263"/>
              <w:jc w:val="left"/>
              <w:rPr>
                <w:sz w:val="20"/>
              </w:rPr>
            </w:pPr>
            <w:r>
              <w:rPr>
                <w:spacing w:val="-5"/>
                <w:sz w:val="20"/>
              </w:rPr>
              <w:t>87%</w:t>
            </w:r>
          </w:p>
        </w:tc>
        <w:tc>
          <w:tcPr>
            <w:tcW w:w="1138" w:type="dxa"/>
          </w:tcPr>
          <w:p>
            <w:pPr>
              <w:pStyle w:val="TableParagraph"/>
              <w:spacing w:before="13"/>
              <w:ind w:left="296"/>
              <w:jc w:val="left"/>
              <w:rPr>
                <w:sz w:val="20"/>
              </w:rPr>
            </w:pPr>
            <w:r>
              <w:rPr>
                <w:spacing w:val="-5"/>
                <w:sz w:val="20"/>
              </w:rPr>
              <w:t>94%</w:t>
            </w:r>
          </w:p>
        </w:tc>
        <w:tc>
          <w:tcPr>
            <w:tcW w:w="1169" w:type="dxa"/>
          </w:tcPr>
          <w:p>
            <w:pPr>
              <w:pStyle w:val="TableParagraph"/>
              <w:spacing w:before="13"/>
              <w:ind w:left="276"/>
              <w:jc w:val="left"/>
              <w:rPr>
                <w:sz w:val="20"/>
              </w:rPr>
            </w:pPr>
            <w:r>
              <w:rPr>
                <w:spacing w:val="-5"/>
                <w:sz w:val="20"/>
              </w:rPr>
              <w:t>99%</w:t>
            </w:r>
          </w:p>
        </w:tc>
        <w:tc>
          <w:tcPr>
            <w:tcW w:w="1220" w:type="dxa"/>
          </w:tcPr>
          <w:p>
            <w:pPr>
              <w:pStyle w:val="TableParagraph"/>
              <w:spacing w:before="13"/>
              <w:ind w:left="230"/>
              <w:jc w:val="left"/>
              <w:rPr>
                <w:sz w:val="20"/>
              </w:rPr>
            </w:pPr>
            <w:r>
              <w:rPr>
                <w:spacing w:val="-2"/>
                <w:sz w:val="20"/>
              </w:rPr>
              <w:t>&gt;99.5%</w:t>
            </w:r>
          </w:p>
        </w:tc>
        <w:tc>
          <w:tcPr>
            <w:tcW w:w="2266" w:type="dxa"/>
          </w:tcPr>
          <w:p>
            <w:pPr>
              <w:pStyle w:val="TableParagraph"/>
              <w:spacing w:before="47"/>
              <w:ind w:left="940"/>
              <w:jc w:val="left"/>
              <w:rPr>
                <w:sz w:val="20"/>
              </w:rPr>
            </w:pPr>
            <w:r>
              <w:rPr>
                <w:spacing w:val="-4"/>
                <w:sz w:val="20"/>
              </w:rPr>
              <w:t>2020</w:t>
            </w:r>
          </w:p>
        </w:tc>
      </w:tr>
      <w:tr>
        <w:trPr>
          <w:trHeight w:val="283" w:hRule="atLeast"/>
        </w:trPr>
        <w:tc>
          <w:tcPr>
            <w:tcW w:w="12980" w:type="dxa"/>
            <w:gridSpan w:val="9"/>
          </w:tcPr>
          <w:p>
            <w:pPr>
              <w:pStyle w:val="TableParagraph"/>
              <w:spacing w:line="228" w:lineRule="exact" w:before="35"/>
              <w:ind w:left="129"/>
              <w:jc w:val="left"/>
              <w:rPr>
                <w:b/>
                <w:sz w:val="20"/>
              </w:rPr>
            </w:pPr>
            <w:r>
              <w:rPr>
                <w:b/>
                <w:sz w:val="20"/>
                <w:u w:val="single"/>
              </w:rPr>
              <w:t>Scenario</w:t>
            </w:r>
            <w:r>
              <w:rPr>
                <w:b/>
                <w:spacing w:val="-10"/>
                <w:sz w:val="20"/>
                <w:u w:val="single"/>
              </w:rPr>
              <w:t> </w:t>
            </w:r>
            <w:r>
              <w:rPr>
                <w:b/>
                <w:sz w:val="20"/>
                <w:u w:val="single"/>
              </w:rPr>
              <w:t>18:</w:t>
            </w:r>
            <w:r>
              <w:rPr>
                <w:b/>
                <w:spacing w:val="-9"/>
                <w:sz w:val="20"/>
                <w:u w:val="single"/>
              </w:rPr>
              <w:t> </w:t>
            </w:r>
            <w:r>
              <w:rPr>
                <w:b/>
                <w:sz w:val="20"/>
                <w:u w:val="single"/>
              </w:rPr>
              <w:t>30%</w:t>
            </w:r>
            <w:r>
              <w:rPr>
                <w:b/>
                <w:spacing w:val="-6"/>
                <w:sz w:val="20"/>
                <w:u w:val="single"/>
              </w:rPr>
              <w:t> </w:t>
            </w:r>
            <w:r>
              <w:rPr>
                <w:b/>
                <w:sz w:val="20"/>
                <w:u w:val="single"/>
              </w:rPr>
              <w:t>Reduction;</w:t>
            </w:r>
            <w:r>
              <w:rPr>
                <w:b/>
                <w:spacing w:val="-6"/>
                <w:sz w:val="20"/>
                <w:u w:val="single"/>
              </w:rPr>
              <w:t> </w:t>
            </w:r>
            <w:r>
              <w:rPr>
                <w:b/>
                <w:sz w:val="20"/>
                <w:u w:val="single"/>
              </w:rPr>
              <w:t>Short-Term</w:t>
            </w:r>
            <w:r>
              <w:rPr>
                <w:b/>
                <w:spacing w:val="-9"/>
                <w:sz w:val="20"/>
                <w:u w:val="single"/>
              </w:rPr>
              <w:t> </w:t>
            </w:r>
            <w:r>
              <w:rPr>
                <w:b/>
                <w:spacing w:val="-2"/>
                <w:sz w:val="20"/>
                <w:u w:val="single"/>
              </w:rPr>
              <w:t>Recruitment</w:t>
            </w:r>
          </w:p>
        </w:tc>
      </w:tr>
      <w:tr>
        <w:trPr>
          <w:trHeight w:val="295" w:hRule="atLeast"/>
        </w:trPr>
        <w:tc>
          <w:tcPr>
            <w:tcW w:w="2950" w:type="dxa"/>
          </w:tcPr>
          <w:p>
            <w:pPr>
              <w:pStyle w:val="TableParagraph"/>
              <w:spacing w:before="44"/>
              <w:ind w:left="129"/>
              <w:jc w:val="left"/>
              <w:rPr>
                <w:sz w:val="20"/>
              </w:rPr>
            </w:pPr>
            <w:r>
              <w:rPr>
                <w:spacing w:val="-5"/>
                <w:sz w:val="20"/>
              </w:rPr>
              <w:t>SSB</w:t>
            </w:r>
          </w:p>
        </w:tc>
        <w:tc>
          <w:tcPr>
            <w:tcW w:w="939" w:type="dxa"/>
          </w:tcPr>
          <w:p>
            <w:pPr>
              <w:pStyle w:val="TableParagraph"/>
              <w:spacing w:before="11"/>
              <w:ind w:left="150"/>
              <w:jc w:val="left"/>
              <w:rPr>
                <w:sz w:val="20"/>
              </w:rPr>
            </w:pPr>
            <w:r>
              <w:rPr>
                <w:spacing w:val="-2"/>
                <w:sz w:val="20"/>
              </w:rPr>
              <w:t>1947.4</w:t>
            </w:r>
          </w:p>
        </w:tc>
        <w:tc>
          <w:tcPr>
            <w:tcW w:w="1148" w:type="dxa"/>
          </w:tcPr>
          <w:p>
            <w:pPr>
              <w:pStyle w:val="TableParagraph"/>
              <w:spacing w:before="11"/>
              <w:ind w:left="229"/>
              <w:jc w:val="left"/>
              <w:rPr>
                <w:sz w:val="20"/>
              </w:rPr>
            </w:pPr>
            <w:r>
              <w:rPr>
                <w:spacing w:val="-2"/>
                <w:sz w:val="20"/>
              </w:rPr>
              <w:t>2733.8</w:t>
            </w:r>
          </w:p>
        </w:tc>
        <w:tc>
          <w:tcPr>
            <w:tcW w:w="1026" w:type="dxa"/>
          </w:tcPr>
          <w:p>
            <w:pPr>
              <w:pStyle w:val="TableParagraph"/>
              <w:spacing w:before="11"/>
              <w:ind w:left="199"/>
              <w:jc w:val="left"/>
              <w:rPr>
                <w:sz w:val="20"/>
              </w:rPr>
            </w:pPr>
            <w:r>
              <w:rPr>
                <w:spacing w:val="-4"/>
                <w:sz w:val="20"/>
              </w:rPr>
              <w:t>3594</w:t>
            </w:r>
          </w:p>
        </w:tc>
        <w:tc>
          <w:tcPr>
            <w:tcW w:w="1124" w:type="dxa"/>
          </w:tcPr>
          <w:p>
            <w:pPr>
              <w:pStyle w:val="TableParagraph"/>
              <w:spacing w:before="11"/>
              <w:ind w:left="263"/>
              <w:jc w:val="left"/>
              <w:rPr>
                <w:sz w:val="20"/>
              </w:rPr>
            </w:pPr>
            <w:r>
              <w:rPr>
                <w:spacing w:val="-2"/>
                <w:sz w:val="20"/>
              </w:rPr>
              <w:t>3479.2</w:t>
            </w:r>
          </w:p>
        </w:tc>
        <w:tc>
          <w:tcPr>
            <w:tcW w:w="1138" w:type="dxa"/>
          </w:tcPr>
          <w:p>
            <w:pPr>
              <w:pStyle w:val="TableParagraph"/>
              <w:spacing w:before="11"/>
              <w:ind w:left="296"/>
              <w:jc w:val="left"/>
              <w:rPr>
                <w:sz w:val="20"/>
              </w:rPr>
            </w:pPr>
            <w:r>
              <w:rPr>
                <w:spacing w:val="-2"/>
                <w:sz w:val="20"/>
              </w:rPr>
              <w:t>3018.1</w:t>
            </w:r>
          </w:p>
        </w:tc>
        <w:tc>
          <w:tcPr>
            <w:tcW w:w="1169" w:type="dxa"/>
          </w:tcPr>
          <w:p>
            <w:pPr>
              <w:pStyle w:val="TableParagraph"/>
              <w:spacing w:before="11"/>
              <w:ind w:left="276"/>
              <w:jc w:val="left"/>
              <w:rPr>
                <w:sz w:val="20"/>
              </w:rPr>
            </w:pPr>
            <w:r>
              <w:rPr>
                <w:spacing w:val="-2"/>
                <w:sz w:val="20"/>
              </w:rPr>
              <w:t>1736.6</w:t>
            </w:r>
          </w:p>
        </w:tc>
        <w:tc>
          <w:tcPr>
            <w:tcW w:w="1220" w:type="dxa"/>
          </w:tcPr>
          <w:p>
            <w:pPr>
              <w:pStyle w:val="TableParagraph"/>
              <w:spacing w:before="11"/>
              <w:ind w:left="230"/>
              <w:jc w:val="left"/>
              <w:rPr>
                <w:sz w:val="20"/>
              </w:rPr>
            </w:pPr>
            <w:r>
              <w:rPr>
                <w:spacing w:val="-2"/>
                <w:sz w:val="20"/>
              </w:rPr>
              <w:t>1383.5</w:t>
            </w:r>
          </w:p>
        </w:tc>
        <w:tc>
          <w:tcPr>
            <w:tcW w:w="2266" w:type="dxa"/>
          </w:tcPr>
          <w:p>
            <w:pPr>
              <w:pStyle w:val="TableParagraph"/>
              <w:spacing w:before="0"/>
              <w:jc w:val="left"/>
              <w:rPr>
                <w:sz w:val="20"/>
              </w:rPr>
            </w:pPr>
          </w:p>
        </w:tc>
      </w:tr>
      <w:tr>
        <w:trPr>
          <w:trHeight w:val="302" w:hRule="atLeast"/>
        </w:trPr>
        <w:tc>
          <w:tcPr>
            <w:tcW w:w="2950" w:type="dxa"/>
          </w:tcPr>
          <w:p>
            <w:pPr>
              <w:pStyle w:val="TableParagraph"/>
              <w:spacing w:before="51"/>
              <w:ind w:left="129"/>
              <w:jc w:val="left"/>
              <w:rPr>
                <w:sz w:val="20"/>
              </w:rPr>
            </w:pPr>
            <w:r>
              <w:rPr>
                <w:spacing w:val="-2"/>
                <w:sz w:val="20"/>
              </w:rPr>
              <w:t>Catch</w:t>
            </w:r>
          </w:p>
        </w:tc>
        <w:tc>
          <w:tcPr>
            <w:tcW w:w="939" w:type="dxa"/>
          </w:tcPr>
          <w:p>
            <w:pPr>
              <w:pStyle w:val="TableParagraph"/>
              <w:spacing w:before="13"/>
              <w:ind w:left="150"/>
              <w:jc w:val="left"/>
              <w:rPr>
                <w:sz w:val="20"/>
              </w:rPr>
            </w:pPr>
            <w:r>
              <w:rPr>
                <w:spacing w:val="-2"/>
                <w:sz w:val="20"/>
              </w:rPr>
              <w:t>2150.6</w:t>
            </w:r>
          </w:p>
        </w:tc>
        <w:tc>
          <w:tcPr>
            <w:tcW w:w="1148" w:type="dxa"/>
          </w:tcPr>
          <w:p>
            <w:pPr>
              <w:pStyle w:val="TableParagraph"/>
              <w:spacing w:before="13"/>
              <w:ind w:left="229"/>
              <w:jc w:val="left"/>
              <w:rPr>
                <w:sz w:val="20"/>
              </w:rPr>
            </w:pPr>
            <w:r>
              <w:rPr>
                <w:spacing w:val="-2"/>
                <w:sz w:val="20"/>
              </w:rPr>
              <w:t>2150.6</w:t>
            </w:r>
          </w:p>
        </w:tc>
        <w:tc>
          <w:tcPr>
            <w:tcW w:w="1026" w:type="dxa"/>
          </w:tcPr>
          <w:p>
            <w:pPr>
              <w:pStyle w:val="TableParagraph"/>
              <w:spacing w:before="13"/>
              <w:ind w:left="199"/>
              <w:jc w:val="left"/>
              <w:rPr>
                <w:sz w:val="20"/>
              </w:rPr>
            </w:pPr>
            <w:r>
              <w:rPr>
                <w:spacing w:val="-2"/>
                <w:sz w:val="20"/>
              </w:rPr>
              <w:t>2377.8</w:t>
            </w:r>
          </w:p>
        </w:tc>
        <w:tc>
          <w:tcPr>
            <w:tcW w:w="1124" w:type="dxa"/>
          </w:tcPr>
          <w:p>
            <w:pPr>
              <w:pStyle w:val="TableParagraph"/>
              <w:spacing w:before="13"/>
              <w:ind w:left="263"/>
              <w:jc w:val="left"/>
              <w:rPr>
                <w:sz w:val="20"/>
              </w:rPr>
            </w:pPr>
            <w:r>
              <w:rPr>
                <w:spacing w:val="-2"/>
                <w:sz w:val="20"/>
              </w:rPr>
              <w:t>2377.1</w:t>
            </w:r>
          </w:p>
        </w:tc>
        <w:tc>
          <w:tcPr>
            <w:tcW w:w="1138" w:type="dxa"/>
          </w:tcPr>
          <w:p>
            <w:pPr>
              <w:pStyle w:val="TableParagraph"/>
              <w:spacing w:before="13"/>
              <w:ind w:left="296"/>
              <w:jc w:val="left"/>
              <w:rPr>
                <w:sz w:val="20"/>
              </w:rPr>
            </w:pPr>
            <w:r>
              <w:rPr>
                <w:spacing w:val="-2"/>
                <w:sz w:val="20"/>
              </w:rPr>
              <w:t>2377.1</w:t>
            </w:r>
          </w:p>
        </w:tc>
        <w:tc>
          <w:tcPr>
            <w:tcW w:w="1169" w:type="dxa"/>
          </w:tcPr>
          <w:p>
            <w:pPr>
              <w:pStyle w:val="TableParagraph"/>
              <w:spacing w:before="13"/>
              <w:ind w:left="276"/>
              <w:jc w:val="left"/>
              <w:rPr>
                <w:sz w:val="20"/>
              </w:rPr>
            </w:pPr>
            <w:r>
              <w:rPr>
                <w:spacing w:val="-2"/>
                <w:sz w:val="20"/>
              </w:rPr>
              <w:t>2365.6</w:t>
            </w:r>
          </w:p>
        </w:tc>
        <w:tc>
          <w:tcPr>
            <w:tcW w:w="1220" w:type="dxa"/>
          </w:tcPr>
          <w:p>
            <w:pPr>
              <w:pStyle w:val="TableParagraph"/>
              <w:spacing w:before="13"/>
              <w:ind w:left="230"/>
              <w:jc w:val="left"/>
              <w:rPr>
                <w:sz w:val="20"/>
              </w:rPr>
            </w:pPr>
            <w:r>
              <w:rPr>
                <w:spacing w:val="-2"/>
                <w:sz w:val="20"/>
              </w:rPr>
              <w:t>2355.3</w:t>
            </w:r>
          </w:p>
        </w:tc>
        <w:tc>
          <w:tcPr>
            <w:tcW w:w="2266" w:type="dxa"/>
          </w:tcPr>
          <w:p>
            <w:pPr>
              <w:pStyle w:val="TableParagraph"/>
              <w:spacing w:before="0"/>
              <w:jc w:val="left"/>
              <w:rPr>
                <w:sz w:val="20"/>
              </w:rPr>
            </w:pPr>
          </w:p>
        </w:tc>
      </w:tr>
      <w:tr>
        <w:trPr>
          <w:trHeight w:val="319" w:hRule="atLeast"/>
        </w:trPr>
        <w:tc>
          <w:tcPr>
            <w:tcW w:w="2950" w:type="dxa"/>
          </w:tcPr>
          <w:p>
            <w:pPr>
              <w:pStyle w:val="TableParagraph"/>
              <w:spacing w:before="47"/>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939" w:type="dxa"/>
          </w:tcPr>
          <w:p>
            <w:pPr>
              <w:pStyle w:val="TableParagraph"/>
              <w:spacing w:before="13"/>
              <w:ind w:left="150"/>
              <w:jc w:val="left"/>
              <w:rPr>
                <w:sz w:val="20"/>
              </w:rPr>
            </w:pPr>
            <w:r>
              <w:rPr>
                <w:spacing w:val="-2"/>
                <w:sz w:val="20"/>
              </w:rPr>
              <w:t>&lt;0.5%</w:t>
            </w:r>
          </w:p>
        </w:tc>
        <w:tc>
          <w:tcPr>
            <w:tcW w:w="1148" w:type="dxa"/>
          </w:tcPr>
          <w:p>
            <w:pPr>
              <w:pStyle w:val="TableParagraph"/>
              <w:spacing w:before="13"/>
              <w:ind w:left="229"/>
              <w:jc w:val="left"/>
              <w:rPr>
                <w:sz w:val="20"/>
              </w:rPr>
            </w:pPr>
            <w:r>
              <w:rPr>
                <w:spacing w:val="-5"/>
                <w:sz w:val="20"/>
              </w:rPr>
              <w:t>15%</w:t>
            </w:r>
          </w:p>
        </w:tc>
        <w:tc>
          <w:tcPr>
            <w:tcW w:w="1026" w:type="dxa"/>
          </w:tcPr>
          <w:p>
            <w:pPr>
              <w:pStyle w:val="TableParagraph"/>
              <w:spacing w:before="13"/>
              <w:ind w:left="199"/>
              <w:jc w:val="left"/>
              <w:rPr>
                <w:sz w:val="20"/>
              </w:rPr>
            </w:pPr>
            <w:r>
              <w:rPr>
                <w:spacing w:val="-5"/>
                <w:sz w:val="20"/>
              </w:rPr>
              <w:t>45%</w:t>
            </w:r>
          </w:p>
        </w:tc>
        <w:tc>
          <w:tcPr>
            <w:tcW w:w="1124" w:type="dxa"/>
          </w:tcPr>
          <w:p>
            <w:pPr>
              <w:pStyle w:val="TableParagraph"/>
              <w:spacing w:before="13"/>
              <w:ind w:left="263"/>
              <w:jc w:val="left"/>
              <w:rPr>
                <w:sz w:val="20"/>
              </w:rPr>
            </w:pPr>
            <w:r>
              <w:rPr>
                <w:spacing w:val="-5"/>
                <w:sz w:val="20"/>
              </w:rPr>
              <w:t>42%</w:t>
            </w:r>
          </w:p>
        </w:tc>
        <w:tc>
          <w:tcPr>
            <w:tcW w:w="1138" w:type="dxa"/>
          </w:tcPr>
          <w:p>
            <w:pPr>
              <w:pStyle w:val="TableParagraph"/>
              <w:spacing w:before="13"/>
              <w:ind w:left="296"/>
              <w:jc w:val="left"/>
              <w:rPr>
                <w:sz w:val="20"/>
              </w:rPr>
            </w:pPr>
            <w:r>
              <w:rPr>
                <w:spacing w:val="-5"/>
                <w:sz w:val="20"/>
              </w:rPr>
              <w:t>29%</w:t>
            </w:r>
          </w:p>
        </w:tc>
        <w:tc>
          <w:tcPr>
            <w:tcW w:w="1169" w:type="dxa"/>
          </w:tcPr>
          <w:p>
            <w:pPr>
              <w:pStyle w:val="TableParagraph"/>
              <w:spacing w:before="13"/>
              <w:ind w:left="276"/>
              <w:jc w:val="left"/>
              <w:rPr>
                <w:sz w:val="20"/>
              </w:rPr>
            </w:pPr>
            <w:r>
              <w:rPr>
                <w:spacing w:val="-5"/>
                <w:sz w:val="20"/>
              </w:rPr>
              <w:t>5%</w:t>
            </w:r>
          </w:p>
        </w:tc>
        <w:tc>
          <w:tcPr>
            <w:tcW w:w="1220" w:type="dxa"/>
          </w:tcPr>
          <w:p>
            <w:pPr>
              <w:pStyle w:val="TableParagraph"/>
              <w:spacing w:before="13"/>
              <w:ind w:left="230"/>
              <w:jc w:val="left"/>
              <w:rPr>
                <w:sz w:val="20"/>
              </w:rPr>
            </w:pPr>
            <w:r>
              <w:rPr>
                <w:spacing w:val="-5"/>
                <w:sz w:val="20"/>
              </w:rPr>
              <w:t>2%</w:t>
            </w:r>
          </w:p>
        </w:tc>
        <w:tc>
          <w:tcPr>
            <w:tcW w:w="2266" w:type="dxa"/>
          </w:tcPr>
          <w:p>
            <w:pPr>
              <w:pStyle w:val="TableParagraph"/>
              <w:spacing w:before="47"/>
              <w:ind w:left="993"/>
              <w:jc w:val="left"/>
              <w:rPr>
                <w:sz w:val="20"/>
              </w:rPr>
            </w:pPr>
            <w:r>
              <w:rPr>
                <w:spacing w:val="-5"/>
                <w:sz w:val="20"/>
              </w:rPr>
              <w:t>NA</w:t>
            </w:r>
          </w:p>
        </w:tc>
      </w:tr>
      <w:tr>
        <w:trPr>
          <w:trHeight w:val="283" w:hRule="atLeast"/>
        </w:trPr>
        <w:tc>
          <w:tcPr>
            <w:tcW w:w="12980" w:type="dxa"/>
            <w:gridSpan w:val="9"/>
          </w:tcPr>
          <w:p>
            <w:pPr>
              <w:pStyle w:val="TableParagraph"/>
              <w:spacing w:line="228" w:lineRule="exact" w:before="35"/>
              <w:ind w:left="129"/>
              <w:jc w:val="left"/>
              <w:rPr>
                <w:b/>
                <w:sz w:val="20"/>
              </w:rPr>
            </w:pPr>
            <w:r>
              <w:rPr>
                <w:b/>
                <w:sz w:val="20"/>
                <w:u w:val="single"/>
              </w:rPr>
              <w:t>Scenario</w:t>
            </w:r>
            <w:r>
              <w:rPr>
                <w:b/>
                <w:spacing w:val="-8"/>
                <w:sz w:val="20"/>
                <w:u w:val="single"/>
              </w:rPr>
              <w:t> </w:t>
            </w:r>
            <w:r>
              <w:rPr>
                <w:b/>
                <w:sz w:val="20"/>
                <w:u w:val="single"/>
              </w:rPr>
              <w:t>19:</w:t>
            </w:r>
            <w:r>
              <w:rPr>
                <w:b/>
                <w:spacing w:val="-8"/>
                <w:sz w:val="20"/>
                <w:u w:val="single"/>
              </w:rPr>
              <w:t> </w:t>
            </w:r>
            <w:r>
              <w:rPr>
                <w:b/>
                <w:sz w:val="20"/>
                <w:u w:val="single"/>
              </w:rPr>
              <w:t>40%</w:t>
            </w:r>
            <w:r>
              <w:rPr>
                <w:b/>
                <w:spacing w:val="-5"/>
                <w:sz w:val="20"/>
                <w:u w:val="single"/>
              </w:rPr>
              <w:t> </w:t>
            </w:r>
            <w:r>
              <w:rPr>
                <w:b/>
                <w:sz w:val="20"/>
                <w:u w:val="single"/>
              </w:rPr>
              <w:t>Reduction;</w:t>
            </w:r>
            <w:r>
              <w:rPr>
                <w:b/>
                <w:spacing w:val="-4"/>
                <w:sz w:val="20"/>
                <w:u w:val="single"/>
              </w:rPr>
              <w:t> </w:t>
            </w:r>
            <w:r>
              <w:rPr>
                <w:b/>
                <w:sz w:val="20"/>
                <w:u w:val="single"/>
              </w:rPr>
              <w:t>Long-Term</w:t>
            </w:r>
            <w:r>
              <w:rPr>
                <w:b/>
                <w:spacing w:val="-8"/>
                <w:sz w:val="20"/>
                <w:u w:val="single"/>
              </w:rPr>
              <w:t> </w:t>
            </w:r>
            <w:r>
              <w:rPr>
                <w:b/>
                <w:spacing w:val="-2"/>
                <w:sz w:val="20"/>
                <w:u w:val="single"/>
              </w:rPr>
              <w:t>Recruitment</w:t>
            </w:r>
          </w:p>
        </w:tc>
      </w:tr>
      <w:tr>
        <w:trPr>
          <w:trHeight w:val="295" w:hRule="atLeast"/>
        </w:trPr>
        <w:tc>
          <w:tcPr>
            <w:tcW w:w="2950" w:type="dxa"/>
          </w:tcPr>
          <w:p>
            <w:pPr>
              <w:pStyle w:val="TableParagraph"/>
              <w:spacing w:before="44"/>
              <w:ind w:left="129"/>
              <w:jc w:val="left"/>
              <w:rPr>
                <w:sz w:val="20"/>
              </w:rPr>
            </w:pPr>
            <w:r>
              <w:rPr>
                <w:spacing w:val="-5"/>
                <w:sz w:val="20"/>
              </w:rPr>
              <w:t>SSB</w:t>
            </w:r>
          </w:p>
        </w:tc>
        <w:tc>
          <w:tcPr>
            <w:tcW w:w="939" w:type="dxa"/>
          </w:tcPr>
          <w:p>
            <w:pPr>
              <w:pStyle w:val="TableParagraph"/>
              <w:spacing w:before="11"/>
              <w:ind w:left="150"/>
              <w:jc w:val="left"/>
              <w:rPr>
                <w:sz w:val="20"/>
              </w:rPr>
            </w:pPr>
            <w:r>
              <w:rPr>
                <w:spacing w:val="-2"/>
                <w:sz w:val="20"/>
              </w:rPr>
              <w:t>1949.2</w:t>
            </w:r>
          </w:p>
        </w:tc>
        <w:tc>
          <w:tcPr>
            <w:tcW w:w="1148" w:type="dxa"/>
          </w:tcPr>
          <w:p>
            <w:pPr>
              <w:pStyle w:val="TableParagraph"/>
              <w:spacing w:before="11"/>
              <w:ind w:left="229"/>
              <w:jc w:val="left"/>
              <w:rPr>
                <w:sz w:val="20"/>
              </w:rPr>
            </w:pPr>
            <w:r>
              <w:rPr>
                <w:spacing w:val="-2"/>
                <w:sz w:val="20"/>
              </w:rPr>
              <w:t>2831.8</w:t>
            </w:r>
          </w:p>
        </w:tc>
        <w:tc>
          <w:tcPr>
            <w:tcW w:w="1026" w:type="dxa"/>
          </w:tcPr>
          <w:p>
            <w:pPr>
              <w:pStyle w:val="TableParagraph"/>
              <w:spacing w:before="11"/>
              <w:ind w:left="199"/>
              <w:jc w:val="left"/>
              <w:rPr>
                <w:sz w:val="20"/>
              </w:rPr>
            </w:pPr>
            <w:r>
              <w:rPr>
                <w:spacing w:val="-2"/>
                <w:sz w:val="20"/>
              </w:rPr>
              <w:t>4486.8</w:t>
            </w:r>
          </w:p>
        </w:tc>
        <w:tc>
          <w:tcPr>
            <w:tcW w:w="1124" w:type="dxa"/>
          </w:tcPr>
          <w:p>
            <w:pPr>
              <w:pStyle w:val="TableParagraph"/>
              <w:spacing w:before="11"/>
              <w:ind w:left="263"/>
              <w:jc w:val="left"/>
              <w:rPr>
                <w:sz w:val="20"/>
              </w:rPr>
            </w:pPr>
            <w:r>
              <w:rPr>
                <w:spacing w:val="-2"/>
                <w:sz w:val="20"/>
              </w:rPr>
              <w:t>6295.8</w:t>
            </w:r>
          </w:p>
        </w:tc>
        <w:tc>
          <w:tcPr>
            <w:tcW w:w="1138" w:type="dxa"/>
          </w:tcPr>
          <w:p>
            <w:pPr>
              <w:pStyle w:val="TableParagraph"/>
              <w:spacing w:before="11"/>
              <w:ind w:left="296"/>
              <w:jc w:val="left"/>
              <w:rPr>
                <w:sz w:val="20"/>
              </w:rPr>
            </w:pPr>
            <w:r>
              <w:rPr>
                <w:spacing w:val="-2"/>
                <w:sz w:val="20"/>
              </w:rPr>
              <w:t>7868.9</w:t>
            </w:r>
          </w:p>
        </w:tc>
        <w:tc>
          <w:tcPr>
            <w:tcW w:w="1169" w:type="dxa"/>
          </w:tcPr>
          <w:p>
            <w:pPr>
              <w:pStyle w:val="TableParagraph"/>
              <w:spacing w:before="11"/>
              <w:ind w:left="276"/>
              <w:jc w:val="left"/>
              <w:rPr>
                <w:sz w:val="20"/>
              </w:rPr>
            </w:pPr>
            <w:r>
              <w:rPr>
                <w:spacing w:val="-2"/>
                <w:sz w:val="20"/>
              </w:rPr>
              <w:t>11749.2</w:t>
            </w:r>
          </w:p>
        </w:tc>
        <w:tc>
          <w:tcPr>
            <w:tcW w:w="1220" w:type="dxa"/>
          </w:tcPr>
          <w:p>
            <w:pPr>
              <w:pStyle w:val="TableParagraph"/>
              <w:spacing w:before="11"/>
              <w:ind w:left="230"/>
              <w:jc w:val="left"/>
              <w:rPr>
                <w:sz w:val="20"/>
              </w:rPr>
            </w:pPr>
            <w:r>
              <w:rPr>
                <w:spacing w:val="-2"/>
                <w:sz w:val="20"/>
              </w:rPr>
              <w:t>12851.3</w:t>
            </w:r>
          </w:p>
        </w:tc>
        <w:tc>
          <w:tcPr>
            <w:tcW w:w="2266" w:type="dxa"/>
          </w:tcPr>
          <w:p>
            <w:pPr>
              <w:pStyle w:val="TableParagraph"/>
              <w:spacing w:before="0"/>
              <w:jc w:val="left"/>
              <w:rPr>
                <w:sz w:val="20"/>
              </w:rPr>
            </w:pPr>
          </w:p>
        </w:tc>
      </w:tr>
      <w:tr>
        <w:trPr>
          <w:trHeight w:val="302" w:hRule="atLeast"/>
        </w:trPr>
        <w:tc>
          <w:tcPr>
            <w:tcW w:w="2950" w:type="dxa"/>
          </w:tcPr>
          <w:p>
            <w:pPr>
              <w:pStyle w:val="TableParagraph"/>
              <w:spacing w:before="51"/>
              <w:ind w:left="129"/>
              <w:jc w:val="left"/>
              <w:rPr>
                <w:sz w:val="20"/>
              </w:rPr>
            </w:pPr>
            <w:r>
              <w:rPr>
                <w:spacing w:val="-2"/>
                <w:sz w:val="20"/>
              </w:rPr>
              <w:t>Catch</w:t>
            </w:r>
          </w:p>
        </w:tc>
        <w:tc>
          <w:tcPr>
            <w:tcW w:w="939" w:type="dxa"/>
          </w:tcPr>
          <w:p>
            <w:pPr>
              <w:pStyle w:val="TableParagraph"/>
              <w:spacing w:before="13"/>
              <w:ind w:left="150"/>
              <w:jc w:val="left"/>
              <w:rPr>
                <w:sz w:val="20"/>
              </w:rPr>
            </w:pPr>
            <w:r>
              <w:rPr>
                <w:spacing w:val="-2"/>
                <w:sz w:val="20"/>
              </w:rPr>
              <w:t>2150.6</w:t>
            </w:r>
          </w:p>
        </w:tc>
        <w:tc>
          <w:tcPr>
            <w:tcW w:w="1148" w:type="dxa"/>
          </w:tcPr>
          <w:p>
            <w:pPr>
              <w:pStyle w:val="TableParagraph"/>
              <w:spacing w:before="13"/>
              <w:ind w:left="229"/>
              <w:jc w:val="left"/>
              <w:rPr>
                <w:sz w:val="20"/>
              </w:rPr>
            </w:pPr>
            <w:r>
              <w:rPr>
                <w:spacing w:val="-2"/>
                <w:sz w:val="20"/>
              </w:rPr>
              <w:t>2150.6</w:t>
            </w:r>
          </w:p>
        </w:tc>
        <w:tc>
          <w:tcPr>
            <w:tcW w:w="1026" w:type="dxa"/>
          </w:tcPr>
          <w:p>
            <w:pPr>
              <w:pStyle w:val="TableParagraph"/>
              <w:spacing w:before="13"/>
              <w:ind w:left="199"/>
              <w:jc w:val="left"/>
              <w:rPr>
                <w:sz w:val="20"/>
              </w:rPr>
            </w:pPr>
            <w:r>
              <w:rPr>
                <w:spacing w:val="-2"/>
                <w:sz w:val="20"/>
              </w:rPr>
              <w:t>2038.1</w:t>
            </w:r>
          </w:p>
        </w:tc>
        <w:tc>
          <w:tcPr>
            <w:tcW w:w="1124" w:type="dxa"/>
          </w:tcPr>
          <w:p>
            <w:pPr>
              <w:pStyle w:val="TableParagraph"/>
              <w:spacing w:before="13"/>
              <w:ind w:left="263"/>
              <w:jc w:val="left"/>
              <w:rPr>
                <w:sz w:val="20"/>
              </w:rPr>
            </w:pPr>
            <w:r>
              <w:rPr>
                <w:spacing w:val="-2"/>
                <w:sz w:val="20"/>
              </w:rPr>
              <w:t>2038.1</w:t>
            </w:r>
          </w:p>
        </w:tc>
        <w:tc>
          <w:tcPr>
            <w:tcW w:w="1138" w:type="dxa"/>
          </w:tcPr>
          <w:p>
            <w:pPr>
              <w:pStyle w:val="TableParagraph"/>
              <w:spacing w:before="13"/>
              <w:ind w:left="296"/>
              <w:jc w:val="left"/>
              <w:rPr>
                <w:sz w:val="20"/>
              </w:rPr>
            </w:pPr>
            <w:r>
              <w:rPr>
                <w:spacing w:val="-2"/>
                <w:sz w:val="20"/>
              </w:rPr>
              <w:t>2038.1</w:t>
            </w:r>
          </w:p>
        </w:tc>
        <w:tc>
          <w:tcPr>
            <w:tcW w:w="1169" w:type="dxa"/>
          </w:tcPr>
          <w:p>
            <w:pPr>
              <w:pStyle w:val="TableParagraph"/>
              <w:spacing w:before="13"/>
              <w:ind w:left="276"/>
              <w:jc w:val="left"/>
              <w:rPr>
                <w:sz w:val="20"/>
              </w:rPr>
            </w:pPr>
            <w:r>
              <w:rPr>
                <w:spacing w:val="-2"/>
                <w:sz w:val="20"/>
              </w:rPr>
              <w:t>2038.1</w:t>
            </w:r>
          </w:p>
        </w:tc>
        <w:tc>
          <w:tcPr>
            <w:tcW w:w="1220" w:type="dxa"/>
          </w:tcPr>
          <w:p>
            <w:pPr>
              <w:pStyle w:val="TableParagraph"/>
              <w:spacing w:before="13"/>
              <w:ind w:left="230"/>
              <w:jc w:val="left"/>
              <w:rPr>
                <w:sz w:val="20"/>
              </w:rPr>
            </w:pPr>
            <w:r>
              <w:rPr>
                <w:spacing w:val="-2"/>
                <w:sz w:val="20"/>
              </w:rPr>
              <w:t>2038.1</w:t>
            </w:r>
          </w:p>
        </w:tc>
        <w:tc>
          <w:tcPr>
            <w:tcW w:w="2266" w:type="dxa"/>
          </w:tcPr>
          <w:p>
            <w:pPr>
              <w:pStyle w:val="TableParagraph"/>
              <w:spacing w:before="0"/>
              <w:jc w:val="left"/>
              <w:rPr>
                <w:sz w:val="20"/>
              </w:rPr>
            </w:pPr>
          </w:p>
        </w:tc>
      </w:tr>
      <w:tr>
        <w:trPr>
          <w:trHeight w:val="319" w:hRule="atLeast"/>
        </w:trPr>
        <w:tc>
          <w:tcPr>
            <w:tcW w:w="2950" w:type="dxa"/>
          </w:tcPr>
          <w:p>
            <w:pPr>
              <w:pStyle w:val="TableParagraph"/>
              <w:spacing w:before="47"/>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939" w:type="dxa"/>
          </w:tcPr>
          <w:p>
            <w:pPr>
              <w:pStyle w:val="TableParagraph"/>
              <w:spacing w:before="13"/>
              <w:ind w:left="150"/>
              <w:jc w:val="left"/>
              <w:rPr>
                <w:sz w:val="20"/>
              </w:rPr>
            </w:pPr>
            <w:r>
              <w:rPr>
                <w:spacing w:val="-2"/>
                <w:sz w:val="20"/>
              </w:rPr>
              <w:t>&lt;0.5%</w:t>
            </w:r>
          </w:p>
        </w:tc>
        <w:tc>
          <w:tcPr>
            <w:tcW w:w="1148" w:type="dxa"/>
          </w:tcPr>
          <w:p>
            <w:pPr>
              <w:pStyle w:val="TableParagraph"/>
              <w:spacing w:before="13"/>
              <w:ind w:left="229"/>
              <w:jc w:val="left"/>
              <w:rPr>
                <w:sz w:val="20"/>
              </w:rPr>
            </w:pPr>
            <w:r>
              <w:rPr>
                <w:spacing w:val="-5"/>
                <w:sz w:val="20"/>
              </w:rPr>
              <w:t>18%</w:t>
            </w:r>
          </w:p>
        </w:tc>
        <w:tc>
          <w:tcPr>
            <w:tcW w:w="1026" w:type="dxa"/>
          </w:tcPr>
          <w:p>
            <w:pPr>
              <w:pStyle w:val="TableParagraph"/>
              <w:spacing w:before="13"/>
              <w:ind w:left="199"/>
              <w:jc w:val="left"/>
              <w:rPr>
                <w:sz w:val="20"/>
              </w:rPr>
            </w:pPr>
            <w:r>
              <w:rPr>
                <w:spacing w:val="-5"/>
                <w:sz w:val="20"/>
              </w:rPr>
              <w:t>70%</w:t>
            </w:r>
          </w:p>
        </w:tc>
        <w:tc>
          <w:tcPr>
            <w:tcW w:w="1124" w:type="dxa"/>
          </w:tcPr>
          <w:p>
            <w:pPr>
              <w:pStyle w:val="TableParagraph"/>
              <w:spacing w:before="13"/>
              <w:ind w:left="263"/>
              <w:jc w:val="left"/>
              <w:rPr>
                <w:sz w:val="20"/>
              </w:rPr>
            </w:pPr>
            <w:r>
              <w:rPr>
                <w:spacing w:val="-5"/>
                <w:sz w:val="20"/>
              </w:rPr>
              <w:t>90%</w:t>
            </w:r>
          </w:p>
        </w:tc>
        <w:tc>
          <w:tcPr>
            <w:tcW w:w="1138" w:type="dxa"/>
          </w:tcPr>
          <w:p>
            <w:pPr>
              <w:pStyle w:val="TableParagraph"/>
              <w:spacing w:before="13"/>
              <w:ind w:left="296"/>
              <w:jc w:val="left"/>
              <w:rPr>
                <w:sz w:val="20"/>
              </w:rPr>
            </w:pPr>
            <w:r>
              <w:rPr>
                <w:spacing w:val="-5"/>
                <w:sz w:val="20"/>
              </w:rPr>
              <w:t>95%</w:t>
            </w:r>
          </w:p>
        </w:tc>
        <w:tc>
          <w:tcPr>
            <w:tcW w:w="1169" w:type="dxa"/>
          </w:tcPr>
          <w:p>
            <w:pPr>
              <w:pStyle w:val="TableParagraph"/>
              <w:spacing w:before="13"/>
              <w:ind w:left="276"/>
              <w:jc w:val="left"/>
              <w:rPr>
                <w:sz w:val="20"/>
              </w:rPr>
            </w:pPr>
            <w:r>
              <w:rPr>
                <w:spacing w:val="-2"/>
                <w:sz w:val="20"/>
              </w:rPr>
              <w:t>&gt;99.5%</w:t>
            </w:r>
          </w:p>
        </w:tc>
        <w:tc>
          <w:tcPr>
            <w:tcW w:w="1220" w:type="dxa"/>
          </w:tcPr>
          <w:p>
            <w:pPr>
              <w:pStyle w:val="TableParagraph"/>
              <w:spacing w:before="13"/>
              <w:ind w:left="230"/>
              <w:jc w:val="left"/>
              <w:rPr>
                <w:sz w:val="20"/>
              </w:rPr>
            </w:pPr>
            <w:r>
              <w:rPr>
                <w:spacing w:val="-2"/>
                <w:sz w:val="20"/>
              </w:rPr>
              <w:t>&gt;99.5%</w:t>
            </w:r>
          </w:p>
        </w:tc>
        <w:tc>
          <w:tcPr>
            <w:tcW w:w="2266" w:type="dxa"/>
          </w:tcPr>
          <w:p>
            <w:pPr>
              <w:pStyle w:val="TableParagraph"/>
              <w:spacing w:before="47"/>
              <w:ind w:left="940"/>
              <w:jc w:val="left"/>
              <w:rPr>
                <w:sz w:val="20"/>
              </w:rPr>
            </w:pPr>
            <w:r>
              <w:rPr>
                <w:spacing w:val="-4"/>
                <w:sz w:val="20"/>
              </w:rPr>
              <w:t>2020</w:t>
            </w:r>
          </w:p>
        </w:tc>
      </w:tr>
      <w:tr>
        <w:trPr>
          <w:trHeight w:val="283" w:hRule="atLeast"/>
        </w:trPr>
        <w:tc>
          <w:tcPr>
            <w:tcW w:w="12980" w:type="dxa"/>
            <w:gridSpan w:val="9"/>
          </w:tcPr>
          <w:p>
            <w:pPr>
              <w:pStyle w:val="TableParagraph"/>
              <w:spacing w:line="228" w:lineRule="exact" w:before="35"/>
              <w:ind w:left="129"/>
              <w:jc w:val="left"/>
              <w:rPr>
                <w:b/>
                <w:sz w:val="20"/>
              </w:rPr>
            </w:pPr>
            <w:r>
              <w:rPr>
                <w:b/>
                <w:sz w:val="20"/>
                <w:u w:val="single"/>
              </w:rPr>
              <w:t>Scenario</w:t>
            </w:r>
            <w:r>
              <w:rPr>
                <w:b/>
                <w:spacing w:val="-10"/>
                <w:sz w:val="20"/>
                <w:u w:val="single"/>
              </w:rPr>
              <w:t> </w:t>
            </w:r>
            <w:r>
              <w:rPr>
                <w:b/>
                <w:sz w:val="20"/>
                <w:u w:val="single"/>
              </w:rPr>
              <w:t>20:</w:t>
            </w:r>
            <w:r>
              <w:rPr>
                <w:b/>
                <w:spacing w:val="-9"/>
                <w:sz w:val="20"/>
                <w:u w:val="single"/>
              </w:rPr>
              <w:t> </w:t>
            </w:r>
            <w:r>
              <w:rPr>
                <w:b/>
                <w:sz w:val="20"/>
                <w:u w:val="single"/>
              </w:rPr>
              <w:t>40%</w:t>
            </w:r>
            <w:r>
              <w:rPr>
                <w:b/>
                <w:spacing w:val="-6"/>
                <w:sz w:val="20"/>
                <w:u w:val="single"/>
              </w:rPr>
              <w:t> </w:t>
            </w:r>
            <w:r>
              <w:rPr>
                <w:b/>
                <w:sz w:val="20"/>
                <w:u w:val="single"/>
              </w:rPr>
              <w:t>Reduction;</w:t>
            </w:r>
            <w:r>
              <w:rPr>
                <w:b/>
                <w:spacing w:val="-6"/>
                <w:sz w:val="20"/>
                <w:u w:val="single"/>
              </w:rPr>
              <w:t> </w:t>
            </w:r>
            <w:r>
              <w:rPr>
                <w:b/>
                <w:sz w:val="20"/>
                <w:u w:val="single"/>
              </w:rPr>
              <w:t>Short-Term</w:t>
            </w:r>
            <w:r>
              <w:rPr>
                <w:b/>
                <w:spacing w:val="-9"/>
                <w:sz w:val="20"/>
                <w:u w:val="single"/>
              </w:rPr>
              <w:t> </w:t>
            </w:r>
            <w:r>
              <w:rPr>
                <w:b/>
                <w:spacing w:val="-2"/>
                <w:sz w:val="20"/>
                <w:u w:val="single"/>
              </w:rPr>
              <w:t>Recruitment</w:t>
            </w:r>
          </w:p>
        </w:tc>
      </w:tr>
      <w:tr>
        <w:trPr>
          <w:trHeight w:val="295" w:hRule="atLeast"/>
        </w:trPr>
        <w:tc>
          <w:tcPr>
            <w:tcW w:w="2950" w:type="dxa"/>
          </w:tcPr>
          <w:p>
            <w:pPr>
              <w:pStyle w:val="TableParagraph"/>
              <w:spacing w:before="44"/>
              <w:ind w:left="129"/>
              <w:jc w:val="left"/>
              <w:rPr>
                <w:sz w:val="20"/>
              </w:rPr>
            </w:pPr>
            <w:r>
              <w:rPr>
                <w:spacing w:val="-5"/>
                <w:sz w:val="20"/>
              </w:rPr>
              <w:t>SSB</w:t>
            </w:r>
          </w:p>
        </w:tc>
        <w:tc>
          <w:tcPr>
            <w:tcW w:w="939" w:type="dxa"/>
          </w:tcPr>
          <w:p>
            <w:pPr>
              <w:pStyle w:val="TableParagraph"/>
              <w:spacing w:before="11"/>
              <w:ind w:left="150"/>
              <w:jc w:val="left"/>
              <w:rPr>
                <w:sz w:val="20"/>
              </w:rPr>
            </w:pPr>
            <w:r>
              <w:rPr>
                <w:spacing w:val="-2"/>
                <w:sz w:val="20"/>
              </w:rPr>
              <w:t>1949.9</w:t>
            </w:r>
          </w:p>
        </w:tc>
        <w:tc>
          <w:tcPr>
            <w:tcW w:w="1148" w:type="dxa"/>
          </w:tcPr>
          <w:p>
            <w:pPr>
              <w:pStyle w:val="TableParagraph"/>
              <w:spacing w:before="11"/>
              <w:ind w:left="229"/>
              <w:jc w:val="left"/>
              <w:rPr>
                <w:sz w:val="20"/>
              </w:rPr>
            </w:pPr>
            <w:r>
              <w:rPr>
                <w:spacing w:val="-2"/>
                <w:sz w:val="20"/>
              </w:rPr>
              <w:t>2737.3</w:t>
            </w:r>
          </w:p>
        </w:tc>
        <w:tc>
          <w:tcPr>
            <w:tcW w:w="1026" w:type="dxa"/>
          </w:tcPr>
          <w:p>
            <w:pPr>
              <w:pStyle w:val="TableParagraph"/>
              <w:spacing w:before="11"/>
              <w:ind w:left="199"/>
              <w:jc w:val="left"/>
              <w:rPr>
                <w:sz w:val="20"/>
              </w:rPr>
            </w:pPr>
            <w:r>
              <w:rPr>
                <w:spacing w:val="-2"/>
                <w:sz w:val="20"/>
              </w:rPr>
              <w:t>3689.5</w:t>
            </w:r>
          </w:p>
        </w:tc>
        <w:tc>
          <w:tcPr>
            <w:tcW w:w="1124" w:type="dxa"/>
          </w:tcPr>
          <w:p>
            <w:pPr>
              <w:pStyle w:val="TableParagraph"/>
              <w:spacing w:before="11"/>
              <w:ind w:left="263"/>
              <w:jc w:val="left"/>
              <w:rPr>
                <w:sz w:val="20"/>
              </w:rPr>
            </w:pPr>
            <w:r>
              <w:rPr>
                <w:spacing w:val="-4"/>
                <w:sz w:val="20"/>
              </w:rPr>
              <w:t>3756</w:t>
            </w:r>
          </w:p>
        </w:tc>
        <w:tc>
          <w:tcPr>
            <w:tcW w:w="1138" w:type="dxa"/>
          </w:tcPr>
          <w:p>
            <w:pPr>
              <w:pStyle w:val="TableParagraph"/>
              <w:spacing w:before="11"/>
              <w:ind w:left="296"/>
              <w:jc w:val="left"/>
              <w:rPr>
                <w:sz w:val="20"/>
              </w:rPr>
            </w:pPr>
            <w:r>
              <w:rPr>
                <w:spacing w:val="-2"/>
                <w:sz w:val="20"/>
              </w:rPr>
              <w:t>3445.9</w:t>
            </w:r>
          </w:p>
        </w:tc>
        <w:tc>
          <w:tcPr>
            <w:tcW w:w="1169" w:type="dxa"/>
          </w:tcPr>
          <w:p>
            <w:pPr>
              <w:pStyle w:val="TableParagraph"/>
              <w:spacing w:before="11"/>
              <w:ind w:left="276"/>
              <w:jc w:val="left"/>
              <w:rPr>
                <w:sz w:val="20"/>
              </w:rPr>
            </w:pPr>
            <w:r>
              <w:rPr>
                <w:spacing w:val="-2"/>
                <w:sz w:val="20"/>
              </w:rPr>
              <w:t>2444.2</w:t>
            </w:r>
          </w:p>
        </w:tc>
        <w:tc>
          <w:tcPr>
            <w:tcW w:w="1220" w:type="dxa"/>
          </w:tcPr>
          <w:p>
            <w:pPr>
              <w:pStyle w:val="TableParagraph"/>
              <w:spacing w:before="11"/>
              <w:ind w:left="230"/>
              <w:jc w:val="left"/>
              <w:rPr>
                <w:sz w:val="20"/>
              </w:rPr>
            </w:pPr>
            <w:r>
              <w:rPr>
                <w:spacing w:val="-2"/>
                <w:sz w:val="20"/>
              </w:rPr>
              <w:t>2124.2</w:t>
            </w:r>
          </w:p>
        </w:tc>
        <w:tc>
          <w:tcPr>
            <w:tcW w:w="2266" w:type="dxa"/>
          </w:tcPr>
          <w:p>
            <w:pPr>
              <w:pStyle w:val="TableParagraph"/>
              <w:spacing w:before="0"/>
              <w:jc w:val="left"/>
              <w:rPr>
                <w:sz w:val="20"/>
              </w:rPr>
            </w:pPr>
          </w:p>
        </w:tc>
      </w:tr>
      <w:tr>
        <w:trPr>
          <w:trHeight w:val="302" w:hRule="atLeast"/>
        </w:trPr>
        <w:tc>
          <w:tcPr>
            <w:tcW w:w="2950" w:type="dxa"/>
          </w:tcPr>
          <w:p>
            <w:pPr>
              <w:pStyle w:val="TableParagraph"/>
              <w:spacing w:before="51"/>
              <w:ind w:left="129"/>
              <w:jc w:val="left"/>
              <w:rPr>
                <w:sz w:val="20"/>
              </w:rPr>
            </w:pPr>
            <w:r>
              <w:rPr>
                <w:spacing w:val="-2"/>
                <w:sz w:val="20"/>
              </w:rPr>
              <w:t>Catch</w:t>
            </w:r>
          </w:p>
        </w:tc>
        <w:tc>
          <w:tcPr>
            <w:tcW w:w="939" w:type="dxa"/>
          </w:tcPr>
          <w:p>
            <w:pPr>
              <w:pStyle w:val="TableParagraph"/>
              <w:spacing w:before="13"/>
              <w:ind w:left="150"/>
              <w:jc w:val="left"/>
              <w:rPr>
                <w:sz w:val="20"/>
              </w:rPr>
            </w:pPr>
            <w:r>
              <w:rPr>
                <w:spacing w:val="-2"/>
                <w:sz w:val="20"/>
              </w:rPr>
              <w:t>2150.6</w:t>
            </w:r>
          </w:p>
        </w:tc>
        <w:tc>
          <w:tcPr>
            <w:tcW w:w="1148" w:type="dxa"/>
          </w:tcPr>
          <w:p>
            <w:pPr>
              <w:pStyle w:val="TableParagraph"/>
              <w:spacing w:before="13"/>
              <w:ind w:left="229"/>
              <w:jc w:val="left"/>
              <w:rPr>
                <w:sz w:val="20"/>
              </w:rPr>
            </w:pPr>
            <w:r>
              <w:rPr>
                <w:spacing w:val="-2"/>
                <w:sz w:val="20"/>
              </w:rPr>
              <w:t>2150.6</w:t>
            </w:r>
          </w:p>
        </w:tc>
        <w:tc>
          <w:tcPr>
            <w:tcW w:w="1026" w:type="dxa"/>
          </w:tcPr>
          <w:p>
            <w:pPr>
              <w:pStyle w:val="TableParagraph"/>
              <w:spacing w:before="13"/>
              <w:ind w:left="199"/>
              <w:jc w:val="left"/>
              <w:rPr>
                <w:sz w:val="20"/>
              </w:rPr>
            </w:pPr>
            <w:r>
              <w:rPr>
                <w:spacing w:val="-2"/>
                <w:sz w:val="20"/>
              </w:rPr>
              <w:t>2038.1</w:t>
            </w:r>
          </w:p>
        </w:tc>
        <w:tc>
          <w:tcPr>
            <w:tcW w:w="1124" w:type="dxa"/>
          </w:tcPr>
          <w:p>
            <w:pPr>
              <w:pStyle w:val="TableParagraph"/>
              <w:spacing w:before="13"/>
              <w:ind w:left="263"/>
              <w:jc w:val="left"/>
              <w:rPr>
                <w:sz w:val="20"/>
              </w:rPr>
            </w:pPr>
            <w:r>
              <w:rPr>
                <w:spacing w:val="-2"/>
                <w:sz w:val="20"/>
              </w:rPr>
              <w:t>2038.1</w:t>
            </w:r>
          </w:p>
        </w:tc>
        <w:tc>
          <w:tcPr>
            <w:tcW w:w="1138" w:type="dxa"/>
          </w:tcPr>
          <w:p>
            <w:pPr>
              <w:pStyle w:val="TableParagraph"/>
              <w:spacing w:before="13"/>
              <w:ind w:left="296"/>
              <w:jc w:val="left"/>
              <w:rPr>
                <w:sz w:val="20"/>
              </w:rPr>
            </w:pPr>
            <w:r>
              <w:rPr>
                <w:spacing w:val="-2"/>
                <w:sz w:val="20"/>
              </w:rPr>
              <w:t>2037.9</w:t>
            </w:r>
          </w:p>
        </w:tc>
        <w:tc>
          <w:tcPr>
            <w:tcW w:w="1169" w:type="dxa"/>
          </w:tcPr>
          <w:p>
            <w:pPr>
              <w:pStyle w:val="TableParagraph"/>
              <w:spacing w:before="13"/>
              <w:ind w:left="276"/>
              <w:jc w:val="left"/>
              <w:rPr>
                <w:sz w:val="20"/>
              </w:rPr>
            </w:pPr>
            <w:r>
              <w:rPr>
                <w:spacing w:val="-2"/>
                <w:sz w:val="20"/>
              </w:rPr>
              <w:t>2037.6</w:t>
            </w:r>
          </w:p>
        </w:tc>
        <w:tc>
          <w:tcPr>
            <w:tcW w:w="1220" w:type="dxa"/>
          </w:tcPr>
          <w:p>
            <w:pPr>
              <w:pStyle w:val="TableParagraph"/>
              <w:spacing w:before="13"/>
              <w:ind w:left="230"/>
              <w:jc w:val="left"/>
              <w:rPr>
                <w:sz w:val="20"/>
              </w:rPr>
            </w:pPr>
            <w:r>
              <w:rPr>
                <w:spacing w:val="-2"/>
                <w:sz w:val="20"/>
              </w:rPr>
              <w:t>2036.4</w:t>
            </w:r>
          </w:p>
        </w:tc>
        <w:tc>
          <w:tcPr>
            <w:tcW w:w="2266" w:type="dxa"/>
          </w:tcPr>
          <w:p>
            <w:pPr>
              <w:pStyle w:val="TableParagraph"/>
              <w:spacing w:before="0"/>
              <w:jc w:val="left"/>
              <w:rPr>
                <w:sz w:val="20"/>
              </w:rPr>
            </w:pPr>
          </w:p>
        </w:tc>
      </w:tr>
      <w:tr>
        <w:trPr>
          <w:trHeight w:val="319" w:hRule="atLeast"/>
        </w:trPr>
        <w:tc>
          <w:tcPr>
            <w:tcW w:w="2950" w:type="dxa"/>
          </w:tcPr>
          <w:p>
            <w:pPr>
              <w:pStyle w:val="TableParagraph"/>
              <w:spacing w:before="47"/>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939" w:type="dxa"/>
          </w:tcPr>
          <w:p>
            <w:pPr>
              <w:pStyle w:val="TableParagraph"/>
              <w:spacing w:before="13"/>
              <w:ind w:left="150"/>
              <w:jc w:val="left"/>
              <w:rPr>
                <w:sz w:val="20"/>
              </w:rPr>
            </w:pPr>
            <w:r>
              <w:rPr>
                <w:spacing w:val="-2"/>
                <w:sz w:val="20"/>
              </w:rPr>
              <w:t>&lt;0.5%</w:t>
            </w:r>
          </w:p>
        </w:tc>
        <w:tc>
          <w:tcPr>
            <w:tcW w:w="1148" w:type="dxa"/>
          </w:tcPr>
          <w:p>
            <w:pPr>
              <w:pStyle w:val="TableParagraph"/>
              <w:spacing w:before="13"/>
              <w:ind w:left="229"/>
              <w:jc w:val="left"/>
              <w:rPr>
                <w:sz w:val="20"/>
              </w:rPr>
            </w:pPr>
            <w:r>
              <w:rPr>
                <w:spacing w:val="-5"/>
                <w:sz w:val="20"/>
              </w:rPr>
              <w:t>15%</w:t>
            </w:r>
          </w:p>
        </w:tc>
        <w:tc>
          <w:tcPr>
            <w:tcW w:w="1026" w:type="dxa"/>
          </w:tcPr>
          <w:p>
            <w:pPr>
              <w:pStyle w:val="TableParagraph"/>
              <w:spacing w:before="13"/>
              <w:ind w:left="199"/>
              <w:jc w:val="left"/>
              <w:rPr>
                <w:sz w:val="20"/>
              </w:rPr>
            </w:pPr>
            <w:r>
              <w:rPr>
                <w:spacing w:val="-5"/>
                <w:sz w:val="20"/>
              </w:rPr>
              <w:t>48%</w:t>
            </w:r>
          </w:p>
        </w:tc>
        <w:tc>
          <w:tcPr>
            <w:tcW w:w="1124" w:type="dxa"/>
          </w:tcPr>
          <w:p>
            <w:pPr>
              <w:pStyle w:val="TableParagraph"/>
              <w:spacing w:before="13"/>
              <w:ind w:left="263"/>
              <w:jc w:val="left"/>
              <w:rPr>
                <w:sz w:val="20"/>
              </w:rPr>
            </w:pPr>
            <w:r>
              <w:rPr>
                <w:spacing w:val="-5"/>
                <w:sz w:val="20"/>
              </w:rPr>
              <w:t>49%</w:t>
            </w:r>
          </w:p>
        </w:tc>
        <w:tc>
          <w:tcPr>
            <w:tcW w:w="1138" w:type="dxa"/>
          </w:tcPr>
          <w:p>
            <w:pPr>
              <w:pStyle w:val="TableParagraph"/>
              <w:spacing w:before="13"/>
              <w:ind w:left="296"/>
              <w:jc w:val="left"/>
              <w:rPr>
                <w:sz w:val="20"/>
              </w:rPr>
            </w:pPr>
            <w:r>
              <w:rPr>
                <w:spacing w:val="-5"/>
                <w:sz w:val="20"/>
              </w:rPr>
              <w:t>41%</w:t>
            </w:r>
          </w:p>
        </w:tc>
        <w:tc>
          <w:tcPr>
            <w:tcW w:w="1169" w:type="dxa"/>
          </w:tcPr>
          <w:p>
            <w:pPr>
              <w:pStyle w:val="TableParagraph"/>
              <w:spacing w:before="13"/>
              <w:ind w:left="276"/>
              <w:jc w:val="left"/>
              <w:rPr>
                <w:sz w:val="20"/>
              </w:rPr>
            </w:pPr>
            <w:r>
              <w:rPr>
                <w:spacing w:val="-5"/>
                <w:sz w:val="20"/>
              </w:rPr>
              <w:t>16%</w:t>
            </w:r>
          </w:p>
        </w:tc>
        <w:tc>
          <w:tcPr>
            <w:tcW w:w="1220" w:type="dxa"/>
          </w:tcPr>
          <w:p>
            <w:pPr>
              <w:pStyle w:val="TableParagraph"/>
              <w:spacing w:before="13"/>
              <w:ind w:left="230"/>
              <w:jc w:val="left"/>
              <w:rPr>
                <w:sz w:val="20"/>
              </w:rPr>
            </w:pPr>
            <w:r>
              <w:rPr>
                <w:spacing w:val="-5"/>
                <w:sz w:val="20"/>
              </w:rPr>
              <w:t>10%</w:t>
            </w:r>
          </w:p>
        </w:tc>
        <w:tc>
          <w:tcPr>
            <w:tcW w:w="2266" w:type="dxa"/>
          </w:tcPr>
          <w:p>
            <w:pPr>
              <w:pStyle w:val="TableParagraph"/>
              <w:spacing w:before="47"/>
              <w:ind w:left="993"/>
              <w:jc w:val="left"/>
              <w:rPr>
                <w:sz w:val="20"/>
              </w:rPr>
            </w:pPr>
            <w:r>
              <w:rPr>
                <w:spacing w:val="-5"/>
                <w:sz w:val="20"/>
              </w:rPr>
              <w:t>NA</w:t>
            </w:r>
          </w:p>
        </w:tc>
      </w:tr>
      <w:tr>
        <w:trPr>
          <w:trHeight w:val="298" w:hRule="atLeast"/>
        </w:trPr>
        <w:tc>
          <w:tcPr>
            <w:tcW w:w="5037" w:type="dxa"/>
            <w:gridSpan w:val="3"/>
            <w:tcBorders>
              <w:bottom w:val="single" w:sz="4" w:space="0" w:color="000000"/>
            </w:tcBorders>
          </w:tcPr>
          <w:p>
            <w:pPr>
              <w:pStyle w:val="TableParagraph"/>
              <w:spacing w:before="35"/>
              <w:ind w:left="129"/>
              <w:jc w:val="left"/>
              <w:rPr>
                <w:b/>
                <w:sz w:val="20"/>
              </w:rPr>
            </w:pPr>
            <w:r>
              <w:rPr>
                <w:b/>
                <w:sz w:val="20"/>
                <w:u w:val="single"/>
              </w:rPr>
              <w:t>Scenario</w:t>
            </w:r>
            <w:r>
              <w:rPr>
                <w:b/>
                <w:spacing w:val="-8"/>
                <w:sz w:val="20"/>
                <w:u w:val="single"/>
              </w:rPr>
              <w:t> </w:t>
            </w:r>
            <w:r>
              <w:rPr>
                <w:b/>
                <w:sz w:val="20"/>
                <w:u w:val="single"/>
              </w:rPr>
              <w:t>21:</w:t>
            </w:r>
            <w:r>
              <w:rPr>
                <w:b/>
                <w:spacing w:val="-8"/>
                <w:sz w:val="20"/>
                <w:u w:val="single"/>
              </w:rPr>
              <w:t> </w:t>
            </w:r>
            <w:r>
              <w:rPr>
                <w:b/>
                <w:sz w:val="20"/>
                <w:u w:val="single"/>
              </w:rPr>
              <w:t>50%</w:t>
            </w:r>
            <w:r>
              <w:rPr>
                <w:b/>
                <w:spacing w:val="-5"/>
                <w:sz w:val="20"/>
                <w:u w:val="single"/>
              </w:rPr>
              <w:t> </w:t>
            </w:r>
            <w:r>
              <w:rPr>
                <w:b/>
                <w:sz w:val="20"/>
                <w:u w:val="single"/>
              </w:rPr>
              <w:t>Reduction;</w:t>
            </w:r>
            <w:r>
              <w:rPr>
                <w:b/>
                <w:spacing w:val="-4"/>
                <w:sz w:val="20"/>
                <w:u w:val="single"/>
              </w:rPr>
              <w:t> </w:t>
            </w:r>
            <w:r>
              <w:rPr>
                <w:b/>
                <w:sz w:val="20"/>
                <w:u w:val="single"/>
              </w:rPr>
              <w:t>Long-Term</w:t>
            </w:r>
            <w:r>
              <w:rPr>
                <w:b/>
                <w:spacing w:val="-8"/>
                <w:sz w:val="20"/>
                <w:u w:val="single"/>
              </w:rPr>
              <w:t> </w:t>
            </w:r>
            <w:r>
              <w:rPr>
                <w:b/>
                <w:spacing w:val="-2"/>
                <w:sz w:val="20"/>
                <w:u w:val="single"/>
              </w:rPr>
              <w:t>Recruitment</w:t>
            </w:r>
          </w:p>
        </w:tc>
        <w:tc>
          <w:tcPr>
            <w:tcW w:w="1026" w:type="dxa"/>
            <w:tcBorders>
              <w:bottom w:val="single" w:sz="4" w:space="0" w:color="000000"/>
            </w:tcBorders>
          </w:tcPr>
          <w:p>
            <w:pPr>
              <w:pStyle w:val="TableParagraph"/>
              <w:spacing w:before="0"/>
              <w:jc w:val="left"/>
              <w:rPr>
                <w:sz w:val="20"/>
              </w:rPr>
            </w:pPr>
          </w:p>
        </w:tc>
        <w:tc>
          <w:tcPr>
            <w:tcW w:w="1124" w:type="dxa"/>
            <w:tcBorders>
              <w:bottom w:val="single" w:sz="4" w:space="0" w:color="000000"/>
            </w:tcBorders>
          </w:tcPr>
          <w:p>
            <w:pPr>
              <w:pStyle w:val="TableParagraph"/>
              <w:spacing w:before="0"/>
              <w:jc w:val="left"/>
              <w:rPr>
                <w:sz w:val="20"/>
              </w:rPr>
            </w:pPr>
          </w:p>
        </w:tc>
        <w:tc>
          <w:tcPr>
            <w:tcW w:w="1138" w:type="dxa"/>
            <w:tcBorders>
              <w:bottom w:val="single" w:sz="4" w:space="0" w:color="000000"/>
            </w:tcBorders>
          </w:tcPr>
          <w:p>
            <w:pPr>
              <w:pStyle w:val="TableParagraph"/>
              <w:spacing w:before="0"/>
              <w:jc w:val="left"/>
              <w:rPr>
                <w:sz w:val="20"/>
              </w:rPr>
            </w:pPr>
          </w:p>
        </w:tc>
        <w:tc>
          <w:tcPr>
            <w:tcW w:w="1169" w:type="dxa"/>
            <w:tcBorders>
              <w:bottom w:val="single" w:sz="4" w:space="0" w:color="000000"/>
            </w:tcBorders>
          </w:tcPr>
          <w:p>
            <w:pPr>
              <w:pStyle w:val="TableParagraph"/>
              <w:spacing w:before="0"/>
              <w:jc w:val="left"/>
              <w:rPr>
                <w:sz w:val="20"/>
              </w:rPr>
            </w:pPr>
          </w:p>
        </w:tc>
        <w:tc>
          <w:tcPr>
            <w:tcW w:w="1220" w:type="dxa"/>
            <w:tcBorders>
              <w:bottom w:val="single" w:sz="4" w:space="0" w:color="000000"/>
            </w:tcBorders>
          </w:tcPr>
          <w:p>
            <w:pPr>
              <w:pStyle w:val="TableParagraph"/>
              <w:spacing w:before="0"/>
              <w:jc w:val="left"/>
              <w:rPr>
                <w:sz w:val="20"/>
              </w:rPr>
            </w:pPr>
          </w:p>
        </w:tc>
        <w:tc>
          <w:tcPr>
            <w:tcW w:w="2266" w:type="dxa"/>
            <w:tcBorders>
              <w:bottom w:val="single" w:sz="4" w:space="0" w:color="000000"/>
            </w:tcBorders>
          </w:tcPr>
          <w:p>
            <w:pPr>
              <w:pStyle w:val="TableParagraph"/>
              <w:spacing w:before="0"/>
              <w:jc w:val="left"/>
              <w:rPr>
                <w:sz w:val="20"/>
              </w:rPr>
            </w:pPr>
          </w:p>
        </w:tc>
      </w:tr>
    </w:tbl>
    <w:p>
      <w:pPr>
        <w:spacing w:after="0"/>
        <w:jc w:val="left"/>
        <w:rPr>
          <w:sz w:val="20"/>
        </w:rPr>
        <w:sectPr>
          <w:pgSz w:w="15840" w:h="12240" w:orient="landscape"/>
          <w:pgMar w:header="722" w:footer="1070" w:top="1340" w:bottom="1260" w:left="1320" w:right="1340"/>
        </w:sectPr>
      </w:pPr>
    </w:p>
    <w:p>
      <w:pPr>
        <w:pStyle w:val="BodyText"/>
        <w:spacing w:before="7"/>
        <w:rPr>
          <w:sz w:val="7"/>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50"/>
        <w:gridCol w:w="939"/>
        <w:gridCol w:w="1148"/>
        <w:gridCol w:w="1026"/>
        <w:gridCol w:w="1124"/>
        <w:gridCol w:w="1138"/>
        <w:gridCol w:w="1169"/>
        <w:gridCol w:w="1220"/>
        <w:gridCol w:w="2266"/>
      </w:tblGrid>
      <w:tr>
        <w:trPr>
          <w:trHeight w:val="688" w:hRule="atLeast"/>
        </w:trPr>
        <w:tc>
          <w:tcPr>
            <w:tcW w:w="2950"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129"/>
              <w:jc w:val="left"/>
              <w:rPr>
                <w:b/>
                <w:sz w:val="20"/>
              </w:rPr>
            </w:pPr>
            <w:r>
              <w:rPr>
                <w:b/>
                <w:spacing w:val="-4"/>
                <w:sz w:val="20"/>
              </w:rPr>
              <w:t>Year</w:t>
            </w:r>
          </w:p>
        </w:tc>
        <w:tc>
          <w:tcPr>
            <w:tcW w:w="939"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150"/>
              <w:jc w:val="left"/>
              <w:rPr>
                <w:b/>
                <w:sz w:val="20"/>
              </w:rPr>
            </w:pPr>
            <w:r>
              <w:rPr>
                <w:b/>
                <w:spacing w:val="-4"/>
                <w:sz w:val="20"/>
              </w:rPr>
              <w:t>2018</w:t>
            </w:r>
          </w:p>
        </w:tc>
        <w:tc>
          <w:tcPr>
            <w:tcW w:w="1148"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229"/>
              <w:jc w:val="left"/>
              <w:rPr>
                <w:b/>
                <w:sz w:val="20"/>
              </w:rPr>
            </w:pPr>
            <w:r>
              <w:rPr>
                <w:b/>
                <w:spacing w:val="-4"/>
                <w:sz w:val="20"/>
              </w:rPr>
              <w:t>2019</w:t>
            </w:r>
          </w:p>
        </w:tc>
        <w:tc>
          <w:tcPr>
            <w:tcW w:w="1026"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199"/>
              <w:jc w:val="left"/>
              <w:rPr>
                <w:b/>
                <w:sz w:val="20"/>
              </w:rPr>
            </w:pPr>
            <w:r>
              <w:rPr>
                <w:b/>
                <w:spacing w:val="-4"/>
                <w:sz w:val="20"/>
              </w:rPr>
              <w:t>2020</w:t>
            </w:r>
          </w:p>
        </w:tc>
        <w:tc>
          <w:tcPr>
            <w:tcW w:w="1124"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263"/>
              <w:jc w:val="left"/>
              <w:rPr>
                <w:b/>
                <w:sz w:val="20"/>
              </w:rPr>
            </w:pPr>
            <w:r>
              <w:rPr>
                <w:b/>
                <w:spacing w:val="-4"/>
                <w:sz w:val="20"/>
              </w:rPr>
              <w:t>2021</w:t>
            </w:r>
          </w:p>
        </w:tc>
        <w:tc>
          <w:tcPr>
            <w:tcW w:w="1138"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295"/>
              <w:jc w:val="left"/>
              <w:rPr>
                <w:b/>
                <w:sz w:val="20"/>
              </w:rPr>
            </w:pPr>
            <w:r>
              <w:rPr>
                <w:b/>
                <w:spacing w:val="-4"/>
                <w:sz w:val="20"/>
              </w:rPr>
              <w:t>2022</w:t>
            </w:r>
          </w:p>
        </w:tc>
        <w:tc>
          <w:tcPr>
            <w:tcW w:w="1169"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276"/>
              <w:jc w:val="left"/>
              <w:rPr>
                <w:b/>
                <w:sz w:val="20"/>
              </w:rPr>
            </w:pPr>
            <w:r>
              <w:rPr>
                <w:b/>
                <w:spacing w:val="-4"/>
                <w:sz w:val="20"/>
              </w:rPr>
              <w:t>2027</w:t>
            </w:r>
          </w:p>
        </w:tc>
        <w:tc>
          <w:tcPr>
            <w:tcW w:w="1220" w:type="dxa"/>
            <w:tcBorders>
              <w:top w:val="single" w:sz="4" w:space="0" w:color="000000"/>
              <w:bottom w:val="single" w:sz="4" w:space="0" w:color="000000"/>
            </w:tcBorders>
          </w:tcPr>
          <w:p>
            <w:pPr>
              <w:pStyle w:val="TableParagraph"/>
              <w:spacing w:before="0"/>
              <w:jc w:val="left"/>
              <w:rPr>
                <w:sz w:val="20"/>
              </w:rPr>
            </w:pPr>
          </w:p>
          <w:p>
            <w:pPr>
              <w:pStyle w:val="TableParagraph"/>
              <w:spacing w:before="0"/>
              <w:ind w:left="230"/>
              <w:jc w:val="left"/>
              <w:rPr>
                <w:b/>
                <w:sz w:val="20"/>
              </w:rPr>
            </w:pPr>
            <w:r>
              <w:rPr>
                <w:b/>
                <w:spacing w:val="-4"/>
                <w:sz w:val="20"/>
              </w:rPr>
              <w:t>2037</w:t>
            </w:r>
          </w:p>
        </w:tc>
        <w:tc>
          <w:tcPr>
            <w:tcW w:w="2266" w:type="dxa"/>
            <w:tcBorders>
              <w:top w:val="single" w:sz="4" w:space="0" w:color="000000"/>
              <w:bottom w:val="single" w:sz="4" w:space="0" w:color="000000"/>
            </w:tcBorders>
          </w:tcPr>
          <w:p>
            <w:pPr>
              <w:pStyle w:val="TableParagraph"/>
              <w:spacing w:line="230" w:lineRule="atLeast" w:before="0"/>
              <w:ind w:left="325" w:right="315" w:firstLine="4"/>
              <w:rPr>
                <w:b/>
                <w:sz w:val="20"/>
              </w:rPr>
            </w:pPr>
            <w:r>
              <w:rPr>
                <w:b/>
                <w:sz w:val="20"/>
              </w:rPr>
              <w:t>Year when target achieved</w:t>
            </w:r>
            <w:r>
              <w:rPr>
                <w:b/>
                <w:spacing w:val="-13"/>
                <w:sz w:val="20"/>
              </w:rPr>
              <w:t> </w:t>
            </w:r>
            <w:r>
              <w:rPr>
                <w:b/>
                <w:sz w:val="20"/>
              </w:rPr>
              <w:t>with</w:t>
            </w:r>
            <w:r>
              <w:rPr>
                <w:b/>
                <w:spacing w:val="-12"/>
                <w:sz w:val="20"/>
              </w:rPr>
              <w:t> </w:t>
            </w:r>
            <w:r>
              <w:rPr>
                <w:b/>
                <w:sz w:val="20"/>
              </w:rPr>
              <w:t>60% </w:t>
            </w:r>
            <w:r>
              <w:rPr>
                <w:b/>
                <w:spacing w:val="-2"/>
                <w:sz w:val="20"/>
              </w:rPr>
              <w:t>probability</w:t>
            </w:r>
          </w:p>
        </w:tc>
      </w:tr>
      <w:tr>
        <w:trPr>
          <w:trHeight w:val="272" w:hRule="atLeast"/>
        </w:trPr>
        <w:tc>
          <w:tcPr>
            <w:tcW w:w="2950" w:type="dxa"/>
            <w:tcBorders>
              <w:top w:val="single" w:sz="4" w:space="0" w:color="000000"/>
            </w:tcBorders>
          </w:tcPr>
          <w:p>
            <w:pPr>
              <w:pStyle w:val="TableParagraph"/>
              <w:spacing w:before="19"/>
              <w:ind w:left="129"/>
              <w:jc w:val="left"/>
              <w:rPr>
                <w:sz w:val="20"/>
              </w:rPr>
            </w:pPr>
            <w:r>
              <w:rPr>
                <w:spacing w:val="-5"/>
                <w:sz w:val="20"/>
              </w:rPr>
              <w:t>SSB</w:t>
            </w:r>
          </w:p>
        </w:tc>
        <w:tc>
          <w:tcPr>
            <w:tcW w:w="939" w:type="dxa"/>
            <w:tcBorders>
              <w:top w:val="single" w:sz="4" w:space="0" w:color="000000"/>
            </w:tcBorders>
          </w:tcPr>
          <w:p>
            <w:pPr>
              <w:pStyle w:val="TableParagraph"/>
              <w:spacing w:line="216" w:lineRule="exact" w:before="0"/>
              <w:ind w:left="150"/>
              <w:jc w:val="left"/>
              <w:rPr>
                <w:sz w:val="20"/>
              </w:rPr>
            </w:pPr>
            <w:r>
              <w:rPr>
                <w:spacing w:val="-2"/>
                <w:sz w:val="20"/>
              </w:rPr>
              <w:t>1950.4</w:t>
            </w:r>
          </w:p>
        </w:tc>
        <w:tc>
          <w:tcPr>
            <w:tcW w:w="1148" w:type="dxa"/>
            <w:tcBorders>
              <w:top w:val="single" w:sz="4" w:space="0" w:color="000000"/>
            </w:tcBorders>
          </w:tcPr>
          <w:p>
            <w:pPr>
              <w:pStyle w:val="TableParagraph"/>
              <w:spacing w:line="216" w:lineRule="exact" w:before="0"/>
              <w:ind w:left="229"/>
              <w:jc w:val="left"/>
              <w:rPr>
                <w:sz w:val="20"/>
              </w:rPr>
            </w:pPr>
            <w:r>
              <w:rPr>
                <w:spacing w:val="-2"/>
                <w:sz w:val="20"/>
              </w:rPr>
              <w:t>2829.7</w:t>
            </w:r>
          </w:p>
        </w:tc>
        <w:tc>
          <w:tcPr>
            <w:tcW w:w="1026" w:type="dxa"/>
            <w:tcBorders>
              <w:top w:val="single" w:sz="4" w:space="0" w:color="000000"/>
            </w:tcBorders>
          </w:tcPr>
          <w:p>
            <w:pPr>
              <w:pStyle w:val="TableParagraph"/>
              <w:spacing w:line="216" w:lineRule="exact" w:before="0"/>
              <w:ind w:left="199"/>
              <w:jc w:val="left"/>
              <w:rPr>
                <w:sz w:val="20"/>
              </w:rPr>
            </w:pPr>
            <w:r>
              <w:rPr>
                <w:spacing w:val="-2"/>
                <w:sz w:val="20"/>
              </w:rPr>
              <w:t>4548.9</w:t>
            </w:r>
          </w:p>
        </w:tc>
        <w:tc>
          <w:tcPr>
            <w:tcW w:w="1124" w:type="dxa"/>
            <w:tcBorders>
              <w:top w:val="single" w:sz="4" w:space="0" w:color="000000"/>
            </w:tcBorders>
          </w:tcPr>
          <w:p>
            <w:pPr>
              <w:pStyle w:val="TableParagraph"/>
              <w:spacing w:line="216" w:lineRule="exact" w:before="0"/>
              <w:ind w:left="263"/>
              <w:jc w:val="left"/>
              <w:rPr>
                <w:sz w:val="20"/>
              </w:rPr>
            </w:pPr>
            <w:r>
              <w:rPr>
                <w:spacing w:val="-2"/>
                <w:sz w:val="20"/>
              </w:rPr>
              <w:t>6512.1</w:t>
            </w:r>
          </w:p>
        </w:tc>
        <w:tc>
          <w:tcPr>
            <w:tcW w:w="1138" w:type="dxa"/>
            <w:tcBorders>
              <w:top w:val="single" w:sz="4" w:space="0" w:color="000000"/>
            </w:tcBorders>
          </w:tcPr>
          <w:p>
            <w:pPr>
              <w:pStyle w:val="TableParagraph"/>
              <w:spacing w:line="216" w:lineRule="exact" w:before="0"/>
              <w:ind w:left="296"/>
              <w:jc w:val="left"/>
              <w:rPr>
                <w:sz w:val="20"/>
              </w:rPr>
            </w:pPr>
            <w:r>
              <w:rPr>
                <w:spacing w:val="-2"/>
                <w:sz w:val="20"/>
              </w:rPr>
              <w:t>8259.1</w:t>
            </w:r>
          </w:p>
        </w:tc>
        <w:tc>
          <w:tcPr>
            <w:tcW w:w="1169" w:type="dxa"/>
            <w:tcBorders>
              <w:top w:val="single" w:sz="4" w:space="0" w:color="000000"/>
            </w:tcBorders>
          </w:tcPr>
          <w:p>
            <w:pPr>
              <w:pStyle w:val="TableParagraph"/>
              <w:spacing w:line="216" w:lineRule="exact" w:before="0"/>
              <w:ind w:left="276"/>
              <w:jc w:val="left"/>
              <w:rPr>
                <w:sz w:val="20"/>
              </w:rPr>
            </w:pPr>
            <w:r>
              <w:rPr>
                <w:spacing w:val="-2"/>
                <w:sz w:val="20"/>
              </w:rPr>
              <w:t>12654</w:t>
            </w:r>
          </w:p>
        </w:tc>
        <w:tc>
          <w:tcPr>
            <w:tcW w:w="1220" w:type="dxa"/>
            <w:tcBorders>
              <w:top w:val="single" w:sz="4" w:space="0" w:color="000000"/>
            </w:tcBorders>
          </w:tcPr>
          <w:p>
            <w:pPr>
              <w:pStyle w:val="TableParagraph"/>
              <w:spacing w:line="216" w:lineRule="exact" w:before="0"/>
              <w:ind w:left="230"/>
              <w:jc w:val="left"/>
              <w:rPr>
                <w:sz w:val="20"/>
              </w:rPr>
            </w:pPr>
            <w:r>
              <w:rPr>
                <w:spacing w:val="-2"/>
                <w:sz w:val="20"/>
              </w:rPr>
              <w:t>13799.3</w:t>
            </w:r>
          </w:p>
        </w:tc>
        <w:tc>
          <w:tcPr>
            <w:tcW w:w="2266" w:type="dxa"/>
            <w:tcBorders>
              <w:top w:val="single" w:sz="4" w:space="0" w:color="000000"/>
            </w:tcBorders>
          </w:tcPr>
          <w:p>
            <w:pPr>
              <w:pStyle w:val="TableParagraph"/>
              <w:spacing w:before="0"/>
              <w:jc w:val="left"/>
              <w:rPr>
                <w:sz w:val="20"/>
              </w:rPr>
            </w:pPr>
          </w:p>
        </w:tc>
      </w:tr>
      <w:tr>
        <w:trPr>
          <w:trHeight w:val="302" w:hRule="atLeast"/>
        </w:trPr>
        <w:tc>
          <w:tcPr>
            <w:tcW w:w="2950" w:type="dxa"/>
          </w:tcPr>
          <w:p>
            <w:pPr>
              <w:pStyle w:val="TableParagraph"/>
              <w:spacing w:before="51"/>
              <w:ind w:left="129"/>
              <w:jc w:val="left"/>
              <w:rPr>
                <w:sz w:val="20"/>
              </w:rPr>
            </w:pPr>
            <w:r>
              <w:rPr>
                <w:spacing w:val="-2"/>
                <w:sz w:val="20"/>
              </w:rPr>
              <w:t>Catch</w:t>
            </w:r>
          </w:p>
        </w:tc>
        <w:tc>
          <w:tcPr>
            <w:tcW w:w="939" w:type="dxa"/>
          </w:tcPr>
          <w:p>
            <w:pPr>
              <w:pStyle w:val="TableParagraph"/>
              <w:spacing w:before="13"/>
              <w:ind w:left="150"/>
              <w:jc w:val="left"/>
              <w:rPr>
                <w:sz w:val="20"/>
              </w:rPr>
            </w:pPr>
            <w:r>
              <w:rPr>
                <w:spacing w:val="-2"/>
                <w:sz w:val="20"/>
              </w:rPr>
              <w:t>2150.6</w:t>
            </w:r>
          </w:p>
        </w:tc>
        <w:tc>
          <w:tcPr>
            <w:tcW w:w="1148" w:type="dxa"/>
          </w:tcPr>
          <w:p>
            <w:pPr>
              <w:pStyle w:val="TableParagraph"/>
              <w:spacing w:before="13"/>
              <w:ind w:left="229"/>
              <w:jc w:val="left"/>
              <w:rPr>
                <w:sz w:val="20"/>
              </w:rPr>
            </w:pPr>
            <w:r>
              <w:rPr>
                <w:spacing w:val="-2"/>
                <w:sz w:val="20"/>
              </w:rPr>
              <w:t>2150.6</w:t>
            </w:r>
          </w:p>
        </w:tc>
        <w:tc>
          <w:tcPr>
            <w:tcW w:w="1026" w:type="dxa"/>
          </w:tcPr>
          <w:p>
            <w:pPr>
              <w:pStyle w:val="TableParagraph"/>
              <w:spacing w:before="13"/>
              <w:ind w:left="199"/>
              <w:jc w:val="left"/>
              <w:rPr>
                <w:sz w:val="20"/>
              </w:rPr>
            </w:pPr>
            <w:r>
              <w:rPr>
                <w:spacing w:val="-2"/>
                <w:sz w:val="20"/>
              </w:rPr>
              <w:t>1698.4</w:t>
            </w:r>
          </w:p>
        </w:tc>
        <w:tc>
          <w:tcPr>
            <w:tcW w:w="1124" w:type="dxa"/>
          </w:tcPr>
          <w:p>
            <w:pPr>
              <w:pStyle w:val="TableParagraph"/>
              <w:spacing w:before="13"/>
              <w:ind w:left="263"/>
              <w:jc w:val="left"/>
              <w:rPr>
                <w:sz w:val="20"/>
              </w:rPr>
            </w:pPr>
            <w:r>
              <w:rPr>
                <w:spacing w:val="-2"/>
                <w:sz w:val="20"/>
              </w:rPr>
              <w:t>1698.4</w:t>
            </w:r>
          </w:p>
        </w:tc>
        <w:tc>
          <w:tcPr>
            <w:tcW w:w="1138" w:type="dxa"/>
          </w:tcPr>
          <w:p>
            <w:pPr>
              <w:pStyle w:val="TableParagraph"/>
              <w:spacing w:before="13"/>
              <w:ind w:left="296"/>
              <w:jc w:val="left"/>
              <w:rPr>
                <w:sz w:val="20"/>
              </w:rPr>
            </w:pPr>
            <w:r>
              <w:rPr>
                <w:spacing w:val="-2"/>
                <w:sz w:val="20"/>
              </w:rPr>
              <w:t>1698.4</w:t>
            </w:r>
          </w:p>
        </w:tc>
        <w:tc>
          <w:tcPr>
            <w:tcW w:w="1169" w:type="dxa"/>
          </w:tcPr>
          <w:p>
            <w:pPr>
              <w:pStyle w:val="TableParagraph"/>
              <w:spacing w:before="13"/>
              <w:ind w:left="276"/>
              <w:jc w:val="left"/>
              <w:rPr>
                <w:sz w:val="20"/>
              </w:rPr>
            </w:pPr>
            <w:r>
              <w:rPr>
                <w:spacing w:val="-2"/>
                <w:sz w:val="20"/>
              </w:rPr>
              <w:t>1698.4</w:t>
            </w:r>
          </w:p>
        </w:tc>
        <w:tc>
          <w:tcPr>
            <w:tcW w:w="1220" w:type="dxa"/>
          </w:tcPr>
          <w:p>
            <w:pPr>
              <w:pStyle w:val="TableParagraph"/>
              <w:spacing w:before="13"/>
              <w:ind w:left="230"/>
              <w:jc w:val="left"/>
              <w:rPr>
                <w:sz w:val="20"/>
              </w:rPr>
            </w:pPr>
            <w:r>
              <w:rPr>
                <w:spacing w:val="-2"/>
                <w:sz w:val="20"/>
              </w:rPr>
              <w:t>1698.4</w:t>
            </w:r>
          </w:p>
        </w:tc>
        <w:tc>
          <w:tcPr>
            <w:tcW w:w="2266" w:type="dxa"/>
          </w:tcPr>
          <w:p>
            <w:pPr>
              <w:pStyle w:val="TableParagraph"/>
              <w:spacing w:before="0"/>
              <w:jc w:val="left"/>
              <w:rPr>
                <w:sz w:val="20"/>
              </w:rPr>
            </w:pPr>
          </w:p>
        </w:tc>
      </w:tr>
      <w:tr>
        <w:trPr>
          <w:trHeight w:val="319" w:hRule="atLeast"/>
        </w:trPr>
        <w:tc>
          <w:tcPr>
            <w:tcW w:w="2950" w:type="dxa"/>
          </w:tcPr>
          <w:p>
            <w:pPr>
              <w:pStyle w:val="TableParagraph"/>
              <w:spacing w:before="47"/>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939" w:type="dxa"/>
          </w:tcPr>
          <w:p>
            <w:pPr>
              <w:pStyle w:val="TableParagraph"/>
              <w:spacing w:before="13"/>
              <w:ind w:left="150"/>
              <w:jc w:val="left"/>
              <w:rPr>
                <w:sz w:val="20"/>
              </w:rPr>
            </w:pPr>
            <w:r>
              <w:rPr>
                <w:spacing w:val="-2"/>
                <w:sz w:val="20"/>
              </w:rPr>
              <w:t>&lt;0.5%</w:t>
            </w:r>
          </w:p>
        </w:tc>
        <w:tc>
          <w:tcPr>
            <w:tcW w:w="1148" w:type="dxa"/>
          </w:tcPr>
          <w:p>
            <w:pPr>
              <w:pStyle w:val="TableParagraph"/>
              <w:spacing w:before="13"/>
              <w:ind w:left="229"/>
              <w:jc w:val="left"/>
              <w:rPr>
                <w:sz w:val="20"/>
              </w:rPr>
            </w:pPr>
            <w:r>
              <w:rPr>
                <w:spacing w:val="-5"/>
                <w:sz w:val="20"/>
              </w:rPr>
              <w:t>17%</w:t>
            </w:r>
          </w:p>
        </w:tc>
        <w:tc>
          <w:tcPr>
            <w:tcW w:w="1026" w:type="dxa"/>
          </w:tcPr>
          <w:p>
            <w:pPr>
              <w:pStyle w:val="TableParagraph"/>
              <w:spacing w:before="13"/>
              <w:ind w:left="199"/>
              <w:jc w:val="left"/>
              <w:rPr>
                <w:sz w:val="20"/>
              </w:rPr>
            </w:pPr>
            <w:r>
              <w:rPr>
                <w:spacing w:val="-5"/>
                <w:sz w:val="20"/>
              </w:rPr>
              <w:t>71%</w:t>
            </w:r>
          </w:p>
        </w:tc>
        <w:tc>
          <w:tcPr>
            <w:tcW w:w="1124" w:type="dxa"/>
          </w:tcPr>
          <w:p>
            <w:pPr>
              <w:pStyle w:val="TableParagraph"/>
              <w:spacing w:before="13"/>
              <w:ind w:left="263"/>
              <w:jc w:val="left"/>
              <w:rPr>
                <w:sz w:val="20"/>
              </w:rPr>
            </w:pPr>
            <w:r>
              <w:rPr>
                <w:spacing w:val="-5"/>
                <w:sz w:val="20"/>
              </w:rPr>
              <w:t>92%</w:t>
            </w:r>
          </w:p>
        </w:tc>
        <w:tc>
          <w:tcPr>
            <w:tcW w:w="1138" w:type="dxa"/>
          </w:tcPr>
          <w:p>
            <w:pPr>
              <w:pStyle w:val="TableParagraph"/>
              <w:spacing w:before="13"/>
              <w:ind w:left="296"/>
              <w:jc w:val="left"/>
              <w:rPr>
                <w:sz w:val="20"/>
              </w:rPr>
            </w:pPr>
            <w:r>
              <w:rPr>
                <w:spacing w:val="-5"/>
                <w:sz w:val="20"/>
              </w:rPr>
              <w:t>97%</w:t>
            </w:r>
          </w:p>
        </w:tc>
        <w:tc>
          <w:tcPr>
            <w:tcW w:w="1169" w:type="dxa"/>
          </w:tcPr>
          <w:p>
            <w:pPr>
              <w:pStyle w:val="TableParagraph"/>
              <w:spacing w:before="13"/>
              <w:ind w:left="276"/>
              <w:jc w:val="left"/>
              <w:rPr>
                <w:sz w:val="20"/>
              </w:rPr>
            </w:pPr>
            <w:r>
              <w:rPr>
                <w:spacing w:val="-2"/>
                <w:sz w:val="20"/>
              </w:rPr>
              <w:t>&gt;99.5%</w:t>
            </w:r>
          </w:p>
        </w:tc>
        <w:tc>
          <w:tcPr>
            <w:tcW w:w="1220" w:type="dxa"/>
          </w:tcPr>
          <w:p>
            <w:pPr>
              <w:pStyle w:val="TableParagraph"/>
              <w:spacing w:before="13"/>
              <w:ind w:left="230"/>
              <w:jc w:val="left"/>
              <w:rPr>
                <w:sz w:val="20"/>
              </w:rPr>
            </w:pPr>
            <w:r>
              <w:rPr>
                <w:spacing w:val="-2"/>
                <w:sz w:val="20"/>
              </w:rPr>
              <w:t>&gt;99.5%</w:t>
            </w:r>
          </w:p>
        </w:tc>
        <w:tc>
          <w:tcPr>
            <w:tcW w:w="2266" w:type="dxa"/>
          </w:tcPr>
          <w:p>
            <w:pPr>
              <w:pStyle w:val="TableParagraph"/>
              <w:spacing w:before="47"/>
              <w:ind w:left="874" w:right="856"/>
              <w:rPr>
                <w:sz w:val="20"/>
              </w:rPr>
            </w:pPr>
            <w:r>
              <w:rPr>
                <w:spacing w:val="-4"/>
                <w:sz w:val="20"/>
              </w:rPr>
              <w:t>2020</w:t>
            </w:r>
          </w:p>
        </w:tc>
      </w:tr>
      <w:tr>
        <w:trPr>
          <w:trHeight w:val="283" w:hRule="atLeast"/>
        </w:trPr>
        <w:tc>
          <w:tcPr>
            <w:tcW w:w="12980" w:type="dxa"/>
            <w:gridSpan w:val="9"/>
          </w:tcPr>
          <w:p>
            <w:pPr>
              <w:pStyle w:val="TableParagraph"/>
              <w:spacing w:line="228" w:lineRule="exact" w:before="35"/>
              <w:ind w:left="129"/>
              <w:jc w:val="left"/>
              <w:rPr>
                <w:b/>
                <w:sz w:val="20"/>
              </w:rPr>
            </w:pPr>
            <w:r>
              <w:rPr>
                <w:b/>
                <w:sz w:val="20"/>
                <w:u w:val="single"/>
              </w:rPr>
              <w:t>Scenario</w:t>
            </w:r>
            <w:r>
              <w:rPr>
                <w:b/>
                <w:spacing w:val="-10"/>
                <w:sz w:val="20"/>
                <w:u w:val="single"/>
              </w:rPr>
              <w:t> </w:t>
            </w:r>
            <w:r>
              <w:rPr>
                <w:b/>
                <w:sz w:val="20"/>
                <w:u w:val="single"/>
              </w:rPr>
              <w:t>22:</w:t>
            </w:r>
            <w:r>
              <w:rPr>
                <w:b/>
                <w:spacing w:val="-9"/>
                <w:sz w:val="20"/>
                <w:u w:val="single"/>
              </w:rPr>
              <w:t> </w:t>
            </w:r>
            <w:r>
              <w:rPr>
                <w:b/>
                <w:sz w:val="20"/>
                <w:u w:val="single"/>
              </w:rPr>
              <w:t>50%</w:t>
            </w:r>
            <w:r>
              <w:rPr>
                <w:b/>
                <w:spacing w:val="-6"/>
                <w:sz w:val="20"/>
                <w:u w:val="single"/>
              </w:rPr>
              <w:t> </w:t>
            </w:r>
            <w:r>
              <w:rPr>
                <w:b/>
                <w:sz w:val="20"/>
                <w:u w:val="single"/>
              </w:rPr>
              <w:t>Reduction;</w:t>
            </w:r>
            <w:r>
              <w:rPr>
                <w:b/>
                <w:spacing w:val="-6"/>
                <w:sz w:val="20"/>
                <w:u w:val="single"/>
              </w:rPr>
              <w:t> </w:t>
            </w:r>
            <w:r>
              <w:rPr>
                <w:b/>
                <w:sz w:val="20"/>
                <w:u w:val="single"/>
              </w:rPr>
              <w:t>Short-Term</w:t>
            </w:r>
            <w:r>
              <w:rPr>
                <w:b/>
                <w:spacing w:val="-9"/>
                <w:sz w:val="20"/>
                <w:u w:val="single"/>
              </w:rPr>
              <w:t> </w:t>
            </w:r>
            <w:r>
              <w:rPr>
                <w:b/>
                <w:spacing w:val="-2"/>
                <w:sz w:val="20"/>
                <w:u w:val="single"/>
              </w:rPr>
              <w:t>Recruitment</w:t>
            </w:r>
          </w:p>
        </w:tc>
      </w:tr>
      <w:tr>
        <w:trPr>
          <w:trHeight w:val="295" w:hRule="atLeast"/>
        </w:trPr>
        <w:tc>
          <w:tcPr>
            <w:tcW w:w="2950" w:type="dxa"/>
          </w:tcPr>
          <w:p>
            <w:pPr>
              <w:pStyle w:val="TableParagraph"/>
              <w:spacing w:before="44"/>
              <w:ind w:left="129"/>
              <w:jc w:val="left"/>
              <w:rPr>
                <w:sz w:val="20"/>
              </w:rPr>
            </w:pPr>
            <w:r>
              <w:rPr>
                <w:spacing w:val="-5"/>
                <w:sz w:val="20"/>
              </w:rPr>
              <w:t>SSB</w:t>
            </w:r>
          </w:p>
        </w:tc>
        <w:tc>
          <w:tcPr>
            <w:tcW w:w="939" w:type="dxa"/>
          </w:tcPr>
          <w:p>
            <w:pPr>
              <w:pStyle w:val="TableParagraph"/>
              <w:spacing w:before="11"/>
              <w:ind w:left="150"/>
              <w:jc w:val="left"/>
              <w:rPr>
                <w:sz w:val="20"/>
              </w:rPr>
            </w:pPr>
            <w:r>
              <w:rPr>
                <w:spacing w:val="-2"/>
                <w:sz w:val="20"/>
              </w:rPr>
              <w:t>1949.1</w:t>
            </w:r>
          </w:p>
        </w:tc>
        <w:tc>
          <w:tcPr>
            <w:tcW w:w="1148" w:type="dxa"/>
          </w:tcPr>
          <w:p>
            <w:pPr>
              <w:pStyle w:val="TableParagraph"/>
              <w:spacing w:before="11"/>
              <w:ind w:left="229"/>
              <w:jc w:val="left"/>
              <w:rPr>
                <w:sz w:val="20"/>
              </w:rPr>
            </w:pPr>
            <w:r>
              <w:rPr>
                <w:spacing w:val="-2"/>
                <w:sz w:val="20"/>
              </w:rPr>
              <w:t>2737.4</w:t>
            </w:r>
          </w:p>
        </w:tc>
        <w:tc>
          <w:tcPr>
            <w:tcW w:w="1026" w:type="dxa"/>
          </w:tcPr>
          <w:p>
            <w:pPr>
              <w:pStyle w:val="TableParagraph"/>
              <w:spacing w:before="11"/>
              <w:ind w:left="199"/>
              <w:jc w:val="left"/>
              <w:rPr>
                <w:sz w:val="20"/>
              </w:rPr>
            </w:pPr>
            <w:r>
              <w:rPr>
                <w:spacing w:val="-2"/>
                <w:sz w:val="20"/>
              </w:rPr>
              <w:t>3791.4</w:t>
            </w:r>
          </w:p>
        </w:tc>
        <w:tc>
          <w:tcPr>
            <w:tcW w:w="1124" w:type="dxa"/>
          </w:tcPr>
          <w:p>
            <w:pPr>
              <w:pStyle w:val="TableParagraph"/>
              <w:spacing w:before="11"/>
              <w:ind w:left="263"/>
              <w:jc w:val="left"/>
              <w:rPr>
                <w:sz w:val="20"/>
              </w:rPr>
            </w:pPr>
            <w:r>
              <w:rPr>
                <w:spacing w:val="-2"/>
                <w:sz w:val="20"/>
              </w:rPr>
              <w:t>4065.7</w:t>
            </w:r>
          </w:p>
        </w:tc>
        <w:tc>
          <w:tcPr>
            <w:tcW w:w="1138" w:type="dxa"/>
          </w:tcPr>
          <w:p>
            <w:pPr>
              <w:pStyle w:val="TableParagraph"/>
              <w:spacing w:before="11"/>
              <w:ind w:left="296"/>
              <w:jc w:val="left"/>
              <w:rPr>
                <w:sz w:val="20"/>
              </w:rPr>
            </w:pPr>
            <w:r>
              <w:rPr>
                <w:spacing w:val="-2"/>
                <w:sz w:val="20"/>
              </w:rPr>
              <w:t>3916.3</w:t>
            </w:r>
          </w:p>
        </w:tc>
        <w:tc>
          <w:tcPr>
            <w:tcW w:w="1169" w:type="dxa"/>
          </w:tcPr>
          <w:p>
            <w:pPr>
              <w:pStyle w:val="TableParagraph"/>
              <w:spacing w:before="11"/>
              <w:ind w:left="276"/>
              <w:jc w:val="left"/>
              <w:rPr>
                <w:sz w:val="20"/>
              </w:rPr>
            </w:pPr>
            <w:r>
              <w:rPr>
                <w:spacing w:val="-2"/>
                <w:sz w:val="20"/>
              </w:rPr>
              <w:t>3214.4</w:t>
            </w:r>
          </w:p>
        </w:tc>
        <w:tc>
          <w:tcPr>
            <w:tcW w:w="1220" w:type="dxa"/>
          </w:tcPr>
          <w:p>
            <w:pPr>
              <w:pStyle w:val="TableParagraph"/>
              <w:spacing w:before="11"/>
              <w:ind w:left="230"/>
              <w:jc w:val="left"/>
              <w:rPr>
                <w:sz w:val="20"/>
              </w:rPr>
            </w:pPr>
            <w:r>
              <w:rPr>
                <w:spacing w:val="-2"/>
                <w:sz w:val="20"/>
              </w:rPr>
              <w:t>3021.3</w:t>
            </w:r>
          </w:p>
        </w:tc>
        <w:tc>
          <w:tcPr>
            <w:tcW w:w="2266" w:type="dxa"/>
          </w:tcPr>
          <w:p>
            <w:pPr>
              <w:pStyle w:val="TableParagraph"/>
              <w:spacing w:before="0"/>
              <w:jc w:val="left"/>
              <w:rPr>
                <w:sz w:val="20"/>
              </w:rPr>
            </w:pPr>
          </w:p>
        </w:tc>
      </w:tr>
      <w:tr>
        <w:trPr>
          <w:trHeight w:val="302" w:hRule="atLeast"/>
        </w:trPr>
        <w:tc>
          <w:tcPr>
            <w:tcW w:w="2950" w:type="dxa"/>
          </w:tcPr>
          <w:p>
            <w:pPr>
              <w:pStyle w:val="TableParagraph"/>
              <w:spacing w:before="51"/>
              <w:ind w:left="129"/>
              <w:jc w:val="left"/>
              <w:rPr>
                <w:sz w:val="20"/>
              </w:rPr>
            </w:pPr>
            <w:r>
              <w:rPr>
                <w:spacing w:val="-2"/>
                <w:sz w:val="20"/>
              </w:rPr>
              <w:t>Catch</w:t>
            </w:r>
          </w:p>
        </w:tc>
        <w:tc>
          <w:tcPr>
            <w:tcW w:w="939" w:type="dxa"/>
          </w:tcPr>
          <w:p>
            <w:pPr>
              <w:pStyle w:val="TableParagraph"/>
              <w:spacing w:before="13"/>
              <w:ind w:left="150"/>
              <w:jc w:val="left"/>
              <w:rPr>
                <w:sz w:val="20"/>
              </w:rPr>
            </w:pPr>
            <w:r>
              <w:rPr>
                <w:spacing w:val="-2"/>
                <w:sz w:val="20"/>
              </w:rPr>
              <w:t>2150.6</w:t>
            </w:r>
          </w:p>
        </w:tc>
        <w:tc>
          <w:tcPr>
            <w:tcW w:w="1148" w:type="dxa"/>
          </w:tcPr>
          <w:p>
            <w:pPr>
              <w:pStyle w:val="TableParagraph"/>
              <w:spacing w:before="13"/>
              <w:ind w:left="229"/>
              <w:jc w:val="left"/>
              <w:rPr>
                <w:sz w:val="20"/>
              </w:rPr>
            </w:pPr>
            <w:r>
              <w:rPr>
                <w:spacing w:val="-2"/>
                <w:sz w:val="20"/>
              </w:rPr>
              <w:t>2150.6</w:t>
            </w:r>
          </w:p>
        </w:tc>
        <w:tc>
          <w:tcPr>
            <w:tcW w:w="1026" w:type="dxa"/>
          </w:tcPr>
          <w:p>
            <w:pPr>
              <w:pStyle w:val="TableParagraph"/>
              <w:spacing w:before="13"/>
              <w:ind w:left="199"/>
              <w:jc w:val="left"/>
              <w:rPr>
                <w:sz w:val="20"/>
              </w:rPr>
            </w:pPr>
            <w:r>
              <w:rPr>
                <w:spacing w:val="-2"/>
                <w:sz w:val="20"/>
              </w:rPr>
              <w:t>1698.4</w:t>
            </w:r>
          </w:p>
        </w:tc>
        <w:tc>
          <w:tcPr>
            <w:tcW w:w="1124" w:type="dxa"/>
          </w:tcPr>
          <w:p>
            <w:pPr>
              <w:pStyle w:val="TableParagraph"/>
              <w:spacing w:before="13"/>
              <w:ind w:left="263"/>
              <w:jc w:val="left"/>
              <w:rPr>
                <w:sz w:val="20"/>
              </w:rPr>
            </w:pPr>
            <w:r>
              <w:rPr>
                <w:spacing w:val="-2"/>
                <w:sz w:val="20"/>
              </w:rPr>
              <w:t>1698.4</w:t>
            </w:r>
          </w:p>
        </w:tc>
        <w:tc>
          <w:tcPr>
            <w:tcW w:w="1138" w:type="dxa"/>
          </w:tcPr>
          <w:p>
            <w:pPr>
              <w:pStyle w:val="TableParagraph"/>
              <w:spacing w:before="13"/>
              <w:ind w:left="296"/>
              <w:jc w:val="left"/>
              <w:rPr>
                <w:sz w:val="20"/>
              </w:rPr>
            </w:pPr>
            <w:r>
              <w:rPr>
                <w:spacing w:val="-2"/>
                <w:sz w:val="20"/>
              </w:rPr>
              <w:t>1698.4</w:t>
            </w:r>
          </w:p>
        </w:tc>
        <w:tc>
          <w:tcPr>
            <w:tcW w:w="1169" w:type="dxa"/>
          </w:tcPr>
          <w:p>
            <w:pPr>
              <w:pStyle w:val="TableParagraph"/>
              <w:spacing w:before="13"/>
              <w:ind w:left="276"/>
              <w:jc w:val="left"/>
              <w:rPr>
                <w:sz w:val="20"/>
              </w:rPr>
            </w:pPr>
            <w:r>
              <w:rPr>
                <w:spacing w:val="-2"/>
                <w:sz w:val="20"/>
              </w:rPr>
              <w:t>1698.4</w:t>
            </w:r>
          </w:p>
        </w:tc>
        <w:tc>
          <w:tcPr>
            <w:tcW w:w="1220" w:type="dxa"/>
          </w:tcPr>
          <w:p>
            <w:pPr>
              <w:pStyle w:val="TableParagraph"/>
              <w:spacing w:before="13"/>
              <w:ind w:left="230"/>
              <w:jc w:val="left"/>
              <w:rPr>
                <w:sz w:val="20"/>
              </w:rPr>
            </w:pPr>
            <w:r>
              <w:rPr>
                <w:spacing w:val="-2"/>
                <w:sz w:val="20"/>
              </w:rPr>
              <w:t>1698.4</w:t>
            </w:r>
          </w:p>
        </w:tc>
        <w:tc>
          <w:tcPr>
            <w:tcW w:w="2266" w:type="dxa"/>
          </w:tcPr>
          <w:p>
            <w:pPr>
              <w:pStyle w:val="TableParagraph"/>
              <w:spacing w:before="0"/>
              <w:jc w:val="left"/>
              <w:rPr>
                <w:sz w:val="20"/>
              </w:rPr>
            </w:pPr>
          </w:p>
        </w:tc>
      </w:tr>
      <w:tr>
        <w:trPr>
          <w:trHeight w:val="319" w:hRule="atLeast"/>
        </w:trPr>
        <w:tc>
          <w:tcPr>
            <w:tcW w:w="2950" w:type="dxa"/>
          </w:tcPr>
          <w:p>
            <w:pPr>
              <w:pStyle w:val="TableParagraph"/>
              <w:spacing w:before="47"/>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6"/>
                <w:sz w:val="20"/>
              </w:rPr>
              <w:t> </w:t>
            </w:r>
            <w:r>
              <w:rPr>
                <w:sz w:val="20"/>
              </w:rPr>
              <w:t>20%</w:t>
            </w:r>
            <w:r>
              <w:rPr>
                <w:spacing w:val="-4"/>
                <w:sz w:val="20"/>
              </w:rPr>
              <w:t> </w:t>
            </w:r>
            <w:r>
              <w:rPr>
                <w:spacing w:val="-5"/>
                <w:sz w:val="20"/>
              </w:rPr>
              <w:t>SSB</w:t>
            </w:r>
          </w:p>
        </w:tc>
        <w:tc>
          <w:tcPr>
            <w:tcW w:w="939" w:type="dxa"/>
          </w:tcPr>
          <w:p>
            <w:pPr>
              <w:pStyle w:val="TableParagraph"/>
              <w:spacing w:before="13"/>
              <w:ind w:left="150"/>
              <w:jc w:val="left"/>
              <w:rPr>
                <w:sz w:val="20"/>
              </w:rPr>
            </w:pPr>
            <w:r>
              <w:rPr>
                <w:spacing w:val="-2"/>
                <w:sz w:val="20"/>
              </w:rPr>
              <w:t>&lt;0.5%</w:t>
            </w:r>
          </w:p>
        </w:tc>
        <w:tc>
          <w:tcPr>
            <w:tcW w:w="1148" w:type="dxa"/>
          </w:tcPr>
          <w:p>
            <w:pPr>
              <w:pStyle w:val="TableParagraph"/>
              <w:spacing w:before="13"/>
              <w:ind w:left="229"/>
              <w:jc w:val="left"/>
              <w:rPr>
                <w:sz w:val="20"/>
              </w:rPr>
            </w:pPr>
            <w:r>
              <w:rPr>
                <w:spacing w:val="-5"/>
                <w:sz w:val="20"/>
              </w:rPr>
              <w:t>15%</w:t>
            </w:r>
          </w:p>
        </w:tc>
        <w:tc>
          <w:tcPr>
            <w:tcW w:w="1026" w:type="dxa"/>
          </w:tcPr>
          <w:p>
            <w:pPr>
              <w:pStyle w:val="TableParagraph"/>
              <w:spacing w:before="13"/>
              <w:ind w:left="199"/>
              <w:jc w:val="left"/>
              <w:rPr>
                <w:sz w:val="20"/>
              </w:rPr>
            </w:pPr>
            <w:r>
              <w:rPr>
                <w:spacing w:val="-5"/>
                <w:sz w:val="20"/>
              </w:rPr>
              <w:t>51%</w:t>
            </w:r>
          </w:p>
        </w:tc>
        <w:tc>
          <w:tcPr>
            <w:tcW w:w="1124" w:type="dxa"/>
          </w:tcPr>
          <w:p>
            <w:pPr>
              <w:pStyle w:val="TableParagraph"/>
              <w:spacing w:before="13"/>
              <w:ind w:left="263"/>
              <w:jc w:val="left"/>
              <w:rPr>
                <w:sz w:val="20"/>
              </w:rPr>
            </w:pPr>
            <w:r>
              <w:rPr>
                <w:spacing w:val="-5"/>
                <w:sz w:val="20"/>
              </w:rPr>
              <w:t>57%</w:t>
            </w:r>
          </w:p>
        </w:tc>
        <w:tc>
          <w:tcPr>
            <w:tcW w:w="1138" w:type="dxa"/>
          </w:tcPr>
          <w:p>
            <w:pPr>
              <w:pStyle w:val="TableParagraph"/>
              <w:spacing w:before="13"/>
              <w:ind w:left="296"/>
              <w:jc w:val="left"/>
              <w:rPr>
                <w:sz w:val="20"/>
              </w:rPr>
            </w:pPr>
            <w:r>
              <w:rPr>
                <w:spacing w:val="-5"/>
                <w:sz w:val="20"/>
              </w:rPr>
              <w:t>53%</w:t>
            </w:r>
          </w:p>
        </w:tc>
        <w:tc>
          <w:tcPr>
            <w:tcW w:w="1169" w:type="dxa"/>
          </w:tcPr>
          <w:p>
            <w:pPr>
              <w:pStyle w:val="TableParagraph"/>
              <w:spacing w:before="13"/>
              <w:ind w:left="276"/>
              <w:jc w:val="left"/>
              <w:rPr>
                <w:sz w:val="20"/>
              </w:rPr>
            </w:pPr>
            <w:r>
              <w:rPr>
                <w:spacing w:val="-5"/>
                <w:sz w:val="20"/>
              </w:rPr>
              <w:t>35%</w:t>
            </w:r>
          </w:p>
        </w:tc>
        <w:tc>
          <w:tcPr>
            <w:tcW w:w="1220" w:type="dxa"/>
          </w:tcPr>
          <w:p>
            <w:pPr>
              <w:pStyle w:val="TableParagraph"/>
              <w:spacing w:before="13"/>
              <w:ind w:left="230"/>
              <w:jc w:val="left"/>
              <w:rPr>
                <w:sz w:val="20"/>
              </w:rPr>
            </w:pPr>
            <w:r>
              <w:rPr>
                <w:spacing w:val="-5"/>
                <w:sz w:val="20"/>
              </w:rPr>
              <w:t>29%</w:t>
            </w:r>
          </w:p>
        </w:tc>
        <w:tc>
          <w:tcPr>
            <w:tcW w:w="2266" w:type="dxa"/>
          </w:tcPr>
          <w:p>
            <w:pPr>
              <w:pStyle w:val="TableParagraph"/>
              <w:spacing w:before="47"/>
              <w:ind w:left="869" w:right="861"/>
              <w:rPr>
                <w:sz w:val="20"/>
              </w:rPr>
            </w:pPr>
            <w:r>
              <w:rPr>
                <w:spacing w:val="-5"/>
                <w:sz w:val="20"/>
              </w:rPr>
              <w:t>NA</w:t>
            </w:r>
          </w:p>
        </w:tc>
      </w:tr>
      <w:tr>
        <w:trPr>
          <w:trHeight w:val="283" w:hRule="atLeast"/>
        </w:trPr>
        <w:tc>
          <w:tcPr>
            <w:tcW w:w="12980" w:type="dxa"/>
            <w:gridSpan w:val="9"/>
          </w:tcPr>
          <w:p>
            <w:pPr>
              <w:pStyle w:val="TableParagraph"/>
              <w:spacing w:line="228" w:lineRule="exact" w:before="35"/>
              <w:ind w:left="129"/>
              <w:jc w:val="left"/>
              <w:rPr>
                <w:b/>
                <w:sz w:val="20"/>
              </w:rPr>
            </w:pPr>
            <w:r>
              <w:rPr>
                <w:b/>
                <w:sz w:val="20"/>
                <w:u w:val="single"/>
              </w:rPr>
              <w:t>Scenario</w:t>
            </w:r>
            <w:r>
              <w:rPr>
                <w:b/>
                <w:spacing w:val="-8"/>
                <w:sz w:val="20"/>
                <w:u w:val="single"/>
              </w:rPr>
              <w:t> </w:t>
            </w:r>
            <w:r>
              <w:rPr>
                <w:b/>
                <w:sz w:val="20"/>
                <w:u w:val="single"/>
              </w:rPr>
              <w:t>23:</w:t>
            </w:r>
            <w:r>
              <w:rPr>
                <w:b/>
                <w:spacing w:val="-8"/>
                <w:sz w:val="20"/>
                <w:u w:val="single"/>
              </w:rPr>
              <w:t> </w:t>
            </w:r>
            <w:r>
              <w:rPr>
                <w:b/>
                <w:sz w:val="20"/>
                <w:u w:val="single"/>
              </w:rPr>
              <w:t>60%</w:t>
            </w:r>
            <w:r>
              <w:rPr>
                <w:b/>
                <w:spacing w:val="-5"/>
                <w:sz w:val="20"/>
                <w:u w:val="single"/>
              </w:rPr>
              <w:t> </w:t>
            </w:r>
            <w:r>
              <w:rPr>
                <w:b/>
                <w:sz w:val="20"/>
                <w:u w:val="single"/>
              </w:rPr>
              <w:t>Reduction;</w:t>
            </w:r>
            <w:r>
              <w:rPr>
                <w:b/>
                <w:spacing w:val="-4"/>
                <w:sz w:val="20"/>
                <w:u w:val="single"/>
              </w:rPr>
              <w:t> </w:t>
            </w:r>
            <w:r>
              <w:rPr>
                <w:b/>
                <w:sz w:val="20"/>
                <w:u w:val="single"/>
              </w:rPr>
              <w:t>Long-Term</w:t>
            </w:r>
            <w:r>
              <w:rPr>
                <w:b/>
                <w:spacing w:val="-8"/>
                <w:sz w:val="20"/>
                <w:u w:val="single"/>
              </w:rPr>
              <w:t> </w:t>
            </w:r>
            <w:r>
              <w:rPr>
                <w:b/>
                <w:spacing w:val="-2"/>
                <w:sz w:val="20"/>
                <w:u w:val="single"/>
              </w:rPr>
              <w:t>Recruitment</w:t>
            </w:r>
          </w:p>
        </w:tc>
      </w:tr>
      <w:tr>
        <w:trPr>
          <w:trHeight w:val="295" w:hRule="atLeast"/>
        </w:trPr>
        <w:tc>
          <w:tcPr>
            <w:tcW w:w="2950" w:type="dxa"/>
          </w:tcPr>
          <w:p>
            <w:pPr>
              <w:pStyle w:val="TableParagraph"/>
              <w:spacing w:before="44"/>
              <w:ind w:left="129"/>
              <w:jc w:val="left"/>
              <w:rPr>
                <w:sz w:val="20"/>
              </w:rPr>
            </w:pPr>
            <w:r>
              <w:rPr>
                <w:spacing w:val="-5"/>
                <w:sz w:val="20"/>
              </w:rPr>
              <w:t>SSB</w:t>
            </w:r>
          </w:p>
        </w:tc>
        <w:tc>
          <w:tcPr>
            <w:tcW w:w="939" w:type="dxa"/>
          </w:tcPr>
          <w:p>
            <w:pPr>
              <w:pStyle w:val="TableParagraph"/>
              <w:spacing w:before="11"/>
              <w:ind w:left="150"/>
              <w:jc w:val="left"/>
              <w:rPr>
                <w:sz w:val="20"/>
              </w:rPr>
            </w:pPr>
            <w:r>
              <w:rPr>
                <w:spacing w:val="-2"/>
                <w:sz w:val="20"/>
              </w:rPr>
              <w:t>1949.9</w:t>
            </w:r>
          </w:p>
        </w:tc>
        <w:tc>
          <w:tcPr>
            <w:tcW w:w="1148" w:type="dxa"/>
          </w:tcPr>
          <w:p>
            <w:pPr>
              <w:pStyle w:val="TableParagraph"/>
              <w:spacing w:before="11"/>
              <w:ind w:left="229"/>
              <w:jc w:val="left"/>
              <w:rPr>
                <w:sz w:val="20"/>
              </w:rPr>
            </w:pPr>
            <w:r>
              <w:rPr>
                <w:spacing w:val="-2"/>
                <w:sz w:val="20"/>
              </w:rPr>
              <w:t>2829.1</w:t>
            </w:r>
          </w:p>
        </w:tc>
        <w:tc>
          <w:tcPr>
            <w:tcW w:w="1026" w:type="dxa"/>
          </w:tcPr>
          <w:p>
            <w:pPr>
              <w:pStyle w:val="TableParagraph"/>
              <w:spacing w:before="11"/>
              <w:ind w:left="199"/>
              <w:jc w:val="left"/>
              <w:rPr>
                <w:sz w:val="20"/>
              </w:rPr>
            </w:pPr>
            <w:r>
              <w:rPr>
                <w:spacing w:val="-2"/>
                <w:sz w:val="20"/>
              </w:rPr>
              <w:t>4631.3</w:t>
            </w:r>
          </w:p>
        </w:tc>
        <w:tc>
          <w:tcPr>
            <w:tcW w:w="1124" w:type="dxa"/>
          </w:tcPr>
          <w:p>
            <w:pPr>
              <w:pStyle w:val="TableParagraph"/>
              <w:spacing w:before="11"/>
              <w:ind w:left="263"/>
              <w:jc w:val="left"/>
              <w:rPr>
                <w:sz w:val="20"/>
              </w:rPr>
            </w:pPr>
            <w:r>
              <w:rPr>
                <w:spacing w:val="-2"/>
                <w:sz w:val="20"/>
              </w:rPr>
              <w:t>6798.1</w:t>
            </w:r>
          </w:p>
        </w:tc>
        <w:tc>
          <w:tcPr>
            <w:tcW w:w="1138" w:type="dxa"/>
          </w:tcPr>
          <w:p>
            <w:pPr>
              <w:pStyle w:val="TableParagraph"/>
              <w:spacing w:before="11"/>
              <w:ind w:left="296"/>
              <w:jc w:val="left"/>
              <w:rPr>
                <w:sz w:val="20"/>
              </w:rPr>
            </w:pPr>
            <w:r>
              <w:rPr>
                <w:spacing w:val="-2"/>
                <w:sz w:val="20"/>
              </w:rPr>
              <w:t>8741.1</w:t>
            </w:r>
          </w:p>
        </w:tc>
        <w:tc>
          <w:tcPr>
            <w:tcW w:w="1169" w:type="dxa"/>
          </w:tcPr>
          <w:p>
            <w:pPr>
              <w:pStyle w:val="TableParagraph"/>
              <w:spacing w:before="11"/>
              <w:ind w:left="276"/>
              <w:jc w:val="left"/>
              <w:rPr>
                <w:sz w:val="20"/>
              </w:rPr>
            </w:pPr>
            <w:r>
              <w:rPr>
                <w:spacing w:val="-2"/>
                <w:sz w:val="20"/>
              </w:rPr>
              <w:t>13605.2</w:t>
            </w:r>
          </w:p>
        </w:tc>
        <w:tc>
          <w:tcPr>
            <w:tcW w:w="1220" w:type="dxa"/>
          </w:tcPr>
          <w:p>
            <w:pPr>
              <w:pStyle w:val="TableParagraph"/>
              <w:spacing w:before="11"/>
              <w:ind w:left="230"/>
              <w:jc w:val="left"/>
              <w:rPr>
                <w:sz w:val="20"/>
              </w:rPr>
            </w:pPr>
            <w:r>
              <w:rPr>
                <w:spacing w:val="-2"/>
                <w:sz w:val="20"/>
              </w:rPr>
              <w:t>14857.1</w:t>
            </w:r>
          </w:p>
        </w:tc>
        <w:tc>
          <w:tcPr>
            <w:tcW w:w="2266" w:type="dxa"/>
          </w:tcPr>
          <w:p>
            <w:pPr>
              <w:pStyle w:val="TableParagraph"/>
              <w:spacing w:before="0"/>
              <w:jc w:val="left"/>
              <w:rPr>
                <w:sz w:val="20"/>
              </w:rPr>
            </w:pPr>
          </w:p>
        </w:tc>
      </w:tr>
      <w:tr>
        <w:trPr>
          <w:trHeight w:val="302" w:hRule="atLeast"/>
        </w:trPr>
        <w:tc>
          <w:tcPr>
            <w:tcW w:w="2950" w:type="dxa"/>
          </w:tcPr>
          <w:p>
            <w:pPr>
              <w:pStyle w:val="TableParagraph"/>
              <w:spacing w:before="51"/>
              <w:ind w:left="129"/>
              <w:jc w:val="left"/>
              <w:rPr>
                <w:sz w:val="20"/>
              </w:rPr>
            </w:pPr>
            <w:r>
              <w:rPr>
                <w:spacing w:val="-2"/>
                <w:sz w:val="20"/>
              </w:rPr>
              <w:t>Catch</w:t>
            </w:r>
          </w:p>
        </w:tc>
        <w:tc>
          <w:tcPr>
            <w:tcW w:w="939" w:type="dxa"/>
          </w:tcPr>
          <w:p>
            <w:pPr>
              <w:pStyle w:val="TableParagraph"/>
              <w:spacing w:before="13"/>
              <w:ind w:left="150"/>
              <w:jc w:val="left"/>
              <w:rPr>
                <w:sz w:val="20"/>
              </w:rPr>
            </w:pPr>
            <w:r>
              <w:rPr>
                <w:spacing w:val="-2"/>
                <w:sz w:val="20"/>
              </w:rPr>
              <w:t>2150.6</w:t>
            </w:r>
          </w:p>
        </w:tc>
        <w:tc>
          <w:tcPr>
            <w:tcW w:w="1148" w:type="dxa"/>
          </w:tcPr>
          <w:p>
            <w:pPr>
              <w:pStyle w:val="TableParagraph"/>
              <w:spacing w:before="13"/>
              <w:ind w:left="229"/>
              <w:jc w:val="left"/>
              <w:rPr>
                <w:sz w:val="20"/>
              </w:rPr>
            </w:pPr>
            <w:r>
              <w:rPr>
                <w:spacing w:val="-2"/>
                <w:sz w:val="20"/>
              </w:rPr>
              <w:t>2150.6</w:t>
            </w:r>
          </w:p>
        </w:tc>
        <w:tc>
          <w:tcPr>
            <w:tcW w:w="1026" w:type="dxa"/>
          </w:tcPr>
          <w:p>
            <w:pPr>
              <w:pStyle w:val="TableParagraph"/>
              <w:spacing w:before="13"/>
              <w:ind w:left="199"/>
              <w:jc w:val="left"/>
              <w:rPr>
                <w:sz w:val="20"/>
              </w:rPr>
            </w:pPr>
            <w:r>
              <w:rPr>
                <w:spacing w:val="-2"/>
                <w:sz w:val="20"/>
              </w:rPr>
              <w:t>1358.7</w:t>
            </w:r>
          </w:p>
        </w:tc>
        <w:tc>
          <w:tcPr>
            <w:tcW w:w="1124" w:type="dxa"/>
          </w:tcPr>
          <w:p>
            <w:pPr>
              <w:pStyle w:val="TableParagraph"/>
              <w:spacing w:before="13"/>
              <w:ind w:left="263"/>
              <w:jc w:val="left"/>
              <w:rPr>
                <w:sz w:val="20"/>
              </w:rPr>
            </w:pPr>
            <w:r>
              <w:rPr>
                <w:spacing w:val="-2"/>
                <w:sz w:val="20"/>
              </w:rPr>
              <w:t>1358.7</w:t>
            </w:r>
          </w:p>
        </w:tc>
        <w:tc>
          <w:tcPr>
            <w:tcW w:w="1138" w:type="dxa"/>
          </w:tcPr>
          <w:p>
            <w:pPr>
              <w:pStyle w:val="TableParagraph"/>
              <w:spacing w:before="13"/>
              <w:ind w:left="296"/>
              <w:jc w:val="left"/>
              <w:rPr>
                <w:sz w:val="20"/>
              </w:rPr>
            </w:pPr>
            <w:r>
              <w:rPr>
                <w:spacing w:val="-2"/>
                <w:sz w:val="20"/>
              </w:rPr>
              <w:t>1358.7</w:t>
            </w:r>
          </w:p>
        </w:tc>
        <w:tc>
          <w:tcPr>
            <w:tcW w:w="1169" w:type="dxa"/>
          </w:tcPr>
          <w:p>
            <w:pPr>
              <w:pStyle w:val="TableParagraph"/>
              <w:spacing w:before="13"/>
              <w:ind w:left="276"/>
              <w:jc w:val="left"/>
              <w:rPr>
                <w:sz w:val="20"/>
              </w:rPr>
            </w:pPr>
            <w:r>
              <w:rPr>
                <w:spacing w:val="-2"/>
                <w:sz w:val="20"/>
              </w:rPr>
              <w:t>1358.7</w:t>
            </w:r>
          </w:p>
        </w:tc>
        <w:tc>
          <w:tcPr>
            <w:tcW w:w="1220" w:type="dxa"/>
          </w:tcPr>
          <w:p>
            <w:pPr>
              <w:pStyle w:val="TableParagraph"/>
              <w:spacing w:before="13"/>
              <w:ind w:left="230"/>
              <w:jc w:val="left"/>
              <w:rPr>
                <w:sz w:val="20"/>
              </w:rPr>
            </w:pPr>
            <w:r>
              <w:rPr>
                <w:spacing w:val="-2"/>
                <w:sz w:val="20"/>
              </w:rPr>
              <w:t>1358.7</w:t>
            </w:r>
          </w:p>
        </w:tc>
        <w:tc>
          <w:tcPr>
            <w:tcW w:w="2266" w:type="dxa"/>
          </w:tcPr>
          <w:p>
            <w:pPr>
              <w:pStyle w:val="TableParagraph"/>
              <w:spacing w:before="0"/>
              <w:jc w:val="left"/>
              <w:rPr>
                <w:sz w:val="20"/>
              </w:rPr>
            </w:pPr>
          </w:p>
        </w:tc>
      </w:tr>
      <w:tr>
        <w:trPr>
          <w:trHeight w:val="319" w:hRule="atLeast"/>
        </w:trPr>
        <w:tc>
          <w:tcPr>
            <w:tcW w:w="2950" w:type="dxa"/>
          </w:tcPr>
          <w:p>
            <w:pPr>
              <w:pStyle w:val="TableParagraph"/>
              <w:spacing w:before="47"/>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939" w:type="dxa"/>
          </w:tcPr>
          <w:p>
            <w:pPr>
              <w:pStyle w:val="TableParagraph"/>
              <w:spacing w:before="13"/>
              <w:ind w:left="150"/>
              <w:jc w:val="left"/>
              <w:rPr>
                <w:sz w:val="20"/>
              </w:rPr>
            </w:pPr>
            <w:r>
              <w:rPr>
                <w:spacing w:val="-2"/>
                <w:sz w:val="20"/>
              </w:rPr>
              <w:t>&lt;0.5%</w:t>
            </w:r>
          </w:p>
        </w:tc>
        <w:tc>
          <w:tcPr>
            <w:tcW w:w="1148" w:type="dxa"/>
          </w:tcPr>
          <w:p>
            <w:pPr>
              <w:pStyle w:val="TableParagraph"/>
              <w:spacing w:before="13"/>
              <w:ind w:left="229"/>
              <w:jc w:val="left"/>
              <w:rPr>
                <w:sz w:val="20"/>
              </w:rPr>
            </w:pPr>
            <w:r>
              <w:rPr>
                <w:spacing w:val="-5"/>
                <w:sz w:val="20"/>
              </w:rPr>
              <w:t>18%</w:t>
            </w:r>
          </w:p>
        </w:tc>
        <w:tc>
          <w:tcPr>
            <w:tcW w:w="1026" w:type="dxa"/>
          </w:tcPr>
          <w:p>
            <w:pPr>
              <w:pStyle w:val="TableParagraph"/>
              <w:spacing w:before="13"/>
              <w:ind w:left="199"/>
              <w:jc w:val="left"/>
              <w:rPr>
                <w:sz w:val="20"/>
              </w:rPr>
            </w:pPr>
            <w:r>
              <w:rPr>
                <w:spacing w:val="-5"/>
                <w:sz w:val="20"/>
              </w:rPr>
              <w:t>73%</w:t>
            </w:r>
          </w:p>
        </w:tc>
        <w:tc>
          <w:tcPr>
            <w:tcW w:w="1124" w:type="dxa"/>
          </w:tcPr>
          <w:p>
            <w:pPr>
              <w:pStyle w:val="TableParagraph"/>
              <w:spacing w:before="13"/>
              <w:ind w:left="263"/>
              <w:jc w:val="left"/>
              <w:rPr>
                <w:sz w:val="20"/>
              </w:rPr>
            </w:pPr>
            <w:r>
              <w:rPr>
                <w:spacing w:val="-5"/>
                <w:sz w:val="20"/>
              </w:rPr>
              <w:t>94%</w:t>
            </w:r>
          </w:p>
        </w:tc>
        <w:tc>
          <w:tcPr>
            <w:tcW w:w="1138" w:type="dxa"/>
          </w:tcPr>
          <w:p>
            <w:pPr>
              <w:pStyle w:val="TableParagraph"/>
              <w:spacing w:before="13"/>
              <w:ind w:left="296"/>
              <w:jc w:val="left"/>
              <w:rPr>
                <w:sz w:val="20"/>
              </w:rPr>
            </w:pPr>
            <w:r>
              <w:rPr>
                <w:spacing w:val="-5"/>
                <w:sz w:val="20"/>
              </w:rPr>
              <w:t>98%</w:t>
            </w:r>
          </w:p>
        </w:tc>
        <w:tc>
          <w:tcPr>
            <w:tcW w:w="1169" w:type="dxa"/>
          </w:tcPr>
          <w:p>
            <w:pPr>
              <w:pStyle w:val="TableParagraph"/>
              <w:spacing w:before="13"/>
              <w:ind w:left="276"/>
              <w:jc w:val="left"/>
              <w:rPr>
                <w:sz w:val="20"/>
              </w:rPr>
            </w:pPr>
            <w:r>
              <w:rPr>
                <w:spacing w:val="-2"/>
                <w:sz w:val="20"/>
              </w:rPr>
              <w:t>&gt;99.5%</w:t>
            </w:r>
          </w:p>
        </w:tc>
        <w:tc>
          <w:tcPr>
            <w:tcW w:w="1220" w:type="dxa"/>
          </w:tcPr>
          <w:p>
            <w:pPr>
              <w:pStyle w:val="TableParagraph"/>
              <w:spacing w:before="13"/>
              <w:ind w:left="230"/>
              <w:jc w:val="left"/>
              <w:rPr>
                <w:sz w:val="20"/>
              </w:rPr>
            </w:pPr>
            <w:r>
              <w:rPr>
                <w:spacing w:val="-2"/>
                <w:sz w:val="20"/>
              </w:rPr>
              <w:t>&gt;99.5%</w:t>
            </w:r>
          </w:p>
        </w:tc>
        <w:tc>
          <w:tcPr>
            <w:tcW w:w="2266" w:type="dxa"/>
          </w:tcPr>
          <w:p>
            <w:pPr>
              <w:pStyle w:val="TableParagraph"/>
              <w:spacing w:before="47"/>
              <w:ind w:left="874" w:right="856"/>
              <w:rPr>
                <w:sz w:val="20"/>
              </w:rPr>
            </w:pPr>
            <w:r>
              <w:rPr>
                <w:spacing w:val="-4"/>
                <w:sz w:val="20"/>
              </w:rPr>
              <w:t>2020</w:t>
            </w:r>
          </w:p>
        </w:tc>
      </w:tr>
      <w:tr>
        <w:trPr>
          <w:trHeight w:val="283" w:hRule="atLeast"/>
        </w:trPr>
        <w:tc>
          <w:tcPr>
            <w:tcW w:w="12980" w:type="dxa"/>
            <w:gridSpan w:val="9"/>
          </w:tcPr>
          <w:p>
            <w:pPr>
              <w:pStyle w:val="TableParagraph"/>
              <w:spacing w:line="228" w:lineRule="exact" w:before="35"/>
              <w:ind w:left="129"/>
              <w:jc w:val="left"/>
              <w:rPr>
                <w:b/>
                <w:sz w:val="20"/>
              </w:rPr>
            </w:pPr>
            <w:r>
              <w:rPr>
                <w:b/>
                <w:sz w:val="20"/>
                <w:u w:val="single"/>
              </w:rPr>
              <w:t>Scenario</w:t>
            </w:r>
            <w:r>
              <w:rPr>
                <w:b/>
                <w:spacing w:val="-10"/>
                <w:sz w:val="20"/>
                <w:u w:val="single"/>
              </w:rPr>
              <w:t> </w:t>
            </w:r>
            <w:r>
              <w:rPr>
                <w:b/>
                <w:sz w:val="20"/>
                <w:u w:val="single"/>
              </w:rPr>
              <w:t>24:</w:t>
            </w:r>
            <w:r>
              <w:rPr>
                <w:b/>
                <w:spacing w:val="-9"/>
                <w:sz w:val="20"/>
                <w:u w:val="single"/>
              </w:rPr>
              <w:t> </w:t>
            </w:r>
            <w:r>
              <w:rPr>
                <w:b/>
                <w:sz w:val="20"/>
                <w:u w:val="single"/>
              </w:rPr>
              <w:t>60%</w:t>
            </w:r>
            <w:r>
              <w:rPr>
                <w:b/>
                <w:spacing w:val="-6"/>
                <w:sz w:val="20"/>
                <w:u w:val="single"/>
              </w:rPr>
              <w:t> </w:t>
            </w:r>
            <w:r>
              <w:rPr>
                <w:b/>
                <w:sz w:val="20"/>
                <w:u w:val="single"/>
              </w:rPr>
              <w:t>Reduction;</w:t>
            </w:r>
            <w:r>
              <w:rPr>
                <w:b/>
                <w:spacing w:val="-6"/>
                <w:sz w:val="20"/>
                <w:u w:val="single"/>
              </w:rPr>
              <w:t> </w:t>
            </w:r>
            <w:r>
              <w:rPr>
                <w:b/>
                <w:sz w:val="20"/>
                <w:u w:val="single"/>
              </w:rPr>
              <w:t>Short-Term</w:t>
            </w:r>
            <w:r>
              <w:rPr>
                <w:b/>
                <w:spacing w:val="-9"/>
                <w:sz w:val="20"/>
                <w:u w:val="single"/>
              </w:rPr>
              <w:t> </w:t>
            </w:r>
            <w:r>
              <w:rPr>
                <w:b/>
                <w:spacing w:val="-2"/>
                <w:sz w:val="20"/>
                <w:u w:val="single"/>
              </w:rPr>
              <w:t>Recruitment</w:t>
            </w:r>
          </w:p>
        </w:tc>
      </w:tr>
      <w:tr>
        <w:trPr>
          <w:trHeight w:val="295" w:hRule="atLeast"/>
        </w:trPr>
        <w:tc>
          <w:tcPr>
            <w:tcW w:w="2950" w:type="dxa"/>
          </w:tcPr>
          <w:p>
            <w:pPr>
              <w:pStyle w:val="TableParagraph"/>
              <w:spacing w:before="44"/>
              <w:ind w:left="129"/>
              <w:jc w:val="left"/>
              <w:rPr>
                <w:sz w:val="20"/>
              </w:rPr>
            </w:pPr>
            <w:r>
              <w:rPr>
                <w:spacing w:val="-5"/>
                <w:sz w:val="20"/>
              </w:rPr>
              <w:t>SSB</w:t>
            </w:r>
          </w:p>
        </w:tc>
        <w:tc>
          <w:tcPr>
            <w:tcW w:w="939" w:type="dxa"/>
          </w:tcPr>
          <w:p>
            <w:pPr>
              <w:pStyle w:val="TableParagraph"/>
              <w:spacing w:before="11"/>
              <w:ind w:left="150"/>
              <w:jc w:val="left"/>
              <w:rPr>
                <w:sz w:val="20"/>
              </w:rPr>
            </w:pPr>
            <w:r>
              <w:rPr>
                <w:spacing w:val="-2"/>
                <w:sz w:val="20"/>
              </w:rPr>
              <w:t>1948.6</w:t>
            </w:r>
          </w:p>
        </w:tc>
        <w:tc>
          <w:tcPr>
            <w:tcW w:w="1148" w:type="dxa"/>
          </w:tcPr>
          <w:p>
            <w:pPr>
              <w:pStyle w:val="TableParagraph"/>
              <w:spacing w:before="11"/>
              <w:ind w:left="229"/>
              <w:jc w:val="left"/>
              <w:rPr>
                <w:sz w:val="20"/>
              </w:rPr>
            </w:pPr>
            <w:r>
              <w:rPr>
                <w:spacing w:val="-2"/>
                <w:sz w:val="20"/>
              </w:rPr>
              <w:t>2737.7</w:t>
            </w:r>
          </w:p>
        </w:tc>
        <w:tc>
          <w:tcPr>
            <w:tcW w:w="1026" w:type="dxa"/>
          </w:tcPr>
          <w:p>
            <w:pPr>
              <w:pStyle w:val="TableParagraph"/>
              <w:spacing w:before="11"/>
              <w:ind w:left="199"/>
              <w:jc w:val="left"/>
              <w:rPr>
                <w:sz w:val="20"/>
              </w:rPr>
            </w:pPr>
            <w:r>
              <w:rPr>
                <w:spacing w:val="-2"/>
                <w:sz w:val="20"/>
              </w:rPr>
              <w:t>3888.1</w:t>
            </w:r>
          </w:p>
        </w:tc>
        <w:tc>
          <w:tcPr>
            <w:tcW w:w="1124" w:type="dxa"/>
          </w:tcPr>
          <w:p>
            <w:pPr>
              <w:pStyle w:val="TableParagraph"/>
              <w:spacing w:before="11"/>
              <w:ind w:left="263"/>
              <w:jc w:val="left"/>
              <w:rPr>
                <w:sz w:val="20"/>
              </w:rPr>
            </w:pPr>
            <w:r>
              <w:rPr>
                <w:spacing w:val="-2"/>
                <w:sz w:val="20"/>
              </w:rPr>
              <w:t>4364.3</w:t>
            </w:r>
          </w:p>
        </w:tc>
        <w:tc>
          <w:tcPr>
            <w:tcW w:w="1138" w:type="dxa"/>
          </w:tcPr>
          <w:p>
            <w:pPr>
              <w:pStyle w:val="TableParagraph"/>
              <w:spacing w:before="11"/>
              <w:ind w:left="296"/>
              <w:jc w:val="left"/>
              <w:rPr>
                <w:sz w:val="20"/>
              </w:rPr>
            </w:pPr>
            <w:r>
              <w:rPr>
                <w:spacing w:val="-2"/>
                <w:sz w:val="20"/>
              </w:rPr>
              <w:t>4396.6</w:t>
            </w:r>
          </w:p>
        </w:tc>
        <w:tc>
          <w:tcPr>
            <w:tcW w:w="1169" w:type="dxa"/>
          </w:tcPr>
          <w:p>
            <w:pPr>
              <w:pStyle w:val="TableParagraph"/>
              <w:spacing w:before="11"/>
              <w:ind w:left="276"/>
              <w:jc w:val="left"/>
              <w:rPr>
                <w:sz w:val="20"/>
              </w:rPr>
            </w:pPr>
            <w:r>
              <w:rPr>
                <w:spacing w:val="-2"/>
                <w:sz w:val="20"/>
              </w:rPr>
              <w:t>4110.1</w:t>
            </w:r>
          </w:p>
        </w:tc>
        <w:tc>
          <w:tcPr>
            <w:tcW w:w="1220" w:type="dxa"/>
          </w:tcPr>
          <w:p>
            <w:pPr>
              <w:pStyle w:val="TableParagraph"/>
              <w:spacing w:before="11"/>
              <w:ind w:left="230"/>
              <w:jc w:val="left"/>
              <w:rPr>
                <w:sz w:val="20"/>
              </w:rPr>
            </w:pPr>
            <w:r>
              <w:rPr>
                <w:spacing w:val="-2"/>
                <w:sz w:val="20"/>
              </w:rPr>
              <w:t>3970.5</w:t>
            </w:r>
          </w:p>
        </w:tc>
        <w:tc>
          <w:tcPr>
            <w:tcW w:w="2266" w:type="dxa"/>
          </w:tcPr>
          <w:p>
            <w:pPr>
              <w:pStyle w:val="TableParagraph"/>
              <w:spacing w:before="0"/>
              <w:jc w:val="left"/>
              <w:rPr>
                <w:sz w:val="20"/>
              </w:rPr>
            </w:pPr>
          </w:p>
        </w:tc>
      </w:tr>
      <w:tr>
        <w:trPr>
          <w:trHeight w:val="302" w:hRule="atLeast"/>
        </w:trPr>
        <w:tc>
          <w:tcPr>
            <w:tcW w:w="2950" w:type="dxa"/>
          </w:tcPr>
          <w:p>
            <w:pPr>
              <w:pStyle w:val="TableParagraph"/>
              <w:spacing w:before="51"/>
              <w:ind w:left="129"/>
              <w:jc w:val="left"/>
              <w:rPr>
                <w:sz w:val="20"/>
              </w:rPr>
            </w:pPr>
            <w:r>
              <w:rPr>
                <w:spacing w:val="-2"/>
                <w:sz w:val="20"/>
              </w:rPr>
              <w:t>Catch</w:t>
            </w:r>
          </w:p>
        </w:tc>
        <w:tc>
          <w:tcPr>
            <w:tcW w:w="939" w:type="dxa"/>
          </w:tcPr>
          <w:p>
            <w:pPr>
              <w:pStyle w:val="TableParagraph"/>
              <w:spacing w:before="13"/>
              <w:ind w:left="150"/>
              <w:jc w:val="left"/>
              <w:rPr>
                <w:sz w:val="20"/>
              </w:rPr>
            </w:pPr>
            <w:r>
              <w:rPr>
                <w:spacing w:val="-2"/>
                <w:sz w:val="20"/>
              </w:rPr>
              <w:t>2150.6</w:t>
            </w:r>
          </w:p>
        </w:tc>
        <w:tc>
          <w:tcPr>
            <w:tcW w:w="1148" w:type="dxa"/>
          </w:tcPr>
          <w:p>
            <w:pPr>
              <w:pStyle w:val="TableParagraph"/>
              <w:spacing w:before="13"/>
              <w:ind w:left="229"/>
              <w:jc w:val="left"/>
              <w:rPr>
                <w:sz w:val="20"/>
              </w:rPr>
            </w:pPr>
            <w:r>
              <w:rPr>
                <w:spacing w:val="-2"/>
                <w:sz w:val="20"/>
              </w:rPr>
              <w:t>2150.6</w:t>
            </w:r>
          </w:p>
        </w:tc>
        <w:tc>
          <w:tcPr>
            <w:tcW w:w="1026" w:type="dxa"/>
          </w:tcPr>
          <w:p>
            <w:pPr>
              <w:pStyle w:val="TableParagraph"/>
              <w:spacing w:before="13"/>
              <w:ind w:left="199"/>
              <w:jc w:val="left"/>
              <w:rPr>
                <w:sz w:val="20"/>
              </w:rPr>
            </w:pPr>
            <w:r>
              <w:rPr>
                <w:spacing w:val="-2"/>
                <w:sz w:val="20"/>
              </w:rPr>
              <w:t>1358.7</w:t>
            </w:r>
          </w:p>
        </w:tc>
        <w:tc>
          <w:tcPr>
            <w:tcW w:w="1124" w:type="dxa"/>
          </w:tcPr>
          <w:p>
            <w:pPr>
              <w:pStyle w:val="TableParagraph"/>
              <w:spacing w:before="13"/>
              <w:ind w:left="263"/>
              <w:jc w:val="left"/>
              <w:rPr>
                <w:sz w:val="20"/>
              </w:rPr>
            </w:pPr>
            <w:r>
              <w:rPr>
                <w:spacing w:val="-2"/>
                <w:sz w:val="20"/>
              </w:rPr>
              <w:t>1358.7</w:t>
            </w:r>
          </w:p>
        </w:tc>
        <w:tc>
          <w:tcPr>
            <w:tcW w:w="1138" w:type="dxa"/>
          </w:tcPr>
          <w:p>
            <w:pPr>
              <w:pStyle w:val="TableParagraph"/>
              <w:spacing w:before="13"/>
              <w:ind w:left="296"/>
              <w:jc w:val="left"/>
              <w:rPr>
                <w:sz w:val="20"/>
              </w:rPr>
            </w:pPr>
            <w:r>
              <w:rPr>
                <w:spacing w:val="-2"/>
                <w:sz w:val="20"/>
              </w:rPr>
              <w:t>1358.7</w:t>
            </w:r>
          </w:p>
        </w:tc>
        <w:tc>
          <w:tcPr>
            <w:tcW w:w="1169" w:type="dxa"/>
          </w:tcPr>
          <w:p>
            <w:pPr>
              <w:pStyle w:val="TableParagraph"/>
              <w:spacing w:before="13"/>
              <w:ind w:left="276"/>
              <w:jc w:val="left"/>
              <w:rPr>
                <w:sz w:val="20"/>
              </w:rPr>
            </w:pPr>
            <w:r>
              <w:rPr>
                <w:spacing w:val="-2"/>
                <w:sz w:val="20"/>
              </w:rPr>
              <w:t>1358.7</w:t>
            </w:r>
          </w:p>
        </w:tc>
        <w:tc>
          <w:tcPr>
            <w:tcW w:w="1220" w:type="dxa"/>
          </w:tcPr>
          <w:p>
            <w:pPr>
              <w:pStyle w:val="TableParagraph"/>
              <w:spacing w:before="13"/>
              <w:ind w:left="230"/>
              <w:jc w:val="left"/>
              <w:rPr>
                <w:sz w:val="20"/>
              </w:rPr>
            </w:pPr>
            <w:r>
              <w:rPr>
                <w:spacing w:val="-2"/>
                <w:sz w:val="20"/>
              </w:rPr>
              <w:t>1358.7</w:t>
            </w:r>
          </w:p>
        </w:tc>
        <w:tc>
          <w:tcPr>
            <w:tcW w:w="2266" w:type="dxa"/>
          </w:tcPr>
          <w:p>
            <w:pPr>
              <w:pStyle w:val="TableParagraph"/>
              <w:spacing w:before="0"/>
              <w:jc w:val="left"/>
              <w:rPr>
                <w:sz w:val="20"/>
              </w:rPr>
            </w:pPr>
          </w:p>
        </w:tc>
      </w:tr>
      <w:tr>
        <w:trPr>
          <w:trHeight w:val="319" w:hRule="atLeast"/>
        </w:trPr>
        <w:tc>
          <w:tcPr>
            <w:tcW w:w="2950" w:type="dxa"/>
          </w:tcPr>
          <w:p>
            <w:pPr>
              <w:pStyle w:val="TableParagraph"/>
              <w:spacing w:before="47"/>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939" w:type="dxa"/>
          </w:tcPr>
          <w:p>
            <w:pPr>
              <w:pStyle w:val="TableParagraph"/>
              <w:spacing w:before="13"/>
              <w:ind w:left="150"/>
              <w:jc w:val="left"/>
              <w:rPr>
                <w:sz w:val="20"/>
              </w:rPr>
            </w:pPr>
            <w:r>
              <w:rPr>
                <w:spacing w:val="-2"/>
                <w:sz w:val="20"/>
              </w:rPr>
              <w:t>&lt;0.5%</w:t>
            </w:r>
          </w:p>
        </w:tc>
        <w:tc>
          <w:tcPr>
            <w:tcW w:w="1148" w:type="dxa"/>
          </w:tcPr>
          <w:p>
            <w:pPr>
              <w:pStyle w:val="TableParagraph"/>
              <w:spacing w:before="13"/>
              <w:ind w:left="229"/>
              <w:jc w:val="left"/>
              <w:rPr>
                <w:sz w:val="20"/>
              </w:rPr>
            </w:pPr>
            <w:r>
              <w:rPr>
                <w:spacing w:val="-5"/>
                <w:sz w:val="20"/>
              </w:rPr>
              <w:t>15%</w:t>
            </w:r>
          </w:p>
        </w:tc>
        <w:tc>
          <w:tcPr>
            <w:tcW w:w="1026" w:type="dxa"/>
          </w:tcPr>
          <w:p>
            <w:pPr>
              <w:pStyle w:val="TableParagraph"/>
              <w:spacing w:before="13"/>
              <w:ind w:left="199"/>
              <w:jc w:val="left"/>
              <w:rPr>
                <w:sz w:val="20"/>
              </w:rPr>
            </w:pPr>
            <w:r>
              <w:rPr>
                <w:spacing w:val="-5"/>
                <w:sz w:val="20"/>
              </w:rPr>
              <w:t>53%</w:t>
            </w:r>
          </w:p>
        </w:tc>
        <w:tc>
          <w:tcPr>
            <w:tcW w:w="1124" w:type="dxa"/>
          </w:tcPr>
          <w:p>
            <w:pPr>
              <w:pStyle w:val="TableParagraph"/>
              <w:spacing w:before="13"/>
              <w:ind w:left="263"/>
              <w:jc w:val="left"/>
              <w:rPr>
                <w:sz w:val="20"/>
              </w:rPr>
            </w:pPr>
            <w:r>
              <w:rPr>
                <w:spacing w:val="-5"/>
                <w:sz w:val="20"/>
              </w:rPr>
              <w:t>65%</w:t>
            </w:r>
          </w:p>
        </w:tc>
        <w:tc>
          <w:tcPr>
            <w:tcW w:w="1138" w:type="dxa"/>
          </w:tcPr>
          <w:p>
            <w:pPr>
              <w:pStyle w:val="TableParagraph"/>
              <w:spacing w:before="13"/>
              <w:ind w:left="296"/>
              <w:jc w:val="left"/>
              <w:rPr>
                <w:sz w:val="20"/>
              </w:rPr>
            </w:pPr>
            <w:r>
              <w:rPr>
                <w:spacing w:val="-5"/>
                <w:sz w:val="20"/>
              </w:rPr>
              <w:t>67%</w:t>
            </w:r>
          </w:p>
        </w:tc>
        <w:tc>
          <w:tcPr>
            <w:tcW w:w="1169" w:type="dxa"/>
          </w:tcPr>
          <w:p>
            <w:pPr>
              <w:pStyle w:val="TableParagraph"/>
              <w:spacing w:before="13"/>
              <w:ind w:left="276"/>
              <w:jc w:val="left"/>
              <w:rPr>
                <w:sz w:val="20"/>
              </w:rPr>
            </w:pPr>
            <w:r>
              <w:rPr>
                <w:spacing w:val="-5"/>
                <w:sz w:val="20"/>
              </w:rPr>
              <w:t>63%</w:t>
            </w:r>
          </w:p>
        </w:tc>
        <w:tc>
          <w:tcPr>
            <w:tcW w:w="1220" w:type="dxa"/>
          </w:tcPr>
          <w:p>
            <w:pPr>
              <w:pStyle w:val="TableParagraph"/>
              <w:spacing w:before="13"/>
              <w:ind w:left="230"/>
              <w:jc w:val="left"/>
              <w:rPr>
                <w:sz w:val="20"/>
              </w:rPr>
            </w:pPr>
            <w:r>
              <w:rPr>
                <w:spacing w:val="-5"/>
                <w:sz w:val="20"/>
              </w:rPr>
              <w:t>59%</w:t>
            </w:r>
          </w:p>
        </w:tc>
        <w:tc>
          <w:tcPr>
            <w:tcW w:w="2266" w:type="dxa"/>
          </w:tcPr>
          <w:p>
            <w:pPr>
              <w:pStyle w:val="TableParagraph"/>
              <w:spacing w:before="47"/>
              <w:ind w:left="874" w:right="861"/>
              <w:rPr>
                <w:sz w:val="20"/>
              </w:rPr>
            </w:pPr>
            <w:r>
              <w:rPr>
                <w:spacing w:val="-2"/>
                <w:sz w:val="20"/>
              </w:rPr>
              <w:t>2021*</w:t>
            </w:r>
          </w:p>
        </w:tc>
      </w:tr>
      <w:tr>
        <w:trPr>
          <w:trHeight w:val="283" w:hRule="atLeast"/>
        </w:trPr>
        <w:tc>
          <w:tcPr>
            <w:tcW w:w="12980" w:type="dxa"/>
            <w:gridSpan w:val="9"/>
          </w:tcPr>
          <w:p>
            <w:pPr>
              <w:pStyle w:val="TableParagraph"/>
              <w:spacing w:line="228" w:lineRule="exact" w:before="35"/>
              <w:ind w:left="129"/>
              <w:jc w:val="left"/>
              <w:rPr>
                <w:b/>
                <w:sz w:val="20"/>
              </w:rPr>
            </w:pPr>
            <w:r>
              <w:rPr>
                <w:b/>
                <w:sz w:val="20"/>
                <w:u w:val="single"/>
              </w:rPr>
              <w:t>Scenario</w:t>
            </w:r>
            <w:r>
              <w:rPr>
                <w:b/>
                <w:spacing w:val="-10"/>
                <w:sz w:val="20"/>
                <w:u w:val="single"/>
              </w:rPr>
              <w:t> </w:t>
            </w:r>
            <w:r>
              <w:rPr>
                <w:b/>
                <w:sz w:val="20"/>
                <w:u w:val="single"/>
              </w:rPr>
              <w:t>25:</w:t>
            </w:r>
            <w:r>
              <w:rPr>
                <w:b/>
                <w:spacing w:val="-9"/>
                <w:sz w:val="20"/>
                <w:u w:val="single"/>
              </w:rPr>
              <w:t> </w:t>
            </w:r>
            <w:r>
              <w:rPr>
                <w:b/>
                <w:sz w:val="20"/>
                <w:u w:val="single"/>
              </w:rPr>
              <w:t>70%</w:t>
            </w:r>
            <w:r>
              <w:rPr>
                <w:b/>
                <w:spacing w:val="-6"/>
                <w:sz w:val="20"/>
                <w:u w:val="single"/>
              </w:rPr>
              <w:t> </w:t>
            </w:r>
            <w:r>
              <w:rPr>
                <w:b/>
                <w:sz w:val="20"/>
                <w:u w:val="single"/>
              </w:rPr>
              <w:t>Reduction;</w:t>
            </w:r>
            <w:r>
              <w:rPr>
                <w:b/>
                <w:spacing w:val="-6"/>
                <w:sz w:val="20"/>
                <w:u w:val="single"/>
              </w:rPr>
              <w:t> </w:t>
            </w:r>
            <w:r>
              <w:rPr>
                <w:b/>
                <w:sz w:val="20"/>
                <w:u w:val="single"/>
              </w:rPr>
              <w:t>Short-Term</w:t>
            </w:r>
            <w:r>
              <w:rPr>
                <w:b/>
                <w:spacing w:val="-9"/>
                <w:sz w:val="20"/>
                <w:u w:val="single"/>
              </w:rPr>
              <w:t> </w:t>
            </w:r>
            <w:r>
              <w:rPr>
                <w:b/>
                <w:spacing w:val="-2"/>
                <w:sz w:val="20"/>
                <w:u w:val="single"/>
              </w:rPr>
              <w:t>Recruitment</w:t>
            </w:r>
          </w:p>
        </w:tc>
      </w:tr>
      <w:tr>
        <w:trPr>
          <w:trHeight w:val="295" w:hRule="atLeast"/>
        </w:trPr>
        <w:tc>
          <w:tcPr>
            <w:tcW w:w="2950" w:type="dxa"/>
          </w:tcPr>
          <w:p>
            <w:pPr>
              <w:pStyle w:val="TableParagraph"/>
              <w:spacing w:before="44"/>
              <w:ind w:left="129"/>
              <w:jc w:val="left"/>
              <w:rPr>
                <w:sz w:val="20"/>
              </w:rPr>
            </w:pPr>
            <w:r>
              <w:rPr>
                <w:spacing w:val="-5"/>
                <w:sz w:val="20"/>
              </w:rPr>
              <w:t>SSB</w:t>
            </w:r>
          </w:p>
        </w:tc>
        <w:tc>
          <w:tcPr>
            <w:tcW w:w="939" w:type="dxa"/>
          </w:tcPr>
          <w:p>
            <w:pPr>
              <w:pStyle w:val="TableParagraph"/>
              <w:spacing w:before="11"/>
              <w:ind w:left="150"/>
              <w:jc w:val="left"/>
              <w:rPr>
                <w:sz w:val="20"/>
              </w:rPr>
            </w:pPr>
            <w:r>
              <w:rPr>
                <w:spacing w:val="-2"/>
                <w:sz w:val="20"/>
              </w:rPr>
              <w:t>1948.7</w:t>
            </w:r>
          </w:p>
        </w:tc>
        <w:tc>
          <w:tcPr>
            <w:tcW w:w="1148" w:type="dxa"/>
          </w:tcPr>
          <w:p>
            <w:pPr>
              <w:pStyle w:val="TableParagraph"/>
              <w:spacing w:before="11"/>
              <w:ind w:left="229"/>
              <w:jc w:val="left"/>
              <w:rPr>
                <w:sz w:val="20"/>
              </w:rPr>
            </w:pPr>
            <w:r>
              <w:rPr>
                <w:spacing w:val="-2"/>
                <w:sz w:val="20"/>
              </w:rPr>
              <w:t>2736.4</w:t>
            </w:r>
          </w:p>
        </w:tc>
        <w:tc>
          <w:tcPr>
            <w:tcW w:w="1026" w:type="dxa"/>
          </w:tcPr>
          <w:p>
            <w:pPr>
              <w:pStyle w:val="TableParagraph"/>
              <w:spacing w:before="11"/>
              <w:ind w:left="199"/>
              <w:jc w:val="left"/>
              <w:rPr>
                <w:sz w:val="20"/>
              </w:rPr>
            </w:pPr>
            <w:r>
              <w:rPr>
                <w:spacing w:val="-2"/>
                <w:sz w:val="20"/>
              </w:rPr>
              <w:t>3979.8</w:t>
            </w:r>
          </w:p>
        </w:tc>
        <w:tc>
          <w:tcPr>
            <w:tcW w:w="1124" w:type="dxa"/>
          </w:tcPr>
          <w:p>
            <w:pPr>
              <w:pStyle w:val="TableParagraph"/>
              <w:spacing w:before="11"/>
              <w:ind w:left="263"/>
              <w:jc w:val="left"/>
              <w:rPr>
                <w:sz w:val="20"/>
              </w:rPr>
            </w:pPr>
            <w:r>
              <w:rPr>
                <w:spacing w:val="-2"/>
                <w:sz w:val="20"/>
              </w:rPr>
              <w:t>4667.7</w:t>
            </w:r>
          </w:p>
        </w:tc>
        <w:tc>
          <w:tcPr>
            <w:tcW w:w="1138" w:type="dxa"/>
          </w:tcPr>
          <w:p>
            <w:pPr>
              <w:pStyle w:val="TableParagraph"/>
              <w:spacing w:before="11"/>
              <w:ind w:left="296"/>
              <w:jc w:val="left"/>
              <w:rPr>
                <w:sz w:val="20"/>
              </w:rPr>
            </w:pPr>
            <w:r>
              <w:rPr>
                <w:spacing w:val="-4"/>
                <w:sz w:val="20"/>
              </w:rPr>
              <w:t>4886</w:t>
            </w:r>
          </w:p>
        </w:tc>
        <w:tc>
          <w:tcPr>
            <w:tcW w:w="1169" w:type="dxa"/>
          </w:tcPr>
          <w:p>
            <w:pPr>
              <w:pStyle w:val="TableParagraph"/>
              <w:spacing w:before="11"/>
              <w:ind w:left="276"/>
              <w:jc w:val="left"/>
              <w:rPr>
                <w:sz w:val="20"/>
              </w:rPr>
            </w:pPr>
            <w:r>
              <w:rPr>
                <w:spacing w:val="-2"/>
                <w:sz w:val="20"/>
              </w:rPr>
              <w:t>4960.9</w:t>
            </w:r>
          </w:p>
        </w:tc>
        <w:tc>
          <w:tcPr>
            <w:tcW w:w="1220" w:type="dxa"/>
          </w:tcPr>
          <w:p>
            <w:pPr>
              <w:pStyle w:val="TableParagraph"/>
              <w:spacing w:before="11"/>
              <w:ind w:left="230"/>
              <w:jc w:val="left"/>
              <w:rPr>
                <w:sz w:val="20"/>
              </w:rPr>
            </w:pPr>
            <w:r>
              <w:rPr>
                <w:spacing w:val="-4"/>
                <w:sz w:val="20"/>
              </w:rPr>
              <w:t>4977</w:t>
            </w:r>
          </w:p>
        </w:tc>
        <w:tc>
          <w:tcPr>
            <w:tcW w:w="2266" w:type="dxa"/>
          </w:tcPr>
          <w:p>
            <w:pPr>
              <w:pStyle w:val="TableParagraph"/>
              <w:spacing w:before="0"/>
              <w:jc w:val="left"/>
              <w:rPr>
                <w:sz w:val="20"/>
              </w:rPr>
            </w:pPr>
          </w:p>
        </w:tc>
      </w:tr>
      <w:tr>
        <w:trPr>
          <w:trHeight w:val="302" w:hRule="atLeast"/>
        </w:trPr>
        <w:tc>
          <w:tcPr>
            <w:tcW w:w="2950" w:type="dxa"/>
          </w:tcPr>
          <w:p>
            <w:pPr>
              <w:pStyle w:val="TableParagraph"/>
              <w:spacing w:before="51"/>
              <w:ind w:left="129"/>
              <w:jc w:val="left"/>
              <w:rPr>
                <w:sz w:val="20"/>
              </w:rPr>
            </w:pPr>
            <w:r>
              <w:rPr>
                <w:spacing w:val="-2"/>
                <w:sz w:val="20"/>
              </w:rPr>
              <w:t>Catch</w:t>
            </w:r>
          </w:p>
        </w:tc>
        <w:tc>
          <w:tcPr>
            <w:tcW w:w="939" w:type="dxa"/>
          </w:tcPr>
          <w:p>
            <w:pPr>
              <w:pStyle w:val="TableParagraph"/>
              <w:spacing w:before="13"/>
              <w:ind w:left="150"/>
              <w:jc w:val="left"/>
              <w:rPr>
                <w:sz w:val="20"/>
              </w:rPr>
            </w:pPr>
            <w:r>
              <w:rPr>
                <w:spacing w:val="-2"/>
                <w:sz w:val="20"/>
              </w:rPr>
              <w:t>2150.6</w:t>
            </w:r>
          </w:p>
        </w:tc>
        <w:tc>
          <w:tcPr>
            <w:tcW w:w="1148" w:type="dxa"/>
          </w:tcPr>
          <w:p>
            <w:pPr>
              <w:pStyle w:val="TableParagraph"/>
              <w:spacing w:before="13"/>
              <w:ind w:left="229"/>
              <w:jc w:val="left"/>
              <w:rPr>
                <w:sz w:val="20"/>
              </w:rPr>
            </w:pPr>
            <w:r>
              <w:rPr>
                <w:spacing w:val="-2"/>
                <w:sz w:val="20"/>
              </w:rPr>
              <w:t>2150.6</w:t>
            </w:r>
          </w:p>
        </w:tc>
        <w:tc>
          <w:tcPr>
            <w:tcW w:w="1026" w:type="dxa"/>
          </w:tcPr>
          <w:p>
            <w:pPr>
              <w:pStyle w:val="TableParagraph"/>
              <w:spacing w:before="13"/>
              <w:ind w:left="199"/>
              <w:jc w:val="left"/>
              <w:rPr>
                <w:sz w:val="20"/>
              </w:rPr>
            </w:pPr>
            <w:r>
              <w:rPr>
                <w:spacing w:val="-4"/>
                <w:sz w:val="20"/>
              </w:rPr>
              <w:t>1019</w:t>
            </w:r>
          </w:p>
        </w:tc>
        <w:tc>
          <w:tcPr>
            <w:tcW w:w="1124" w:type="dxa"/>
          </w:tcPr>
          <w:p>
            <w:pPr>
              <w:pStyle w:val="TableParagraph"/>
              <w:spacing w:before="13"/>
              <w:ind w:left="263"/>
              <w:jc w:val="left"/>
              <w:rPr>
                <w:sz w:val="20"/>
              </w:rPr>
            </w:pPr>
            <w:r>
              <w:rPr>
                <w:spacing w:val="-4"/>
                <w:sz w:val="20"/>
              </w:rPr>
              <w:t>1019</w:t>
            </w:r>
          </w:p>
        </w:tc>
        <w:tc>
          <w:tcPr>
            <w:tcW w:w="1138" w:type="dxa"/>
          </w:tcPr>
          <w:p>
            <w:pPr>
              <w:pStyle w:val="TableParagraph"/>
              <w:spacing w:before="13"/>
              <w:ind w:left="296"/>
              <w:jc w:val="left"/>
              <w:rPr>
                <w:sz w:val="20"/>
              </w:rPr>
            </w:pPr>
            <w:r>
              <w:rPr>
                <w:spacing w:val="-4"/>
                <w:sz w:val="20"/>
              </w:rPr>
              <w:t>1019</w:t>
            </w:r>
          </w:p>
        </w:tc>
        <w:tc>
          <w:tcPr>
            <w:tcW w:w="1169" w:type="dxa"/>
          </w:tcPr>
          <w:p>
            <w:pPr>
              <w:pStyle w:val="TableParagraph"/>
              <w:spacing w:before="13"/>
              <w:ind w:left="276"/>
              <w:jc w:val="left"/>
              <w:rPr>
                <w:sz w:val="20"/>
              </w:rPr>
            </w:pPr>
            <w:r>
              <w:rPr>
                <w:spacing w:val="-4"/>
                <w:sz w:val="20"/>
              </w:rPr>
              <w:t>1019</w:t>
            </w:r>
          </w:p>
        </w:tc>
        <w:tc>
          <w:tcPr>
            <w:tcW w:w="1220" w:type="dxa"/>
          </w:tcPr>
          <w:p>
            <w:pPr>
              <w:pStyle w:val="TableParagraph"/>
              <w:spacing w:before="13"/>
              <w:ind w:left="230"/>
              <w:jc w:val="left"/>
              <w:rPr>
                <w:sz w:val="20"/>
              </w:rPr>
            </w:pPr>
            <w:r>
              <w:rPr>
                <w:spacing w:val="-4"/>
                <w:sz w:val="20"/>
              </w:rPr>
              <w:t>1019</w:t>
            </w:r>
          </w:p>
        </w:tc>
        <w:tc>
          <w:tcPr>
            <w:tcW w:w="2266" w:type="dxa"/>
          </w:tcPr>
          <w:p>
            <w:pPr>
              <w:pStyle w:val="TableParagraph"/>
              <w:spacing w:before="0"/>
              <w:jc w:val="left"/>
              <w:rPr>
                <w:sz w:val="20"/>
              </w:rPr>
            </w:pPr>
          </w:p>
        </w:tc>
      </w:tr>
      <w:tr>
        <w:trPr>
          <w:trHeight w:val="319" w:hRule="atLeast"/>
        </w:trPr>
        <w:tc>
          <w:tcPr>
            <w:tcW w:w="2950" w:type="dxa"/>
          </w:tcPr>
          <w:p>
            <w:pPr>
              <w:pStyle w:val="TableParagraph"/>
              <w:spacing w:before="47"/>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939" w:type="dxa"/>
          </w:tcPr>
          <w:p>
            <w:pPr>
              <w:pStyle w:val="TableParagraph"/>
              <w:spacing w:before="13"/>
              <w:ind w:left="150"/>
              <w:jc w:val="left"/>
              <w:rPr>
                <w:sz w:val="20"/>
              </w:rPr>
            </w:pPr>
            <w:r>
              <w:rPr>
                <w:spacing w:val="-2"/>
                <w:sz w:val="20"/>
              </w:rPr>
              <w:t>&lt;0.5%</w:t>
            </w:r>
          </w:p>
        </w:tc>
        <w:tc>
          <w:tcPr>
            <w:tcW w:w="1148" w:type="dxa"/>
          </w:tcPr>
          <w:p>
            <w:pPr>
              <w:pStyle w:val="TableParagraph"/>
              <w:spacing w:before="13"/>
              <w:ind w:left="229"/>
              <w:jc w:val="left"/>
              <w:rPr>
                <w:sz w:val="20"/>
              </w:rPr>
            </w:pPr>
            <w:r>
              <w:rPr>
                <w:spacing w:val="-5"/>
                <w:sz w:val="20"/>
              </w:rPr>
              <w:t>15%</w:t>
            </w:r>
          </w:p>
        </w:tc>
        <w:tc>
          <w:tcPr>
            <w:tcW w:w="1026" w:type="dxa"/>
          </w:tcPr>
          <w:p>
            <w:pPr>
              <w:pStyle w:val="TableParagraph"/>
              <w:spacing w:before="13"/>
              <w:ind w:left="199"/>
              <w:jc w:val="left"/>
              <w:rPr>
                <w:sz w:val="20"/>
              </w:rPr>
            </w:pPr>
            <w:r>
              <w:rPr>
                <w:spacing w:val="-5"/>
                <w:sz w:val="20"/>
              </w:rPr>
              <w:t>56%</w:t>
            </w:r>
          </w:p>
        </w:tc>
        <w:tc>
          <w:tcPr>
            <w:tcW w:w="1124" w:type="dxa"/>
          </w:tcPr>
          <w:p>
            <w:pPr>
              <w:pStyle w:val="TableParagraph"/>
              <w:spacing w:before="13"/>
              <w:ind w:left="263"/>
              <w:jc w:val="left"/>
              <w:rPr>
                <w:sz w:val="20"/>
              </w:rPr>
            </w:pPr>
            <w:r>
              <w:rPr>
                <w:spacing w:val="-5"/>
                <w:sz w:val="20"/>
              </w:rPr>
              <w:t>72%</w:t>
            </w:r>
          </w:p>
        </w:tc>
        <w:tc>
          <w:tcPr>
            <w:tcW w:w="1138" w:type="dxa"/>
          </w:tcPr>
          <w:p>
            <w:pPr>
              <w:pStyle w:val="TableParagraph"/>
              <w:spacing w:before="13"/>
              <w:ind w:left="296"/>
              <w:jc w:val="left"/>
              <w:rPr>
                <w:sz w:val="20"/>
              </w:rPr>
            </w:pPr>
            <w:r>
              <w:rPr>
                <w:spacing w:val="-5"/>
                <w:sz w:val="20"/>
              </w:rPr>
              <w:t>78%</w:t>
            </w:r>
          </w:p>
        </w:tc>
        <w:tc>
          <w:tcPr>
            <w:tcW w:w="1169" w:type="dxa"/>
          </w:tcPr>
          <w:p>
            <w:pPr>
              <w:pStyle w:val="TableParagraph"/>
              <w:spacing w:before="13"/>
              <w:ind w:left="276"/>
              <w:jc w:val="left"/>
              <w:rPr>
                <w:sz w:val="20"/>
              </w:rPr>
            </w:pPr>
            <w:r>
              <w:rPr>
                <w:spacing w:val="-5"/>
                <w:sz w:val="20"/>
              </w:rPr>
              <w:t>85%</w:t>
            </w:r>
          </w:p>
        </w:tc>
        <w:tc>
          <w:tcPr>
            <w:tcW w:w="1220" w:type="dxa"/>
          </w:tcPr>
          <w:p>
            <w:pPr>
              <w:pStyle w:val="TableParagraph"/>
              <w:spacing w:before="13"/>
              <w:ind w:left="230"/>
              <w:jc w:val="left"/>
              <w:rPr>
                <w:sz w:val="20"/>
              </w:rPr>
            </w:pPr>
            <w:r>
              <w:rPr>
                <w:spacing w:val="-5"/>
                <w:sz w:val="20"/>
              </w:rPr>
              <w:t>86%</w:t>
            </w:r>
          </w:p>
        </w:tc>
        <w:tc>
          <w:tcPr>
            <w:tcW w:w="2266" w:type="dxa"/>
          </w:tcPr>
          <w:p>
            <w:pPr>
              <w:pStyle w:val="TableParagraph"/>
              <w:spacing w:before="47"/>
              <w:ind w:left="874" w:right="856"/>
              <w:rPr>
                <w:sz w:val="20"/>
              </w:rPr>
            </w:pPr>
            <w:r>
              <w:rPr>
                <w:spacing w:val="-4"/>
                <w:sz w:val="20"/>
              </w:rPr>
              <w:t>2021</w:t>
            </w:r>
          </w:p>
        </w:tc>
      </w:tr>
      <w:tr>
        <w:trPr>
          <w:trHeight w:val="283" w:hRule="atLeast"/>
        </w:trPr>
        <w:tc>
          <w:tcPr>
            <w:tcW w:w="12980" w:type="dxa"/>
            <w:gridSpan w:val="9"/>
          </w:tcPr>
          <w:p>
            <w:pPr>
              <w:pStyle w:val="TableParagraph"/>
              <w:spacing w:line="228" w:lineRule="exact" w:before="35"/>
              <w:ind w:left="129"/>
              <w:jc w:val="left"/>
              <w:rPr>
                <w:b/>
                <w:sz w:val="20"/>
              </w:rPr>
            </w:pPr>
            <w:r>
              <w:rPr>
                <w:b/>
                <w:sz w:val="20"/>
                <w:u w:val="single"/>
              </w:rPr>
              <w:t>Scenario</w:t>
            </w:r>
            <w:r>
              <w:rPr>
                <w:b/>
                <w:spacing w:val="-10"/>
                <w:sz w:val="20"/>
                <w:u w:val="single"/>
              </w:rPr>
              <w:t> </w:t>
            </w:r>
            <w:r>
              <w:rPr>
                <w:b/>
                <w:sz w:val="20"/>
                <w:u w:val="single"/>
              </w:rPr>
              <w:t>26:</w:t>
            </w:r>
            <w:r>
              <w:rPr>
                <w:b/>
                <w:spacing w:val="-9"/>
                <w:sz w:val="20"/>
                <w:u w:val="single"/>
              </w:rPr>
              <w:t> </w:t>
            </w:r>
            <w:r>
              <w:rPr>
                <w:b/>
                <w:sz w:val="20"/>
                <w:u w:val="single"/>
              </w:rPr>
              <w:t>80%</w:t>
            </w:r>
            <w:r>
              <w:rPr>
                <w:b/>
                <w:spacing w:val="-6"/>
                <w:sz w:val="20"/>
                <w:u w:val="single"/>
              </w:rPr>
              <w:t> </w:t>
            </w:r>
            <w:r>
              <w:rPr>
                <w:b/>
                <w:sz w:val="20"/>
                <w:u w:val="single"/>
              </w:rPr>
              <w:t>Reduction;</w:t>
            </w:r>
            <w:r>
              <w:rPr>
                <w:b/>
                <w:spacing w:val="-6"/>
                <w:sz w:val="20"/>
                <w:u w:val="single"/>
              </w:rPr>
              <w:t> </w:t>
            </w:r>
            <w:r>
              <w:rPr>
                <w:b/>
                <w:sz w:val="20"/>
                <w:u w:val="single"/>
              </w:rPr>
              <w:t>Short-Term</w:t>
            </w:r>
            <w:r>
              <w:rPr>
                <w:b/>
                <w:spacing w:val="-9"/>
                <w:sz w:val="20"/>
                <w:u w:val="single"/>
              </w:rPr>
              <w:t> </w:t>
            </w:r>
            <w:r>
              <w:rPr>
                <w:b/>
                <w:spacing w:val="-2"/>
                <w:sz w:val="20"/>
                <w:u w:val="single"/>
              </w:rPr>
              <w:t>Recruitment</w:t>
            </w:r>
          </w:p>
        </w:tc>
      </w:tr>
      <w:tr>
        <w:trPr>
          <w:trHeight w:val="295" w:hRule="atLeast"/>
        </w:trPr>
        <w:tc>
          <w:tcPr>
            <w:tcW w:w="2950" w:type="dxa"/>
          </w:tcPr>
          <w:p>
            <w:pPr>
              <w:pStyle w:val="TableParagraph"/>
              <w:spacing w:before="44"/>
              <w:ind w:left="129"/>
              <w:jc w:val="left"/>
              <w:rPr>
                <w:sz w:val="20"/>
              </w:rPr>
            </w:pPr>
            <w:r>
              <w:rPr>
                <w:spacing w:val="-5"/>
                <w:sz w:val="20"/>
              </w:rPr>
              <w:t>SSB</w:t>
            </w:r>
          </w:p>
        </w:tc>
        <w:tc>
          <w:tcPr>
            <w:tcW w:w="939" w:type="dxa"/>
          </w:tcPr>
          <w:p>
            <w:pPr>
              <w:pStyle w:val="TableParagraph"/>
              <w:spacing w:before="11"/>
              <w:ind w:left="150"/>
              <w:jc w:val="left"/>
              <w:rPr>
                <w:sz w:val="20"/>
              </w:rPr>
            </w:pPr>
            <w:r>
              <w:rPr>
                <w:spacing w:val="-2"/>
                <w:sz w:val="20"/>
              </w:rPr>
              <w:t>1948.7</w:t>
            </w:r>
          </w:p>
        </w:tc>
        <w:tc>
          <w:tcPr>
            <w:tcW w:w="1148" w:type="dxa"/>
          </w:tcPr>
          <w:p>
            <w:pPr>
              <w:pStyle w:val="TableParagraph"/>
              <w:spacing w:before="11"/>
              <w:ind w:left="229"/>
              <w:jc w:val="left"/>
              <w:rPr>
                <w:sz w:val="20"/>
              </w:rPr>
            </w:pPr>
            <w:r>
              <w:rPr>
                <w:spacing w:val="-2"/>
                <w:sz w:val="20"/>
              </w:rPr>
              <w:t>2736.2</w:t>
            </w:r>
          </w:p>
        </w:tc>
        <w:tc>
          <w:tcPr>
            <w:tcW w:w="1026" w:type="dxa"/>
          </w:tcPr>
          <w:p>
            <w:pPr>
              <w:pStyle w:val="TableParagraph"/>
              <w:spacing w:before="11"/>
              <w:ind w:left="199"/>
              <w:jc w:val="left"/>
              <w:rPr>
                <w:sz w:val="20"/>
              </w:rPr>
            </w:pPr>
            <w:r>
              <w:rPr>
                <w:spacing w:val="-2"/>
                <w:sz w:val="20"/>
              </w:rPr>
              <w:t>4071.1</w:t>
            </w:r>
          </w:p>
        </w:tc>
        <w:tc>
          <w:tcPr>
            <w:tcW w:w="1124" w:type="dxa"/>
          </w:tcPr>
          <w:p>
            <w:pPr>
              <w:pStyle w:val="TableParagraph"/>
              <w:spacing w:before="11"/>
              <w:ind w:left="263"/>
              <w:jc w:val="left"/>
              <w:rPr>
                <w:sz w:val="20"/>
              </w:rPr>
            </w:pPr>
            <w:r>
              <w:rPr>
                <w:spacing w:val="-2"/>
                <w:sz w:val="20"/>
              </w:rPr>
              <w:t>4971.3</w:t>
            </w:r>
          </w:p>
        </w:tc>
        <w:tc>
          <w:tcPr>
            <w:tcW w:w="1138" w:type="dxa"/>
          </w:tcPr>
          <w:p>
            <w:pPr>
              <w:pStyle w:val="TableParagraph"/>
              <w:spacing w:before="11"/>
              <w:ind w:left="296"/>
              <w:jc w:val="left"/>
              <w:rPr>
                <w:sz w:val="20"/>
              </w:rPr>
            </w:pPr>
            <w:r>
              <w:rPr>
                <w:spacing w:val="-2"/>
                <w:sz w:val="20"/>
              </w:rPr>
              <w:t>5380.3</w:t>
            </w:r>
          </w:p>
        </w:tc>
        <w:tc>
          <w:tcPr>
            <w:tcW w:w="1169" w:type="dxa"/>
          </w:tcPr>
          <w:p>
            <w:pPr>
              <w:pStyle w:val="TableParagraph"/>
              <w:spacing w:before="11"/>
              <w:ind w:left="276"/>
              <w:jc w:val="left"/>
              <w:rPr>
                <w:sz w:val="20"/>
              </w:rPr>
            </w:pPr>
            <w:r>
              <w:rPr>
                <w:spacing w:val="-2"/>
                <w:sz w:val="20"/>
              </w:rPr>
              <w:t>5909.1</w:t>
            </w:r>
          </w:p>
        </w:tc>
        <w:tc>
          <w:tcPr>
            <w:tcW w:w="1220" w:type="dxa"/>
          </w:tcPr>
          <w:p>
            <w:pPr>
              <w:pStyle w:val="TableParagraph"/>
              <w:spacing w:before="11"/>
              <w:ind w:left="230"/>
              <w:jc w:val="left"/>
              <w:rPr>
                <w:sz w:val="20"/>
              </w:rPr>
            </w:pPr>
            <w:r>
              <w:rPr>
                <w:spacing w:val="-2"/>
                <w:sz w:val="20"/>
              </w:rPr>
              <w:t>5977.5</w:t>
            </w:r>
          </w:p>
        </w:tc>
        <w:tc>
          <w:tcPr>
            <w:tcW w:w="2266" w:type="dxa"/>
          </w:tcPr>
          <w:p>
            <w:pPr>
              <w:pStyle w:val="TableParagraph"/>
              <w:spacing w:before="0"/>
              <w:jc w:val="left"/>
              <w:rPr>
                <w:sz w:val="20"/>
              </w:rPr>
            </w:pPr>
          </w:p>
        </w:tc>
      </w:tr>
      <w:tr>
        <w:trPr>
          <w:trHeight w:val="302" w:hRule="atLeast"/>
        </w:trPr>
        <w:tc>
          <w:tcPr>
            <w:tcW w:w="2950" w:type="dxa"/>
          </w:tcPr>
          <w:p>
            <w:pPr>
              <w:pStyle w:val="TableParagraph"/>
              <w:spacing w:before="51"/>
              <w:ind w:left="129"/>
              <w:jc w:val="left"/>
              <w:rPr>
                <w:sz w:val="20"/>
              </w:rPr>
            </w:pPr>
            <w:r>
              <w:rPr>
                <w:spacing w:val="-2"/>
                <w:sz w:val="20"/>
              </w:rPr>
              <w:t>Catch</w:t>
            </w:r>
          </w:p>
        </w:tc>
        <w:tc>
          <w:tcPr>
            <w:tcW w:w="939" w:type="dxa"/>
          </w:tcPr>
          <w:p>
            <w:pPr>
              <w:pStyle w:val="TableParagraph"/>
              <w:spacing w:before="13"/>
              <w:ind w:left="150"/>
              <w:jc w:val="left"/>
              <w:rPr>
                <w:sz w:val="20"/>
              </w:rPr>
            </w:pPr>
            <w:r>
              <w:rPr>
                <w:spacing w:val="-2"/>
                <w:sz w:val="20"/>
              </w:rPr>
              <w:t>2150.6</w:t>
            </w:r>
          </w:p>
        </w:tc>
        <w:tc>
          <w:tcPr>
            <w:tcW w:w="1148" w:type="dxa"/>
          </w:tcPr>
          <w:p>
            <w:pPr>
              <w:pStyle w:val="TableParagraph"/>
              <w:spacing w:before="13"/>
              <w:ind w:left="229"/>
              <w:jc w:val="left"/>
              <w:rPr>
                <w:sz w:val="20"/>
              </w:rPr>
            </w:pPr>
            <w:r>
              <w:rPr>
                <w:spacing w:val="-2"/>
                <w:sz w:val="20"/>
              </w:rPr>
              <w:t>2150.6</w:t>
            </w:r>
          </w:p>
        </w:tc>
        <w:tc>
          <w:tcPr>
            <w:tcW w:w="1026" w:type="dxa"/>
          </w:tcPr>
          <w:p>
            <w:pPr>
              <w:pStyle w:val="TableParagraph"/>
              <w:spacing w:before="13"/>
              <w:ind w:left="199"/>
              <w:jc w:val="left"/>
              <w:rPr>
                <w:sz w:val="20"/>
              </w:rPr>
            </w:pPr>
            <w:r>
              <w:rPr>
                <w:spacing w:val="-2"/>
                <w:sz w:val="20"/>
              </w:rPr>
              <w:t>679.4</w:t>
            </w:r>
          </w:p>
        </w:tc>
        <w:tc>
          <w:tcPr>
            <w:tcW w:w="1124" w:type="dxa"/>
          </w:tcPr>
          <w:p>
            <w:pPr>
              <w:pStyle w:val="TableParagraph"/>
              <w:spacing w:before="13"/>
              <w:ind w:left="263"/>
              <w:jc w:val="left"/>
              <w:rPr>
                <w:sz w:val="20"/>
              </w:rPr>
            </w:pPr>
            <w:r>
              <w:rPr>
                <w:spacing w:val="-2"/>
                <w:sz w:val="20"/>
              </w:rPr>
              <w:t>679.4</w:t>
            </w:r>
          </w:p>
        </w:tc>
        <w:tc>
          <w:tcPr>
            <w:tcW w:w="1138" w:type="dxa"/>
          </w:tcPr>
          <w:p>
            <w:pPr>
              <w:pStyle w:val="TableParagraph"/>
              <w:spacing w:before="13"/>
              <w:ind w:left="296"/>
              <w:jc w:val="left"/>
              <w:rPr>
                <w:sz w:val="20"/>
              </w:rPr>
            </w:pPr>
            <w:r>
              <w:rPr>
                <w:spacing w:val="-2"/>
                <w:sz w:val="20"/>
              </w:rPr>
              <w:t>679.4</w:t>
            </w:r>
          </w:p>
        </w:tc>
        <w:tc>
          <w:tcPr>
            <w:tcW w:w="1169" w:type="dxa"/>
          </w:tcPr>
          <w:p>
            <w:pPr>
              <w:pStyle w:val="TableParagraph"/>
              <w:spacing w:before="13"/>
              <w:ind w:left="276"/>
              <w:jc w:val="left"/>
              <w:rPr>
                <w:sz w:val="20"/>
              </w:rPr>
            </w:pPr>
            <w:r>
              <w:rPr>
                <w:spacing w:val="-2"/>
                <w:sz w:val="20"/>
              </w:rPr>
              <w:t>679.4</w:t>
            </w:r>
          </w:p>
        </w:tc>
        <w:tc>
          <w:tcPr>
            <w:tcW w:w="1220" w:type="dxa"/>
          </w:tcPr>
          <w:p>
            <w:pPr>
              <w:pStyle w:val="TableParagraph"/>
              <w:spacing w:before="13"/>
              <w:ind w:left="230"/>
              <w:jc w:val="left"/>
              <w:rPr>
                <w:sz w:val="20"/>
              </w:rPr>
            </w:pPr>
            <w:r>
              <w:rPr>
                <w:spacing w:val="-2"/>
                <w:sz w:val="20"/>
              </w:rPr>
              <w:t>679.4</w:t>
            </w:r>
          </w:p>
        </w:tc>
        <w:tc>
          <w:tcPr>
            <w:tcW w:w="2266" w:type="dxa"/>
          </w:tcPr>
          <w:p>
            <w:pPr>
              <w:pStyle w:val="TableParagraph"/>
              <w:spacing w:before="0"/>
              <w:jc w:val="left"/>
              <w:rPr>
                <w:sz w:val="20"/>
              </w:rPr>
            </w:pPr>
          </w:p>
        </w:tc>
      </w:tr>
      <w:tr>
        <w:trPr>
          <w:trHeight w:val="319" w:hRule="atLeast"/>
        </w:trPr>
        <w:tc>
          <w:tcPr>
            <w:tcW w:w="2950" w:type="dxa"/>
          </w:tcPr>
          <w:p>
            <w:pPr>
              <w:pStyle w:val="TableParagraph"/>
              <w:spacing w:before="47"/>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939" w:type="dxa"/>
          </w:tcPr>
          <w:p>
            <w:pPr>
              <w:pStyle w:val="TableParagraph"/>
              <w:spacing w:before="13"/>
              <w:ind w:left="150"/>
              <w:jc w:val="left"/>
              <w:rPr>
                <w:sz w:val="20"/>
              </w:rPr>
            </w:pPr>
            <w:r>
              <w:rPr>
                <w:spacing w:val="-2"/>
                <w:sz w:val="20"/>
              </w:rPr>
              <w:t>&lt;0.5%</w:t>
            </w:r>
          </w:p>
        </w:tc>
        <w:tc>
          <w:tcPr>
            <w:tcW w:w="1148" w:type="dxa"/>
          </w:tcPr>
          <w:p>
            <w:pPr>
              <w:pStyle w:val="TableParagraph"/>
              <w:spacing w:before="13"/>
              <w:ind w:left="229"/>
              <w:jc w:val="left"/>
              <w:rPr>
                <w:sz w:val="20"/>
              </w:rPr>
            </w:pPr>
            <w:r>
              <w:rPr>
                <w:spacing w:val="-5"/>
                <w:sz w:val="20"/>
              </w:rPr>
              <w:t>15%</w:t>
            </w:r>
          </w:p>
        </w:tc>
        <w:tc>
          <w:tcPr>
            <w:tcW w:w="1026" w:type="dxa"/>
          </w:tcPr>
          <w:p>
            <w:pPr>
              <w:pStyle w:val="TableParagraph"/>
              <w:spacing w:before="13"/>
              <w:ind w:left="199"/>
              <w:jc w:val="left"/>
              <w:rPr>
                <w:sz w:val="20"/>
              </w:rPr>
            </w:pPr>
            <w:r>
              <w:rPr>
                <w:spacing w:val="-5"/>
                <w:sz w:val="20"/>
              </w:rPr>
              <w:t>58%</w:t>
            </w:r>
          </w:p>
        </w:tc>
        <w:tc>
          <w:tcPr>
            <w:tcW w:w="1124" w:type="dxa"/>
          </w:tcPr>
          <w:p>
            <w:pPr>
              <w:pStyle w:val="TableParagraph"/>
              <w:spacing w:before="13"/>
              <w:ind w:left="263"/>
              <w:jc w:val="left"/>
              <w:rPr>
                <w:sz w:val="20"/>
              </w:rPr>
            </w:pPr>
            <w:r>
              <w:rPr>
                <w:spacing w:val="-5"/>
                <w:sz w:val="20"/>
              </w:rPr>
              <w:t>79%</w:t>
            </w:r>
          </w:p>
        </w:tc>
        <w:tc>
          <w:tcPr>
            <w:tcW w:w="1138" w:type="dxa"/>
          </w:tcPr>
          <w:p>
            <w:pPr>
              <w:pStyle w:val="TableParagraph"/>
              <w:spacing w:before="13"/>
              <w:ind w:left="296"/>
              <w:jc w:val="left"/>
              <w:rPr>
                <w:sz w:val="20"/>
              </w:rPr>
            </w:pPr>
            <w:r>
              <w:rPr>
                <w:spacing w:val="-5"/>
                <w:sz w:val="20"/>
              </w:rPr>
              <w:t>88%</w:t>
            </w:r>
          </w:p>
        </w:tc>
        <w:tc>
          <w:tcPr>
            <w:tcW w:w="1169" w:type="dxa"/>
          </w:tcPr>
          <w:p>
            <w:pPr>
              <w:pStyle w:val="TableParagraph"/>
              <w:spacing w:before="13"/>
              <w:ind w:left="276"/>
              <w:jc w:val="left"/>
              <w:rPr>
                <w:sz w:val="20"/>
              </w:rPr>
            </w:pPr>
            <w:r>
              <w:rPr>
                <w:spacing w:val="-5"/>
                <w:sz w:val="20"/>
              </w:rPr>
              <w:t>97%</w:t>
            </w:r>
          </w:p>
        </w:tc>
        <w:tc>
          <w:tcPr>
            <w:tcW w:w="1220" w:type="dxa"/>
          </w:tcPr>
          <w:p>
            <w:pPr>
              <w:pStyle w:val="TableParagraph"/>
              <w:spacing w:before="13"/>
              <w:ind w:left="230"/>
              <w:jc w:val="left"/>
              <w:rPr>
                <w:sz w:val="20"/>
              </w:rPr>
            </w:pPr>
            <w:r>
              <w:rPr>
                <w:spacing w:val="-5"/>
                <w:sz w:val="20"/>
              </w:rPr>
              <w:t>97%</w:t>
            </w:r>
          </w:p>
        </w:tc>
        <w:tc>
          <w:tcPr>
            <w:tcW w:w="2266" w:type="dxa"/>
          </w:tcPr>
          <w:p>
            <w:pPr>
              <w:pStyle w:val="TableParagraph"/>
              <w:spacing w:before="47"/>
              <w:ind w:left="874" w:right="856"/>
              <w:rPr>
                <w:sz w:val="20"/>
              </w:rPr>
            </w:pPr>
            <w:r>
              <w:rPr>
                <w:spacing w:val="-4"/>
                <w:sz w:val="20"/>
              </w:rPr>
              <w:t>2021</w:t>
            </w:r>
          </w:p>
        </w:tc>
      </w:tr>
      <w:tr>
        <w:trPr>
          <w:trHeight w:val="283" w:hRule="atLeast"/>
        </w:trPr>
        <w:tc>
          <w:tcPr>
            <w:tcW w:w="12980" w:type="dxa"/>
            <w:gridSpan w:val="9"/>
          </w:tcPr>
          <w:p>
            <w:pPr>
              <w:pStyle w:val="TableParagraph"/>
              <w:spacing w:line="228" w:lineRule="exact" w:before="35"/>
              <w:ind w:left="129"/>
              <w:jc w:val="left"/>
              <w:rPr>
                <w:b/>
                <w:sz w:val="20"/>
              </w:rPr>
            </w:pPr>
            <w:r>
              <w:rPr>
                <w:b/>
                <w:sz w:val="20"/>
                <w:u w:val="single"/>
              </w:rPr>
              <w:t>Scenario</w:t>
            </w:r>
            <w:r>
              <w:rPr>
                <w:b/>
                <w:spacing w:val="-10"/>
                <w:sz w:val="20"/>
                <w:u w:val="single"/>
              </w:rPr>
              <w:t> </w:t>
            </w:r>
            <w:r>
              <w:rPr>
                <w:b/>
                <w:sz w:val="20"/>
                <w:u w:val="single"/>
              </w:rPr>
              <w:t>27:</w:t>
            </w:r>
            <w:r>
              <w:rPr>
                <w:b/>
                <w:spacing w:val="-9"/>
                <w:sz w:val="20"/>
                <w:u w:val="single"/>
              </w:rPr>
              <w:t> </w:t>
            </w:r>
            <w:r>
              <w:rPr>
                <w:b/>
                <w:sz w:val="20"/>
                <w:u w:val="single"/>
              </w:rPr>
              <w:t>90%</w:t>
            </w:r>
            <w:r>
              <w:rPr>
                <w:b/>
                <w:spacing w:val="-6"/>
                <w:sz w:val="20"/>
                <w:u w:val="single"/>
              </w:rPr>
              <w:t> </w:t>
            </w:r>
            <w:r>
              <w:rPr>
                <w:b/>
                <w:sz w:val="20"/>
                <w:u w:val="single"/>
              </w:rPr>
              <w:t>Reduction;</w:t>
            </w:r>
            <w:r>
              <w:rPr>
                <w:b/>
                <w:spacing w:val="-6"/>
                <w:sz w:val="20"/>
                <w:u w:val="single"/>
              </w:rPr>
              <w:t> </w:t>
            </w:r>
            <w:r>
              <w:rPr>
                <w:b/>
                <w:sz w:val="20"/>
                <w:u w:val="single"/>
              </w:rPr>
              <w:t>Short-Term</w:t>
            </w:r>
            <w:r>
              <w:rPr>
                <w:b/>
                <w:spacing w:val="-9"/>
                <w:sz w:val="20"/>
                <w:u w:val="single"/>
              </w:rPr>
              <w:t> </w:t>
            </w:r>
            <w:r>
              <w:rPr>
                <w:b/>
                <w:spacing w:val="-2"/>
                <w:sz w:val="20"/>
                <w:u w:val="single"/>
              </w:rPr>
              <w:t>Recruitment</w:t>
            </w:r>
          </w:p>
        </w:tc>
      </w:tr>
      <w:tr>
        <w:trPr>
          <w:trHeight w:val="295" w:hRule="atLeast"/>
        </w:trPr>
        <w:tc>
          <w:tcPr>
            <w:tcW w:w="2950" w:type="dxa"/>
          </w:tcPr>
          <w:p>
            <w:pPr>
              <w:pStyle w:val="TableParagraph"/>
              <w:spacing w:before="44"/>
              <w:ind w:left="129"/>
              <w:jc w:val="left"/>
              <w:rPr>
                <w:sz w:val="20"/>
              </w:rPr>
            </w:pPr>
            <w:r>
              <w:rPr>
                <w:spacing w:val="-5"/>
                <w:sz w:val="20"/>
              </w:rPr>
              <w:t>SSB</w:t>
            </w:r>
          </w:p>
        </w:tc>
        <w:tc>
          <w:tcPr>
            <w:tcW w:w="939" w:type="dxa"/>
          </w:tcPr>
          <w:p>
            <w:pPr>
              <w:pStyle w:val="TableParagraph"/>
              <w:spacing w:before="11"/>
              <w:ind w:left="150"/>
              <w:jc w:val="left"/>
              <w:rPr>
                <w:sz w:val="20"/>
              </w:rPr>
            </w:pPr>
            <w:r>
              <w:rPr>
                <w:spacing w:val="-2"/>
                <w:sz w:val="20"/>
              </w:rPr>
              <w:t>1950.6</w:t>
            </w:r>
          </w:p>
        </w:tc>
        <w:tc>
          <w:tcPr>
            <w:tcW w:w="1148" w:type="dxa"/>
          </w:tcPr>
          <w:p>
            <w:pPr>
              <w:pStyle w:val="TableParagraph"/>
              <w:spacing w:before="11"/>
              <w:ind w:left="229"/>
              <w:jc w:val="left"/>
              <w:rPr>
                <w:sz w:val="20"/>
              </w:rPr>
            </w:pPr>
            <w:r>
              <w:rPr>
                <w:spacing w:val="-2"/>
                <w:sz w:val="20"/>
              </w:rPr>
              <w:t>2740.5</w:t>
            </w:r>
          </w:p>
        </w:tc>
        <w:tc>
          <w:tcPr>
            <w:tcW w:w="1026" w:type="dxa"/>
          </w:tcPr>
          <w:p>
            <w:pPr>
              <w:pStyle w:val="TableParagraph"/>
              <w:spacing w:before="11"/>
              <w:ind w:left="199"/>
              <w:jc w:val="left"/>
              <w:rPr>
                <w:sz w:val="20"/>
              </w:rPr>
            </w:pPr>
            <w:r>
              <w:rPr>
                <w:spacing w:val="-2"/>
                <w:sz w:val="20"/>
              </w:rPr>
              <w:t>4170.3</w:t>
            </w:r>
          </w:p>
        </w:tc>
        <w:tc>
          <w:tcPr>
            <w:tcW w:w="1124" w:type="dxa"/>
          </w:tcPr>
          <w:p>
            <w:pPr>
              <w:pStyle w:val="TableParagraph"/>
              <w:spacing w:before="11"/>
              <w:ind w:left="263"/>
              <w:jc w:val="left"/>
              <w:rPr>
                <w:sz w:val="20"/>
              </w:rPr>
            </w:pPr>
            <w:r>
              <w:rPr>
                <w:spacing w:val="-2"/>
                <w:sz w:val="20"/>
              </w:rPr>
              <w:t>5284.1</w:t>
            </w:r>
          </w:p>
        </w:tc>
        <w:tc>
          <w:tcPr>
            <w:tcW w:w="1138" w:type="dxa"/>
          </w:tcPr>
          <w:p>
            <w:pPr>
              <w:pStyle w:val="TableParagraph"/>
              <w:spacing w:before="11"/>
              <w:ind w:left="296"/>
              <w:jc w:val="left"/>
              <w:rPr>
                <w:sz w:val="20"/>
              </w:rPr>
            </w:pPr>
            <w:r>
              <w:rPr>
                <w:spacing w:val="-2"/>
                <w:sz w:val="20"/>
              </w:rPr>
              <w:t>5881.7</w:t>
            </w:r>
          </w:p>
        </w:tc>
        <w:tc>
          <w:tcPr>
            <w:tcW w:w="1169" w:type="dxa"/>
          </w:tcPr>
          <w:p>
            <w:pPr>
              <w:pStyle w:val="TableParagraph"/>
              <w:spacing w:before="11"/>
              <w:ind w:left="276"/>
              <w:jc w:val="left"/>
              <w:rPr>
                <w:sz w:val="20"/>
              </w:rPr>
            </w:pPr>
            <w:r>
              <w:rPr>
                <w:spacing w:val="-2"/>
                <w:sz w:val="20"/>
              </w:rPr>
              <w:t>6836.7</w:t>
            </w:r>
          </w:p>
        </w:tc>
        <w:tc>
          <w:tcPr>
            <w:tcW w:w="1220" w:type="dxa"/>
          </w:tcPr>
          <w:p>
            <w:pPr>
              <w:pStyle w:val="TableParagraph"/>
              <w:spacing w:before="11"/>
              <w:ind w:left="230"/>
              <w:jc w:val="left"/>
              <w:rPr>
                <w:sz w:val="20"/>
              </w:rPr>
            </w:pPr>
            <w:r>
              <w:rPr>
                <w:spacing w:val="-2"/>
                <w:sz w:val="20"/>
              </w:rPr>
              <w:t>7009.4</w:t>
            </w:r>
          </w:p>
        </w:tc>
        <w:tc>
          <w:tcPr>
            <w:tcW w:w="2266" w:type="dxa"/>
          </w:tcPr>
          <w:p>
            <w:pPr>
              <w:pStyle w:val="TableParagraph"/>
              <w:spacing w:before="0"/>
              <w:jc w:val="left"/>
              <w:rPr>
                <w:sz w:val="20"/>
              </w:rPr>
            </w:pPr>
          </w:p>
        </w:tc>
      </w:tr>
      <w:tr>
        <w:trPr>
          <w:trHeight w:val="302" w:hRule="atLeast"/>
        </w:trPr>
        <w:tc>
          <w:tcPr>
            <w:tcW w:w="2950" w:type="dxa"/>
          </w:tcPr>
          <w:p>
            <w:pPr>
              <w:pStyle w:val="TableParagraph"/>
              <w:spacing w:before="51"/>
              <w:ind w:left="129"/>
              <w:jc w:val="left"/>
              <w:rPr>
                <w:sz w:val="20"/>
              </w:rPr>
            </w:pPr>
            <w:r>
              <w:rPr>
                <w:spacing w:val="-2"/>
                <w:sz w:val="20"/>
              </w:rPr>
              <w:t>Catch</w:t>
            </w:r>
          </w:p>
        </w:tc>
        <w:tc>
          <w:tcPr>
            <w:tcW w:w="939" w:type="dxa"/>
          </w:tcPr>
          <w:p>
            <w:pPr>
              <w:pStyle w:val="TableParagraph"/>
              <w:spacing w:before="13"/>
              <w:ind w:left="150"/>
              <w:jc w:val="left"/>
              <w:rPr>
                <w:sz w:val="20"/>
              </w:rPr>
            </w:pPr>
            <w:r>
              <w:rPr>
                <w:spacing w:val="-2"/>
                <w:sz w:val="20"/>
              </w:rPr>
              <w:t>2150.6</w:t>
            </w:r>
          </w:p>
        </w:tc>
        <w:tc>
          <w:tcPr>
            <w:tcW w:w="1148" w:type="dxa"/>
          </w:tcPr>
          <w:p>
            <w:pPr>
              <w:pStyle w:val="TableParagraph"/>
              <w:spacing w:before="13"/>
              <w:ind w:left="229"/>
              <w:jc w:val="left"/>
              <w:rPr>
                <w:sz w:val="20"/>
              </w:rPr>
            </w:pPr>
            <w:r>
              <w:rPr>
                <w:spacing w:val="-2"/>
                <w:sz w:val="20"/>
              </w:rPr>
              <w:t>2150.6</w:t>
            </w:r>
          </w:p>
        </w:tc>
        <w:tc>
          <w:tcPr>
            <w:tcW w:w="1026" w:type="dxa"/>
          </w:tcPr>
          <w:p>
            <w:pPr>
              <w:pStyle w:val="TableParagraph"/>
              <w:spacing w:before="13"/>
              <w:ind w:left="199"/>
              <w:jc w:val="left"/>
              <w:rPr>
                <w:sz w:val="20"/>
              </w:rPr>
            </w:pPr>
            <w:r>
              <w:rPr>
                <w:spacing w:val="-2"/>
                <w:sz w:val="20"/>
              </w:rPr>
              <w:t>339.7</w:t>
            </w:r>
          </w:p>
        </w:tc>
        <w:tc>
          <w:tcPr>
            <w:tcW w:w="1124" w:type="dxa"/>
          </w:tcPr>
          <w:p>
            <w:pPr>
              <w:pStyle w:val="TableParagraph"/>
              <w:spacing w:before="13"/>
              <w:ind w:left="263"/>
              <w:jc w:val="left"/>
              <w:rPr>
                <w:sz w:val="20"/>
              </w:rPr>
            </w:pPr>
            <w:r>
              <w:rPr>
                <w:spacing w:val="-2"/>
                <w:sz w:val="20"/>
              </w:rPr>
              <w:t>339.7</w:t>
            </w:r>
          </w:p>
        </w:tc>
        <w:tc>
          <w:tcPr>
            <w:tcW w:w="1138" w:type="dxa"/>
          </w:tcPr>
          <w:p>
            <w:pPr>
              <w:pStyle w:val="TableParagraph"/>
              <w:spacing w:before="13"/>
              <w:ind w:left="296"/>
              <w:jc w:val="left"/>
              <w:rPr>
                <w:sz w:val="20"/>
              </w:rPr>
            </w:pPr>
            <w:r>
              <w:rPr>
                <w:spacing w:val="-2"/>
                <w:sz w:val="20"/>
              </w:rPr>
              <w:t>339.7</w:t>
            </w:r>
          </w:p>
        </w:tc>
        <w:tc>
          <w:tcPr>
            <w:tcW w:w="1169" w:type="dxa"/>
          </w:tcPr>
          <w:p>
            <w:pPr>
              <w:pStyle w:val="TableParagraph"/>
              <w:spacing w:before="13"/>
              <w:ind w:left="276"/>
              <w:jc w:val="left"/>
              <w:rPr>
                <w:sz w:val="20"/>
              </w:rPr>
            </w:pPr>
            <w:r>
              <w:rPr>
                <w:spacing w:val="-2"/>
                <w:sz w:val="20"/>
              </w:rPr>
              <w:t>339.7</w:t>
            </w:r>
          </w:p>
        </w:tc>
        <w:tc>
          <w:tcPr>
            <w:tcW w:w="1220" w:type="dxa"/>
          </w:tcPr>
          <w:p>
            <w:pPr>
              <w:pStyle w:val="TableParagraph"/>
              <w:spacing w:before="13"/>
              <w:ind w:left="230"/>
              <w:jc w:val="left"/>
              <w:rPr>
                <w:sz w:val="20"/>
              </w:rPr>
            </w:pPr>
            <w:r>
              <w:rPr>
                <w:spacing w:val="-2"/>
                <w:sz w:val="20"/>
              </w:rPr>
              <w:t>339.7</w:t>
            </w:r>
          </w:p>
        </w:tc>
        <w:tc>
          <w:tcPr>
            <w:tcW w:w="2266" w:type="dxa"/>
          </w:tcPr>
          <w:p>
            <w:pPr>
              <w:pStyle w:val="TableParagraph"/>
              <w:spacing w:before="0"/>
              <w:jc w:val="left"/>
              <w:rPr>
                <w:sz w:val="20"/>
              </w:rPr>
            </w:pPr>
          </w:p>
        </w:tc>
      </w:tr>
      <w:tr>
        <w:trPr>
          <w:trHeight w:val="315" w:hRule="atLeast"/>
        </w:trPr>
        <w:tc>
          <w:tcPr>
            <w:tcW w:w="2950" w:type="dxa"/>
            <w:tcBorders>
              <w:bottom w:val="single" w:sz="4" w:space="0" w:color="000000"/>
            </w:tcBorders>
          </w:tcPr>
          <w:p>
            <w:pPr>
              <w:pStyle w:val="TableParagraph"/>
              <w:spacing w:before="47"/>
              <w:ind w:left="129"/>
              <w:jc w:val="left"/>
              <w:rPr>
                <w:sz w:val="20"/>
              </w:rPr>
            </w:pPr>
            <w:r>
              <w:rPr>
                <w:sz w:val="20"/>
              </w:rPr>
              <w:t>Probability</w:t>
            </w:r>
            <w:r>
              <w:rPr>
                <w:spacing w:val="-10"/>
                <w:sz w:val="20"/>
              </w:rPr>
              <w:t> </w:t>
            </w:r>
            <w:r>
              <w:rPr>
                <w:sz w:val="20"/>
              </w:rPr>
              <w:t>of</w:t>
            </w:r>
            <w:r>
              <w:rPr>
                <w:spacing w:val="-5"/>
                <w:sz w:val="20"/>
              </w:rPr>
              <w:t> </w:t>
            </w:r>
            <w:r>
              <w:rPr>
                <w:sz w:val="20"/>
              </w:rPr>
              <w:t>reaching</w:t>
            </w:r>
            <w:r>
              <w:rPr>
                <w:spacing w:val="-5"/>
                <w:sz w:val="20"/>
              </w:rPr>
              <w:t> </w:t>
            </w:r>
            <w:r>
              <w:rPr>
                <w:sz w:val="20"/>
              </w:rPr>
              <w:t>20%</w:t>
            </w:r>
            <w:r>
              <w:rPr>
                <w:spacing w:val="-4"/>
                <w:sz w:val="20"/>
              </w:rPr>
              <w:t> </w:t>
            </w:r>
            <w:r>
              <w:rPr>
                <w:spacing w:val="-5"/>
                <w:sz w:val="20"/>
              </w:rPr>
              <w:t>SSB</w:t>
            </w:r>
          </w:p>
        </w:tc>
        <w:tc>
          <w:tcPr>
            <w:tcW w:w="939" w:type="dxa"/>
            <w:tcBorders>
              <w:bottom w:val="single" w:sz="4" w:space="0" w:color="000000"/>
            </w:tcBorders>
          </w:tcPr>
          <w:p>
            <w:pPr>
              <w:pStyle w:val="TableParagraph"/>
              <w:spacing w:before="13"/>
              <w:ind w:left="150"/>
              <w:jc w:val="left"/>
              <w:rPr>
                <w:sz w:val="20"/>
              </w:rPr>
            </w:pPr>
            <w:r>
              <w:rPr>
                <w:spacing w:val="-2"/>
                <w:sz w:val="20"/>
              </w:rPr>
              <w:t>&lt;0.5%</w:t>
            </w:r>
          </w:p>
        </w:tc>
        <w:tc>
          <w:tcPr>
            <w:tcW w:w="1148" w:type="dxa"/>
            <w:tcBorders>
              <w:bottom w:val="single" w:sz="4" w:space="0" w:color="000000"/>
            </w:tcBorders>
          </w:tcPr>
          <w:p>
            <w:pPr>
              <w:pStyle w:val="TableParagraph"/>
              <w:spacing w:before="13"/>
              <w:ind w:left="229"/>
              <w:jc w:val="left"/>
              <w:rPr>
                <w:sz w:val="20"/>
              </w:rPr>
            </w:pPr>
            <w:r>
              <w:rPr>
                <w:spacing w:val="-5"/>
                <w:sz w:val="20"/>
              </w:rPr>
              <w:t>15%</w:t>
            </w:r>
          </w:p>
        </w:tc>
        <w:tc>
          <w:tcPr>
            <w:tcW w:w="1026" w:type="dxa"/>
            <w:tcBorders>
              <w:bottom w:val="single" w:sz="4" w:space="0" w:color="000000"/>
            </w:tcBorders>
          </w:tcPr>
          <w:p>
            <w:pPr>
              <w:pStyle w:val="TableParagraph"/>
              <w:spacing w:before="13"/>
              <w:ind w:left="199"/>
              <w:jc w:val="left"/>
              <w:rPr>
                <w:sz w:val="20"/>
              </w:rPr>
            </w:pPr>
            <w:r>
              <w:rPr>
                <w:spacing w:val="-5"/>
                <w:sz w:val="20"/>
              </w:rPr>
              <w:t>61%</w:t>
            </w:r>
          </w:p>
        </w:tc>
        <w:tc>
          <w:tcPr>
            <w:tcW w:w="1124" w:type="dxa"/>
            <w:tcBorders>
              <w:bottom w:val="single" w:sz="4" w:space="0" w:color="000000"/>
            </w:tcBorders>
          </w:tcPr>
          <w:p>
            <w:pPr>
              <w:pStyle w:val="TableParagraph"/>
              <w:spacing w:before="13"/>
              <w:ind w:left="263"/>
              <w:jc w:val="left"/>
              <w:rPr>
                <w:sz w:val="20"/>
              </w:rPr>
            </w:pPr>
            <w:r>
              <w:rPr>
                <w:spacing w:val="-5"/>
                <w:sz w:val="20"/>
              </w:rPr>
              <w:t>85%</w:t>
            </w:r>
          </w:p>
        </w:tc>
        <w:tc>
          <w:tcPr>
            <w:tcW w:w="1138" w:type="dxa"/>
            <w:tcBorders>
              <w:bottom w:val="single" w:sz="4" w:space="0" w:color="000000"/>
            </w:tcBorders>
          </w:tcPr>
          <w:p>
            <w:pPr>
              <w:pStyle w:val="TableParagraph"/>
              <w:spacing w:before="13"/>
              <w:ind w:left="296"/>
              <w:jc w:val="left"/>
              <w:rPr>
                <w:sz w:val="20"/>
              </w:rPr>
            </w:pPr>
            <w:r>
              <w:rPr>
                <w:spacing w:val="-5"/>
                <w:sz w:val="20"/>
              </w:rPr>
              <w:t>94%</w:t>
            </w:r>
          </w:p>
        </w:tc>
        <w:tc>
          <w:tcPr>
            <w:tcW w:w="1169" w:type="dxa"/>
            <w:tcBorders>
              <w:bottom w:val="single" w:sz="4" w:space="0" w:color="000000"/>
            </w:tcBorders>
          </w:tcPr>
          <w:p>
            <w:pPr>
              <w:pStyle w:val="TableParagraph"/>
              <w:spacing w:before="13"/>
              <w:ind w:left="276"/>
              <w:jc w:val="left"/>
              <w:rPr>
                <w:sz w:val="20"/>
              </w:rPr>
            </w:pPr>
            <w:r>
              <w:rPr>
                <w:spacing w:val="-2"/>
                <w:sz w:val="20"/>
              </w:rPr>
              <w:t>&gt;99.5%</w:t>
            </w:r>
          </w:p>
        </w:tc>
        <w:tc>
          <w:tcPr>
            <w:tcW w:w="1220" w:type="dxa"/>
            <w:tcBorders>
              <w:bottom w:val="single" w:sz="4" w:space="0" w:color="000000"/>
            </w:tcBorders>
          </w:tcPr>
          <w:p>
            <w:pPr>
              <w:pStyle w:val="TableParagraph"/>
              <w:spacing w:before="13"/>
              <w:ind w:left="230"/>
              <w:jc w:val="left"/>
              <w:rPr>
                <w:sz w:val="20"/>
              </w:rPr>
            </w:pPr>
            <w:r>
              <w:rPr>
                <w:spacing w:val="-2"/>
                <w:sz w:val="20"/>
              </w:rPr>
              <w:t>&gt;99.5%</w:t>
            </w:r>
          </w:p>
        </w:tc>
        <w:tc>
          <w:tcPr>
            <w:tcW w:w="2266" w:type="dxa"/>
            <w:tcBorders>
              <w:bottom w:val="single" w:sz="4" w:space="0" w:color="000000"/>
            </w:tcBorders>
          </w:tcPr>
          <w:p>
            <w:pPr>
              <w:pStyle w:val="TableParagraph"/>
              <w:spacing w:before="47"/>
              <w:ind w:left="874" w:right="856"/>
              <w:rPr>
                <w:sz w:val="20"/>
              </w:rPr>
            </w:pPr>
            <w:r>
              <w:rPr>
                <w:spacing w:val="-4"/>
                <w:sz w:val="20"/>
              </w:rPr>
              <w:t>2020</w:t>
            </w:r>
          </w:p>
        </w:tc>
      </w:tr>
    </w:tbl>
    <w:p>
      <w:pPr>
        <w:pStyle w:val="BodyText"/>
        <w:spacing w:line="277" w:lineRule="exact"/>
        <w:ind w:left="120"/>
      </w:pPr>
      <w:r>
        <w:rPr>
          <w:position w:val="2"/>
        </w:rPr>
        <w:t>*</w:t>
      </w:r>
      <w:r>
        <w:rPr>
          <w:spacing w:val="-2"/>
          <w:position w:val="2"/>
        </w:rPr>
        <w:t> </w:t>
      </w:r>
      <w:r>
        <w:rPr>
          <w:position w:val="2"/>
        </w:rPr>
        <w:t>This</w:t>
      </w:r>
      <w:r>
        <w:rPr>
          <w:spacing w:val="-4"/>
          <w:position w:val="2"/>
        </w:rPr>
        <w:t> </w:t>
      </w:r>
      <w:r>
        <w:rPr>
          <w:position w:val="2"/>
        </w:rPr>
        <w:t>scenario</w:t>
      </w:r>
      <w:r>
        <w:rPr>
          <w:spacing w:val="3"/>
          <w:position w:val="2"/>
        </w:rPr>
        <w:t> </w:t>
      </w:r>
      <w:r>
        <w:rPr>
          <w:position w:val="2"/>
        </w:rPr>
        <w:t>has</w:t>
      </w:r>
      <w:r>
        <w:rPr>
          <w:spacing w:val="-3"/>
          <w:position w:val="2"/>
        </w:rPr>
        <w:t> </w:t>
      </w:r>
      <w:r>
        <w:rPr>
          <w:position w:val="2"/>
        </w:rPr>
        <w:t>a</w:t>
      </w:r>
      <w:r>
        <w:rPr>
          <w:spacing w:val="-3"/>
          <w:position w:val="2"/>
        </w:rPr>
        <w:t> </w:t>
      </w:r>
      <w:r>
        <w:rPr>
          <w:position w:val="2"/>
        </w:rPr>
        <w:t>60% probability</w:t>
      </w:r>
      <w:r>
        <w:rPr>
          <w:spacing w:val="-6"/>
          <w:position w:val="2"/>
        </w:rPr>
        <w:t> </w:t>
      </w:r>
      <w:r>
        <w:rPr>
          <w:position w:val="2"/>
        </w:rPr>
        <w:t>of</w:t>
      </w:r>
      <w:r>
        <w:rPr>
          <w:spacing w:val="-5"/>
          <w:position w:val="2"/>
        </w:rPr>
        <w:t> </w:t>
      </w:r>
      <w:r>
        <w:rPr>
          <w:position w:val="2"/>
        </w:rPr>
        <w:t>being</w:t>
      </w:r>
      <w:r>
        <w:rPr>
          <w:spacing w:val="-2"/>
          <w:position w:val="2"/>
        </w:rPr>
        <w:t> </w:t>
      </w:r>
      <w:r>
        <w:rPr>
          <w:position w:val="2"/>
        </w:rPr>
        <w:t>at</w:t>
      </w:r>
      <w:r>
        <w:rPr>
          <w:spacing w:val="-1"/>
          <w:position w:val="2"/>
        </w:rPr>
        <w:t> </w:t>
      </w:r>
      <w:r>
        <w:rPr>
          <w:position w:val="2"/>
        </w:rPr>
        <w:t>or above</w:t>
      </w:r>
      <w:r>
        <w:rPr>
          <w:spacing w:val="-3"/>
          <w:position w:val="2"/>
        </w:rPr>
        <w:t> </w:t>
      </w:r>
      <w:r>
        <w:rPr>
          <w:position w:val="2"/>
        </w:rPr>
        <w:t>20%SSB</w:t>
      </w:r>
      <w:r>
        <w:rPr>
          <w:sz w:val="16"/>
        </w:rPr>
        <w:t>F=0</w:t>
      </w:r>
      <w:r>
        <w:rPr>
          <w:spacing w:val="20"/>
          <w:sz w:val="16"/>
        </w:rPr>
        <w:t> </w:t>
      </w:r>
      <w:r>
        <w:rPr>
          <w:position w:val="2"/>
        </w:rPr>
        <w:t>in</w:t>
      </w:r>
      <w:r>
        <w:rPr>
          <w:spacing w:val="-6"/>
          <w:position w:val="2"/>
        </w:rPr>
        <w:t> </w:t>
      </w:r>
      <w:r>
        <w:rPr>
          <w:position w:val="2"/>
        </w:rPr>
        <w:t>2020</w:t>
      </w:r>
      <w:r>
        <w:rPr>
          <w:spacing w:val="-2"/>
          <w:position w:val="2"/>
        </w:rPr>
        <w:t> </w:t>
      </w:r>
      <w:r>
        <w:rPr>
          <w:position w:val="2"/>
        </w:rPr>
        <w:t>but</w:t>
      </w:r>
      <w:r>
        <w:rPr>
          <w:spacing w:val="3"/>
          <w:position w:val="2"/>
        </w:rPr>
        <w:t> </w:t>
      </w:r>
      <w:r>
        <w:rPr>
          <w:position w:val="2"/>
        </w:rPr>
        <w:t>drops</w:t>
      </w:r>
      <w:r>
        <w:rPr>
          <w:spacing w:val="-4"/>
          <w:position w:val="2"/>
        </w:rPr>
        <w:t> </w:t>
      </w:r>
      <w:r>
        <w:rPr>
          <w:position w:val="2"/>
        </w:rPr>
        <w:t>slightly</w:t>
      </w:r>
      <w:r>
        <w:rPr>
          <w:spacing w:val="-6"/>
          <w:position w:val="2"/>
        </w:rPr>
        <w:t> </w:t>
      </w:r>
      <w:r>
        <w:rPr>
          <w:position w:val="2"/>
        </w:rPr>
        <w:t>below</w:t>
      </w:r>
      <w:r>
        <w:rPr>
          <w:spacing w:val="-3"/>
          <w:position w:val="2"/>
        </w:rPr>
        <w:t> </w:t>
      </w:r>
      <w:r>
        <w:rPr>
          <w:position w:val="2"/>
        </w:rPr>
        <w:t>60% starting</w:t>
      </w:r>
      <w:r>
        <w:rPr>
          <w:spacing w:val="3"/>
          <w:position w:val="2"/>
        </w:rPr>
        <w:t> </w:t>
      </w:r>
      <w:r>
        <w:rPr>
          <w:position w:val="2"/>
        </w:rPr>
        <w:t>in</w:t>
      </w:r>
      <w:r>
        <w:rPr>
          <w:spacing w:val="-6"/>
          <w:position w:val="2"/>
        </w:rPr>
        <w:t> </w:t>
      </w:r>
      <w:r>
        <w:rPr>
          <w:spacing w:val="-2"/>
          <w:position w:val="2"/>
        </w:rPr>
        <w:t>2035.</w:t>
      </w:r>
    </w:p>
    <w:p>
      <w:pPr>
        <w:spacing w:after="0" w:line="277" w:lineRule="exact"/>
        <w:sectPr>
          <w:pgSz w:w="15840" w:h="12240" w:orient="landscape"/>
          <w:pgMar w:header="722" w:footer="1070" w:top="1340" w:bottom="1260" w:left="1320" w:right="1340"/>
        </w:sectPr>
      </w:pPr>
    </w:p>
    <w:p>
      <w:pPr>
        <w:pStyle w:val="Heading1"/>
        <w:numPr>
          <w:ilvl w:val="0"/>
          <w:numId w:val="2"/>
        </w:numPr>
        <w:tabs>
          <w:tab w:pos="480" w:val="left" w:leader="none"/>
        </w:tabs>
        <w:spacing w:line="240" w:lineRule="auto" w:before="80" w:after="0"/>
        <w:ind w:left="480" w:right="0" w:hanging="360"/>
        <w:jc w:val="left"/>
      </w:pPr>
      <w:bookmarkStart w:name="7. FIGURES" w:id="107"/>
      <w:bookmarkEnd w:id="107"/>
      <w:r>
        <w:rPr>
          <w:b w:val="0"/>
        </w:rPr>
      </w:r>
      <w:bookmarkStart w:name="_bookmark53" w:id="108"/>
      <w:bookmarkEnd w:id="108"/>
      <w:r>
        <w:rPr>
          <w:b w:val="0"/>
        </w:rPr>
      </w:r>
      <w:r>
        <w:rPr>
          <w:spacing w:val="-2"/>
        </w:rPr>
        <w:t>FIGURES</w:t>
      </w:r>
    </w:p>
    <w:p>
      <w:pPr>
        <w:pStyle w:val="BodyText"/>
        <w:rPr>
          <w:b/>
          <w:sz w:val="20"/>
        </w:rPr>
      </w:pPr>
    </w:p>
    <w:p>
      <w:pPr>
        <w:pStyle w:val="BodyText"/>
        <w:spacing w:before="3"/>
        <w:rPr>
          <w:b/>
          <w:sz w:val="14"/>
        </w:rPr>
      </w:pPr>
      <w:r>
        <w:rPr/>
        <w:drawing>
          <wp:anchor distT="0" distB="0" distL="0" distR="0" allowOverlap="1" layoutInCell="1" locked="0" behindDoc="1" simplePos="0" relativeHeight="487593984">
            <wp:simplePos x="0" y="0"/>
            <wp:positionH relativeFrom="page">
              <wp:posOffset>1474930</wp:posOffset>
            </wp:positionH>
            <wp:positionV relativeFrom="paragraph">
              <wp:posOffset>119939</wp:posOffset>
            </wp:positionV>
            <wp:extent cx="4848456" cy="4712589"/>
            <wp:effectExtent l="0" t="0" r="0" b="0"/>
            <wp:wrapTopAndBottom/>
            <wp:docPr id="159" name="Image 159"/>
            <wp:cNvGraphicFramePr>
              <a:graphicFrameLocks/>
            </wp:cNvGraphicFramePr>
            <a:graphic>
              <a:graphicData uri="http://schemas.openxmlformats.org/drawingml/2006/picture">
                <pic:pic>
                  <pic:nvPicPr>
                    <pic:cNvPr id="159" name="Image 159"/>
                    <pic:cNvPicPr/>
                  </pic:nvPicPr>
                  <pic:blipFill>
                    <a:blip r:embed="rId40" cstate="print"/>
                    <a:stretch>
                      <a:fillRect/>
                    </a:stretch>
                  </pic:blipFill>
                  <pic:spPr>
                    <a:xfrm>
                      <a:off x="0" y="0"/>
                      <a:ext cx="4848456" cy="4712589"/>
                    </a:xfrm>
                    <a:prstGeom prst="rect">
                      <a:avLst/>
                    </a:prstGeom>
                  </pic:spPr>
                </pic:pic>
              </a:graphicData>
            </a:graphic>
          </wp:anchor>
        </w:drawing>
      </w:r>
    </w:p>
    <w:p>
      <w:pPr>
        <w:pStyle w:val="BodyText"/>
        <w:rPr>
          <w:b/>
          <w:sz w:val="26"/>
        </w:rPr>
      </w:pPr>
    </w:p>
    <w:p>
      <w:pPr>
        <w:pStyle w:val="BodyText"/>
        <w:spacing w:before="205"/>
        <w:ind w:left="119" w:right="744"/>
        <w:jc w:val="both"/>
      </w:pPr>
      <w:r>
        <w:rPr/>
        <w:t>Figure</w:t>
      </w:r>
      <w:r>
        <w:rPr>
          <w:spacing w:val="-4"/>
        </w:rPr>
        <w:t> </w:t>
      </w:r>
      <w:r>
        <w:rPr/>
        <w:t>1.</w:t>
      </w:r>
      <w:r>
        <w:rPr>
          <w:spacing w:val="-1"/>
        </w:rPr>
        <w:t> </w:t>
      </w:r>
      <w:r>
        <w:rPr/>
        <w:t>Available</w:t>
      </w:r>
      <w:r>
        <w:rPr>
          <w:spacing w:val="-4"/>
        </w:rPr>
        <w:t> </w:t>
      </w:r>
      <w:r>
        <w:rPr/>
        <w:t>temporal</w:t>
      </w:r>
      <w:r>
        <w:rPr>
          <w:spacing w:val="-11"/>
        </w:rPr>
        <w:t> </w:t>
      </w:r>
      <w:r>
        <w:rPr/>
        <w:t>coverage</w:t>
      </w:r>
      <w:r>
        <w:rPr>
          <w:spacing w:val="-4"/>
        </w:rPr>
        <w:t> </w:t>
      </w:r>
      <w:r>
        <w:rPr/>
        <w:t>and</w:t>
      </w:r>
      <w:r>
        <w:rPr>
          <w:spacing w:val="-3"/>
        </w:rPr>
        <w:t> </w:t>
      </w:r>
      <w:r>
        <w:rPr/>
        <w:t>sources</w:t>
      </w:r>
      <w:r>
        <w:rPr>
          <w:spacing w:val="-5"/>
        </w:rPr>
        <w:t> </w:t>
      </w:r>
      <w:r>
        <w:rPr/>
        <w:t>of</w:t>
      </w:r>
      <w:r>
        <w:rPr>
          <w:spacing w:val="-10"/>
        </w:rPr>
        <w:t> </w:t>
      </w:r>
      <w:r>
        <w:rPr/>
        <w:t>catch,</w:t>
      </w:r>
      <w:r>
        <w:rPr>
          <w:spacing w:val="-1"/>
        </w:rPr>
        <w:t> </w:t>
      </w:r>
      <w:r>
        <w:rPr/>
        <w:t>CPUE</w:t>
      </w:r>
      <w:r>
        <w:rPr>
          <w:spacing w:val="-1"/>
        </w:rPr>
        <w:t> </w:t>
      </w:r>
      <w:r>
        <w:rPr/>
        <w:t>(abundance indices),</w:t>
      </w:r>
      <w:r>
        <w:rPr>
          <w:spacing w:val="-1"/>
        </w:rPr>
        <w:t> </w:t>
      </w:r>
      <w:r>
        <w:rPr/>
        <w:t>and length</w:t>
      </w:r>
      <w:r>
        <w:rPr>
          <w:spacing w:val="-5"/>
        </w:rPr>
        <w:t> </w:t>
      </w:r>
      <w:r>
        <w:rPr/>
        <w:t>and size</w:t>
      </w:r>
      <w:r>
        <w:rPr>
          <w:spacing w:val="-1"/>
        </w:rPr>
        <w:t> </w:t>
      </w:r>
      <w:r>
        <w:rPr/>
        <w:t>composition for</w:t>
      </w:r>
      <w:r>
        <w:rPr>
          <w:spacing w:val="-3"/>
        </w:rPr>
        <w:t> </w:t>
      </w:r>
      <w:r>
        <w:rPr/>
        <w:t>the</w:t>
      </w:r>
      <w:r>
        <w:rPr>
          <w:spacing w:val="-1"/>
        </w:rPr>
        <w:t> </w:t>
      </w:r>
      <w:r>
        <w:rPr/>
        <w:t>2019 stock assessment of</w:t>
      </w:r>
      <w:r>
        <w:rPr>
          <w:spacing w:val="-8"/>
        </w:rPr>
        <w:t> </w:t>
      </w:r>
      <w:r>
        <w:rPr/>
        <w:t>the</w:t>
      </w:r>
      <w:r>
        <w:rPr>
          <w:spacing w:val="-1"/>
        </w:rPr>
        <w:t> </w:t>
      </w:r>
      <w:r>
        <w:rPr/>
        <w:t>Western</w:t>
      </w:r>
      <w:r>
        <w:rPr>
          <w:spacing w:val="-5"/>
        </w:rPr>
        <w:t> </w:t>
      </w:r>
      <w:r>
        <w:rPr/>
        <w:t>and Central</w:t>
      </w:r>
      <w:r>
        <w:rPr>
          <w:spacing w:val="-9"/>
        </w:rPr>
        <w:t> </w:t>
      </w:r>
      <w:r>
        <w:rPr/>
        <w:t>North Pacific striped marlin.</w:t>
      </w:r>
    </w:p>
    <w:p>
      <w:pPr>
        <w:spacing w:after="0"/>
        <w:jc w:val="both"/>
        <w:sectPr>
          <w:headerReference w:type="default" r:id="rId38"/>
          <w:footerReference w:type="default" r:id="rId39"/>
          <w:pgSz w:w="12240" w:h="15840"/>
          <w:pgMar w:header="722" w:footer="0" w:top="1340" w:bottom="280" w:left="1320" w:right="1160"/>
        </w:sectPr>
      </w:pPr>
    </w:p>
    <w:p>
      <w:pPr>
        <w:pStyle w:val="BodyText"/>
        <w:spacing w:before="1" w:after="1"/>
        <w:rPr>
          <w:sz w:val="11"/>
        </w:rPr>
      </w:pPr>
    </w:p>
    <w:p>
      <w:pPr>
        <w:pStyle w:val="BodyText"/>
        <w:ind w:left="171"/>
        <w:rPr>
          <w:sz w:val="20"/>
        </w:rPr>
      </w:pPr>
      <w:r>
        <w:rPr>
          <w:sz w:val="20"/>
        </w:rPr>
        <w:drawing>
          <wp:inline distT="0" distB="0" distL="0" distR="0">
            <wp:extent cx="5856934" cy="3358515"/>
            <wp:effectExtent l="0" t="0" r="0" b="0"/>
            <wp:docPr id="162" name="Image 162"/>
            <wp:cNvGraphicFramePr>
              <a:graphicFrameLocks/>
            </wp:cNvGraphicFramePr>
            <a:graphic>
              <a:graphicData uri="http://schemas.openxmlformats.org/drawingml/2006/picture">
                <pic:pic>
                  <pic:nvPicPr>
                    <pic:cNvPr id="162" name="Image 162"/>
                    <pic:cNvPicPr/>
                  </pic:nvPicPr>
                  <pic:blipFill>
                    <a:blip r:embed="rId43" cstate="print"/>
                    <a:stretch>
                      <a:fillRect/>
                    </a:stretch>
                  </pic:blipFill>
                  <pic:spPr>
                    <a:xfrm>
                      <a:off x="0" y="0"/>
                      <a:ext cx="5856934" cy="3358515"/>
                    </a:xfrm>
                    <a:prstGeom prst="rect">
                      <a:avLst/>
                    </a:prstGeom>
                  </pic:spPr>
                </pic:pic>
              </a:graphicData>
            </a:graphic>
          </wp:inline>
        </w:drawing>
      </w:r>
      <w:r>
        <w:rPr>
          <w:sz w:val="20"/>
        </w:rPr>
      </w:r>
    </w:p>
    <w:p>
      <w:pPr>
        <w:pStyle w:val="BodyText"/>
        <w:spacing w:before="10"/>
        <w:rPr>
          <w:sz w:val="23"/>
        </w:rPr>
      </w:pPr>
    </w:p>
    <w:p>
      <w:pPr>
        <w:pStyle w:val="BodyText"/>
        <w:spacing w:before="90"/>
        <w:ind w:left="120" w:right="337"/>
      </w:pPr>
      <w:r>
        <w:rPr/>
        <w:t>Figure 2. Total</w:t>
      </w:r>
      <w:r>
        <w:rPr>
          <w:spacing w:val="-1"/>
        </w:rPr>
        <w:t> </w:t>
      </w:r>
      <w:r>
        <w:rPr/>
        <w:t>annual catch of the Western and Central</w:t>
      </w:r>
      <w:r>
        <w:rPr>
          <w:spacing w:val="-1"/>
        </w:rPr>
        <w:t> </w:t>
      </w:r>
      <w:r>
        <w:rPr/>
        <w:t>North Pacific striped marlin by all fisheries harvesting</w:t>
      </w:r>
      <w:r>
        <w:rPr>
          <w:spacing w:val="-3"/>
        </w:rPr>
        <w:t> </w:t>
      </w:r>
      <w:r>
        <w:rPr/>
        <w:t>the</w:t>
      </w:r>
      <w:r>
        <w:rPr>
          <w:spacing w:val="-4"/>
        </w:rPr>
        <w:t> </w:t>
      </w:r>
      <w:r>
        <w:rPr/>
        <w:t>stock</w:t>
      </w:r>
      <w:r>
        <w:rPr>
          <w:spacing w:val="-7"/>
        </w:rPr>
        <w:t> </w:t>
      </w:r>
      <w:r>
        <w:rPr/>
        <w:t>during</w:t>
      </w:r>
      <w:r>
        <w:rPr>
          <w:spacing w:val="-3"/>
        </w:rPr>
        <w:t> </w:t>
      </w:r>
      <w:r>
        <w:rPr/>
        <w:t>1975-2017.</w:t>
      </w:r>
      <w:r>
        <w:rPr>
          <w:spacing w:val="-1"/>
        </w:rPr>
        <w:t> </w:t>
      </w:r>
      <w:r>
        <w:rPr/>
        <w:t>See</w:t>
      </w:r>
      <w:r>
        <w:rPr>
          <w:spacing w:val="-4"/>
        </w:rPr>
        <w:t> </w:t>
      </w:r>
      <w:r>
        <w:rPr/>
        <w:t>Table</w:t>
      </w:r>
      <w:r>
        <w:rPr>
          <w:spacing w:val="-4"/>
        </w:rPr>
        <w:t> </w:t>
      </w:r>
      <w:r>
        <w:rPr/>
        <w:t>1</w:t>
      </w:r>
      <w:r>
        <w:rPr>
          <w:spacing w:val="-3"/>
        </w:rPr>
        <w:t> </w:t>
      </w:r>
      <w:r>
        <w:rPr/>
        <w:t>for</w:t>
      </w:r>
      <w:r>
        <w:rPr>
          <w:spacing w:val="-5"/>
        </w:rPr>
        <w:t> </w:t>
      </w:r>
      <w:r>
        <w:rPr/>
        <w:t>the</w:t>
      </w:r>
      <w:r>
        <w:rPr>
          <w:spacing w:val="-4"/>
        </w:rPr>
        <w:t> </w:t>
      </w:r>
      <w:r>
        <w:rPr/>
        <w:t>reference</w:t>
      </w:r>
      <w:r>
        <w:rPr>
          <w:spacing w:val="-4"/>
        </w:rPr>
        <w:t> </w:t>
      </w:r>
      <w:r>
        <w:rPr/>
        <w:t>code</w:t>
      </w:r>
      <w:r>
        <w:rPr>
          <w:spacing w:val="-4"/>
        </w:rPr>
        <w:t> </w:t>
      </w:r>
      <w:r>
        <w:rPr/>
        <w:t>for</w:t>
      </w:r>
      <w:r>
        <w:rPr>
          <w:spacing w:val="-1"/>
        </w:rPr>
        <w:t> </w:t>
      </w:r>
      <w:r>
        <w:rPr/>
        <w:t>each </w:t>
      </w:r>
      <w:r>
        <w:rPr>
          <w:spacing w:val="-2"/>
        </w:rPr>
        <w:t>fishery.</w:t>
      </w:r>
    </w:p>
    <w:p>
      <w:pPr>
        <w:spacing w:after="0"/>
        <w:sectPr>
          <w:headerReference w:type="default" r:id="rId41"/>
          <w:footerReference w:type="default" r:id="rId42"/>
          <w:pgSz w:w="12240" w:h="15840"/>
          <w:pgMar w:header="722" w:footer="0" w:top="1340" w:bottom="280" w:left="1320" w:right="1160"/>
        </w:sectPr>
      </w:pPr>
    </w:p>
    <w:p>
      <w:pPr>
        <w:pStyle w:val="BodyText"/>
        <w:rPr>
          <w:sz w:val="20"/>
        </w:rPr>
      </w:pPr>
    </w:p>
    <w:p>
      <w:pPr>
        <w:pStyle w:val="BodyText"/>
        <w:rPr>
          <w:sz w:val="20"/>
        </w:rPr>
      </w:pPr>
    </w:p>
    <w:p>
      <w:pPr>
        <w:pStyle w:val="BodyText"/>
        <w:spacing w:before="9"/>
        <w:rPr>
          <w:sz w:val="19"/>
        </w:rPr>
      </w:pPr>
    </w:p>
    <w:p>
      <w:pPr>
        <w:pStyle w:val="BodyText"/>
        <w:ind w:left="172"/>
        <w:rPr>
          <w:sz w:val="20"/>
        </w:rPr>
      </w:pPr>
      <w:r>
        <w:rPr>
          <w:sz w:val="20"/>
        </w:rPr>
        <w:drawing>
          <wp:inline distT="0" distB="0" distL="0" distR="0">
            <wp:extent cx="6016257" cy="2971800"/>
            <wp:effectExtent l="0" t="0" r="0" b="0"/>
            <wp:docPr id="165" name="Image 165"/>
            <wp:cNvGraphicFramePr>
              <a:graphicFrameLocks/>
            </wp:cNvGraphicFramePr>
            <a:graphic>
              <a:graphicData uri="http://schemas.openxmlformats.org/drawingml/2006/picture">
                <pic:pic>
                  <pic:nvPicPr>
                    <pic:cNvPr id="165" name="Image 165"/>
                    <pic:cNvPicPr/>
                  </pic:nvPicPr>
                  <pic:blipFill>
                    <a:blip r:embed="rId46" cstate="print"/>
                    <a:stretch>
                      <a:fillRect/>
                    </a:stretch>
                  </pic:blipFill>
                  <pic:spPr>
                    <a:xfrm>
                      <a:off x="0" y="0"/>
                      <a:ext cx="6016257" cy="2971800"/>
                    </a:xfrm>
                    <a:prstGeom prst="rect">
                      <a:avLst/>
                    </a:prstGeom>
                  </pic:spPr>
                </pic:pic>
              </a:graphicData>
            </a:graphic>
          </wp:inline>
        </w:drawing>
      </w:r>
      <w:r>
        <w:rPr>
          <w:sz w:val="20"/>
        </w:rPr>
      </w:r>
    </w:p>
    <w:p>
      <w:pPr>
        <w:pStyle w:val="BodyText"/>
        <w:spacing w:before="117"/>
        <w:ind w:left="120" w:right="337"/>
      </w:pPr>
      <w:r>
        <w:rPr/>
        <w:t>Figure</w:t>
      </w:r>
      <w:r>
        <w:rPr>
          <w:spacing w:val="-3"/>
        </w:rPr>
        <w:t> </w:t>
      </w:r>
      <w:r>
        <w:rPr/>
        <w:t>3. Time</w:t>
      </w:r>
      <w:r>
        <w:rPr>
          <w:spacing w:val="-3"/>
        </w:rPr>
        <w:t> </w:t>
      </w:r>
      <w:r>
        <w:rPr/>
        <w:t>series</w:t>
      </w:r>
      <w:r>
        <w:rPr>
          <w:spacing w:val="-4"/>
        </w:rPr>
        <w:t> </w:t>
      </w:r>
      <w:r>
        <w:rPr/>
        <w:t>of</w:t>
      </w:r>
      <w:r>
        <w:rPr>
          <w:spacing w:val="-9"/>
        </w:rPr>
        <w:t> </w:t>
      </w:r>
      <w:r>
        <w:rPr/>
        <w:t>annual</w:t>
      </w:r>
      <w:r>
        <w:rPr>
          <w:spacing w:val="-6"/>
        </w:rPr>
        <w:t> </w:t>
      </w:r>
      <w:r>
        <w:rPr/>
        <w:t>standardized indices</w:t>
      </w:r>
      <w:r>
        <w:rPr>
          <w:spacing w:val="-4"/>
        </w:rPr>
        <w:t> </w:t>
      </w:r>
      <w:r>
        <w:rPr/>
        <w:t>of</w:t>
      </w:r>
      <w:r>
        <w:rPr>
          <w:spacing w:val="-9"/>
        </w:rPr>
        <w:t> </w:t>
      </w:r>
      <w:r>
        <w:rPr/>
        <w:t>catch-per-unit-effort</w:t>
      </w:r>
      <w:r>
        <w:rPr>
          <w:spacing w:val="-2"/>
        </w:rPr>
        <w:t> </w:t>
      </w:r>
      <w:r>
        <w:rPr/>
        <w:t>(CPUE)</w:t>
      </w:r>
      <w:r>
        <w:rPr>
          <w:spacing w:val="-5"/>
        </w:rPr>
        <w:t> </w:t>
      </w:r>
      <w:r>
        <w:rPr/>
        <w:t>for</w:t>
      </w:r>
      <w:r>
        <w:rPr>
          <w:spacing w:val="-5"/>
        </w:rPr>
        <w:t> </w:t>
      </w:r>
      <w:r>
        <w:rPr/>
        <w:t>the</w:t>
      </w:r>
      <w:r>
        <w:rPr>
          <w:spacing w:val="-3"/>
        </w:rPr>
        <w:t> </w:t>
      </w:r>
      <w:r>
        <w:rPr/>
        <w:t>for each fleet in</w:t>
      </w:r>
      <w:r>
        <w:rPr>
          <w:spacing w:val="-1"/>
        </w:rPr>
        <w:t> </w:t>
      </w:r>
      <w:r>
        <w:rPr/>
        <w:t>the base-case assessment model for the Western</w:t>
      </w:r>
      <w:r>
        <w:rPr>
          <w:spacing w:val="-1"/>
        </w:rPr>
        <w:t> </w:t>
      </w:r>
      <w:r>
        <w:rPr/>
        <w:t>and Central</w:t>
      </w:r>
      <w:r>
        <w:rPr>
          <w:spacing w:val="-5"/>
        </w:rPr>
        <w:t> </w:t>
      </w:r>
      <w:r>
        <w:rPr/>
        <w:t>North</w:t>
      </w:r>
      <w:r>
        <w:rPr>
          <w:spacing w:val="-1"/>
        </w:rPr>
        <w:t> </w:t>
      </w:r>
      <w:r>
        <w:rPr/>
        <w:t>Pacific striped marlin as described in Table 3. Index values were rescaled by</w:t>
      </w:r>
      <w:r>
        <w:rPr>
          <w:spacing w:val="-2"/>
        </w:rPr>
        <w:t> </w:t>
      </w:r>
      <w:r>
        <w:rPr/>
        <w:t>the mean of each index for comparison purposes. A loess curve was fit to the data to show the general</w:t>
      </w:r>
      <w:r>
        <w:rPr>
          <w:spacing w:val="-1"/>
        </w:rPr>
        <w:t> </w:t>
      </w:r>
      <w:r>
        <w:rPr/>
        <w:t>trend with shaded area representing 95% confidence intervals.</w:t>
      </w:r>
    </w:p>
    <w:p>
      <w:pPr>
        <w:spacing w:after="0"/>
        <w:sectPr>
          <w:headerReference w:type="default" r:id="rId44"/>
          <w:footerReference w:type="default" r:id="rId45"/>
          <w:pgSz w:w="12240" w:h="15840"/>
          <w:pgMar w:header="722" w:footer="0" w:top="1340" w:bottom="280" w:left="1320" w:right="1160"/>
        </w:sectPr>
      </w:pPr>
    </w:p>
    <w:p>
      <w:pPr>
        <w:pStyle w:val="BodyText"/>
        <w:rPr>
          <w:sz w:val="17"/>
        </w:rPr>
      </w:pPr>
    </w:p>
    <w:p>
      <w:pPr>
        <w:pStyle w:val="BodyText"/>
        <w:ind w:left="176"/>
        <w:rPr>
          <w:sz w:val="20"/>
        </w:rPr>
      </w:pPr>
      <w:r>
        <w:rPr>
          <w:sz w:val="20"/>
        </w:rPr>
        <w:drawing>
          <wp:inline distT="0" distB="0" distL="0" distR="0">
            <wp:extent cx="5340762" cy="3630644"/>
            <wp:effectExtent l="0" t="0" r="0" b="0"/>
            <wp:docPr id="168" name="Image 168"/>
            <wp:cNvGraphicFramePr>
              <a:graphicFrameLocks/>
            </wp:cNvGraphicFramePr>
            <a:graphic>
              <a:graphicData uri="http://schemas.openxmlformats.org/drawingml/2006/picture">
                <pic:pic>
                  <pic:nvPicPr>
                    <pic:cNvPr id="168" name="Image 168"/>
                    <pic:cNvPicPr/>
                  </pic:nvPicPr>
                  <pic:blipFill>
                    <a:blip r:embed="rId49" cstate="print"/>
                    <a:stretch>
                      <a:fillRect/>
                    </a:stretch>
                  </pic:blipFill>
                  <pic:spPr>
                    <a:xfrm>
                      <a:off x="0" y="0"/>
                      <a:ext cx="5340762" cy="3630644"/>
                    </a:xfrm>
                    <a:prstGeom prst="rect">
                      <a:avLst/>
                    </a:prstGeom>
                  </pic:spPr>
                </pic:pic>
              </a:graphicData>
            </a:graphic>
          </wp:inline>
        </w:drawing>
      </w:r>
      <w:r>
        <w:rPr>
          <w:sz w:val="20"/>
        </w:rPr>
      </w:r>
    </w:p>
    <w:p>
      <w:pPr>
        <w:pStyle w:val="BodyText"/>
        <w:spacing w:before="6"/>
        <w:rPr>
          <w:sz w:val="14"/>
        </w:rPr>
      </w:pPr>
      <w:r>
        <w:rPr/>
        <w:drawing>
          <wp:anchor distT="0" distB="0" distL="0" distR="0" allowOverlap="1" layoutInCell="1" locked="0" behindDoc="1" simplePos="0" relativeHeight="487594496">
            <wp:simplePos x="0" y="0"/>
            <wp:positionH relativeFrom="page">
              <wp:posOffset>950026</wp:posOffset>
            </wp:positionH>
            <wp:positionV relativeFrom="paragraph">
              <wp:posOffset>121545</wp:posOffset>
            </wp:positionV>
            <wp:extent cx="5340761" cy="3617214"/>
            <wp:effectExtent l="0" t="0" r="0" b="0"/>
            <wp:wrapTopAndBottom/>
            <wp:docPr id="169" name="Image 169"/>
            <wp:cNvGraphicFramePr>
              <a:graphicFrameLocks/>
            </wp:cNvGraphicFramePr>
            <a:graphic>
              <a:graphicData uri="http://schemas.openxmlformats.org/drawingml/2006/picture">
                <pic:pic>
                  <pic:nvPicPr>
                    <pic:cNvPr id="169" name="Image 169"/>
                    <pic:cNvPicPr/>
                  </pic:nvPicPr>
                  <pic:blipFill>
                    <a:blip r:embed="rId50" cstate="print"/>
                    <a:stretch>
                      <a:fillRect/>
                    </a:stretch>
                  </pic:blipFill>
                  <pic:spPr>
                    <a:xfrm>
                      <a:off x="0" y="0"/>
                      <a:ext cx="5340761" cy="3617214"/>
                    </a:xfrm>
                    <a:prstGeom prst="rect">
                      <a:avLst/>
                    </a:prstGeom>
                  </pic:spPr>
                </pic:pic>
              </a:graphicData>
            </a:graphic>
          </wp:anchor>
        </w:drawing>
      </w:r>
    </w:p>
    <w:p>
      <w:pPr>
        <w:pStyle w:val="BodyText"/>
        <w:spacing w:before="33"/>
        <w:ind w:left="120" w:right="337"/>
      </w:pPr>
      <w:r>
        <w:rPr/>
        <w:t>Figure</w:t>
      </w:r>
      <w:r>
        <w:rPr>
          <w:spacing w:val="-2"/>
        </w:rPr>
        <w:t> </w:t>
      </w:r>
      <w:r>
        <w:rPr/>
        <w:t>4. Quarterly</w:t>
      </w:r>
      <w:r>
        <w:rPr>
          <w:spacing w:val="-6"/>
        </w:rPr>
        <w:t> </w:t>
      </w:r>
      <w:r>
        <w:rPr/>
        <w:t>length</w:t>
      </w:r>
      <w:r>
        <w:rPr>
          <w:spacing w:val="-6"/>
        </w:rPr>
        <w:t> </w:t>
      </w:r>
      <w:r>
        <w:rPr/>
        <w:t>and</w:t>
      </w:r>
      <w:r>
        <w:rPr>
          <w:spacing w:val="-1"/>
        </w:rPr>
        <w:t> </w:t>
      </w:r>
      <w:r>
        <w:rPr/>
        <w:t>size</w:t>
      </w:r>
      <w:r>
        <w:rPr>
          <w:spacing w:val="-2"/>
        </w:rPr>
        <w:t> </w:t>
      </w:r>
      <w:r>
        <w:rPr/>
        <w:t>composition</w:t>
      </w:r>
      <w:r>
        <w:rPr>
          <w:spacing w:val="-6"/>
        </w:rPr>
        <w:t> </w:t>
      </w:r>
      <w:r>
        <w:rPr/>
        <w:t>data</w:t>
      </w:r>
      <w:r>
        <w:rPr>
          <w:spacing w:val="-2"/>
        </w:rPr>
        <w:t> </w:t>
      </w:r>
      <w:r>
        <w:rPr/>
        <w:t>by</w:t>
      </w:r>
      <w:r>
        <w:rPr>
          <w:spacing w:val="-6"/>
        </w:rPr>
        <w:t> </w:t>
      </w:r>
      <w:r>
        <w:rPr/>
        <w:t>fishery</w:t>
      </w:r>
      <w:r>
        <w:rPr>
          <w:spacing w:val="-11"/>
        </w:rPr>
        <w:t> </w:t>
      </w:r>
      <w:r>
        <w:rPr/>
        <w:t>used in</w:t>
      </w:r>
      <w:r>
        <w:rPr>
          <w:spacing w:val="-6"/>
        </w:rPr>
        <w:t> </w:t>
      </w:r>
      <w:r>
        <w:rPr/>
        <w:t>the</w:t>
      </w:r>
      <w:r>
        <w:rPr>
          <w:spacing w:val="-2"/>
        </w:rPr>
        <w:t> </w:t>
      </w:r>
      <w:r>
        <w:rPr/>
        <w:t>stock</w:t>
      </w:r>
      <w:r>
        <w:rPr>
          <w:spacing w:val="-6"/>
        </w:rPr>
        <w:t> </w:t>
      </w:r>
      <w:r>
        <w:rPr/>
        <w:t>assessment (see Table 3). The sizes of the circles are proportional to the number of observations. All measurements were eye- fork lengths (EFL, cm).</w:t>
      </w:r>
    </w:p>
    <w:p>
      <w:pPr>
        <w:spacing w:after="0"/>
        <w:sectPr>
          <w:headerReference w:type="default" r:id="rId47"/>
          <w:footerReference w:type="default" r:id="rId48"/>
          <w:pgSz w:w="12240" w:h="15840"/>
          <w:pgMar w:header="722" w:footer="0" w:top="1340" w:bottom="280" w:left="1320" w:right="1160"/>
        </w:sectPr>
      </w:pPr>
    </w:p>
    <w:p>
      <w:pPr>
        <w:pStyle w:val="BodyText"/>
        <w:spacing w:before="2"/>
        <w:rPr>
          <w:sz w:val="17"/>
        </w:rPr>
      </w:pPr>
    </w:p>
    <w:p>
      <w:pPr>
        <w:pStyle w:val="BodyText"/>
        <w:ind w:left="177"/>
        <w:rPr>
          <w:sz w:val="20"/>
        </w:rPr>
      </w:pPr>
      <w:r>
        <w:rPr>
          <w:sz w:val="20"/>
        </w:rPr>
        <w:drawing>
          <wp:inline distT="0" distB="0" distL="0" distR="0">
            <wp:extent cx="5454869" cy="3694176"/>
            <wp:effectExtent l="0" t="0" r="0" b="0"/>
            <wp:docPr id="172" name="Image 172"/>
            <wp:cNvGraphicFramePr>
              <a:graphicFrameLocks/>
            </wp:cNvGraphicFramePr>
            <a:graphic>
              <a:graphicData uri="http://schemas.openxmlformats.org/drawingml/2006/picture">
                <pic:pic>
                  <pic:nvPicPr>
                    <pic:cNvPr id="172" name="Image 172"/>
                    <pic:cNvPicPr/>
                  </pic:nvPicPr>
                  <pic:blipFill>
                    <a:blip r:embed="rId53" cstate="print"/>
                    <a:stretch>
                      <a:fillRect/>
                    </a:stretch>
                  </pic:blipFill>
                  <pic:spPr>
                    <a:xfrm>
                      <a:off x="0" y="0"/>
                      <a:ext cx="5454869" cy="3694176"/>
                    </a:xfrm>
                    <a:prstGeom prst="rect">
                      <a:avLst/>
                    </a:prstGeom>
                  </pic:spPr>
                </pic:pic>
              </a:graphicData>
            </a:graphic>
          </wp:inline>
        </w:drawing>
      </w:r>
      <w:r>
        <w:rPr>
          <w:sz w:val="20"/>
        </w:rPr>
      </w:r>
    </w:p>
    <w:p>
      <w:pPr>
        <w:pStyle w:val="BodyText"/>
        <w:spacing w:before="4"/>
        <w:rPr>
          <w:sz w:val="14"/>
        </w:rPr>
      </w:pPr>
      <w:r>
        <w:rPr/>
        <w:drawing>
          <wp:anchor distT="0" distB="0" distL="0" distR="0" allowOverlap="1" layoutInCell="1" locked="0" behindDoc="1" simplePos="0" relativeHeight="487595008">
            <wp:simplePos x="0" y="0"/>
            <wp:positionH relativeFrom="page">
              <wp:posOffset>953374</wp:posOffset>
            </wp:positionH>
            <wp:positionV relativeFrom="paragraph">
              <wp:posOffset>120576</wp:posOffset>
            </wp:positionV>
            <wp:extent cx="5795783" cy="3570446"/>
            <wp:effectExtent l="0" t="0" r="0" b="0"/>
            <wp:wrapTopAndBottom/>
            <wp:docPr id="173" name="Image 173"/>
            <wp:cNvGraphicFramePr>
              <a:graphicFrameLocks/>
            </wp:cNvGraphicFramePr>
            <a:graphic>
              <a:graphicData uri="http://schemas.openxmlformats.org/drawingml/2006/picture">
                <pic:pic>
                  <pic:nvPicPr>
                    <pic:cNvPr id="173" name="Image 173"/>
                    <pic:cNvPicPr/>
                  </pic:nvPicPr>
                  <pic:blipFill>
                    <a:blip r:embed="rId54" cstate="print"/>
                    <a:stretch>
                      <a:fillRect/>
                    </a:stretch>
                  </pic:blipFill>
                  <pic:spPr>
                    <a:xfrm>
                      <a:off x="0" y="0"/>
                      <a:ext cx="5795783" cy="3570446"/>
                    </a:xfrm>
                    <a:prstGeom prst="rect">
                      <a:avLst/>
                    </a:prstGeom>
                  </pic:spPr>
                </pic:pic>
              </a:graphicData>
            </a:graphic>
          </wp:anchor>
        </w:drawing>
      </w:r>
    </w:p>
    <w:p>
      <w:pPr>
        <w:pStyle w:val="BodyText"/>
        <w:spacing w:before="97"/>
        <w:ind w:left="120"/>
      </w:pPr>
      <w:r>
        <w:rPr/>
        <w:t>Figure</w:t>
      </w:r>
      <w:r>
        <w:rPr>
          <w:spacing w:val="-1"/>
        </w:rPr>
        <w:t> </w:t>
      </w:r>
      <w:r>
        <w:rPr/>
        <w:t>4.</w:t>
      </w:r>
      <w:r>
        <w:rPr>
          <w:spacing w:val="2"/>
        </w:rPr>
        <w:t> </w:t>
      </w:r>
      <w:r>
        <w:rPr>
          <w:spacing w:val="-2"/>
        </w:rPr>
        <w:t>Continued</w:t>
      </w:r>
    </w:p>
    <w:p>
      <w:pPr>
        <w:spacing w:after="0"/>
        <w:sectPr>
          <w:headerReference w:type="default" r:id="rId51"/>
          <w:footerReference w:type="default" r:id="rId52"/>
          <w:pgSz w:w="12240" w:h="15840"/>
          <w:pgMar w:header="722" w:footer="0" w:top="1340" w:bottom="280" w:left="1320" w:right="1160"/>
        </w:sectPr>
      </w:pPr>
    </w:p>
    <w:p>
      <w:pPr>
        <w:pStyle w:val="BodyText"/>
        <w:spacing w:before="4"/>
        <w:rPr>
          <w:sz w:val="21"/>
        </w:rPr>
      </w:pPr>
    </w:p>
    <w:p>
      <w:pPr>
        <w:pStyle w:val="BodyText"/>
        <w:ind w:left="196"/>
        <w:rPr>
          <w:sz w:val="20"/>
        </w:rPr>
      </w:pPr>
      <w:r>
        <w:rPr>
          <w:sz w:val="20"/>
        </w:rPr>
        <w:drawing>
          <wp:inline distT="0" distB="0" distL="0" distR="0">
            <wp:extent cx="5282835" cy="6571488"/>
            <wp:effectExtent l="0" t="0" r="0" b="0"/>
            <wp:docPr id="176" name="Image 176"/>
            <wp:cNvGraphicFramePr>
              <a:graphicFrameLocks/>
            </wp:cNvGraphicFramePr>
            <a:graphic>
              <a:graphicData uri="http://schemas.openxmlformats.org/drawingml/2006/picture">
                <pic:pic>
                  <pic:nvPicPr>
                    <pic:cNvPr id="176" name="Image 176"/>
                    <pic:cNvPicPr/>
                  </pic:nvPicPr>
                  <pic:blipFill>
                    <a:blip r:embed="rId57" cstate="print"/>
                    <a:stretch>
                      <a:fillRect/>
                    </a:stretch>
                  </pic:blipFill>
                  <pic:spPr>
                    <a:xfrm>
                      <a:off x="0" y="0"/>
                      <a:ext cx="5282835" cy="6571488"/>
                    </a:xfrm>
                    <a:prstGeom prst="rect">
                      <a:avLst/>
                    </a:prstGeom>
                  </pic:spPr>
                </pic:pic>
              </a:graphicData>
            </a:graphic>
          </wp:inline>
        </w:drawing>
      </w:r>
      <w:r>
        <w:rPr>
          <w:sz w:val="20"/>
        </w:rPr>
      </w:r>
    </w:p>
    <w:p>
      <w:pPr>
        <w:pStyle w:val="BodyText"/>
        <w:spacing w:line="242" w:lineRule="auto" w:before="68"/>
        <w:ind w:left="120" w:right="337"/>
      </w:pPr>
      <w:r>
        <w:rPr/>
        <w:t>Figure</w:t>
      </w:r>
      <w:r>
        <w:rPr>
          <w:spacing w:val="-4"/>
        </w:rPr>
        <w:t> </w:t>
      </w:r>
      <w:r>
        <w:rPr/>
        <w:t>5.</w:t>
      </w:r>
      <w:r>
        <w:rPr>
          <w:spacing w:val="-1"/>
        </w:rPr>
        <w:t> </w:t>
      </w:r>
      <w:r>
        <w:rPr/>
        <w:t>Aggregated</w:t>
      </w:r>
      <w:r>
        <w:rPr>
          <w:spacing w:val="-3"/>
        </w:rPr>
        <w:t> </w:t>
      </w:r>
      <w:r>
        <w:rPr/>
        <w:t>length</w:t>
      </w:r>
      <w:r>
        <w:rPr>
          <w:spacing w:val="-8"/>
        </w:rPr>
        <w:t> </w:t>
      </w:r>
      <w:r>
        <w:rPr/>
        <w:t>and</w:t>
      </w:r>
      <w:r>
        <w:rPr>
          <w:spacing w:val="-3"/>
        </w:rPr>
        <w:t> </w:t>
      </w:r>
      <w:r>
        <w:rPr/>
        <w:t>size</w:t>
      </w:r>
      <w:r>
        <w:rPr>
          <w:spacing w:val="-4"/>
        </w:rPr>
        <w:t> </w:t>
      </w:r>
      <w:r>
        <w:rPr/>
        <w:t>compositions used in</w:t>
      </w:r>
      <w:r>
        <w:rPr>
          <w:spacing w:val="-8"/>
        </w:rPr>
        <w:t> </w:t>
      </w:r>
      <w:r>
        <w:rPr/>
        <w:t>the</w:t>
      </w:r>
      <w:r>
        <w:rPr>
          <w:spacing w:val="-4"/>
        </w:rPr>
        <w:t> </w:t>
      </w:r>
      <w:r>
        <w:rPr/>
        <w:t>stock</w:t>
      </w:r>
      <w:r>
        <w:rPr>
          <w:spacing w:val="-3"/>
        </w:rPr>
        <w:t> </w:t>
      </w:r>
      <w:r>
        <w:rPr/>
        <w:t>assessment (see</w:t>
      </w:r>
      <w:r>
        <w:rPr>
          <w:spacing w:val="-4"/>
        </w:rPr>
        <w:t> </w:t>
      </w:r>
      <w:r>
        <w:rPr/>
        <w:t>Table</w:t>
      </w:r>
      <w:r>
        <w:rPr>
          <w:spacing w:val="-4"/>
        </w:rPr>
        <w:t> </w:t>
      </w:r>
      <w:r>
        <w:rPr/>
        <w:t>3 for descriptions of the composition data). All measurements were eye-fork lengths (EFL, cm).</w:t>
      </w:r>
    </w:p>
    <w:p>
      <w:pPr>
        <w:spacing w:after="0" w:line="242" w:lineRule="auto"/>
        <w:sectPr>
          <w:headerReference w:type="default" r:id="rId55"/>
          <w:footerReference w:type="default" r:id="rId56"/>
          <w:pgSz w:w="12240" w:h="15840"/>
          <w:pgMar w:header="722" w:footer="0" w:top="1340" w:bottom="280" w:left="1320" w:right="1160"/>
        </w:sectPr>
      </w:pPr>
    </w:p>
    <w:p>
      <w:pPr>
        <w:pStyle w:val="BodyText"/>
        <w:spacing w:before="6"/>
        <w:rPr>
          <w:sz w:val="14"/>
        </w:rPr>
      </w:pPr>
    </w:p>
    <w:p>
      <w:pPr>
        <w:pStyle w:val="BodyText"/>
        <w:ind w:left="677"/>
        <w:rPr>
          <w:sz w:val="20"/>
        </w:rPr>
      </w:pPr>
      <w:r>
        <w:rPr>
          <w:sz w:val="20"/>
        </w:rPr>
        <w:drawing>
          <wp:inline distT="0" distB="0" distL="0" distR="0">
            <wp:extent cx="5168682" cy="3771138"/>
            <wp:effectExtent l="0" t="0" r="0" b="0"/>
            <wp:docPr id="179" name="Image 179"/>
            <wp:cNvGraphicFramePr>
              <a:graphicFrameLocks/>
            </wp:cNvGraphicFramePr>
            <a:graphic>
              <a:graphicData uri="http://schemas.openxmlformats.org/drawingml/2006/picture">
                <pic:pic>
                  <pic:nvPicPr>
                    <pic:cNvPr id="179" name="Image 179"/>
                    <pic:cNvPicPr/>
                  </pic:nvPicPr>
                  <pic:blipFill>
                    <a:blip r:embed="rId60" cstate="print"/>
                    <a:stretch>
                      <a:fillRect/>
                    </a:stretch>
                  </pic:blipFill>
                  <pic:spPr>
                    <a:xfrm>
                      <a:off x="0" y="0"/>
                      <a:ext cx="5168682" cy="3771138"/>
                    </a:xfrm>
                    <a:prstGeom prst="rect">
                      <a:avLst/>
                    </a:prstGeom>
                  </pic:spPr>
                </pic:pic>
              </a:graphicData>
            </a:graphic>
          </wp:inline>
        </w:drawing>
      </w:r>
      <w:r>
        <w:rPr>
          <w:sz w:val="20"/>
        </w:rPr>
      </w:r>
    </w:p>
    <w:p>
      <w:pPr>
        <w:pStyle w:val="BodyText"/>
        <w:rPr>
          <w:sz w:val="20"/>
        </w:rPr>
      </w:pPr>
    </w:p>
    <w:p>
      <w:pPr>
        <w:pStyle w:val="BodyText"/>
        <w:spacing w:before="10"/>
        <w:rPr>
          <w:sz w:val="16"/>
        </w:rPr>
      </w:pPr>
      <w:r>
        <w:rPr/>
        <w:drawing>
          <wp:anchor distT="0" distB="0" distL="0" distR="0" allowOverlap="1" layoutInCell="1" locked="0" behindDoc="1" simplePos="0" relativeHeight="487595520">
            <wp:simplePos x="0" y="0"/>
            <wp:positionH relativeFrom="page">
              <wp:posOffset>928330</wp:posOffset>
            </wp:positionH>
            <wp:positionV relativeFrom="paragraph">
              <wp:posOffset>138794</wp:posOffset>
            </wp:positionV>
            <wp:extent cx="5860070" cy="3043047"/>
            <wp:effectExtent l="0" t="0" r="0" b="0"/>
            <wp:wrapTopAndBottom/>
            <wp:docPr id="180" name="Image 180"/>
            <wp:cNvGraphicFramePr>
              <a:graphicFrameLocks/>
            </wp:cNvGraphicFramePr>
            <a:graphic>
              <a:graphicData uri="http://schemas.openxmlformats.org/drawingml/2006/picture">
                <pic:pic>
                  <pic:nvPicPr>
                    <pic:cNvPr id="180" name="Image 180"/>
                    <pic:cNvPicPr/>
                  </pic:nvPicPr>
                  <pic:blipFill>
                    <a:blip r:embed="rId61" cstate="print"/>
                    <a:stretch>
                      <a:fillRect/>
                    </a:stretch>
                  </pic:blipFill>
                  <pic:spPr>
                    <a:xfrm>
                      <a:off x="0" y="0"/>
                      <a:ext cx="5860070" cy="3043047"/>
                    </a:xfrm>
                    <a:prstGeom prst="rect">
                      <a:avLst/>
                    </a:prstGeom>
                  </pic:spPr>
                </pic:pic>
              </a:graphicData>
            </a:graphic>
          </wp:anchor>
        </w:drawing>
      </w:r>
    </w:p>
    <w:p>
      <w:pPr>
        <w:pStyle w:val="BodyText"/>
        <w:spacing w:line="237" w:lineRule="auto" w:before="72"/>
        <w:ind w:left="120" w:right="337"/>
      </w:pPr>
      <w:r>
        <w:rPr/>
        <w:t>Figure</w:t>
      </w:r>
      <w:r>
        <w:rPr>
          <w:spacing w:val="-3"/>
        </w:rPr>
        <w:t> </w:t>
      </w:r>
      <w:r>
        <w:rPr/>
        <w:t>6. Length-based</w:t>
      </w:r>
      <w:r>
        <w:rPr>
          <w:spacing w:val="-2"/>
        </w:rPr>
        <w:t> </w:t>
      </w:r>
      <w:r>
        <w:rPr/>
        <w:t>selectivity</w:t>
      </w:r>
      <w:r>
        <w:rPr>
          <w:spacing w:val="-7"/>
        </w:rPr>
        <w:t> </w:t>
      </w:r>
      <w:r>
        <w:rPr/>
        <w:t>of</w:t>
      </w:r>
      <w:r>
        <w:rPr>
          <w:spacing w:val="-5"/>
        </w:rPr>
        <w:t> </w:t>
      </w:r>
      <w:r>
        <w:rPr/>
        <w:t>fisheries for</w:t>
      </w:r>
      <w:r>
        <w:rPr>
          <w:spacing w:val="-5"/>
        </w:rPr>
        <w:t> </w:t>
      </w:r>
      <w:r>
        <w:rPr/>
        <w:t>Western</w:t>
      </w:r>
      <w:r>
        <w:rPr>
          <w:spacing w:val="-7"/>
        </w:rPr>
        <w:t> </w:t>
      </w:r>
      <w:r>
        <w:rPr/>
        <w:t>and</w:t>
      </w:r>
      <w:r>
        <w:rPr>
          <w:spacing w:val="-2"/>
        </w:rPr>
        <w:t> </w:t>
      </w:r>
      <w:r>
        <w:rPr/>
        <w:t>Central</w:t>
      </w:r>
      <w:r>
        <w:rPr>
          <w:spacing w:val="-11"/>
        </w:rPr>
        <w:t> </w:t>
      </w:r>
      <w:r>
        <w:rPr/>
        <w:t>North</w:t>
      </w:r>
      <w:r>
        <w:rPr>
          <w:spacing w:val="-7"/>
        </w:rPr>
        <w:t> </w:t>
      </w:r>
      <w:r>
        <w:rPr/>
        <w:t>Pacific</w:t>
      </w:r>
      <w:r>
        <w:rPr>
          <w:spacing w:val="-3"/>
        </w:rPr>
        <w:t> </w:t>
      </w:r>
      <w:r>
        <w:rPr/>
        <w:t>striped marlin estimated for the 2019 assessment.</w:t>
      </w:r>
    </w:p>
    <w:p>
      <w:pPr>
        <w:spacing w:after="0" w:line="237" w:lineRule="auto"/>
        <w:sectPr>
          <w:headerReference w:type="default" r:id="rId58"/>
          <w:footerReference w:type="default" r:id="rId59"/>
          <w:pgSz w:w="12240" w:h="15840"/>
          <w:pgMar w:header="722" w:footer="0" w:top="1340" w:bottom="280" w:left="1320" w:right="1160"/>
        </w:sectPr>
      </w:pPr>
    </w:p>
    <w:p>
      <w:pPr>
        <w:pStyle w:val="BodyText"/>
        <w:rPr>
          <w:sz w:val="20"/>
        </w:rPr>
      </w:pPr>
    </w:p>
    <w:p>
      <w:pPr>
        <w:pStyle w:val="BodyText"/>
        <w:rPr>
          <w:sz w:val="20"/>
        </w:rPr>
      </w:pPr>
    </w:p>
    <w:p>
      <w:pPr>
        <w:pStyle w:val="BodyText"/>
        <w:rPr>
          <w:sz w:val="20"/>
        </w:rPr>
      </w:pPr>
    </w:p>
    <w:p>
      <w:pPr>
        <w:pStyle w:val="BodyText"/>
        <w:spacing w:before="2"/>
        <w:rPr>
          <w:sz w:val="19"/>
        </w:rPr>
      </w:pPr>
    </w:p>
    <w:p>
      <w:pPr>
        <w:pStyle w:val="BodyText"/>
        <w:ind w:left="120"/>
        <w:rPr>
          <w:sz w:val="20"/>
        </w:rPr>
      </w:pPr>
      <w:r>
        <w:rPr>
          <w:sz w:val="20"/>
        </w:rPr>
        <w:drawing>
          <wp:inline distT="0" distB="0" distL="0" distR="0">
            <wp:extent cx="5990051" cy="3583304"/>
            <wp:effectExtent l="0" t="0" r="0" b="0"/>
            <wp:docPr id="183" name="Image 183"/>
            <wp:cNvGraphicFramePr>
              <a:graphicFrameLocks/>
            </wp:cNvGraphicFramePr>
            <a:graphic>
              <a:graphicData uri="http://schemas.openxmlformats.org/drawingml/2006/picture">
                <pic:pic>
                  <pic:nvPicPr>
                    <pic:cNvPr id="183" name="Image 183"/>
                    <pic:cNvPicPr/>
                  </pic:nvPicPr>
                  <pic:blipFill>
                    <a:blip r:embed="rId64" cstate="print"/>
                    <a:stretch>
                      <a:fillRect/>
                    </a:stretch>
                  </pic:blipFill>
                  <pic:spPr>
                    <a:xfrm>
                      <a:off x="0" y="0"/>
                      <a:ext cx="5990051" cy="3583304"/>
                    </a:xfrm>
                    <a:prstGeom prst="rect">
                      <a:avLst/>
                    </a:prstGeom>
                  </pic:spPr>
                </pic:pic>
              </a:graphicData>
            </a:graphic>
          </wp:inline>
        </w:drawing>
      </w:r>
      <w:r>
        <w:rPr>
          <w:sz w:val="20"/>
        </w:rPr>
      </w:r>
    </w:p>
    <w:p>
      <w:pPr>
        <w:pStyle w:val="BodyText"/>
        <w:spacing w:before="25"/>
        <w:ind w:left="120" w:right="337"/>
      </w:pPr>
      <w:r>
        <w:rPr/>
        <w:t>Figure 7. Results of a randomized initial</w:t>
      </w:r>
      <w:r>
        <w:rPr>
          <w:spacing w:val="-1"/>
        </w:rPr>
        <w:t> </w:t>
      </w:r>
      <w:r>
        <w:rPr/>
        <w:t>parameter value diagnostic for the base case model where 100 randomized initial conditions were used with a CV of 10% assigned to each parameter.</w:t>
      </w:r>
      <w:r>
        <w:rPr>
          <w:spacing w:val="-1"/>
        </w:rPr>
        <w:t> </w:t>
      </w:r>
      <w:r>
        <w:rPr/>
        <w:t>Results</w:t>
      </w:r>
      <w:r>
        <w:rPr>
          <w:spacing w:val="-5"/>
        </w:rPr>
        <w:t> </w:t>
      </w:r>
      <w:r>
        <w:rPr/>
        <w:t>are</w:t>
      </w:r>
      <w:r>
        <w:rPr>
          <w:spacing w:val="-4"/>
        </w:rPr>
        <w:t> </w:t>
      </w:r>
      <w:r>
        <w:rPr/>
        <w:t>shown</w:t>
      </w:r>
      <w:r>
        <w:rPr>
          <w:spacing w:val="-3"/>
        </w:rPr>
        <w:t> </w:t>
      </w:r>
      <w:r>
        <w:rPr/>
        <w:t>for</w:t>
      </w:r>
      <w:r>
        <w:rPr>
          <w:spacing w:val="-6"/>
        </w:rPr>
        <w:t> </w:t>
      </w:r>
      <w:r>
        <w:rPr/>
        <w:t>the</w:t>
      </w:r>
      <w:r>
        <w:rPr>
          <w:spacing w:val="-4"/>
        </w:rPr>
        <w:t> </w:t>
      </w:r>
      <w:r>
        <w:rPr/>
        <w:t>base</w:t>
      </w:r>
      <w:r>
        <w:rPr>
          <w:spacing w:val="-4"/>
        </w:rPr>
        <w:t> </w:t>
      </w:r>
      <w:r>
        <w:rPr/>
        <w:t>case model</w:t>
      </w:r>
      <w:r>
        <w:rPr>
          <w:spacing w:val="-11"/>
        </w:rPr>
        <w:t> </w:t>
      </w:r>
      <w:r>
        <w:rPr/>
        <w:t>(MLE,</w:t>
      </w:r>
      <w:r>
        <w:rPr>
          <w:spacing w:val="-1"/>
        </w:rPr>
        <w:t> </w:t>
      </w:r>
      <w:r>
        <w:rPr/>
        <w:t>solid</w:t>
      </w:r>
      <w:r>
        <w:rPr>
          <w:spacing w:val="-3"/>
        </w:rPr>
        <w:t> </w:t>
      </w:r>
      <w:r>
        <w:rPr/>
        <w:t>red</w:t>
      </w:r>
      <w:r>
        <w:rPr>
          <w:spacing w:val="-3"/>
        </w:rPr>
        <w:t> </w:t>
      </w:r>
      <w:r>
        <w:rPr/>
        <w:t>circle)</w:t>
      </w:r>
      <w:r>
        <w:rPr>
          <w:spacing w:val="-1"/>
        </w:rPr>
        <w:t> </w:t>
      </w:r>
      <w:r>
        <w:rPr/>
        <w:t>and for</w:t>
      </w:r>
      <w:r>
        <w:rPr>
          <w:spacing w:val="-6"/>
        </w:rPr>
        <w:t> </w:t>
      </w:r>
      <w:r>
        <w:rPr/>
        <w:t>the</w:t>
      </w:r>
      <w:r>
        <w:rPr>
          <w:spacing w:val="-4"/>
        </w:rPr>
        <w:t> </w:t>
      </w:r>
      <w:r>
        <w:rPr/>
        <w:t>base case model with randomized initial parameter values (Jitter runs, solid blue circle).</w:t>
      </w:r>
    </w:p>
    <w:p>
      <w:pPr>
        <w:spacing w:after="0"/>
        <w:sectPr>
          <w:headerReference w:type="default" r:id="rId62"/>
          <w:footerReference w:type="default" r:id="rId63"/>
          <w:pgSz w:w="12240" w:h="15840"/>
          <w:pgMar w:header="722" w:footer="0" w:top="1340" w:bottom="280" w:left="1320" w:right="1160"/>
        </w:sectPr>
      </w:pPr>
    </w:p>
    <w:p>
      <w:pPr>
        <w:pStyle w:val="BodyText"/>
        <w:spacing w:before="10"/>
        <w:rPr>
          <w:sz w:val="22"/>
        </w:rPr>
      </w:pPr>
    </w:p>
    <w:p>
      <w:pPr>
        <w:pStyle w:val="BodyText"/>
        <w:ind w:left="1245"/>
        <w:rPr>
          <w:sz w:val="20"/>
        </w:rPr>
      </w:pPr>
      <w:r>
        <w:rPr>
          <w:sz w:val="20"/>
        </w:rPr>
        <w:drawing>
          <wp:inline distT="0" distB="0" distL="0" distR="0">
            <wp:extent cx="4257677" cy="3838575"/>
            <wp:effectExtent l="0" t="0" r="0" b="0"/>
            <wp:docPr id="186" name="Image 186"/>
            <wp:cNvGraphicFramePr>
              <a:graphicFrameLocks/>
            </wp:cNvGraphicFramePr>
            <a:graphic>
              <a:graphicData uri="http://schemas.openxmlformats.org/drawingml/2006/picture">
                <pic:pic>
                  <pic:nvPicPr>
                    <pic:cNvPr id="186" name="Image 186"/>
                    <pic:cNvPicPr/>
                  </pic:nvPicPr>
                  <pic:blipFill>
                    <a:blip r:embed="rId67" cstate="print"/>
                    <a:stretch>
                      <a:fillRect/>
                    </a:stretch>
                  </pic:blipFill>
                  <pic:spPr>
                    <a:xfrm>
                      <a:off x="0" y="0"/>
                      <a:ext cx="4257677" cy="3838575"/>
                    </a:xfrm>
                    <a:prstGeom prst="rect">
                      <a:avLst/>
                    </a:prstGeom>
                  </pic:spPr>
                </pic:pic>
              </a:graphicData>
            </a:graphic>
          </wp:inline>
        </w:drawing>
      </w:r>
      <w:r>
        <w:rPr>
          <w:sz w:val="20"/>
        </w:rPr>
      </w:r>
    </w:p>
    <w:p>
      <w:pPr>
        <w:pStyle w:val="BodyText"/>
        <w:rPr>
          <w:sz w:val="14"/>
        </w:rPr>
      </w:pPr>
    </w:p>
    <w:p>
      <w:pPr>
        <w:pStyle w:val="BodyText"/>
        <w:spacing w:before="90"/>
        <w:ind w:left="120" w:right="337"/>
      </w:pPr>
      <w:r>
        <w:rPr/>
        <w:t>Figure 8. Profiles of the negative log-likelihoods relative to the minimum value of each component for</w:t>
      </w:r>
      <w:r>
        <w:rPr>
          <w:spacing w:val="-4"/>
        </w:rPr>
        <w:t> </w:t>
      </w:r>
      <w:r>
        <w:rPr/>
        <w:t>the</w:t>
      </w:r>
      <w:r>
        <w:rPr>
          <w:spacing w:val="-2"/>
        </w:rPr>
        <w:t> </w:t>
      </w:r>
      <w:r>
        <w:rPr/>
        <w:t>different likelihood</w:t>
      </w:r>
      <w:r>
        <w:rPr>
          <w:spacing w:val="-1"/>
        </w:rPr>
        <w:t> </w:t>
      </w:r>
      <w:r>
        <w:rPr/>
        <w:t>components</w:t>
      </w:r>
      <w:r>
        <w:rPr>
          <w:spacing w:val="-3"/>
        </w:rPr>
        <w:t> </w:t>
      </w:r>
      <w:r>
        <w:rPr/>
        <w:t>affecting the</w:t>
      </w:r>
      <w:r>
        <w:rPr>
          <w:spacing w:val="-2"/>
        </w:rPr>
        <w:t> </w:t>
      </w:r>
      <w:r>
        <w:rPr/>
        <w:t>unfished</w:t>
      </w:r>
      <w:r>
        <w:rPr>
          <w:spacing w:val="-1"/>
        </w:rPr>
        <w:t> </w:t>
      </w:r>
      <w:r>
        <w:rPr/>
        <w:t>recruitment parameter </w:t>
      </w:r>
      <w:r>
        <w:rPr>
          <w:position w:val="2"/>
        </w:rPr>
        <w:t>R</w:t>
      </w:r>
      <w:r>
        <w:rPr>
          <w:sz w:val="16"/>
        </w:rPr>
        <w:t>0</w:t>
      </w:r>
      <w:r>
        <w:rPr>
          <w:spacing w:val="19"/>
          <w:sz w:val="16"/>
        </w:rPr>
        <w:t> </w:t>
      </w:r>
      <w:r>
        <w:rPr>
          <w:position w:val="2"/>
        </w:rPr>
        <w:t>in</w:t>
      </w:r>
      <w:r>
        <w:rPr>
          <w:spacing w:val="-2"/>
          <w:position w:val="2"/>
        </w:rPr>
        <w:t> </w:t>
      </w:r>
      <w:r>
        <w:rPr>
          <w:position w:val="2"/>
        </w:rPr>
        <w:t>log-scale</w:t>
      </w:r>
      <w:r>
        <w:rPr>
          <w:spacing w:val="-3"/>
          <w:position w:val="2"/>
        </w:rPr>
        <w:t> </w:t>
      </w:r>
      <w:r>
        <w:rPr>
          <w:position w:val="2"/>
        </w:rPr>
        <w:t>(i.e.,</w:t>
      </w:r>
      <w:r>
        <w:rPr>
          <w:spacing w:val="-4"/>
          <w:position w:val="2"/>
        </w:rPr>
        <w:t> </w:t>
      </w:r>
      <w:r>
        <w:rPr>
          <w:position w:val="2"/>
        </w:rPr>
        <w:t>the</w:t>
      </w:r>
      <w:r>
        <w:rPr>
          <w:spacing w:val="-3"/>
          <w:position w:val="2"/>
        </w:rPr>
        <w:t> </w:t>
      </w:r>
      <w:r>
        <w:rPr>
          <w:position w:val="2"/>
        </w:rPr>
        <w:t>x-axis is log(R</w:t>
      </w:r>
      <w:r>
        <w:rPr>
          <w:sz w:val="16"/>
        </w:rPr>
        <w:t>0</w:t>
      </w:r>
      <w:r>
        <w:rPr>
          <w:position w:val="2"/>
        </w:rPr>
        <w:t>))</w:t>
      </w:r>
      <w:r>
        <w:rPr>
          <w:spacing w:val="-1"/>
          <w:position w:val="2"/>
        </w:rPr>
        <w:t> </w:t>
      </w:r>
      <w:r>
        <w:rPr>
          <w:position w:val="2"/>
        </w:rPr>
        <w:t>ranging from</w:t>
      </w:r>
      <w:r>
        <w:rPr>
          <w:spacing w:val="-11"/>
          <w:position w:val="2"/>
        </w:rPr>
        <w:t> </w:t>
      </w:r>
      <w:r>
        <w:rPr>
          <w:position w:val="2"/>
        </w:rPr>
        <w:t>5.6</w:t>
      </w:r>
      <w:r>
        <w:rPr>
          <w:spacing w:val="-7"/>
          <w:position w:val="2"/>
        </w:rPr>
        <w:t> </w:t>
      </w:r>
      <w:r>
        <w:rPr>
          <w:position w:val="2"/>
        </w:rPr>
        <w:t>to</w:t>
      </w:r>
      <w:r>
        <w:rPr>
          <w:spacing w:val="-2"/>
          <w:position w:val="2"/>
        </w:rPr>
        <w:t> </w:t>
      </w:r>
      <w:r>
        <w:rPr>
          <w:position w:val="2"/>
        </w:rPr>
        <w:t>7.0</w:t>
      </w:r>
      <w:r>
        <w:rPr>
          <w:spacing w:val="-7"/>
          <w:position w:val="2"/>
        </w:rPr>
        <w:t> </w:t>
      </w:r>
      <w:r>
        <w:rPr>
          <w:position w:val="2"/>
        </w:rPr>
        <w:t>for</w:t>
      </w:r>
      <w:r>
        <w:rPr>
          <w:spacing w:val="-5"/>
          <w:position w:val="2"/>
        </w:rPr>
        <w:t> </w:t>
      </w:r>
      <w:r>
        <w:rPr>
          <w:position w:val="2"/>
        </w:rPr>
        <w:t>the</w:t>
      </w:r>
      <w:r>
        <w:rPr>
          <w:spacing w:val="-3"/>
          <w:position w:val="2"/>
        </w:rPr>
        <w:t> </w:t>
      </w:r>
      <w:r>
        <w:rPr>
          <w:position w:val="2"/>
        </w:rPr>
        <w:t>base</w:t>
      </w:r>
      <w:r>
        <w:rPr>
          <w:spacing w:val="-3"/>
          <w:position w:val="2"/>
        </w:rPr>
        <w:t> </w:t>
      </w:r>
      <w:r>
        <w:rPr>
          <w:position w:val="2"/>
        </w:rPr>
        <w:t>case model,</w:t>
      </w:r>
      <w:r>
        <w:rPr>
          <w:spacing w:val="-1"/>
          <w:position w:val="2"/>
        </w:rPr>
        <w:t> </w:t>
      </w:r>
      <w:r>
        <w:rPr>
          <w:position w:val="2"/>
        </w:rPr>
        <w:t>where </w:t>
      </w:r>
      <w:r>
        <w:rPr/>
        <w:t>recruitment represents the likelihood component based on the deviations from the stock- recruitment curve and length</w:t>
      </w:r>
      <w:r>
        <w:rPr>
          <w:spacing w:val="-4"/>
        </w:rPr>
        <w:t> </w:t>
      </w:r>
      <w:r>
        <w:rPr/>
        <w:t>data represents</w:t>
      </w:r>
      <w:r>
        <w:rPr>
          <w:spacing w:val="-6"/>
        </w:rPr>
        <w:t> </w:t>
      </w:r>
      <w:r>
        <w:rPr/>
        <w:t>the joint likelihood component for combined fleets based on the fish length composition data.</w:t>
      </w:r>
    </w:p>
    <w:p>
      <w:pPr>
        <w:spacing w:after="0"/>
        <w:sectPr>
          <w:headerReference w:type="default" r:id="rId65"/>
          <w:footerReference w:type="default" r:id="rId66"/>
          <w:pgSz w:w="12240" w:h="15840"/>
          <w:pgMar w:header="722" w:footer="0" w:top="1340" w:bottom="280" w:left="1320" w:right="1160"/>
        </w:sectPr>
      </w:pPr>
    </w:p>
    <w:p>
      <w:pPr>
        <w:pStyle w:val="BodyText"/>
        <w:spacing w:before="1"/>
        <w:rPr>
          <w:sz w:val="17"/>
        </w:rPr>
      </w:pPr>
    </w:p>
    <w:p>
      <w:pPr>
        <w:pStyle w:val="BodyText"/>
        <w:ind w:left="941"/>
        <w:rPr>
          <w:sz w:val="20"/>
        </w:rPr>
      </w:pPr>
      <w:r>
        <w:rPr>
          <w:sz w:val="20"/>
        </w:rPr>
        <w:drawing>
          <wp:inline distT="0" distB="0" distL="0" distR="0">
            <wp:extent cx="4640887" cy="4184046"/>
            <wp:effectExtent l="0" t="0" r="0" b="0"/>
            <wp:docPr id="189" name="Image 189"/>
            <wp:cNvGraphicFramePr>
              <a:graphicFrameLocks/>
            </wp:cNvGraphicFramePr>
            <a:graphic>
              <a:graphicData uri="http://schemas.openxmlformats.org/drawingml/2006/picture">
                <pic:pic>
                  <pic:nvPicPr>
                    <pic:cNvPr id="189" name="Image 189"/>
                    <pic:cNvPicPr/>
                  </pic:nvPicPr>
                  <pic:blipFill>
                    <a:blip r:embed="rId70" cstate="print"/>
                    <a:stretch>
                      <a:fillRect/>
                    </a:stretch>
                  </pic:blipFill>
                  <pic:spPr>
                    <a:xfrm>
                      <a:off x="0" y="0"/>
                      <a:ext cx="4640887" cy="4184046"/>
                    </a:xfrm>
                    <a:prstGeom prst="rect">
                      <a:avLst/>
                    </a:prstGeom>
                  </pic:spPr>
                </pic:pic>
              </a:graphicData>
            </a:graphic>
          </wp:inline>
        </w:drawing>
      </w:r>
      <w:r>
        <w:rPr>
          <w:sz w:val="20"/>
        </w:rPr>
      </w:r>
    </w:p>
    <w:p>
      <w:pPr>
        <w:pStyle w:val="BodyText"/>
        <w:spacing w:before="8"/>
        <w:rPr>
          <w:sz w:val="13"/>
        </w:rPr>
      </w:pPr>
    </w:p>
    <w:p>
      <w:pPr>
        <w:pStyle w:val="BodyText"/>
        <w:spacing w:line="237" w:lineRule="auto" w:before="92"/>
        <w:ind w:left="119" w:right="337"/>
      </w:pPr>
      <w:r>
        <w:rPr/>
        <w:t>Figure 9. Profiles of the relative negative log-likelihoods by fleet-specific index likelihood </w:t>
      </w:r>
      <w:r>
        <w:rPr>
          <w:position w:val="2"/>
        </w:rPr>
        <w:t>components for the virgin recruitment in log-scale (log(R</w:t>
      </w:r>
      <w:r>
        <w:rPr>
          <w:sz w:val="16"/>
        </w:rPr>
        <w:t>0</w:t>
      </w:r>
      <w:r>
        <w:rPr>
          <w:position w:val="2"/>
        </w:rPr>
        <w:t>)) ranged from</w:t>
      </w:r>
      <w:r>
        <w:rPr>
          <w:spacing w:val="-1"/>
          <w:position w:val="2"/>
        </w:rPr>
        <w:t> </w:t>
      </w:r>
      <w:r>
        <w:rPr>
          <w:position w:val="2"/>
        </w:rPr>
        <w:t>5.6 to 7.0 of the base </w:t>
      </w:r>
      <w:r>
        <w:rPr/>
        <w:t>case</w:t>
      </w:r>
      <w:r>
        <w:rPr>
          <w:spacing w:val="-4"/>
        </w:rPr>
        <w:t> </w:t>
      </w:r>
      <w:r>
        <w:rPr/>
        <w:t>scenario.</w:t>
      </w:r>
      <w:r>
        <w:rPr>
          <w:spacing w:val="-1"/>
        </w:rPr>
        <w:t> </w:t>
      </w:r>
      <w:r>
        <w:rPr/>
        <w:t>See</w:t>
      </w:r>
      <w:r>
        <w:rPr>
          <w:spacing w:val="-8"/>
        </w:rPr>
        <w:t> </w:t>
      </w:r>
      <w:r>
        <w:rPr/>
        <w:t>Table</w:t>
      </w:r>
      <w:r>
        <w:rPr>
          <w:spacing w:val="-4"/>
        </w:rPr>
        <w:t> </w:t>
      </w:r>
      <w:r>
        <w:rPr/>
        <w:t>3</w:t>
      </w:r>
      <w:r>
        <w:rPr>
          <w:spacing w:val="-3"/>
        </w:rPr>
        <w:t> </w:t>
      </w:r>
      <w:r>
        <w:rPr/>
        <w:t>for</w:t>
      </w:r>
      <w:r>
        <w:rPr>
          <w:spacing w:val="-1"/>
        </w:rPr>
        <w:t> </w:t>
      </w:r>
      <w:r>
        <w:rPr/>
        <w:t>descriptions</w:t>
      </w:r>
      <w:r>
        <w:rPr>
          <w:spacing w:val="-4"/>
        </w:rPr>
        <w:t> </w:t>
      </w:r>
      <w:r>
        <w:rPr/>
        <w:t>of</w:t>
      </w:r>
      <w:r>
        <w:rPr>
          <w:spacing w:val="-10"/>
        </w:rPr>
        <w:t> </w:t>
      </w:r>
      <w:r>
        <w:rPr/>
        <w:t>the index</w:t>
      </w:r>
      <w:r>
        <w:rPr>
          <w:spacing w:val="-7"/>
        </w:rPr>
        <w:t> </w:t>
      </w:r>
      <w:r>
        <w:rPr/>
        <w:t>data.</w:t>
      </w:r>
      <w:r>
        <w:rPr>
          <w:spacing w:val="-1"/>
        </w:rPr>
        <w:t> </w:t>
      </w:r>
      <w:r>
        <w:rPr/>
        <w:t>S1,</w:t>
      </w:r>
      <w:r>
        <w:rPr>
          <w:spacing w:val="-1"/>
        </w:rPr>
        <w:t> </w:t>
      </w:r>
      <w:r>
        <w:rPr/>
        <w:t>S5,</w:t>
      </w:r>
      <w:r>
        <w:rPr>
          <w:spacing w:val="-1"/>
        </w:rPr>
        <w:t> </w:t>
      </w:r>
      <w:r>
        <w:rPr/>
        <w:t>and</w:t>
      </w:r>
      <w:r>
        <w:rPr>
          <w:spacing w:val="-3"/>
        </w:rPr>
        <w:t> </w:t>
      </w:r>
      <w:r>
        <w:rPr/>
        <w:t>S6</w:t>
      </w:r>
      <w:r>
        <w:rPr>
          <w:spacing w:val="-3"/>
        </w:rPr>
        <w:t> </w:t>
      </w:r>
      <w:r>
        <w:rPr/>
        <w:t>were</w:t>
      </w:r>
      <w:r>
        <w:rPr>
          <w:spacing w:val="-4"/>
        </w:rPr>
        <w:t> </w:t>
      </w:r>
      <w:r>
        <w:rPr/>
        <w:t>not included in the total likelihood.</w:t>
      </w:r>
    </w:p>
    <w:p>
      <w:pPr>
        <w:spacing w:after="0" w:line="237" w:lineRule="auto"/>
        <w:sectPr>
          <w:headerReference w:type="default" r:id="rId68"/>
          <w:footerReference w:type="default" r:id="rId69"/>
          <w:pgSz w:w="12240" w:h="15840"/>
          <w:pgMar w:header="722" w:footer="0" w:top="1340" w:bottom="280" w:left="1320" w:right="11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3"/>
        </w:rPr>
      </w:pPr>
    </w:p>
    <w:p>
      <w:pPr>
        <w:pStyle w:val="BodyText"/>
        <w:ind w:left="563"/>
        <w:rPr>
          <w:sz w:val="20"/>
        </w:rPr>
      </w:pPr>
      <w:r>
        <w:rPr>
          <w:sz w:val="20"/>
        </w:rPr>
        <w:drawing>
          <wp:inline distT="0" distB="0" distL="0" distR="0">
            <wp:extent cx="5066702" cy="4567904"/>
            <wp:effectExtent l="0" t="0" r="0" b="0"/>
            <wp:docPr id="192" name="Image 192"/>
            <wp:cNvGraphicFramePr>
              <a:graphicFrameLocks/>
            </wp:cNvGraphicFramePr>
            <a:graphic>
              <a:graphicData uri="http://schemas.openxmlformats.org/drawingml/2006/picture">
                <pic:pic>
                  <pic:nvPicPr>
                    <pic:cNvPr id="192" name="Image 192"/>
                    <pic:cNvPicPr/>
                  </pic:nvPicPr>
                  <pic:blipFill>
                    <a:blip r:embed="rId73" cstate="print"/>
                    <a:stretch>
                      <a:fillRect/>
                    </a:stretch>
                  </pic:blipFill>
                  <pic:spPr>
                    <a:xfrm>
                      <a:off x="0" y="0"/>
                      <a:ext cx="5066702" cy="4567904"/>
                    </a:xfrm>
                    <a:prstGeom prst="rect">
                      <a:avLst/>
                    </a:prstGeom>
                  </pic:spPr>
                </pic:pic>
              </a:graphicData>
            </a:graphic>
          </wp:inline>
        </w:drawing>
      </w:r>
      <w:r>
        <w:rPr>
          <w:sz w:val="20"/>
        </w:rPr>
      </w:r>
    </w:p>
    <w:p>
      <w:pPr>
        <w:pStyle w:val="BodyText"/>
        <w:spacing w:before="2"/>
        <w:rPr>
          <w:sz w:val="19"/>
        </w:rPr>
      </w:pPr>
    </w:p>
    <w:p>
      <w:pPr>
        <w:pStyle w:val="BodyText"/>
        <w:spacing w:before="90"/>
        <w:ind w:left="119" w:right="337"/>
      </w:pPr>
      <w:r>
        <w:rPr/>
        <w:t>Figure 10. Profiles of the relative negative log-likelihoods by fleet-specific length composition </w:t>
      </w:r>
      <w:r>
        <w:rPr>
          <w:position w:val="2"/>
        </w:rPr>
        <w:t>likelihood</w:t>
      </w:r>
      <w:r>
        <w:rPr>
          <w:spacing w:val="-2"/>
          <w:position w:val="2"/>
        </w:rPr>
        <w:t> </w:t>
      </w:r>
      <w:r>
        <w:rPr>
          <w:position w:val="2"/>
        </w:rPr>
        <w:t>components for</w:t>
      </w:r>
      <w:r>
        <w:rPr>
          <w:spacing w:val="-5"/>
          <w:position w:val="2"/>
        </w:rPr>
        <w:t> </w:t>
      </w:r>
      <w:r>
        <w:rPr>
          <w:position w:val="2"/>
        </w:rPr>
        <w:t>the</w:t>
      </w:r>
      <w:r>
        <w:rPr>
          <w:spacing w:val="-3"/>
          <w:position w:val="2"/>
        </w:rPr>
        <w:t> </w:t>
      </w:r>
      <w:r>
        <w:rPr>
          <w:position w:val="2"/>
        </w:rPr>
        <w:t>virgin</w:t>
      </w:r>
      <w:r>
        <w:rPr>
          <w:spacing w:val="-2"/>
          <w:position w:val="2"/>
        </w:rPr>
        <w:t> </w:t>
      </w:r>
      <w:r>
        <w:rPr>
          <w:position w:val="2"/>
        </w:rPr>
        <w:t>recruitment in</w:t>
      </w:r>
      <w:r>
        <w:rPr>
          <w:spacing w:val="-2"/>
          <w:position w:val="2"/>
        </w:rPr>
        <w:t> </w:t>
      </w:r>
      <w:r>
        <w:rPr>
          <w:position w:val="2"/>
        </w:rPr>
        <w:t>log-scale</w:t>
      </w:r>
      <w:r>
        <w:rPr>
          <w:spacing w:val="-3"/>
          <w:position w:val="2"/>
        </w:rPr>
        <w:t> </w:t>
      </w:r>
      <w:r>
        <w:rPr>
          <w:position w:val="2"/>
        </w:rPr>
        <w:t>(log(R</w:t>
      </w:r>
      <w:r>
        <w:rPr>
          <w:sz w:val="16"/>
        </w:rPr>
        <w:t>0</w:t>
      </w:r>
      <w:r>
        <w:rPr>
          <w:position w:val="2"/>
        </w:rPr>
        <w:t>))</w:t>
      </w:r>
      <w:r>
        <w:rPr>
          <w:spacing w:val="-5"/>
          <w:position w:val="2"/>
        </w:rPr>
        <w:t> </w:t>
      </w:r>
      <w:r>
        <w:rPr>
          <w:position w:val="2"/>
        </w:rPr>
        <w:t>ranged from</w:t>
      </w:r>
      <w:r>
        <w:rPr>
          <w:spacing w:val="-11"/>
          <w:position w:val="2"/>
        </w:rPr>
        <w:t> </w:t>
      </w:r>
      <w:r>
        <w:rPr>
          <w:position w:val="2"/>
        </w:rPr>
        <w:t>5.6</w:t>
      </w:r>
      <w:r>
        <w:rPr>
          <w:spacing w:val="-7"/>
          <w:position w:val="2"/>
        </w:rPr>
        <w:t> </w:t>
      </w:r>
      <w:r>
        <w:rPr>
          <w:position w:val="2"/>
        </w:rPr>
        <w:t>to 7.0</w:t>
      </w:r>
      <w:r>
        <w:rPr>
          <w:spacing w:val="-7"/>
          <w:position w:val="2"/>
        </w:rPr>
        <w:t> </w:t>
      </w:r>
      <w:r>
        <w:rPr>
          <w:position w:val="2"/>
        </w:rPr>
        <w:t>of </w:t>
      </w:r>
      <w:r>
        <w:rPr/>
        <w:t>the base case scenario. See Table 3 for descriptions of the length composition data.</w:t>
      </w:r>
    </w:p>
    <w:p>
      <w:pPr>
        <w:spacing w:after="0"/>
        <w:sectPr>
          <w:headerReference w:type="default" r:id="rId71"/>
          <w:footerReference w:type="default" r:id="rId72"/>
          <w:pgSz w:w="12240" w:h="15840"/>
          <w:pgMar w:header="722" w:footer="0" w:top="1340" w:bottom="280" w:left="1320" w:right="11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after="1"/>
        <w:rPr>
          <w:sz w:val="12"/>
        </w:rPr>
      </w:pPr>
    </w:p>
    <w:p>
      <w:pPr>
        <w:pStyle w:val="BodyText"/>
        <w:ind w:left="196"/>
        <w:rPr>
          <w:sz w:val="20"/>
        </w:rPr>
      </w:pPr>
      <w:r>
        <w:rPr>
          <w:sz w:val="20"/>
        </w:rPr>
        <w:drawing>
          <wp:inline distT="0" distB="0" distL="0" distR="0">
            <wp:extent cx="5614422" cy="4315968"/>
            <wp:effectExtent l="0" t="0" r="0" b="0"/>
            <wp:docPr id="195" name="Image 195"/>
            <wp:cNvGraphicFramePr>
              <a:graphicFrameLocks/>
            </wp:cNvGraphicFramePr>
            <a:graphic>
              <a:graphicData uri="http://schemas.openxmlformats.org/drawingml/2006/picture">
                <pic:pic>
                  <pic:nvPicPr>
                    <pic:cNvPr id="195" name="Image 195"/>
                    <pic:cNvPicPr/>
                  </pic:nvPicPr>
                  <pic:blipFill>
                    <a:blip r:embed="rId76" cstate="print"/>
                    <a:stretch>
                      <a:fillRect/>
                    </a:stretch>
                  </pic:blipFill>
                  <pic:spPr>
                    <a:xfrm>
                      <a:off x="0" y="0"/>
                      <a:ext cx="5614422" cy="4315968"/>
                    </a:xfrm>
                    <a:prstGeom prst="rect">
                      <a:avLst/>
                    </a:prstGeom>
                  </pic:spPr>
                </pic:pic>
              </a:graphicData>
            </a:graphic>
          </wp:inline>
        </w:drawing>
      </w:r>
      <w:r>
        <w:rPr>
          <w:sz w:val="20"/>
        </w:rPr>
      </w:r>
    </w:p>
    <w:p>
      <w:pPr>
        <w:pStyle w:val="BodyText"/>
        <w:spacing w:before="4"/>
        <w:rPr>
          <w:sz w:val="21"/>
        </w:rPr>
      </w:pPr>
    </w:p>
    <w:p>
      <w:pPr>
        <w:pStyle w:val="BodyText"/>
        <w:spacing w:before="90"/>
        <w:ind w:left="119" w:right="337"/>
      </w:pPr>
      <w:r>
        <w:rPr/>
        <w:t>Figure</w:t>
      </w:r>
      <w:r>
        <w:rPr>
          <w:spacing w:val="-4"/>
        </w:rPr>
        <w:t> </w:t>
      </w:r>
      <w:r>
        <w:rPr/>
        <w:t>11.</w:t>
      </w:r>
      <w:r>
        <w:rPr>
          <w:spacing w:val="-1"/>
        </w:rPr>
        <w:t> </w:t>
      </w:r>
      <w:r>
        <w:rPr/>
        <w:t>Model</w:t>
      </w:r>
      <w:r>
        <w:rPr>
          <w:spacing w:val="-6"/>
        </w:rPr>
        <w:t> </w:t>
      </w:r>
      <w:r>
        <w:rPr/>
        <w:t>fits</w:t>
      </w:r>
      <w:r>
        <w:rPr>
          <w:spacing w:val="-5"/>
        </w:rPr>
        <w:t> </w:t>
      </w:r>
      <w:r>
        <w:rPr/>
        <w:t>to</w:t>
      </w:r>
      <w:r>
        <w:rPr>
          <w:spacing w:val="-3"/>
        </w:rPr>
        <w:t> </w:t>
      </w:r>
      <w:r>
        <w:rPr/>
        <w:t>the</w:t>
      </w:r>
      <w:r>
        <w:rPr>
          <w:spacing w:val="-4"/>
        </w:rPr>
        <w:t> </w:t>
      </w:r>
      <w:r>
        <w:rPr/>
        <w:t>standardized</w:t>
      </w:r>
      <w:r>
        <w:rPr>
          <w:spacing w:val="-3"/>
        </w:rPr>
        <w:t> </w:t>
      </w:r>
      <w:r>
        <w:rPr/>
        <w:t>catch-per-unit-effort</w:t>
      </w:r>
      <w:r>
        <w:rPr>
          <w:spacing w:val="-3"/>
        </w:rPr>
        <w:t> </w:t>
      </w:r>
      <w:r>
        <w:rPr/>
        <w:t>(CPUE)</w:t>
      </w:r>
      <w:r>
        <w:rPr>
          <w:spacing w:val="-6"/>
        </w:rPr>
        <w:t> </w:t>
      </w:r>
      <w:r>
        <w:rPr/>
        <w:t>data</w:t>
      </w:r>
      <w:r>
        <w:rPr>
          <w:spacing w:val="-4"/>
        </w:rPr>
        <w:t> </w:t>
      </w:r>
      <w:r>
        <w:rPr/>
        <w:t>sets</w:t>
      </w:r>
      <w:r>
        <w:rPr>
          <w:spacing w:val="-5"/>
        </w:rPr>
        <w:t> </w:t>
      </w:r>
      <w:r>
        <w:rPr/>
        <w:t>from</w:t>
      </w:r>
      <w:r>
        <w:rPr>
          <w:spacing w:val="-11"/>
        </w:rPr>
        <w:t> </w:t>
      </w:r>
      <w:r>
        <w:rPr/>
        <w:t>different fisheries for the base case scenario. The line is the model</w:t>
      </w:r>
      <w:r>
        <w:rPr>
          <w:spacing w:val="-2"/>
        </w:rPr>
        <w:t> </w:t>
      </w:r>
      <w:r>
        <w:rPr/>
        <w:t>predicted value and the points are observed (data) values. The vertical lines represent the estimated confidence intervals (± 1.96 standard deviations) around the CPUE values. S1, S5, and S6 were not included in the total </w:t>
      </w:r>
      <w:r>
        <w:rPr>
          <w:spacing w:val="-2"/>
        </w:rPr>
        <w:t>likelihood.</w:t>
      </w:r>
    </w:p>
    <w:p>
      <w:pPr>
        <w:spacing w:after="0"/>
        <w:sectPr>
          <w:headerReference w:type="default" r:id="rId74"/>
          <w:footerReference w:type="default" r:id="rId75"/>
          <w:pgSz w:w="12240" w:h="15840"/>
          <w:pgMar w:header="722" w:footer="0" w:top="1340" w:bottom="280" w:left="1320" w:right="1160"/>
        </w:sectPr>
      </w:pPr>
    </w:p>
    <w:p>
      <w:pPr>
        <w:pStyle w:val="BodyText"/>
        <w:spacing w:before="1"/>
        <w:rPr>
          <w:sz w:val="20"/>
        </w:rPr>
      </w:pPr>
    </w:p>
    <w:p>
      <w:pPr>
        <w:pStyle w:val="BodyText"/>
        <w:ind w:left="194"/>
        <w:rPr>
          <w:sz w:val="20"/>
        </w:rPr>
      </w:pPr>
      <w:r>
        <w:rPr>
          <w:sz w:val="20"/>
        </w:rPr>
        <w:drawing>
          <wp:inline distT="0" distB="0" distL="0" distR="0">
            <wp:extent cx="5438965" cy="4181094"/>
            <wp:effectExtent l="0" t="0" r="0" b="0"/>
            <wp:docPr id="198" name="Image 198"/>
            <wp:cNvGraphicFramePr>
              <a:graphicFrameLocks/>
            </wp:cNvGraphicFramePr>
            <a:graphic>
              <a:graphicData uri="http://schemas.openxmlformats.org/drawingml/2006/picture">
                <pic:pic>
                  <pic:nvPicPr>
                    <pic:cNvPr id="198" name="Image 198"/>
                    <pic:cNvPicPr/>
                  </pic:nvPicPr>
                  <pic:blipFill>
                    <a:blip r:embed="rId79" cstate="print"/>
                    <a:stretch>
                      <a:fillRect/>
                    </a:stretch>
                  </pic:blipFill>
                  <pic:spPr>
                    <a:xfrm>
                      <a:off x="0" y="0"/>
                      <a:ext cx="5438965" cy="4181094"/>
                    </a:xfrm>
                    <a:prstGeom prst="rect">
                      <a:avLst/>
                    </a:prstGeom>
                  </pic:spPr>
                </pic:pic>
              </a:graphicData>
            </a:graphic>
          </wp:inline>
        </w:drawing>
      </w:r>
      <w:r>
        <w:rPr>
          <w:sz w:val="20"/>
        </w:rPr>
      </w:r>
    </w:p>
    <w:p>
      <w:pPr>
        <w:pStyle w:val="BodyText"/>
        <w:spacing w:before="70"/>
        <w:ind w:left="120"/>
      </w:pPr>
      <w:r>
        <w:rPr/>
        <w:t>Figure</w:t>
      </w:r>
      <w:r>
        <w:rPr>
          <w:spacing w:val="-1"/>
        </w:rPr>
        <w:t> </w:t>
      </w:r>
      <w:r>
        <w:rPr/>
        <w:t>11.</w:t>
      </w:r>
      <w:r>
        <w:rPr>
          <w:spacing w:val="2"/>
        </w:rPr>
        <w:t> </w:t>
      </w:r>
      <w:r>
        <w:rPr>
          <w:spacing w:val="-2"/>
        </w:rPr>
        <w:t>Continued</w:t>
      </w:r>
    </w:p>
    <w:p>
      <w:pPr>
        <w:spacing w:after="0"/>
        <w:sectPr>
          <w:headerReference w:type="default" r:id="rId77"/>
          <w:footerReference w:type="default" r:id="rId78"/>
          <w:pgSz w:w="12240" w:h="15840"/>
          <w:pgMar w:header="722" w:footer="0" w:top="1340" w:bottom="280" w:left="1320" w:right="1160"/>
        </w:sectPr>
      </w:pPr>
    </w:p>
    <w:p>
      <w:pPr>
        <w:pStyle w:val="BodyText"/>
        <w:spacing w:before="1"/>
        <w:rPr>
          <w:sz w:val="18"/>
        </w:rPr>
      </w:pPr>
    </w:p>
    <w:p>
      <w:pPr>
        <w:pStyle w:val="BodyText"/>
        <w:ind w:left="361"/>
        <w:rPr>
          <w:sz w:val="20"/>
        </w:rPr>
      </w:pPr>
      <w:r>
        <w:rPr>
          <w:sz w:val="20"/>
        </w:rPr>
        <w:drawing>
          <wp:inline distT="0" distB="0" distL="0" distR="0">
            <wp:extent cx="5337840" cy="4011929"/>
            <wp:effectExtent l="0" t="0" r="0" b="0"/>
            <wp:docPr id="201" name="Image 201"/>
            <wp:cNvGraphicFramePr>
              <a:graphicFrameLocks/>
            </wp:cNvGraphicFramePr>
            <a:graphic>
              <a:graphicData uri="http://schemas.openxmlformats.org/drawingml/2006/picture">
                <pic:pic>
                  <pic:nvPicPr>
                    <pic:cNvPr id="201" name="Image 201"/>
                    <pic:cNvPicPr/>
                  </pic:nvPicPr>
                  <pic:blipFill>
                    <a:blip r:embed="rId82" cstate="print"/>
                    <a:stretch>
                      <a:fillRect/>
                    </a:stretch>
                  </pic:blipFill>
                  <pic:spPr>
                    <a:xfrm>
                      <a:off x="0" y="0"/>
                      <a:ext cx="5337840" cy="4011929"/>
                    </a:xfrm>
                    <a:prstGeom prst="rect">
                      <a:avLst/>
                    </a:prstGeom>
                  </pic:spPr>
                </pic:pic>
              </a:graphicData>
            </a:graphic>
          </wp:inline>
        </w:drawing>
      </w:r>
      <w:r>
        <w:rPr>
          <w:sz w:val="20"/>
        </w:rPr>
      </w:r>
    </w:p>
    <w:p>
      <w:pPr>
        <w:pStyle w:val="BodyText"/>
        <w:spacing w:before="8"/>
        <w:rPr>
          <w:sz w:val="20"/>
        </w:rPr>
      </w:pPr>
      <w:r>
        <w:rPr/>
        <w:drawing>
          <wp:anchor distT="0" distB="0" distL="0" distR="0" allowOverlap="1" layoutInCell="1" locked="0" behindDoc="1" simplePos="0" relativeHeight="487596032">
            <wp:simplePos x="0" y="0"/>
            <wp:positionH relativeFrom="page">
              <wp:posOffset>932973</wp:posOffset>
            </wp:positionH>
            <wp:positionV relativeFrom="paragraph">
              <wp:posOffset>166737</wp:posOffset>
            </wp:positionV>
            <wp:extent cx="5904071" cy="3136392"/>
            <wp:effectExtent l="0" t="0" r="0" b="0"/>
            <wp:wrapTopAndBottom/>
            <wp:docPr id="202" name="Image 202"/>
            <wp:cNvGraphicFramePr>
              <a:graphicFrameLocks/>
            </wp:cNvGraphicFramePr>
            <a:graphic>
              <a:graphicData uri="http://schemas.openxmlformats.org/drawingml/2006/picture">
                <pic:pic>
                  <pic:nvPicPr>
                    <pic:cNvPr id="202" name="Image 202"/>
                    <pic:cNvPicPr/>
                  </pic:nvPicPr>
                  <pic:blipFill>
                    <a:blip r:embed="rId83" cstate="print"/>
                    <a:stretch>
                      <a:fillRect/>
                    </a:stretch>
                  </pic:blipFill>
                  <pic:spPr>
                    <a:xfrm>
                      <a:off x="0" y="0"/>
                      <a:ext cx="5904071" cy="3136392"/>
                    </a:xfrm>
                    <a:prstGeom prst="rect">
                      <a:avLst/>
                    </a:prstGeom>
                  </pic:spPr>
                </pic:pic>
              </a:graphicData>
            </a:graphic>
          </wp:anchor>
        </w:drawing>
      </w:r>
    </w:p>
    <w:p>
      <w:pPr>
        <w:pStyle w:val="BodyText"/>
        <w:spacing w:before="8"/>
        <w:rPr>
          <w:sz w:val="22"/>
        </w:rPr>
      </w:pPr>
    </w:p>
    <w:p>
      <w:pPr>
        <w:pStyle w:val="BodyText"/>
        <w:spacing w:before="90"/>
        <w:ind w:left="119" w:right="373"/>
      </w:pPr>
      <w:r>
        <w:rPr/>
        <w:t>Figure 12. Model fit (lines) to mean length of the composition data (points, showing the observed mean</w:t>
      </w:r>
      <w:r>
        <w:rPr>
          <w:spacing w:val="-7"/>
        </w:rPr>
        <w:t> </w:t>
      </w:r>
      <w:r>
        <w:rPr/>
        <w:t>age</w:t>
      </w:r>
      <w:r>
        <w:rPr>
          <w:spacing w:val="-4"/>
        </w:rPr>
        <w:t> </w:t>
      </w:r>
      <w:r>
        <w:rPr/>
        <w:t>and</w:t>
      </w:r>
      <w:r>
        <w:rPr>
          <w:spacing w:val="-3"/>
        </w:rPr>
        <w:t> </w:t>
      </w:r>
      <w:r>
        <w:rPr/>
        <w:t>95%</w:t>
      </w:r>
      <w:r>
        <w:rPr>
          <w:spacing w:val="-1"/>
        </w:rPr>
        <w:t> </w:t>
      </w:r>
      <w:r>
        <w:rPr/>
        <w:t>credible limits</w:t>
      </w:r>
      <w:r>
        <w:rPr>
          <w:spacing w:val="-5"/>
        </w:rPr>
        <w:t> </w:t>
      </w:r>
      <w:r>
        <w:rPr/>
        <w:t>around</w:t>
      </w:r>
      <w:r>
        <w:rPr>
          <w:spacing w:val="-3"/>
        </w:rPr>
        <w:t> </w:t>
      </w:r>
      <w:r>
        <w:rPr/>
        <w:t>mean</w:t>
      </w:r>
      <w:r>
        <w:rPr>
          <w:spacing w:val="-7"/>
        </w:rPr>
        <w:t> </w:t>
      </w:r>
      <w:r>
        <w:rPr/>
        <w:t>age</w:t>
      </w:r>
      <w:r>
        <w:rPr>
          <w:spacing w:val="-4"/>
        </w:rPr>
        <w:t> </w:t>
      </w:r>
      <w:r>
        <w:rPr/>
        <w:t>(vertical</w:t>
      </w:r>
      <w:r>
        <w:rPr>
          <w:spacing w:val="-6"/>
        </w:rPr>
        <w:t> </w:t>
      </w:r>
      <w:r>
        <w:rPr/>
        <w:t>lines)).</w:t>
      </w:r>
      <w:r>
        <w:rPr>
          <w:spacing w:val="-1"/>
        </w:rPr>
        <w:t> </w:t>
      </w:r>
      <w:r>
        <w:rPr/>
        <w:t>See</w:t>
      </w:r>
      <w:r>
        <w:rPr>
          <w:spacing w:val="-8"/>
        </w:rPr>
        <w:t> </w:t>
      </w:r>
      <w:r>
        <w:rPr/>
        <w:t>Table</w:t>
      </w:r>
      <w:r>
        <w:rPr>
          <w:spacing w:val="-4"/>
        </w:rPr>
        <w:t> </w:t>
      </w:r>
      <w:r>
        <w:rPr/>
        <w:t>3 for descriptions of the data. All measurements were eye-fork lengths (EFL, cm).</w:t>
      </w:r>
    </w:p>
    <w:p>
      <w:pPr>
        <w:spacing w:after="0"/>
        <w:sectPr>
          <w:headerReference w:type="default" r:id="rId80"/>
          <w:footerReference w:type="default" r:id="rId81"/>
          <w:pgSz w:w="12240" w:h="15840"/>
          <w:pgMar w:header="722" w:footer="0" w:top="1340" w:bottom="280" w:left="1320" w:right="1160"/>
        </w:sectPr>
      </w:pPr>
    </w:p>
    <w:p>
      <w:pPr>
        <w:pStyle w:val="BodyText"/>
        <w:rPr>
          <w:sz w:val="20"/>
        </w:rPr>
      </w:pPr>
    </w:p>
    <w:p>
      <w:pPr>
        <w:pStyle w:val="BodyText"/>
        <w:spacing w:before="5"/>
        <w:rPr>
          <w:sz w:val="27"/>
        </w:rPr>
      </w:pPr>
    </w:p>
    <w:p>
      <w:pPr>
        <w:pStyle w:val="BodyText"/>
        <w:ind w:left="191"/>
        <w:rPr>
          <w:sz w:val="20"/>
        </w:rPr>
      </w:pPr>
      <w:r>
        <w:rPr>
          <w:sz w:val="20"/>
        </w:rPr>
        <w:drawing>
          <wp:inline distT="0" distB="0" distL="0" distR="0">
            <wp:extent cx="5226404" cy="3843909"/>
            <wp:effectExtent l="0" t="0" r="0" b="0"/>
            <wp:docPr id="205" name="Image 205"/>
            <wp:cNvGraphicFramePr>
              <a:graphicFrameLocks/>
            </wp:cNvGraphicFramePr>
            <a:graphic>
              <a:graphicData uri="http://schemas.openxmlformats.org/drawingml/2006/picture">
                <pic:pic>
                  <pic:nvPicPr>
                    <pic:cNvPr id="205" name="Image 205"/>
                    <pic:cNvPicPr/>
                  </pic:nvPicPr>
                  <pic:blipFill>
                    <a:blip r:embed="rId86" cstate="print"/>
                    <a:stretch>
                      <a:fillRect/>
                    </a:stretch>
                  </pic:blipFill>
                  <pic:spPr>
                    <a:xfrm>
                      <a:off x="0" y="0"/>
                      <a:ext cx="5226404" cy="3843909"/>
                    </a:xfrm>
                    <a:prstGeom prst="rect">
                      <a:avLst/>
                    </a:prstGeom>
                  </pic:spPr>
                </pic:pic>
              </a:graphicData>
            </a:graphic>
          </wp:inline>
        </w:drawing>
      </w:r>
      <w:r>
        <w:rPr>
          <w:sz w:val="20"/>
        </w:rPr>
      </w:r>
    </w:p>
    <w:p>
      <w:pPr>
        <w:pStyle w:val="BodyText"/>
        <w:rPr>
          <w:sz w:val="20"/>
        </w:rPr>
      </w:pPr>
    </w:p>
    <w:p>
      <w:pPr>
        <w:pStyle w:val="BodyText"/>
        <w:spacing w:before="9"/>
        <w:rPr>
          <w:sz w:val="27"/>
        </w:rPr>
      </w:pPr>
      <w:r>
        <w:rPr/>
        <w:drawing>
          <wp:anchor distT="0" distB="0" distL="0" distR="0" allowOverlap="1" layoutInCell="1" locked="0" behindDoc="1" simplePos="0" relativeHeight="487596544">
            <wp:simplePos x="0" y="0"/>
            <wp:positionH relativeFrom="page">
              <wp:posOffset>928330</wp:posOffset>
            </wp:positionH>
            <wp:positionV relativeFrom="paragraph">
              <wp:posOffset>218248</wp:posOffset>
            </wp:positionV>
            <wp:extent cx="5899403" cy="3019710"/>
            <wp:effectExtent l="0" t="0" r="0" b="0"/>
            <wp:wrapTopAndBottom/>
            <wp:docPr id="206" name="Image 206"/>
            <wp:cNvGraphicFramePr>
              <a:graphicFrameLocks/>
            </wp:cNvGraphicFramePr>
            <a:graphic>
              <a:graphicData uri="http://schemas.openxmlformats.org/drawingml/2006/picture">
                <pic:pic>
                  <pic:nvPicPr>
                    <pic:cNvPr id="206" name="Image 206"/>
                    <pic:cNvPicPr/>
                  </pic:nvPicPr>
                  <pic:blipFill>
                    <a:blip r:embed="rId87" cstate="print"/>
                    <a:stretch>
                      <a:fillRect/>
                    </a:stretch>
                  </pic:blipFill>
                  <pic:spPr>
                    <a:xfrm>
                      <a:off x="0" y="0"/>
                      <a:ext cx="5899403" cy="3019710"/>
                    </a:xfrm>
                    <a:prstGeom prst="rect">
                      <a:avLst/>
                    </a:prstGeom>
                  </pic:spPr>
                </pic:pic>
              </a:graphicData>
            </a:graphic>
          </wp:anchor>
        </w:drawing>
      </w:r>
    </w:p>
    <w:p>
      <w:pPr>
        <w:pStyle w:val="BodyText"/>
        <w:spacing w:line="237" w:lineRule="auto" w:before="124"/>
        <w:ind w:left="120" w:right="337"/>
      </w:pPr>
      <w:r>
        <w:rPr/>
        <w:t>Figure</w:t>
      </w:r>
      <w:r>
        <w:rPr>
          <w:spacing w:val="-2"/>
        </w:rPr>
        <w:t> </w:t>
      </w:r>
      <w:r>
        <w:rPr/>
        <w:t>13. Pearson</w:t>
      </w:r>
      <w:r>
        <w:rPr>
          <w:spacing w:val="-6"/>
        </w:rPr>
        <w:t> </w:t>
      </w:r>
      <w:r>
        <w:rPr/>
        <w:t>residual</w:t>
      </w:r>
      <w:r>
        <w:rPr>
          <w:spacing w:val="-5"/>
        </w:rPr>
        <w:t> </w:t>
      </w:r>
      <w:r>
        <w:rPr/>
        <w:t>plots</w:t>
      </w:r>
      <w:r>
        <w:rPr>
          <w:spacing w:val="-8"/>
        </w:rPr>
        <w:t> </w:t>
      </w:r>
      <w:r>
        <w:rPr/>
        <w:t>of</w:t>
      </w:r>
      <w:r>
        <w:rPr>
          <w:spacing w:val="-4"/>
        </w:rPr>
        <w:t> </w:t>
      </w:r>
      <w:r>
        <w:rPr/>
        <w:t>model</w:t>
      </w:r>
      <w:r>
        <w:rPr>
          <w:spacing w:val="-5"/>
        </w:rPr>
        <w:t> </w:t>
      </w:r>
      <w:r>
        <w:rPr/>
        <w:t>fits</w:t>
      </w:r>
      <w:r>
        <w:rPr>
          <w:spacing w:val="-3"/>
        </w:rPr>
        <w:t> </w:t>
      </w:r>
      <w:r>
        <w:rPr/>
        <w:t>to</w:t>
      </w:r>
      <w:r>
        <w:rPr>
          <w:spacing w:val="-1"/>
        </w:rPr>
        <w:t> </w:t>
      </w:r>
      <w:r>
        <w:rPr/>
        <w:t>the various length-composition</w:t>
      </w:r>
      <w:r>
        <w:rPr>
          <w:spacing w:val="-6"/>
        </w:rPr>
        <w:t> </w:t>
      </w:r>
      <w:r>
        <w:rPr/>
        <w:t>data</w:t>
      </w:r>
      <w:r>
        <w:rPr>
          <w:spacing w:val="-2"/>
        </w:rPr>
        <w:t> </w:t>
      </w:r>
      <w:r>
        <w:rPr/>
        <w:t>for</w:t>
      </w:r>
      <w:r>
        <w:rPr>
          <w:spacing w:val="-4"/>
        </w:rPr>
        <w:t> </w:t>
      </w:r>
      <w:r>
        <w:rPr/>
        <w:t>the Western and Central North Pacific striped marlin fisheries used in the assessment model.</w:t>
      </w:r>
    </w:p>
    <w:p>
      <w:pPr>
        <w:spacing w:after="0" w:line="237" w:lineRule="auto"/>
        <w:sectPr>
          <w:headerReference w:type="default" r:id="rId84"/>
          <w:footerReference w:type="default" r:id="rId85"/>
          <w:pgSz w:w="12240" w:h="15840"/>
          <w:pgMar w:header="722" w:footer="0" w:top="1340" w:bottom="280" w:left="1320" w:right="1160"/>
        </w:sectPr>
      </w:pPr>
    </w:p>
    <w:p>
      <w:pPr>
        <w:pStyle w:val="BodyText"/>
        <w:rPr>
          <w:sz w:val="20"/>
        </w:rPr>
      </w:pPr>
    </w:p>
    <w:p>
      <w:pPr>
        <w:pStyle w:val="BodyText"/>
        <w:rPr>
          <w:sz w:val="20"/>
        </w:rPr>
      </w:pPr>
    </w:p>
    <w:p>
      <w:pPr>
        <w:pStyle w:val="BodyText"/>
        <w:spacing w:before="2" w:after="1"/>
        <w:rPr>
          <w:sz w:val="21"/>
        </w:rPr>
      </w:pPr>
    </w:p>
    <w:p>
      <w:pPr>
        <w:pStyle w:val="BodyText"/>
        <w:ind w:left="177"/>
        <w:rPr>
          <w:sz w:val="20"/>
        </w:rPr>
      </w:pPr>
      <w:r>
        <w:rPr>
          <w:sz w:val="20"/>
        </w:rPr>
        <w:drawing>
          <wp:inline distT="0" distB="0" distL="0" distR="0">
            <wp:extent cx="5818511" cy="4340352"/>
            <wp:effectExtent l="0" t="0" r="0" b="0"/>
            <wp:docPr id="209" name="Image 209"/>
            <wp:cNvGraphicFramePr>
              <a:graphicFrameLocks/>
            </wp:cNvGraphicFramePr>
            <a:graphic>
              <a:graphicData uri="http://schemas.openxmlformats.org/drawingml/2006/picture">
                <pic:pic>
                  <pic:nvPicPr>
                    <pic:cNvPr id="209" name="Image 209"/>
                    <pic:cNvPicPr/>
                  </pic:nvPicPr>
                  <pic:blipFill>
                    <a:blip r:embed="rId90" cstate="print"/>
                    <a:stretch>
                      <a:fillRect/>
                    </a:stretch>
                  </pic:blipFill>
                  <pic:spPr>
                    <a:xfrm>
                      <a:off x="0" y="0"/>
                      <a:ext cx="5818511" cy="4340352"/>
                    </a:xfrm>
                    <a:prstGeom prst="rect">
                      <a:avLst/>
                    </a:prstGeom>
                  </pic:spPr>
                </pic:pic>
              </a:graphicData>
            </a:graphic>
          </wp:inline>
        </w:drawing>
      </w:r>
      <w:r>
        <w:rPr>
          <w:sz w:val="20"/>
        </w:rPr>
      </w:r>
    </w:p>
    <w:p>
      <w:pPr>
        <w:pStyle w:val="BodyText"/>
        <w:spacing w:before="3"/>
        <w:rPr>
          <w:sz w:val="6"/>
        </w:rPr>
      </w:pPr>
    </w:p>
    <w:p>
      <w:pPr>
        <w:pStyle w:val="BodyText"/>
        <w:spacing w:before="90"/>
        <w:ind w:left="120" w:right="337"/>
      </w:pPr>
      <w:r>
        <w:rPr/>
        <w:t>Figure</w:t>
      </w:r>
      <w:r>
        <w:rPr>
          <w:spacing w:val="-2"/>
        </w:rPr>
        <w:t> </w:t>
      </w:r>
      <w:r>
        <w:rPr/>
        <w:t>14. Comparison</w:t>
      </w:r>
      <w:r>
        <w:rPr>
          <w:spacing w:val="-6"/>
        </w:rPr>
        <w:t> </w:t>
      </w:r>
      <w:r>
        <w:rPr/>
        <w:t>of</w:t>
      </w:r>
      <w:r>
        <w:rPr>
          <w:spacing w:val="-9"/>
        </w:rPr>
        <w:t> </w:t>
      </w:r>
      <w:r>
        <w:rPr/>
        <w:t>observed</w:t>
      </w:r>
      <w:r>
        <w:rPr>
          <w:spacing w:val="-2"/>
        </w:rPr>
        <w:t> </w:t>
      </w:r>
      <w:r>
        <w:rPr/>
        <w:t>(gray</w:t>
      </w:r>
      <w:r>
        <w:rPr>
          <w:spacing w:val="-11"/>
        </w:rPr>
        <w:t> </w:t>
      </w:r>
      <w:r>
        <w:rPr/>
        <w:t>shaded</w:t>
      </w:r>
      <w:r>
        <w:rPr>
          <w:spacing w:val="-2"/>
        </w:rPr>
        <w:t> </w:t>
      </w:r>
      <w:r>
        <w:rPr/>
        <w:t>area</w:t>
      </w:r>
      <w:r>
        <w:rPr>
          <w:spacing w:val="-2"/>
        </w:rPr>
        <w:t> </w:t>
      </w:r>
      <w:r>
        <w:rPr/>
        <w:t>and</w:t>
      </w:r>
      <w:r>
        <w:rPr>
          <w:spacing w:val="-2"/>
        </w:rPr>
        <w:t> </w:t>
      </w:r>
      <w:r>
        <w:rPr/>
        <w:t>blue</w:t>
      </w:r>
      <w:r>
        <w:rPr>
          <w:spacing w:val="-2"/>
        </w:rPr>
        <w:t> </w:t>
      </w:r>
      <w:r>
        <w:rPr/>
        <w:t>dots)</w:t>
      </w:r>
      <w:r>
        <w:rPr>
          <w:spacing w:val="-4"/>
        </w:rPr>
        <w:t> </w:t>
      </w:r>
      <w:r>
        <w:rPr/>
        <w:t>and model</w:t>
      </w:r>
      <w:r>
        <w:rPr>
          <w:spacing w:val="-10"/>
        </w:rPr>
        <w:t> </w:t>
      </w:r>
      <w:r>
        <w:rPr/>
        <w:t>predicted</w:t>
      </w:r>
      <w:r>
        <w:rPr>
          <w:spacing w:val="-2"/>
        </w:rPr>
        <w:t> </w:t>
      </w:r>
      <w:r>
        <w:rPr/>
        <w:t>(blue solid line) length compositions for fisheries used in the stock assessment for the Western and Central</w:t>
      </w:r>
      <w:r>
        <w:rPr>
          <w:spacing w:val="-10"/>
        </w:rPr>
        <w:t> </w:t>
      </w:r>
      <w:r>
        <w:rPr/>
        <w:t>North</w:t>
      </w:r>
      <w:r>
        <w:rPr>
          <w:spacing w:val="-6"/>
        </w:rPr>
        <w:t> </w:t>
      </w:r>
      <w:r>
        <w:rPr/>
        <w:t>Pacific striped marlin. Observed</w:t>
      </w:r>
      <w:r>
        <w:rPr>
          <w:spacing w:val="-1"/>
        </w:rPr>
        <w:t> </w:t>
      </w:r>
      <w:r>
        <w:rPr/>
        <w:t>(black</w:t>
      </w:r>
      <w:r>
        <w:rPr>
          <w:spacing w:val="-1"/>
        </w:rPr>
        <w:t> </w:t>
      </w:r>
      <w:r>
        <w:rPr/>
        <w:t>circles) and</w:t>
      </w:r>
      <w:r>
        <w:rPr>
          <w:spacing w:val="-1"/>
        </w:rPr>
        <w:t> </w:t>
      </w:r>
      <w:r>
        <w:rPr/>
        <w:t>predicted</w:t>
      </w:r>
      <w:r>
        <w:rPr>
          <w:spacing w:val="-1"/>
        </w:rPr>
        <w:t> </w:t>
      </w:r>
      <w:r>
        <w:rPr/>
        <w:t>(green</w:t>
      </w:r>
      <w:r>
        <w:rPr>
          <w:spacing w:val="-1"/>
        </w:rPr>
        <w:t> </w:t>
      </w:r>
      <w:r>
        <w:rPr/>
        <w:t>line) length compositions. All measurements were eye-to-fork lengths (EFL, cm).</w:t>
      </w:r>
    </w:p>
    <w:p>
      <w:pPr>
        <w:spacing w:after="0"/>
        <w:sectPr>
          <w:headerReference w:type="default" r:id="rId88"/>
          <w:footerReference w:type="default" r:id="rId89"/>
          <w:pgSz w:w="12240" w:h="15840"/>
          <w:pgMar w:header="722" w:footer="0" w:top="1340" w:bottom="280" w:left="1320" w:right="1160"/>
        </w:sectPr>
      </w:pPr>
    </w:p>
    <w:p>
      <w:pPr>
        <w:pStyle w:val="BodyText"/>
        <w:rPr>
          <w:sz w:val="20"/>
        </w:rPr>
      </w:pPr>
    </w:p>
    <w:p>
      <w:pPr>
        <w:pStyle w:val="BodyText"/>
        <w:spacing w:before="6"/>
        <w:rPr>
          <w:sz w:val="14"/>
        </w:rPr>
      </w:pPr>
    </w:p>
    <w:p>
      <w:pPr>
        <w:pStyle w:val="BodyText"/>
        <w:ind w:left="158"/>
        <w:rPr>
          <w:sz w:val="20"/>
        </w:rPr>
      </w:pPr>
      <w:r>
        <w:rPr>
          <w:sz w:val="20"/>
        </w:rPr>
        <w:drawing>
          <wp:inline distT="0" distB="0" distL="0" distR="0">
            <wp:extent cx="5908920" cy="2011679"/>
            <wp:effectExtent l="0" t="0" r="0" b="0"/>
            <wp:docPr id="212" name="Image 212"/>
            <wp:cNvGraphicFramePr>
              <a:graphicFrameLocks/>
            </wp:cNvGraphicFramePr>
            <a:graphic>
              <a:graphicData uri="http://schemas.openxmlformats.org/drawingml/2006/picture">
                <pic:pic>
                  <pic:nvPicPr>
                    <pic:cNvPr id="212" name="Image 212"/>
                    <pic:cNvPicPr/>
                  </pic:nvPicPr>
                  <pic:blipFill>
                    <a:blip r:embed="rId93" cstate="print"/>
                    <a:stretch>
                      <a:fillRect/>
                    </a:stretch>
                  </pic:blipFill>
                  <pic:spPr>
                    <a:xfrm>
                      <a:off x="0" y="0"/>
                      <a:ext cx="5908920" cy="2011679"/>
                    </a:xfrm>
                    <a:prstGeom prst="rect">
                      <a:avLst/>
                    </a:prstGeom>
                  </pic:spPr>
                </pic:pic>
              </a:graphicData>
            </a:graphic>
          </wp:inline>
        </w:drawing>
      </w:r>
      <w:r>
        <w:rPr>
          <w:sz w:val="20"/>
        </w:rPr>
      </w:r>
    </w:p>
    <w:p>
      <w:pPr>
        <w:pStyle w:val="BodyText"/>
        <w:spacing w:before="2"/>
        <w:rPr>
          <w:sz w:val="19"/>
        </w:rPr>
      </w:pPr>
    </w:p>
    <w:p>
      <w:pPr>
        <w:pStyle w:val="BodyText"/>
        <w:spacing w:before="90"/>
        <w:ind w:left="120" w:right="337"/>
      </w:pPr>
      <w:r>
        <w:rPr/>
        <w:t>Figure</w:t>
      </w:r>
      <w:r>
        <w:rPr>
          <w:spacing w:val="-4"/>
        </w:rPr>
        <w:t> </w:t>
      </w:r>
      <w:r>
        <w:rPr/>
        <w:t>15.</w:t>
      </w:r>
      <w:r>
        <w:rPr>
          <w:spacing w:val="-1"/>
        </w:rPr>
        <w:t> </w:t>
      </w:r>
      <w:r>
        <w:rPr/>
        <w:t>Retrospective</w:t>
      </w:r>
      <w:r>
        <w:rPr>
          <w:spacing w:val="-4"/>
        </w:rPr>
        <w:t> </w:t>
      </w:r>
      <w:r>
        <w:rPr/>
        <w:t>analysis</w:t>
      </w:r>
      <w:r>
        <w:rPr>
          <w:spacing w:val="-5"/>
        </w:rPr>
        <w:t> </w:t>
      </w:r>
      <w:r>
        <w:rPr/>
        <w:t>of</w:t>
      </w:r>
      <w:r>
        <w:rPr>
          <w:spacing w:val="-11"/>
        </w:rPr>
        <w:t> </w:t>
      </w:r>
      <w:r>
        <w:rPr/>
        <w:t>spawning</w:t>
      </w:r>
      <w:r>
        <w:rPr>
          <w:spacing w:val="-3"/>
        </w:rPr>
        <w:t> </w:t>
      </w:r>
      <w:r>
        <w:rPr/>
        <w:t>biomass</w:t>
      </w:r>
      <w:r>
        <w:rPr>
          <w:spacing w:val="-5"/>
        </w:rPr>
        <w:t> </w:t>
      </w:r>
      <w:r>
        <w:rPr/>
        <w:t>(left)</w:t>
      </w:r>
      <w:r>
        <w:rPr>
          <w:spacing w:val="-1"/>
        </w:rPr>
        <w:t> </w:t>
      </w:r>
      <w:r>
        <w:rPr/>
        <w:t>and fishing intensity</w:t>
      </w:r>
      <w:r>
        <w:rPr>
          <w:spacing w:val="-8"/>
        </w:rPr>
        <w:t> </w:t>
      </w:r>
      <w:r>
        <w:rPr/>
        <w:t>(1-SPR,</w:t>
      </w:r>
      <w:r>
        <w:rPr>
          <w:spacing w:val="-5"/>
        </w:rPr>
        <w:t> </w:t>
      </w:r>
      <w:r>
        <w:rPr/>
        <w:t>one minus the spawning potential ratio, right) consisting of 5 reruns of the base case model each fitted with one more year of data removed from</w:t>
      </w:r>
      <w:r>
        <w:rPr>
          <w:spacing w:val="-1"/>
        </w:rPr>
        <w:t> </w:t>
      </w:r>
      <w:r>
        <w:rPr/>
        <w:t>the base case model</w:t>
      </w:r>
      <w:r>
        <w:rPr>
          <w:spacing w:val="-1"/>
        </w:rPr>
        <w:t> </w:t>
      </w:r>
      <w:r>
        <w:rPr/>
        <w:t>(black line, 1975-2017).</w:t>
      </w:r>
    </w:p>
    <w:p>
      <w:pPr>
        <w:pStyle w:val="BodyText"/>
        <w:rPr>
          <w:sz w:val="26"/>
        </w:rPr>
      </w:pPr>
      <w:r>
        <w:rPr/>
        <w:drawing>
          <wp:anchor distT="0" distB="0" distL="0" distR="0" allowOverlap="1" layoutInCell="1" locked="0" behindDoc="1" simplePos="0" relativeHeight="487597056">
            <wp:simplePos x="0" y="0"/>
            <wp:positionH relativeFrom="page">
              <wp:posOffset>938783</wp:posOffset>
            </wp:positionH>
            <wp:positionV relativeFrom="paragraph">
              <wp:posOffset>205397</wp:posOffset>
            </wp:positionV>
            <wp:extent cx="5910006" cy="2590800"/>
            <wp:effectExtent l="0" t="0" r="0" b="0"/>
            <wp:wrapTopAndBottom/>
            <wp:docPr id="213" name="Image 213"/>
            <wp:cNvGraphicFramePr>
              <a:graphicFrameLocks/>
            </wp:cNvGraphicFramePr>
            <a:graphic>
              <a:graphicData uri="http://schemas.openxmlformats.org/drawingml/2006/picture">
                <pic:pic>
                  <pic:nvPicPr>
                    <pic:cNvPr id="213" name="Image 213"/>
                    <pic:cNvPicPr/>
                  </pic:nvPicPr>
                  <pic:blipFill>
                    <a:blip r:embed="rId94" cstate="print"/>
                    <a:stretch>
                      <a:fillRect/>
                    </a:stretch>
                  </pic:blipFill>
                  <pic:spPr>
                    <a:xfrm>
                      <a:off x="0" y="0"/>
                      <a:ext cx="5910006" cy="2590800"/>
                    </a:xfrm>
                    <a:prstGeom prst="rect">
                      <a:avLst/>
                    </a:prstGeom>
                  </pic:spPr>
                </pic:pic>
              </a:graphicData>
            </a:graphic>
          </wp:anchor>
        </w:drawing>
      </w:r>
    </w:p>
    <w:p>
      <w:pPr>
        <w:pStyle w:val="BodyText"/>
        <w:spacing w:before="44"/>
        <w:ind w:left="120" w:right="337"/>
      </w:pPr>
      <w:r>
        <w:rPr/>
        <w:t>Figure 16. Age structured production model diagnostic for Stock Synthesis base case model. Spawning stock biomass estimates from the base-case model (black circles, solid line; grey shading</w:t>
      </w:r>
      <w:r>
        <w:rPr>
          <w:spacing w:val="-1"/>
        </w:rPr>
        <w:t> </w:t>
      </w:r>
      <w:r>
        <w:rPr/>
        <w:t>indicates</w:t>
      </w:r>
      <w:r>
        <w:rPr>
          <w:spacing w:val="-7"/>
        </w:rPr>
        <w:t> </w:t>
      </w:r>
      <w:r>
        <w:rPr/>
        <w:t>95%</w:t>
      </w:r>
      <w:r>
        <w:rPr>
          <w:spacing w:val="-3"/>
        </w:rPr>
        <w:t> </w:t>
      </w:r>
      <w:r>
        <w:rPr/>
        <w:t>confidence</w:t>
      </w:r>
      <w:r>
        <w:rPr>
          <w:spacing w:val="-1"/>
        </w:rPr>
        <w:t> </w:t>
      </w:r>
      <w:r>
        <w:rPr/>
        <w:t>interval)</w:t>
      </w:r>
      <w:r>
        <w:rPr>
          <w:spacing w:val="-3"/>
        </w:rPr>
        <w:t> </w:t>
      </w:r>
      <w:r>
        <w:rPr/>
        <w:t>and</w:t>
      </w:r>
      <w:r>
        <w:rPr>
          <w:spacing w:val="-1"/>
        </w:rPr>
        <w:t> </w:t>
      </w:r>
      <w:r>
        <w:rPr/>
        <w:t>ASPM</w:t>
      </w:r>
      <w:r>
        <w:rPr>
          <w:spacing w:val="-7"/>
        </w:rPr>
        <w:t> </w:t>
      </w:r>
      <w:r>
        <w:rPr/>
        <w:t>model</w:t>
      </w:r>
      <w:r>
        <w:rPr>
          <w:spacing w:val="-13"/>
        </w:rPr>
        <w:t> </w:t>
      </w:r>
      <w:r>
        <w:rPr/>
        <w:t>diagnostic</w:t>
      </w:r>
      <w:r>
        <w:rPr>
          <w:spacing w:val="-6"/>
        </w:rPr>
        <w:t> </w:t>
      </w:r>
      <w:r>
        <w:rPr/>
        <w:t>(black</w:t>
      </w:r>
      <w:r>
        <w:rPr>
          <w:spacing w:val="-5"/>
        </w:rPr>
        <w:t> </w:t>
      </w:r>
      <w:r>
        <w:rPr/>
        <w:t>triangles,</w:t>
      </w:r>
      <w:r>
        <w:rPr>
          <w:spacing w:val="-3"/>
        </w:rPr>
        <w:t> </w:t>
      </w:r>
      <w:r>
        <w:rPr/>
        <w:t>dashed </w:t>
      </w:r>
      <w:r>
        <w:rPr>
          <w:spacing w:val="-2"/>
        </w:rPr>
        <w:t>line).</w:t>
      </w:r>
    </w:p>
    <w:p>
      <w:pPr>
        <w:spacing w:after="0"/>
        <w:sectPr>
          <w:headerReference w:type="default" r:id="rId91"/>
          <w:footerReference w:type="default" r:id="rId92"/>
          <w:pgSz w:w="12240" w:h="15840"/>
          <w:pgMar w:header="722" w:footer="0" w:top="1340" w:bottom="280" w:left="1320" w:right="1160"/>
        </w:sectPr>
      </w:pPr>
    </w:p>
    <w:p>
      <w:pPr>
        <w:pStyle w:val="BodyText"/>
        <w:spacing w:before="8"/>
        <w:rPr>
          <w:sz w:val="9"/>
        </w:rPr>
      </w:pPr>
    </w:p>
    <w:p>
      <w:pPr>
        <w:pStyle w:val="BodyText"/>
        <w:ind w:left="351"/>
        <w:rPr>
          <w:sz w:val="20"/>
        </w:rPr>
      </w:pPr>
      <w:r>
        <w:rPr>
          <w:sz w:val="20"/>
        </w:rPr>
        <w:drawing>
          <wp:inline distT="0" distB="0" distL="0" distR="0">
            <wp:extent cx="5655534" cy="2487168"/>
            <wp:effectExtent l="0" t="0" r="0" b="0"/>
            <wp:docPr id="216" name="Image 216"/>
            <wp:cNvGraphicFramePr>
              <a:graphicFrameLocks/>
            </wp:cNvGraphicFramePr>
            <a:graphic>
              <a:graphicData uri="http://schemas.openxmlformats.org/drawingml/2006/picture">
                <pic:pic>
                  <pic:nvPicPr>
                    <pic:cNvPr id="216" name="Image 216"/>
                    <pic:cNvPicPr/>
                  </pic:nvPicPr>
                  <pic:blipFill>
                    <a:blip r:embed="rId97" cstate="print"/>
                    <a:stretch>
                      <a:fillRect/>
                    </a:stretch>
                  </pic:blipFill>
                  <pic:spPr>
                    <a:xfrm>
                      <a:off x="0" y="0"/>
                      <a:ext cx="5655534" cy="2487168"/>
                    </a:xfrm>
                    <a:prstGeom prst="rect">
                      <a:avLst/>
                    </a:prstGeom>
                  </pic:spPr>
                </pic:pic>
              </a:graphicData>
            </a:graphic>
          </wp:inline>
        </w:drawing>
      </w:r>
      <w:r>
        <w:rPr>
          <w:sz w:val="20"/>
        </w:rPr>
      </w:r>
    </w:p>
    <w:p>
      <w:pPr>
        <w:pStyle w:val="BodyText"/>
        <w:spacing w:before="35"/>
        <w:ind w:left="120" w:right="337"/>
      </w:pPr>
      <w:r>
        <w:rPr/>
        <w:t>Figure</w:t>
      </w:r>
      <w:r>
        <w:rPr>
          <w:spacing w:val="-3"/>
        </w:rPr>
        <w:t> </w:t>
      </w:r>
      <w:r>
        <w:rPr/>
        <w:t>17. Time</w:t>
      </w:r>
      <w:r>
        <w:rPr>
          <w:spacing w:val="-3"/>
        </w:rPr>
        <w:t> </w:t>
      </w:r>
      <w:r>
        <w:rPr/>
        <w:t>series</w:t>
      </w:r>
      <w:r>
        <w:rPr>
          <w:spacing w:val="-4"/>
        </w:rPr>
        <w:t> </w:t>
      </w:r>
      <w:r>
        <w:rPr/>
        <w:t>of</w:t>
      </w:r>
      <w:r>
        <w:rPr>
          <w:spacing w:val="-9"/>
        </w:rPr>
        <w:t> </w:t>
      </w:r>
      <w:r>
        <w:rPr/>
        <w:t>total</w:t>
      </w:r>
      <w:r>
        <w:rPr>
          <w:spacing w:val="-5"/>
        </w:rPr>
        <w:t> </w:t>
      </w:r>
      <w:r>
        <w:rPr/>
        <w:t>biomass</w:t>
      </w:r>
      <w:r>
        <w:rPr>
          <w:spacing w:val="-4"/>
        </w:rPr>
        <w:t> </w:t>
      </w:r>
      <w:r>
        <w:rPr/>
        <w:t>(age</w:t>
      </w:r>
      <w:r>
        <w:rPr>
          <w:spacing w:val="-3"/>
        </w:rPr>
        <w:t> </w:t>
      </w:r>
      <w:r>
        <w:rPr/>
        <w:t>1</w:t>
      </w:r>
      <w:r>
        <w:rPr>
          <w:spacing w:val="-2"/>
        </w:rPr>
        <w:t> </w:t>
      </w:r>
      <w:r>
        <w:rPr/>
        <w:t>and</w:t>
      </w:r>
      <w:r>
        <w:rPr>
          <w:spacing w:val="-2"/>
        </w:rPr>
        <w:t> </w:t>
      </w:r>
      <w:r>
        <w:rPr/>
        <w:t>older, metric</w:t>
      </w:r>
      <w:r>
        <w:rPr>
          <w:spacing w:val="-3"/>
        </w:rPr>
        <w:t> </w:t>
      </w:r>
      <w:r>
        <w:rPr/>
        <w:t>ton) for</w:t>
      </w:r>
      <w:r>
        <w:rPr>
          <w:spacing w:val="-4"/>
        </w:rPr>
        <w:t> </w:t>
      </w:r>
      <w:r>
        <w:rPr/>
        <w:t>the</w:t>
      </w:r>
      <w:r>
        <w:rPr>
          <w:spacing w:val="-3"/>
        </w:rPr>
        <w:t> </w:t>
      </w:r>
      <w:r>
        <w:rPr/>
        <w:t>Western</w:t>
      </w:r>
      <w:r>
        <w:rPr>
          <w:spacing w:val="-6"/>
        </w:rPr>
        <w:t> </w:t>
      </w:r>
      <w:r>
        <w:rPr/>
        <w:t>and</w:t>
      </w:r>
      <w:r>
        <w:rPr>
          <w:spacing w:val="-2"/>
        </w:rPr>
        <w:t> </w:t>
      </w:r>
      <w:r>
        <w:rPr/>
        <w:t>Central North Pacific striped marlin estimated in the base-case model. The first year indicates virgin biomass levels.</w:t>
      </w:r>
    </w:p>
    <w:p>
      <w:pPr>
        <w:pStyle w:val="BodyText"/>
        <w:rPr>
          <w:sz w:val="26"/>
        </w:rPr>
      </w:pPr>
      <w:r>
        <w:rPr/>
        <w:drawing>
          <wp:anchor distT="0" distB="0" distL="0" distR="0" allowOverlap="1" layoutInCell="1" locked="0" behindDoc="1" simplePos="0" relativeHeight="487597568">
            <wp:simplePos x="0" y="0"/>
            <wp:positionH relativeFrom="page">
              <wp:posOffset>1125841</wp:posOffset>
            </wp:positionH>
            <wp:positionV relativeFrom="paragraph">
              <wp:posOffset>205457</wp:posOffset>
            </wp:positionV>
            <wp:extent cx="5534818" cy="3066288"/>
            <wp:effectExtent l="0" t="0" r="0" b="0"/>
            <wp:wrapTopAndBottom/>
            <wp:docPr id="217" name="Image 217"/>
            <wp:cNvGraphicFramePr>
              <a:graphicFrameLocks/>
            </wp:cNvGraphicFramePr>
            <a:graphic>
              <a:graphicData uri="http://schemas.openxmlformats.org/drawingml/2006/picture">
                <pic:pic>
                  <pic:nvPicPr>
                    <pic:cNvPr id="217" name="Image 217"/>
                    <pic:cNvPicPr/>
                  </pic:nvPicPr>
                  <pic:blipFill>
                    <a:blip r:embed="rId98" cstate="print"/>
                    <a:stretch>
                      <a:fillRect/>
                    </a:stretch>
                  </pic:blipFill>
                  <pic:spPr>
                    <a:xfrm>
                      <a:off x="0" y="0"/>
                      <a:ext cx="5534818" cy="3066288"/>
                    </a:xfrm>
                    <a:prstGeom prst="rect">
                      <a:avLst/>
                    </a:prstGeom>
                  </pic:spPr>
                </pic:pic>
              </a:graphicData>
            </a:graphic>
          </wp:anchor>
        </w:drawing>
      </w:r>
    </w:p>
    <w:p>
      <w:pPr>
        <w:pStyle w:val="BodyText"/>
        <w:spacing w:before="43"/>
        <w:ind w:left="120" w:right="202"/>
      </w:pPr>
      <w:r>
        <w:rPr/>
        <w:t>Figure 18. Time series of spawning biomass (metric ton) for the Western and Central North Pacific</w:t>
      </w:r>
      <w:r>
        <w:rPr>
          <w:spacing w:val="-4"/>
        </w:rPr>
        <w:t> </w:t>
      </w:r>
      <w:r>
        <w:rPr/>
        <w:t>striped marlin</w:t>
      </w:r>
      <w:r>
        <w:rPr>
          <w:spacing w:val="-3"/>
        </w:rPr>
        <w:t> </w:t>
      </w:r>
      <w:r>
        <w:rPr/>
        <w:t>estimated in</w:t>
      </w:r>
      <w:r>
        <w:rPr>
          <w:spacing w:val="-8"/>
        </w:rPr>
        <w:t> </w:t>
      </w:r>
      <w:r>
        <w:rPr/>
        <w:t>the</w:t>
      </w:r>
      <w:r>
        <w:rPr>
          <w:spacing w:val="-4"/>
        </w:rPr>
        <w:t> </w:t>
      </w:r>
      <w:r>
        <w:rPr/>
        <w:t>base-case model.</w:t>
      </w:r>
      <w:r>
        <w:rPr>
          <w:spacing w:val="-2"/>
        </w:rPr>
        <w:t> </w:t>
      </w:r>
      <w:r>
        <w:rPr/>
        <w:t>The</w:t>
      </w:r>
      <w:r>
        <w:rPr>
          <w:spacing w:val="-4"/>
        </w:rPr>
        <w:t> </w:t>
      </w:r>
      <w:r>
        <w:rPr/>
        <w:t>solid line</w:t>
      </w:r>
      <w:r>
        <w:rPr>
          <w:spacing w:val="-4"/>
        </w:rPr>
        <w:t> </w:t>
      </w:r>
      <w:r>
        <w:rPr/>
        <w:t>with</w:t>
      </w:r>
      <w:r>
        <w:rPr>
          <w:spacing w:val="-8"/>
        </w:rPr>
        <w:t> </w:t>
      </w:r>
      <w:r>
        <w:rPr/>
        <w:t>circles</w:t>
      </w:r>
      <w:r>
        <w:rPr>
          <w:spacing w:val="-5"/>
        </w:rPr>
        <w:t> </w:t>
      </w:r>
      <w:r>
        <w:rPr/>
        <w:t>represents</w:t>
      </w:r>
      <w:r>
        <w:rPr>
          <w:spacing w:val="-5"/>
        </w:rPr>
        <w:t> </w:t>
      </w:r>
      <w:r>
        <w:rPr/>
        <w:t>the maximum</w:t>
      </w:r>
      <w:r>
        <w:rPr>
          <w:spacing w:val="-5"/>
        </w:rPr>
        <w:t> </w:t>
      </w:r>
      <w:r>
        <w:rPr/>
        <w:t>likelihood</w:t>
      </w:r>
      <w:r>
        <w:rPr>
          <w:spacing w:val="-1"/>
        </w:rPr>
        <w:t> </w:t>
      </w:r>
      <w:r>
        <w:rPr/>
        <w:t>estimates</w:t>
      </w:r>
      <w:r>
        <w:rPr>
          <w:spacing w:val="-3"/>
        </w:rPr>
        <w:t> </w:t>
      </w:r>
      <w:r>
        <w:rPr/>
        <w:t>and</w:t>
      </w:r>
      <w:r>
        <w:rPr>
          <w:spacing w:val="-1"/>
        </w:rPr>
        <w:t> </w:t>
      </w:r>
      <w:r>
        <w:rPr/>
        <w:t>the</w:t>
      </w:r>
      <w:r>
        <w:rPr>
          <w:spacing w:val="-2"/>
        </w:rPr>
        <w:t> </w:t>
      </w:r>
      <w:r>
        <w:rPr/>
        <w:t>error bars</w:t>
      </w:r>
      <w:r>
        <w:rPr>
          <w:spacing w:val="-3"/>
        </w:rPr>
        <w:t> </w:t>
      </w:r>
      <w:r>
        <w:rPr/>
        <w:t>represent</w:t>
      </w:r>
      <w:r>
        <w:rPr>
          <w:spacing w:val="-1"/>
        </w:rPr>
        <w:t> </w:t>
      </w:r>
      <w:r>
        <w:rPr/>
        <w:t>the</w:t>
      </w:r>
      <w:r>
        <w:rPr>
          <w:spacing w:val="-2"/>
        </w:rPr>
        <w:t> </w:t>
      </w:r>
      <w:r>
        <w:rPr/>
        <w:t>uncertainty</w:t>
      </w:r>
      <w:r>
        <w:rPr>
          <w:spacing w:val="-11"/>
        </w:rPr>
        <w:t> </w:t>
      </w:r>
      <w:r>
        <w:rPr/>
        <w:t>of</w:t>
      </w:r>
      <w:r>
        <w:rPr>
          <w:spacing w:val="-9"/>
        </w:rPr>
        <w:t> </w:t>
      </w:r>
      <w:r>
        <w:rPr/>
        <w:t>the</w:t>
      </w:r>
      <w:r>
        <w:rPr>
          <w:spacing w:val="-2"/>
        </w:rPr>
        <w:t> </w:t>
      </w:r>
      <w:r>
        <w:rPr/>
        <w:t>estimates</w:t>
      </w:r>
      <w:r>
        <w:rPr>
          <w:spacing w:val="-3"/>
        </w:rPr>
        <w:t> </w:t>
      </w:r>
      <w:r>
        <w:rPr/>
        <w:t>(95% confidence intervals). The dashed horizontal line shows the spawning biomass to produce MSY reference point.</w:t>
      </w:r>
    </w:p>
    <w:p>
      <w:pPr>
        <w:spacing w:after="0"/>
        <w:sectPr>
          <w:headerReference w:type="default" r:id="rId95"/>
          <w:footerReference w:type="default" r:id="rId96"/>
          <w:pgSz w:w="12240" w:h="15840"/>
          <w:pgMar w:header="722" w:footer="0" w:top="1340" w:bottom="280" w:left="1320" w:right="1160"/>
        </w:sectPr>
      </w:pPr>
    </w:p>
    <w:p>
      <w:pPr>
        <w:pStyle w:val="BodyText"/>
        <w:spacing w:before="2"/>
        <w:rPr>
          <w:sz w:val="7"/>
        </w:rPr>
      </w:pPr>
    </w:p>
    <w:p>
      <w:pPr>
        <w:pStyle w:val="BodyText"/>
        <w:ind w:left="470"/>
        <w:rPr>
          <w:sz w:val="20"/>
        </w:rPr>
      </w:pPr>
      <w:r>
        <w:rPr>
          <w:sz w:val="20"/>
        </w:rPr>
        <w:drawing>
          <wp:inline distT="0" distB="0" distL="0" distR="0">
            <wp:extent cx="5498202" cy="2968752"/>
            <wp:effectExtent l="0" t="0" r="0" b="0"/>
            <wp:docPr id="220" name="Image 220"/>
            <wp:cNvGraphicFramePr>
              <a:graphicFrameLocks/>
            </wp:cNvGraphicFramePr>
            <a:graphic>
              <a:graphicData uri="http://schemas.openxmlformats.org/drawingml/2006/picture">
                <pic:pic>
                  <pic:nvPicPr>
                    <pic:cNvPr id="220" name="Image 220"/>
                    <pic:cNvPicPr/>
                  </pic:nvPicPr>
                  <pic:blipFill>
                    <a:blip r:embed="rId101" cstate="print"/>
                    <a:stretch>
                      <a:fillRect/>
                    </a:stretch>
                  </pic:blipFill>
                  <pic:spPr>
                    <a:xfrm>
                      <a:off x="0" y="0"/>
                      <a:ext cx="5498202" cy="2968752"/>
                    </a:xfrm>
                    <a:prstGeom prst="rect">
                      <a:avLst/>
                    </a:prstGeom>
                  </pic:spPr>
                </pic:pic>
              </a:graphicData>
            </a:graphic>
          </wp:inline>
        </w:drawing>
      </w:r>
      <w:r>
        <w:rPr>
          <w:sz w:val="20"/>
        </w:rPr>
      </w:r>
    </w:p>
    <w:p>
      <w:pPr>
        <w:pStyle w:val="BodyText"/>
        <w:spacing w:before="39"/>
        <w:ind w:left="120" w:right="202"/>
      </w:pPr>
      <w:r>
        <w:rPr/>
        <w:t>Figure 19. Time series of recruitment (thousands of age-0 fish) for Western and Central North Pacific</w:t>
      </w:r>
      <w:r>
        <w:rPr>
          <w:spacing w:val="-4"/>
        </w:rPr>
        <w:t> </w:t>
      </w:r>
      <w:r>
        <w:rPr/>
        <w:t>striped marlin</w:t>
      </w:r>
      <w:r>
        <w:rPr>
          <w:spacing w:val="-3"/>
        </w:rPr>
        <w:t> </w:t>
      </w:r>
      <w:r>
        <w:rPr/>
        <w:t>estimated in</w:t>
      </w:r>
      <w:r>
        <w:rPr>
          <w:spacing w:val="-8"/>
        </w:rPr>
        <w:t> </w:t>
      </w:r>
      <w:r>
        <w:rPr/>
        <w:t>the</w:t>
      </w:r>
      <w:r>
        <w:rPr>
          <w:spacing w:val="-4"/>
        </w:rPr>
        <w:t> </w:t>
      </w:r>
      <w:r>
        <w:rPr/>
        <w:t>base-case model.</w:t>
      </w:r>
      <w:r>
        <w:rPr>
          <w:spacing w:val="-2"/>
        </w:rPr>
        <w:t> </w:t>
      </w:r>
      <w:r>
        <w:rPr/>
        <w:t>The</w:t>
      </w:r>
      <w:r>
        <w:rPr>
          <w:spacing w:val="-4"/>
        </w:rPr>
        <w:t> </w:t>
      </w:r>
      <w:r>
        <w:rPr/>
        <w:t>solid line</w:t>
      </w:r>
      <w:r>
        <w:rPr>
          <w:spacing w:val="-4"/>
        </w:rPr>
        <w:t> </w:t>
      </w:r>
      <w:r>
        <w:rPr/>
        <w:t>with</w:t>
      </w:r>
      <w:r>
        <w:rPr>
          <w:spacing w:val="-8"/>
        </w:rPr>
        <w:t> </w:t>
      </w:r>
      <w:r>
        <w:rPr/>
        <w:t>circles</w:t>
      </w:r>
      <w:r>
        <w:rPr>
          <w:spacing w:val="-5"/>
        </w:rPr>
        <w:t> </w:t>
      </w:r>
      <w:r>
        <w:rPr/>
        <w:t>represents</w:t>
      </w:r>
      <w:r>
        <w:rPr>
          <w:spacing w:val="-5"/>
        </w:rPr>
        <w:t> </w:t>
      </w:r>
      <w:r>
        <w:rPr/>
        <w:t>the maximum</w:t>
      </w:r>
      <w:r>
        <w:rPr>
          <w:spacing w:val="-5"/>
        </w:rPr>
        <w:t> </w:t>
      </w:r>
      <w:r>
        <w:rPr/>
        <w:t>likelihood</w:t>
      </w:r>
      <w:r>
        <w:rPr>
          <w:spacing w:val="-1"/>
        </w:rPr>
        <w:t> </w:t>
      </w:r>
      <w:r>
        <w:rPr/>
        <w:t>estimates</w:t>
      </w:r>
      <w:r>
        <w:rPr>
          <w:spacing w:val="-3"/>
        </w:rPr>
        <w:t> </w:t>
      </w:r>
      <w:r>
        <w:rPr/>
        <w:t>and</w:t>
      </w:r>
      <w:r>
        <w:rPr>
          <w:spacing w:val="-1"/>
        </w:rPr>
        <w:t> </w:t>
      </w:r>
      <w:r>
        <w:rPr/>
        <w:t>the</w:t>
      </w:r>
      <w:r>
        <w:rPr>
          <w:spacing w:val="-2"/>
        </w:rPr>
        <w:t> </w:t>
      </w:r>
      <w:r>
        <w:rPr/>
        <w:t>error bars</w:t>
      </w:r>
      <w:r>
        <w:rPr>
          <w:spacing w:val="-3"/>
        </w:rPr>
        <w:t> </w:t>
      </w:r>
      <w:r>
        <w:rPr/>
        <w:t>represent the</w:t>
      </w:r>
      <w:r>
        <w:rPr>
          <w:spacing w:val="-2"/>
        </w:rPr>
        <w:t> </w:t>
      </w:r>
      <w:r>
        <w:rPr/>
        <w:t>uncertainty</w:t>
      </w:r>
      <w:r>
        <w:rPr>
          <w:spacing w:val="-11"/>
        </w:rPr>
        <w:t> </w:t>
      </w:r>
      <w:r>
        <w:rPr/>
        <w:t>of</w:t>
      </w:r>
      <w:r>
        <w:rPr>
          <w:spacing w:val="-9"/>
        </w:rPr>
        <w:t> </w:t>
      </w:r>
      <w:r>
        <w:rPr/>
        <w:t>the</w:t>
      </w:r>
      <w:r>
        <w:rPr>
          <w:spacing w:val="-2"/>
        </w:rPr>
        <w:t> </w:t>
      </w:r>
      <w:r>
        <w:rPr/>
        <w:t>estimates</w:t>
      </w:r>
      <w:r>
        <w:rPr>
          <w:spacing w:val="-3"/>
        </w:rPr>
        <w:t> </w:t>
      </w:r>
      <w:r>
        <w:rPr/>
        <w:t>(95% confidence intervals).</w:t>
      </w:r>
    </w:p>
    <w:p>
      <w:pPr>
        <w:pStyle w:val="BodyText"/>
        <w:spacing w:before="11"/>
        <w:rPr>
          <w:sz w:val="25"/>
        </w:rPr>
      </w:pPr>
      <w:r>
        <w:rPr/>
        <w:drawing>
          <wp:anchor distT="0" distB="0" distL="0" distR="0" allowOverlap="1" layoutInCell="1" locked="0" behindDoc="1" simplePos="0" relativeHeight="487598080">
            <wp:simplePos x="0" y="0"/>
            <wp:positionH relativeFrom="page">
              <wp:posOffset>1167380</wp:posOffset>
            </wp:positionH>
            <wp:positionV relativeFrom="paragraph">
              <wp:posOffset>205022</wp:posOffset>
            </wp:positionV>
            <wp:extent cx="5454045" cy="2822448"/>
            <wp:effectExtent l="0" t="0" r="0" b="0"/>
            <wp:wrapTopAndBottom/>
            <wp:docPr id="221" name="Image 221"/>
            <wp:cNvGraphicFramePr>
              <a:graphicFrameLocks/>
            </wp:cNvGraphicFramePr>
            <a:graphic>
              <a:graphicData uri="http://schemas.openxmlformats.org/drawingml/2006/picture">
                <pic:pic>
                  <pic:nvPicPr>
                    <pic:cNvPr id="221" name="Image 221"/>
                    <pic:cNvPicPr/>
                  </pic:nvPicPr>
                  <pic:blipFill>
                    <a:blip r:embed="rId102" cstate="print"/>
                    <a:stretch>
                      <a:fillRect/>
                    </a:stretch>
                  </pic:blipFill>
                  <pic:spPr>
                    <a:xfrm>
                      <a:off x="0" y="0"/>
                      <a:ext cx="5454045" cy="2822448"/>
                    </a:xfrm>
                    <a:prstGeom prst="rect">
                      <a:avLst/>
                    </a:prstGeom>
                  </pic:spPr>
                </pic:pic>
              </a:graphicData>
            </a:graphic>
          </wp:anchor>
        </w:drawing>
      </w:r>
    </w:p>
    <w:p>
      <w:pPr>
        <w:pStyle w:val="BodyText"/>
        <w:spacing w:before="38"/>
        <w:ind w:left="120" w:right="337"/>
      </w:pPr>
      <w:r>
        <w:rPr/>
        <w:t>Figure</w:t>
      </w:r>
      <w:r>
        <w:rPr>
          <w:spacing w:val="-3"/>
        </w:rPr>
        <w:t> </w:t>
      </w:r>
      <w:r>
        <w:rPr/>
        <w:t>20. Time</w:t>
      </w:r>
      <w:r>
        <w:rPr>
          <w:spacing w:val="-3"/>
        </w:rPr>
        <w:t> </w:t>
      </w:r>
      <w:r>
        <w:rPr/>
        <w:t>series</w:t>
      </w:r>
      <w:r>
        <w:rPr>
          <w:spacing w:val="-4"/>
        </w:rPr>
        <w:t> </w:t>
      </w:r>
      <w:r>
        <w:rPr/>
        <w:t>of</w:t>
      </w:r>
      <w:r>
        <w:rPr>
          <w:spacing w:val="-5"/>
        </w:rPr>
        <w:t> </w:t>
      </w:r>
      <w:r>
        <w:rPr/>
        <w:t>instantaneous fishing mortality</w:t>
      </w:r>
      <w:r>
        <w:rPr>
          <w:spacing w:val="-11"/>
        </w:rPr>
        <w:t> </w:t>
      </w:r>
      <w:r>
        <w:rPr/>
        <w:t>(average for age</w:t>
      </w:r>
      <w:r>
        <w:rPr>
          <w:spacing w:val="-3"/>
        </w:rPr>
        <w:t> </w:t>
      </w:r>
      <w:r>
        <w:rPr/>
        <w:t>3-12) for</w:t>
      </w:r>
      <w:r>
        <w:rPr>
          <w:spacing w:val="-5"/>
        </w:rPr>
        <w:t> </w:t>
      </w:r>
      <w:r>
        <w:rPr/>
        <w:t>the</w:t>
      </w:r>
      <w:r>
        <w:rPr>
          <w:spacing w:val="-3"/>
        </w:rPr>
        <w:t> </w:t>
      </w:r>
      <w:r>
        <w:rPr/>
        <w:t>Western and Central</w:t>
      </w:r>
      <w:r>
        <w:rPr>
          <w:spacing w:val="-1"/>
        </w:rPr>
        <w:t> </w:t>
      </w:r>
      <w:r>
        <w:rPr/>
        <w:t>North Pacific striped marlin estimated in the base-case model. The solid line with circles</w:t>
      </w:r>
      <w:r>
        <w:rPr>
          <w:spacing w:val="-4"/>
        </w:rPr>
        <w:t> </w:t>
      </w:r>
      <w:r>
        <w:rPr/>
        <w:t>represents</w:t>
      </w:r>
      <w:r>
        <w:rPr>
          <w:spacing w:val="-4"/>
        </w:rPr>
        <w:t> </w:t>
      </w:r>
      <w:r>
        <w:rPr/>
        <w:t>the maximum</w:t>
      </w:r>
      <w:r>
        <w:rPr>
          <w:spacing w:val="-6"/>
        </w:rPr>
        <w:t> </w:t>
      </w:r>
      <w:r>
        <w:rPr/>
        <w:t>likelihood</w:t>
      </w:r>
      <w:r>
        <w:rPr>
          <w:spacing w:val="-1"/>
        </w:rPr>
        <w:t> </w:t>
      </w:r>
      <w:r>
        <w:rPr/>
        <w:t>estimates</w:t>
      </w:r>
      <w:r>
        <w:rPr>
          <w:spacing w:val="-4"/>
        </w:rPr>
        <w:t> </w:t>
      </w:r>
      <w:r>
        <w:rPr/>
        <w:t>and</w:t>
      </w:r>
      <w:r>
        <w:rPr>
          <w:spacing w:val="-2"/>
        </w:rPr>
        <w:t> </w:t>
      </w:r>
      <w:r>
        <w:rPr/>
        <w:t>the</w:t>
      </w:r>
      <w:r>
        <w:rPr>
          <w:spacing w:val="-3"/>
        </w:rPr>
        <w:t> </w:t>
      </w:r>
      <w:r>
        <w:rPr/>
        <w:t>error</w:t>
      </w:r>
      <w:r>
        <w:rPr>
          <w:spacing w:val="-5"/>
        </w:rPr>
        <w:t> </w:t>
      </w:r>
      <w:r>
        <w:rPr/>
        <w:t>bars</w:t>
      </w:r>
      <w:r>
        <w:rPr>
          <w:spacing w:val="-4"/>
        </w:rPr>
        <w:t> </w:t>
      </w:r>
      <w:r>
        <w:rPr/>
        <w:t>represent</w:t>
      </w:r>
      <w:r>
        <w:rPr>
          <w:spacing w:val="-2"/>
        </w:rPr>
        <w:t> </w:t>
      </w:r>
      <w:r>
        <w:rPr/>
        <w:t>the</w:t>
      </w:r>
      <w:r>
        <w:rPr>
          <w:spacing w:val="-3"/>
        </w:rPr>
        <w:t> </w:t>
      </w:r>
      <w:r>
        <w:rPr/>
        <w:t>uncertainty of the estimates (95% confidence interval). The dashed horizontal line shows the fishing mortality to produce MSY reference point.</w:t>
      </w:r>
    </w:p>
    <w:p>
      <w:pPr>
        <w:spacing w:after="0"/>
        <w:sectPr>
          <w:headerReference w:type="default" r:id="rId99"/>
          <w:footerReference w:type="default" r:id="rId100"/>
          <w:pgSz w:w="12240" w:h="15840"/>
          <w:pgMar w:header="722" w:footer="0" w:top="1340" w:bottom="280" w:left="1320" w:right="1160"/>
        </w:sectPr>
      </w:pPr>
    </w:p>
    <w:p>
      <w:pPr>
        <w:pStyle w:val="BodyText"/>
        <w:spacing w:before="7"/>
        <w:rPr>
          <w:sz w:val="8"/>
        </w:rPr>
      </w:pPr>
    </w:p>
    <w:p>
      <w:pPr>
        <w:pStyle w:val="BodyText"/>
        <w:ind w:left="713"/>
        <w:rPr>
          <w:sz w:val="20"/>
        </w:rPr>
      </w:pPr>
      <w:r>
        <w:rPr>
          <w:sz w:val="20"/>
        </w:rPr>
        <w:drawing>
          <wp:inline distT="0" distB="0" distL="0" distR="0">
            <wp:extent cx="5175884" cy="5113020"/>
            <wp:effectExtent l="0" t="0" r="0" b="0"/>
            <wp:docPr id="224" name="Image 224"/>
            <wp:cNvGraphicFramePr>
              <a:graphicFrameLocks/>
            </wp:cNvGraphicFramePr>
            <a:graphic>
              <a:graphicData uri="http://schemas.openxmlformats.org/drawingml/2006/picture">
                <pic:pic>
                  <pic:nvPicPr>
                    <pic:cNvPr id="224" name="Image 224"/>
                    <pic:cNvPicPr/>
                  </pic:nvPicPr>
                  <pic:blipFill>
                    <a:blip r:embed="rId11" cstate="print"/>
                    <a:stretch>
                      <a:fillRect/>
                    </a:stretch>
                  </pic:blipFill>
                  <pic:spPr>
                    <a:xfrm>
                      <a:off x="0" y="0"/>
                      <a:ext cx="5175884" cy="5113020"/>
                    </a:xfrm>
                    <a:prstGeom prst="rect">
                      <a:avLst/>
                    </a:prstGeom>
                  </pic:spPr>
                </pic:pic>
              </a:graphicData>
            </a:graphic>
          </wp:inline>
        </w:drawing>
      </w:r>
      <w:r>
        <w:rPr>
          <w:sz w:val="20"/>
        </w:rPr>
      </w:r>
    </w:p>
    <w:p>
      <w:pPr>
        <w:pStyle w:val="BodyText"/>
        <w:spacing w:before="4"/>
        <w:rPr>
          <w:sz w:val="15"/>
        </w:rPr>
      </w:pPr>
    </w:p>
    <w:p>
      <w:pPr>
        <w:pStyle w:val="BodyText"/>
        <w:spacing w:line="237" w:lineRule="auto" w:before="92"/>
        <w:ind w:left="119" w:right="289"/>
        <w:jc w:val="both"/>
      </w:pPr>
      <w:r>
        <w:rPr/>
        <w:t>Figure 21. Kobe plot</w:t>
      </w:r>
      <w:r>
        <w:rPr>
          <w:spacing w:val="-1"/>
        </w:rPr>
        <w:t> </w:t>
      </w:r>
      <w:r>
        <w:rPr/>
        <w:t>of</w:t>
      </w:r>
      <w:r>
        <w:rPr>
          <w:spacing w:val="-5"/>
        </w:rPr>
        <w:t> </w:t>
      </w:r>
      <w:r>
        <w:rPr/>
        <w:t>the trends in</w:t>
      </w:r>
      <w:r>
        <w:rPr>
          <w:spacing w:val="-2"/>
        </w:rPr>
        <w:t> </w:t>
      </w:r>
      <w:r>
        <w:rPr/>
        <w:t>estimates of</w:t>
      </w:r>
      <w:r>
        <w:rPr>
          <w:spacing w:val="-5"/>
        </w:rPr>
        <w:t> </w:t>
      </w:r>
      <w:r>
        <w:rPr/>
        <w:t>relative fishing mortality</w:t>
      </w:r>
      <w:r>
        <w:rPr>
          <w:spacing w:val="-7"/>
        </w:rPr>
        <w:t> </w:t>
      </w:r>
      <w:r>
        <w:rPr/>
        <w:t>(average of</w:t>
      </w:r>
      <w:r>
        <w:rPr>
          <w:spacing w:val="-5"/>
        </w:rPr>
        <w:t> </w:t>
      </w:r>
      <w:r>
        <w:rPr/>
        <w:t>age 3-12) and</w:t>
      </w:r>
      <w:r>
        <w:rPr>
          <w:spacing w:val="-2"/>
        </w:rPr>
        <w:t> </w:t>
      </w:r>
      <w:r>
        <w:rPr/>
        <w:t>spawning</w:t>
      </w:r>
      <w:r>
        <w:rPr>
          <w:spacing w:val="-2"/>
        </w:rPr>
        <w:t> </w:t>
      </w:r>
      <w:r>
        <w:rPr/>
        <w:t>stock</w:t>
      </w:r>
      <w:r>
        <w:rPr>
          <w:spacing w:val="-2"/>
        </w:rPr>
        <w:t> </w:t>
      </w:r>
      <w:r>
        <w:rPr/>
        <w:t>biomass</w:t>
      </w:r>
      <w:r>
        <w:rPr>
          <w:spacing w:val="-4"/>
        </w:rPr>
        <w:t> </w:t>
      </w:r>
      <w:r>
        <w:rPr/>
        <w:t>of</w:t>
      </w:r>
      <w:r>
        <w:rPr>
          <w:spacing w:val="-5"/>
        </w:rPr>
        <w:t> </w:t>
      </w:r>
      <w:r>
        <w:rPr/>
        <w:t>Western</w:t>
      </w:r>
      <w:r>
        <w:rPr>
          <w:spacing w:val="-7"/>
        </w:rPr>
        <w:t> </w:t>
      </w:r>
      <w:r>
        <w:rPr/>
        <w:t>and</w:t>
      </w:r>
      <w:r>
        <w:rPr>
          <w:spacing w:val="-2"/>
        </w:rPr>
        <w:t> </w:t>
      </w:r>
      <w:r>
        <w:rPr/>
        <w:t>Central</w:t>
      </w:r>
      <w:r>
        <w:rPr>
          <w:spacing w:val="-11"/>
        </w:rPr>
        <w:t> </w:t>
      </w:r>
      <w:r>
        <w:rPr/>
        <w:t>North</w:t>
      </w:r>
      <w:r>
        <w:rPr>
          <w:spacing w:val="-7"/>
        </w:rPr>
        <w:t> </w:t>
      </w:r>
      <w:r>
        <w:rPr/>
        <w:t>Pacific</w:t>
      </w:r>
      <w:r>
        <w:rPr>
          <w:spacing w:val="-3"/>
        </w:rPr>
        <w:t> </w:t>
      </w:r>
      <w:r>
        <w:rPr/>
        <w:t>striped marlin</w:t>
      </w:r>
      <w:r>
        <w:rPr>
          <w:spacing w:val="-2"/>
        </w:rPr>
        <w:t> </w:t>
      </w:r>
      <w:r>
        <w:rPr/>
        <w:t>(</w:t>
      </w:r>
      <w:r>
        <w:rPr>
          <w:i/>
        </w:rPr>
        <w:t>Kajikia</w:t>
      </w:r>
      <w:r>
        <w:rPr>
          <w:i/>
          <w:spacing w:val="-2"/>
        </w:rPr>
        <w:t> </w:t>
      </w:r>
      <w:r>
        <w:rPr>
          <w:i/>
        </w:rPr>
        <w:t>audax)</w:t>
      </w:r>
      <w:r>
        <w:rPr>
          <w:i/>
        </w:rPr>
        <w:t> </w:t>
      </w:r>
      <w:r>
        <w:rPr/>
        <w:t>during 1975-2017.</w:t>
      </w:r>
    </w:p>
    <w:p>
      <w:pPr>
        <w:spacing w:after="0" w:line="237" w:lineRule="auto"/>
        <w:jc w:val="both"/>
        <w:sectPr>
          <w:headerReference w:type="default" r:id="rId103"/>
          <w:footerReference w:type="default" r:id="rId104"/>
          <w:pgSz w:w="12240" w:h="15840"/>
          <w:pgMar w:header="722" w:footer="0" w:top="1340" w:bottom="280" w:left="1320" w:right="1160"/>
        </w:sectPr>
      </w:pPr>
    </w:p>
    <w:p>
      <w:pPr>
        <w:pStyle w:val="BodyText"/>
        <w:rPr>
          <w:sz w:val="20"/>
        </w:rPr>
      </w:pPr>
    </w:p>
    <w:p>
      <w:pPr>
        <w:pStyle w:val="BodyText"/>
        <w:rPr>
          <w:sz w:val="20"/>
        </w:rPr>
      </w:pPr>
    </w:p>
    <w:p>
      <w:pPr>
        <w:pStyle w:val="BodyText"/>
        <w:spacing w:before="2"/>
      </w:pPr>
    </w:p>
    <w:p>
      <w:pPr>
        <w:pStyle w:val="BodyText"/>
        <w:ind w:left="308"/>
        <w:rPr>
          <w:sz w:val="20"/>
        </w:rPr>
      </w:pPr>
      <w:r>
        <w:rPr>
          <w:sz w:val="20"/>
        </w:rPr>
        <w:drawing>
          <wp:inline distT="0" distB="0" distL="0" distR="0">
            <wp:extent cx="5284636" cy="3805904"/>
            <wp:effectExtent l="0" t="0" r="0" b="0"/>
            <wp:docPr id="227" name="Image 227"/>
            <wp:cNvGraphicFramePr>
              <a:graphicFrameLocks/>
            </wp:cNvGraphicFramePr>
            <a:graphic>
              <a:graphicData uri="http://schemas.openxmlformats.org/drawingml/2006/picture">
                <pic:pic>
                  <pic:nvPicPr>
                    <pic:cNvPr id="227" name="Image 227"/>
                    <pic:cNvPicPr/>
                  </pic:nvPicPr>
                  <pic:blipFill>
                    <a:blip r:embed="rId107" cstate="print"/>
                    <a:stretch>
                      <a:fillRect/>
                    </a:stretch>
                  </pic:blipFill>
                  <pic:spPr>
                    <a:xfrm>
                      <a:off x="0" y="0"/>
                      <a:ext cx="5284636" cy="3805904"/>
                    </a:xfrm>
                    <a:prstGeom prst="rect">
                      <a:avLst/>
                    </a:prstGeom>
                  </pic:spPr>
                </pic:pic>
              </a:graphicData>
            </a:graphic>
          </wp:inline>
        </w:drawing>
      </w:r>
      <w:r>
        <w:rPr>
          <w:sz w:val="20"/>
        </w:rPr>
      </w:r>
    </w:p>
    <w:p>
      <w:pPr>
        <w:pStyle w:val="BodyText"/>
        <w:spacing w:before="71"/>
        <w:ind w:left="120" w:right="373"/>
      </w:pPr>
      <w:r>
        <w:rPr>
          <w:position w:val="2"/>
        </w:rPr>
        <w:t>Figure 22. Trajectories of spawning stock biomass and fishing mortality</w:t>
      </w:r>
      <w:r>
        <w:rPr>
          <w:spacing w:val="-1"/>
          <w:position w:val="2"/>
        </w:rPr>
        <w:t> </w:t>
      </w:r>
      <w:r>
        <w:rPr>
          <w:position w:val="2"/>
        </w:rPr>
        <w:t>as F/F</w:t>
      </w:r>
      <w:r>
        <w:rPr>
          <w:sz w:val="16"/>
        </w:rPr>
        <w:t>MSY</w:t>
      </w:r>
      <w:r>
        <w:rPr>
          <w:spacing w:val="37"/>
          <w:sz w:val="16"/>
        </w:rPr>
        <w:t> </w:t>
      </w:r>
      <w:r>
        <w:rPr>
          <w:position w:val="2"/>
        </w:rPr>
        <w:t>from 21 </w:t>
      </w:r>
      <w:r>
        <w:rPr/>
        <w:t>sensitivity</w:t>
      </w:r>
      <w:r>
        <w:rPr>
          <w:spacing w:val="-4"/>
        </w:rPr>
        <w:t> </w:t>
      </w:r>
      <w:r>
        <w:rPr/>
        <w:t>analyses listed in Table 13, compared to the base case model: (a) Runs 2 and 3 use alternative</w:t>
      </w:r>
      <w:r>
        <w:rPr>
          <w:spacing w:val="-4"/>
        </w:rPr>
        <w:t> </w:t>
      </w:r>
      <w:r>
        <w:rPr/>
        <w:t>growth</w:t>
      </w:r>
      <w:r>
        <w:rPr>
          <w:spacing w:val="-7"/>
        </w:rPr>
        <w:t> </w:t>
      </w:r>
      <w:r>
        <w:rPr/>
        <w:t>curve</w:t>
      </w:r>
      <w:r>
        <w:rPr>
          <w:spacing w:val="-4"/>
        </w:rPr>
        <w:t> </w:t>
      </w:r>
      <w:r>
        <w:rPr/>
        <w:t>parameters;</w:t>
      </w:r>
      <w:r>
        <w:rPr>
          <w:spacing w:val="-7"/>
        </w:rPr>
        <w:t> </w:t>
      </w:r>
      <w:r>
        <w:rPr/>
        <w:t>(b)</w:t>
      </w:r>
      <w:r>
        <w:rPr>
          <w:spacing w:val="-1"/>
        </w:rPr>
        <w:t> </w:t>
      </w:r>
      <w:r>
        <w:rPr/>
        <w:t>Runs</w:t>
      </w:r>
      <w:r>
        <w:rPr>
          <w:spacing w:val="-5"/>
        </w:rPr>
        <w:t> </w:t>
      </w:r>
      <w:r>
        <w:rPr/>
        <w:t>3,</w:t>
      </w:r>
      <w:r>
        <w:rPr>
          <w:spacing w:val="-1"/>
        </w:rPr>
        <w:t> </w:t>
      </w:r>
      <w:r>
        <w:rPr/>
        <w:t>and</w:t>
      </w:r>
      <w:r>
        <w:rPr>
          <w:spacing w:val="-3"/>
        </w:rPr>
        <w:t> </w:t>
      </w:r>
      <w:r>
        <w:rPr/>
        <w:t>4</w:t>
      </w:r>
      <w:r>
        <w:rPr>
          <w:spacing w:val="-3"/>
        </w:rPr>
        <w:t> </w:t>
      </w:r>
      <w:r>
        <w:rPr/>
        <w:t>use</w:t>
      </w:r>
      <w:r>
        <w:rPr>
          <w:spacing w:val="-4"/>
        </w:rPr>
        <w:t> </w:t>
      </w:r>
      <w:r>
        <w:rPr/>
        <w:t>alternative natural</w:t>
      </w:r>
      <w:r>
        <w:rPr>
          <w:spacing w:val="-7"/>
        </w:rPr>
        <w:t> </w:t>
      </w:r>
      <w:r>
        <w:rPr/>
        <w:t>mortality;</w:t>
      </w:r>
      <w:r>
        <w:rPr>
          <w:spacing w:val="-3"/>
        </w:rPr>
        <w:t> </w:t>
      </w:r>
      <w:r>
        <w:rPr/>
        <w:t>(c)</w:t>
      </w:r>
      <w:r>
        <w:rPr>
          <w:spacing w:val="-1"/>
        </w:rPr>
        <w:t> </w:t>
      </w:r>
      <w:r>
        <w:rPr/>
        <w:t>Run 6 uses alternative recruitment variability; (d) Runs 7, 8, and 9 use alternative steepness parameters; (e) Runs 10, 11, and 12 use alternative maturity</w:t>
      </w:r>
      <w:r>
        <w:rPr>
          <w:spacing w:val="-4"/>
        </w:rPr>
        <w:t> </w:t>
      </w:r>
      <w:r>
        <w:rPr/>
        <w:t>ogives; (f) runs 13, 14, 15, and 16</w:t>
      </w:r>
    </w:p>
    <w:p>
      <w:pPr>
        <w:pStyle w:val="BodyText"/>
        <w:spacing w:line="237" w:lineRule="auto" w:before="3"/>
        <w:ind w:left="119" w:right="373"/>
      </w:pPr>
      <w:r>
        <w:rPr/>
        <w:t>use</w:t>
      </w:r>
      <w:r>
        <w:rPr>
          <w:spacing w:val="-4"/>
        </w:rPr>
        <w:t> </w:t>
      </w:r>
      <w:r>
        <w:rPr/>
        <w:t>alternative initial</w:t>
      </w:r>
      <w:r>
        <w:rPr>
          <w:spacing w:val="-7"/>
        </w:rPr>
        <w:t> </w:t>
      </w:r>
      <w:r>
        <w:rPr/>
        <w:t>equilibrium</w:t>
      </w:r>
      <w:r>
        <w:rPr>
          <w:spacing w:val="-7"/>
        </w:rPr>
        <w:t> </w:t>
      </w:r>
      <w:r>
        <w:rPr/>
        <w:t>catches;</w:t>
      </w:r>
      <w:r>
        <w:rPr>
          <w:spacing w:val="-7"/>
        </w:rPr>
        <w:t> </w:t>
      </w:r>
      <w:r>
        <w:rPr/>
        <w:t>(g)</w:t>
      </w:r>
      <w:r>
        <w:rPr>
          <w:spacing w:val="-2"/>
        </w:rPr>
        <w:t> </w:t>
      </w:r>
      <w:r>
        <w:rPr/>
        <w:t>Runs</w:t>
      </w:r>
      <w:r>
        <w:rPr>
          <w:spacing w:val="-5"/>
        </w:rPr>
        <w:t> </w:t>
      </w:r>
      <w:r>
        <w:rPr/>
        <w:t>17,</w:t>
      </w:r>
      <w:r>
        <w:rPr>
          <w:spacing w:val="-2"/>
        </w:rPr>
        <w:t> </w:t>
      </w:r>
      <w:r>
        <w:rPr/>
        <w:t>18,</w:t>
      </w:r>
      <w:r>
        <w:rPr>
          <w:spacing w:val="-2"/>
        </w:rPr>
        <w:t> </w:t>
      </w:r>
      <w:r>
        <w:rPr/>
        <w:t>19,</w:t>
      </w:r>
      <w:r>
        <w:rPr>
          <w:spacing w:val="-2"/>
        </w:rPr>
        <w:t> </w:t>
      </w:r>
      <w:r>
        <w:rPr/>
        <w:t>20,</w:t>
      </w:r>
      <w:r>
        <w:rPr>
          <w:spacing w:val="-2"/>
        </w:rPr>
        <w:t> </w:t>
      </w:r>
      <w:r>
        <w:rPr/>
        <w:t>and</w:t>
      </w:r>
      <w:r>
        <w:rPr>
          <w:spacing w:val="-3"/>
        </w:rPr>
        <w:t> </w:t>
      </w:r>
      <w:r>
        <w:rPr/>
        <w:t>21</w:t>
      </w:r>
      <w:r>
        <w:rPr>
          <w:spacing w:val="-4"/>
        </w:rPr>
        <w:t> </w:t>
      </w:r>
      <w:r>
        <w:rPr/>
        <w:t>use</w:t>
      </w:r>
      <w:r>
        <w:rPr>
          <w:spacing w:val="-4"/>
        </w:rPr>
        <w:t> </w:t>
      </w:r>
      <w:r>
        <w:rPr/>
        <w:t>alternative Japanese drift gillnet catches; (h) Run 22 starts in 1994 rather than 1975.</w:t>
      </w:r>
    </w:p>
    <w:p>
      <w:pPr>
        <w:spacing w:after="0" w:line="237" w:lineRule="auto"/>
        <w:sectPr>
          <w:headerReference w:type="default" r:id="rId105"/>
          <w:footerReference w:type="default" r:id="rId106"/>
          <w:pgSz w:w="12240" w:h="15840"/>
          <w:pgMar w:header="722" w:footer="0" w:top="1340" w:bottom="280" w:left="1320" w:right="1160"/>
        </w:sectPr>
      </w:pPr>
    </w:p>
    <w:p>
      <w:pPr>
        <w:pStyle w:val="BodyText"/>
        <w:spacing w:before="5"/>
        <w:rPr>
          <w:sz w:val="21"/>
        </w:rPr>
      </w:pPr>
    </w:p>
    <w:p>
      <w:pPr>
        <w:pStyle w:val="BodyText"/>
        <w:ind w:left="174"/>
        <w:rPr>
          <w:sz w:val="20"/>
        </w:rPr>
      </w:pPr>
      <w:r>
        <w:rPr>
          <w:sz w:val="20"/>
        </w:rPr>
        <w:drawing>
          <wp:inline distT="0" distB="0" distL="0" distR="0">
            <wp:extent cx="5240797" cy="3997452"/>
            <wp:effectExtent l="0" t="0" r="0" b="0"/>
            <wp:docPr id="230" name="Image 230"/>
            <wp:cNvGraphicFramePr>
              <a:graphicFrameLocks/>
            </wp:cNvGraphicFramePr>
            <a:graphic>
              <a:graphicData uri="http://schemas.openxmlformats.org/drawingml/2006/picture">
                <pic:pic>
                  <pic:nvPicPr>
                    <pic:cNvPr id="230" name="Image 230"/>
                    <pic:cNvPicPr/>
                  </pic:nvPicPr>
                  <pic:blipFill>
                    <a:blip r:embed="rId110" cstate="print"/>
                    <a:stretch>
                      <a:fillRect/>
                    </a:stretch>
                  </pic:blipFill>
                  <pic:spPr>
                    <a:xfrm>
                      <a:off x="0" y="0"/>
                      <a:ext cx="5240797" cy="3997452"/>
                    </a:xfrm>
                    <a:prstGeom prst="rect">
                      <a:avLst/>
                    </a:prstGeom>
                  </pic:spPr>
                </pic:pic>
              </a:graphicData>
            </a:graphic>
          </wp:inline>
        </w:drawing>
      </w:r>
      <w:r>
        <w:rPr>
          <w:sz w:val="20"/>
        </w:rPr>
      </w:r>
    </w:p>
    <w:p>
      <w:pPr>
        <w:pStyle w:val="BodyText"/>
        <w:spacing w:before="9"/>
        <w:rPr>
          <w:sz w:val="13"/>
        </w:rPr>
      </w:pPr>
      <w:r>
        <w:rPr/>
        <w:drawing>
          <wp:anchor distT="0" distB="0" distL="0" distR="0" allowOverlap="1" layoutInCell="1" locked="0" behindDoc="1" simplePos="0" relativeHeight="487598592">
            <wp:simplePos x="0" y="0"/>
            <wp:positionH relativeFrom="page">
              <wp:posOffset>1038539</wp:posOffset>
            </wp:positionH>
            <wp:positionV relativeFrom="paragraph">
              <wp:posOffset>115887</wp:posOffset>
            </wp:positionV>
            <wp:extent cx="4962302" cy="3767899"/>
            <wp:effectExtent l="0" t="0" r="0" b="0"/>
            <wp:wrapTopAndBottom/>
            <wp:docPr id="231" name="Image 231"/>
            <wp:cNvGraphicFramePr>
              <a:graphicFrameLocks/>
            </wp:cNvGraphicFramePr>
            <a:graphic>
              <a:graphicData uri="http://schemas.openxmlformats.org/drawingml/2006/picture">
                <pic:pic>
                  <pic:nvPicPr>
                    <pic:cNvPr id="231" name="Image 231"/>
                    <pic:cNvPicPr/>
                  </pic:nvPicPr>
                  <pic:blipFill>
                    <a:blip r:embed="rId111" cstate="print"/>
                    <a:stretch>
                      <a:fillRect/>
                    </a:stretch>
                  </pic:blipFill>
                  <pic:spPr>
                    <a:xfrm>
                      <a:off x="0" y="0"/>
                      <a:ext cx="4962302" cy="3767899"/>
                    </a:xfrm>
                    <a:prstGeom prst="rect">
                      <a:avLst/>
                    </a:prstGeom>
                  </pic:spPr>
                </pic:pic>
              </a:graphicData>
            </a:graphic>
          </wp:anchor>
        </w:drawing>
      </w:r>
    </w:p>
    <w:p>
      <w:pPr>
        <w:pStyle w:val="BodyText"/>
        <w:spacing w:before="78"/>
        <w:ind w:left="120"/>
      </w:pPr>
      <w:r>
        <w:rPr/>
        <w:t>Figure</w:t>
      </w:r>
      <w:r>
        <w:rPr>
          <w:spacing w:val="-1"/>
        </w:rPr>
        <w:t> </w:t>
      </w:r>
      <w:r>
        <w:rPr/>
        <w:t>22.</w:t>
      </w:r>
      <w:r>
        <w:rPr>
          <w:spacing w:val="2"/>
        </w:rPr>
        <w:t> </w:t>
      </w:r>
      <w:r>
        <w:rPr>
          <w:spacing w:val="-2"/>
        </w:rPr>
        <w:t>Continued</w:t>
      </w:r>
    </w:p>
    <w:p>
      <w:pPr>
        <w:spacing w:after="0"/>
        <w:sectPr>
          <w:headerReference w:type="default" r:id="rId108"/>
          <w:footerReference w:type="default" r:id="rId109"/>
          <w:pgSz w:w="12240" w:h="15840"/>
          <w:pgMar w:header="722" w:footer="0" w:top="1340" w:bottom="280" w:left="1320" w:right="1160"/>
        </w:sectPr>
      </w:pPr>
    </w:p>
    <w:p>
      <w:pPr>
        <w:pStyle w:val="BodyText"/>
        <w:spacing w:before="5" w:after="1"/>
        <w:rPr>
          <w:sz w:val="15"/>
        </w:rPr>
      </w:pPr>
    </w:p>
    <w:p>
      <w:pPr>
        <w:pStyle w:val="BodyText"/>
        <w:ind w:left="329"/>
        <w:rPr>
          <w:sz w:val="20"/>
        </w:rPr>
      </w:pPr>
      <w:r>
        <w:rPr>
          <w:sz w:val="20"/>
        </w:rPr>
        <w:drawing>
          <wp:inline distT="0" distB="0" distL="0" distR="0">
            <wp:extent cx="5615213" cy="4242816"/>
            <wp:effectExtent l="0" t="0" r="0" b="0"/>
            <wp:docPr id="234" name="Image 234"/>
            <wp:cNvGraphicFramePr>
              <a:graphicFrameLocks/>
            </wp:cNvGraphicFramePr>
            <a:graphic>
              <a:graphicData uri="http://schemas.openxmlformats.org/drawingml/2006/picture">
                <pic:pic>
                  <pic:nvPicPr>
                    <pic:cNvPr id="234" name="Image 234"/>
                    <pic:cNvPicPr/>
                  </pic:nvPicPr>
                  <pic:blipFill>
                    <a:blip r:embed="rId114" cstate="print"/>
                    <a:stretch>
                      <a:fillRect/>
                    </a:stretch>
                  </pic:blipFill>
                  <pic:spPr>
                    <a:xfrm>
                      <a:off x="0" y="0"/>
                      <a:ext cx="5615213" cy="4242816"/>
                    </a:xfrm>
                    <a:prstGeom prst="rect">
                      <a:avLst/>
                    </a:prstGeom>
                  </pic:spPr>
                </pic:pic>
              </a:graphicData>
            </a:graphic>
          </wp:inline>
        </w:drawing>
      </w:r>
      <w:r>
        <w:rPr>
          <w:sz w:val="20"/>
        </w:rPr>
      </w:r>
    </w:p>
    <w:p>
      <w:pPr>
        <w:pStyle w:val="BodyText"/>
        <w:spacing w:before="83"/>
        <w:ind w:left="120"/>
      </w:pPr>
      <w:r>
        <w:rPr/>
        <w:t>Figure</w:t>
      </w:r>
      <w:r>
        <w:rPr>
          <w:spacing w:val="-1"/>
        </w:rPr>
        <w:t> </w:t>
      </w:r>
      <w:r>
        <w:rPr/>
        <w:t>22.</w:t>
      </w:r>
      <w:r>
        <w:rPr>
          <w:spacing w:val="2"/>
        </w:rPr>
        <w:t> </w:t>
      </w:r>
      <w:r>
        <w:rPr>
          <w:spacing w:val="-2"/>
        </w:rPr>
        <w:t>Continued</w:t>
      </w:r>
    </w:p>
    <w:p>
      <w:pPr>
        <w:spacing w:after="0"/>
        <w:sectPr>
          <w:headerReference w:type="default" r:id="rId112"/>
          <w:footerReference w:type="default" r:id="rId113"/>
          <w:pgSz w:w="12240" w:h="15840"/>
          <w:pgMar w:header="722" w:footer="0" w:top="1340" w:bottom="280" w:left="1320" w:right="1160"/>
        </w:sectPr>
      </w:pPr>
    </w:p>
    <w:p>
      <w:pPr>
        <w:pStyle w:val="BodyText"/>
        <w:rPr>
          <w:sz w:val="20"/>
        </w:rPr>
      </w:pPr>
    </w:p>
    <w:p>
      <w:pPr>
        <w:pStyle w:val="BodyText"/>
        <w:rPr>
          <w:sz w:val="20"/>
        </w:rPr>
      </w:pPr>
    </w:p>
    <w:p>
      <w:pPr>
        <w:pStyle w:val="BodyText"/>
        <w:rPr>
          <w:sz w:val="20"/>
        </w:rPr>
      </w:pPr>
    </w:p>
    <w:p>
      <w:pPr>
        <w:pStyle w:val="BodyText"/>
        <w:spacing w:before="10"/>
        <w:rPr>
          <w:sz w:val="15"/>
        </w:rPr>
      </w:pPr>
    </w:p>
    <w:p>
      <w:pPr>
        <w:pStyle w:val="BodyText"/>
        <w:ind w:left="176"/>
        <w:rPr>
          <w:sz w:val="20"/>
        </w:rPr>
      </w:pPr>
      <w:r>
        <w:rPr>
          <w:sz w:val="20"/>
        </w:rPr>
        <w:drawing>
          <wp:inline distT="0" distB="0" distL="0" distR="0">
            <wp:extent cx="5743721" cy="4695825"/>
            <wp:effectExtent l="0" t="0" r="0" b="0"/>
            <wp:docPr id="237" name="Image 237"/>
            <wp:cNvGraphicFramePr>
              <a:graphicFrameLocks/>
            </wp:cNvGraphicFramePr>
            <a:graphic>
              <a:graphicData uri="http://schemas.openxmlformats.org/drawingml/2006/picture">
                <pic:pic>
                  <pic:nvPicPr>
                    <pic:cNvPr id="237" name="Image 237"/>
                    <pic:cNvPicPr/>
                  </pic:nvPicPr>
                  <pic:blipFill>
                    <a:blip r:embed="rId117" cstate="print"/>
                    <a:stretch>
                      <a:fillRect/>
                    </a:stretch>
                  </pic:blipFill>
                  <pic:spPr>
                    <a:xfrm>
                      <a:off x="0" y="0"/>
                      <a:ext cx="5743721" cy="4695825"/>
                    </a:xfrm>
                    <a:prstGeom prst="rect">
                      <a:avLst/>
                    </a:prstGeom>
                  </pic:spPr>
                </pic:pic>
              </a:graphicData>
            </a:graphic>
          </wp:inline>
        </w:drawing>
      </w:r>
      <w:r>
        <w:rPr>
          <w:sz w:val="20"/>
        </w:rPr>
      </w:r>
    </w:p>
    <w:p>
      <w:pPr>
        <w:pStyle w:val="BodyText"/>
        <w:spacing w:before="1"/>
        <w:rPr>
          <w:sz w:val="18"/>
        </w:rPr>
      </w:pPr>
    </w:p>
    <w:p>
      <w:pPr>
        <w:pStyle w:val="BodyText"/>
        <w:spacing w:before="90"/>
        <w:ind w:left="120" w:right="337"/>
      </w:pPr>
      <w:r>
        <w:rPr/>
        <w:t>Figure</w:t>
      </w:r>
      <w:r>
        <w:rPr>
          <w:spacing w:val="-3"/>
        </w:rPr>
        <w:t> </w:t>
      </w:r>
      <w:r>
        <w:rPr/>
        <w:t>23.</w:t>
      </w:r>
      <w:r>
        <w:rPr>
          <w:spacing w:val="-1"/>
        </w:rPr>
        <w:t> </w:t>
      </w:r>
      <w:r>
        <w:rPr/>
        <w:t>Kobe</w:t>
      </w:r>
      <w:r>
        <w:rPr>
          <w:spacing w:val="-3"/>
        </w:rPr>
        <w:t> </w:t>
      </w:r>
      <w:r>
        <w:rPr/>
        <w:t>plot</w:t>
      </w:r>
      <w:r>
        <w:rPr>
          <w:spacing w:val="-2"/>
        </w:rPr>
        <w:t> </w:t>
      </w:r>
      <w:r>
        <w:rPr/>
        <w:t>showing</w:t>
      </w:r>
      <w:r>
        <w:rPr>
          <w:spacing w:val="-2"/>
        </w:rPr>
        <w:t> </w:t>
      </w:r>
      <w:r>
        <w:rPr/>
        <w:t>the</w:t>
      </w:r>
      <w:r>
        <w:rPr>
          <w:spacing w:val="-3"/>
        </w:rPr>
        <w:t> </w:t>
      </w:r>
      <w:r>
        <w:rPr/>
        <w:t>terminal-year</w:t>
      </w:r>
      <w:r>
        <w:rPr>
          <w:spacing w:val="-1"/>
        </w:rPr>
        <w:t> </w:t>
      </w:r>
      <w:r>
        <w:rPr/>
        <w:t>stock</w:t>
      </w:r>
      <w:r>
        <w:rPr>
          <w:spacing w:val="-2"/>
        </w:rPr>
        <w:t> </w:t>
      </w:r>
      <w:r>
        <w:rPr/>
        <w:t>status</w:t>
      </w:r>
      <w:r>
        <w:rPr>
          <w:spacing w:val="-4"/>
        </w:rPr>
        <w:t> </w:t>
      </w:r>
      <w:r>
        <w:rPr/>
        <w:t>for</w:t>
      </w:r>
      <w:r>
        <w:rPr>
          <w:spacing w:val="-5"/>
        </w:rPr>
        <w:t> </w:t>
      </w:r>
      <w:r>
        <w:rPr/>
        <w:t>the</w:t>
      </w:r>
      <w:r>
        <w:rPr>
          <w:spacing w:val="-3"/>
        </w:rPr>
        <w:t> </w:t>
      </w:r>
      <w:r>
        <w:rPr/>
        <w:t>base</w:t>
      </w:r>
      <w:r>
        <w:rPr>
          <w:spacing w:val="-3"/>
        </w:rPr>
        <w:t> </w:t>
      </w:r>
      <w:r>
        <w:rPr/>
        <w:t>case model</w:t>
      </w:r>
      <w:r>
        <w:rPr>
          <w:spacing w:val="-11"/>
        </w:rPr>
        <w:t> </w:t>
      </w:r>
      <w:r>
        <w:rPr/>
        <w:t>(B)</w:t>
      </w:r>
      <w:r>
        <w:rPr>
          <w:spacing w:val="-1"/>
        </w:rPr>
        <w:t> </w:t>
      </w:r>
      <w:r>
        <w:rPr/>
        <w:t>and</w:t>
      </w:r>
      <w:r>
        <w:rPr>
          <w:spacing w:val="-2"/>
        </w:rPr>
        <w:t> </w:t>
      </w:r>
      <w:r>
        <w:rPr/>
        <w:t>the sensitivity</w:t>
      </w:r>
      <w:r>
        <w:rPr>
          <w:spacing w:val="-2"/>
        </w:rPr>
        <w:t> </w:t>
      </w:r>
      <w:r>
        <w:rPr/>
        <w:t>analyses as indicated by</w:t>
      </w:r>
      <w:r>
        <w:rPr>
          <w:spacing w:val="-2"/>
        </w:rPr>
        <w:t> </w:t>
      </w:r>
      <w:r>
        <w:rPr/>
        <w:t>the run numbers. For the list of sensitivity runs, please see Table 13.</w:t>
      </w:r>
    </w:p>
    <w:p>
      <w:pPr>
        <w:spacing w:after="0"/>
        <w:sectPr>
          <w:headerReference w:type="default" r:id="rId115"/>
          <w:footerReference w:type="default" r:id="rId116"/>
          <w:pgSz w:w="12240" w:h="15840"/>
          <w:pgMar w:header="722" w:footer="0" w:top="1340" w:bottom="280" w:left="1320" w:right="1160"/>
        </w:sectPr>
      </w:pPr>
    </w:p>
    <w:p>
      <w:pPr>
        <w:pStyle w:val="BodyText"/>
        <w:spacing w:before="2"/>
        <w:rPr>
          <w:sz w:val="7"/>
        </w:rPr>
      </w:pPr>
    </w:p>
    <w:p>
      <w:pPr>
        <w:pStyle w:val="BodyText"/>
        <w:ind w:left="120"/>
        <w:rPr>
          <w:sz w:val="20"/>
        </w:rPr>
      </w:pPr>
      <w:r>
        <w:rPr>
          <w:sz w:val="20"/>
        </w:rPr>
        <w:drawing>
          <wp:inline distT="0" distB="0" distL="0" distR="0">
            <wp:extent cx="5898269" cy="3444240"/>
            <wp:effectExtent l="0" t="0" r="0" b="0"/>
            <wp:docPr id="240" name="Image 240"/>
            <wp:cNvGraphicFramePr>
              <a:graphicFrameLocks/>
            </wp:cNvGraphicFramePr>
            <a:graphic>
              <a:graphicData uri="http://schemas.openxmlformats.org/drawingml/2006/picture">
                <pic:pic>
                  <pic:nvPicPr>
                    <pic:cNvPr id="240" name="Image 240"/>
                    <pic:cNvPicPr/>
                  </pic:nvPicPr>
                  <pic:blipFill>
                    <a:blip r:embed="rId120" cstate="print"/>
                    <a:stretch>
                      <a:fillRect/>
                    </a:stretch>
                  </pic:blipFill>
                  <pic:spPr>
                    <a:xfrm>
                      <a:off x="0" y="0"/>
                      <a:ext cx="5898269" cy="3444240"/>
                    </a:xfrm>
                    <a:prstGeom prst="rect">
                      <a:avLst/>
                    </a:prstGeom>
                  </pic:spPr>
                </pic:pic>
              </a:graphicData>
            </a:graphic>
          </wp:inline>
        </w:drawing>
      </w:r>
      <w:r>
        <w:rPr>
          <w:sz w:val="20"/>
        </w:rPr>
      </w:r>
    </w:p>
    <w:p>
      <w:pPr>
        <w:pStyle w:val="BodyText"/>
        <w:spacing w:before="1"/>
        <w:rPr>
          <w:sz w:val="16"/>
        </w:rPr>
      </w:pPr>
    </w:p>
    <w:p>
      <w:pPr>
        <w:pStyle w:val="BodyText"/>
        <w:spacing w:before="90"/>
        <w:ind w:left="120" w:right="337"/>
      </w:pPr>
      <w:r>
        <w:rPr/>
        <w:t>Figure 24. Recruitment trajectories used in the projections: Average short-term recruitment estimates</w:t>
      </w:r>
      <w:r>
        <w:rPr>
          <w:spacing w:val="-5"/>
        </w:rPr>
        <w:t> </w:t>
      </w:r>
      <w:r>
        <w:rPr/>
        <w:t>(grey</w:t>
      </w:r>
      <w:r>
        <w:rPr>
          <w:spacing w:val="-12"/>
        </w:rPr>
        <w:t> </w:t>
      </w:r>
      <w:r>
        <w:rPr/>
        <w:t>squares);</w:t>
      </w:r>
      <w:r>
        <w:rPr>
          <w:spacing w:val="-6"/>
        </w:rPr>
        <w:t> </w:t>
      </w:r>
      <w:r>
        <w:rPr/>
        <w:t>average long-term</w:t>
      </w:r>
      <w:r>
        <w:rPr>
          <w:spacing w:val="-11"/>
        </w:rPr>
        <w:t> </w:t>
      </w:r>
      <w:r>
        <w:rPr/>
        <w:t>recruitment estimates</w:t>
      </w:r>
      <w:r>
        <w:rPr>
          <w:spacing w:val="-5"/>
        </w:rPr>
        <w:t> </w:t>
      </w:r>
      <w:r>
        <w:rPr/>
        <w:t>(black</w:t>
      </w:r>
      <w:r>
        <w:rPr>
          <w:spacing w:val="-3"/>
        </w:rPr>
        <w:t> </w:t>
      </w:r>
      <w:r>
        <w:rPr/>
        <w:t>squares);</w:t>
      </w:r>
      <w:r>
        <w:rPr>
          <w:spacing w:val="-6"/>
        </w:rPr>
        <w:t> </w:t>
      </w:r>
      <w:r>
        <w:rPr/>
        <w:t>and</w:t>
      </w:r>
      <w:r>
        <w:rPr>
          <w:spacing w:val="-3"/>
        </w:rPr>
        <w:t> </w:t>
      </w:r>
      <w:r>
        <w:rPr/>
        <w:t>base-case model estimated recruitment (black solid line)</w:t>
      </w:r>
    </w:p>
    <w:p>
      <w:pPr>
        <w:spacing w:after="0"/>
        <w:sectPr>
          <w:headerReference w:type="default" r:id="rId118"/>
          <w:footerReference w:type="default" r:id="rId119"/>
          <w:pgSz w:w="12240" w:h="15840"/>
          <w:pgMar w:header="722" w:footer="0" w:top="1340" w:bottom="280" w:left="1320" w:right="11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3"/>
        <w:ind w:left="120"/>
      </w:pPr>
      <w:r>
        <w:rPr/>
        <mc:AlternateContent>
          <mc:Choice Requires="wps">
            <w:drawing>
              <wp:anchor distT="0" distB="0" distL="0" distR="0" allowOverlap="1" layoutInCell="1" locked="0" behindDoc="0" simplePos="0" relativeHeight="15739904">
                <wp:simplePos x="0" y="0"/>
                <wp:positionH relativeFrom="page">
                  <wp:posOffset>1108992</wp:posOffset>
                </wp:positionH>
                <wp:positionV relativeFrom="paragraph">
                  <wp:posOffset>-3160354</wp:posOffset>
                </wp:positionV>
                <wp:extent cx="5436235" cy="6742430"/>
                <wp:effectExtent l="0" t="0" r="0" b="0"/>
                <wp:wrapNone/>
                <wp:docPr id="243" name="Group 243"/>
                <wp:cNvGraphicFramePr>
                  <a:graphicFrameLocks/>
                </wp:cNvGraphicFramePr>
                <a:graphic>
                  <a:graphicData uri="http://schemas.microsoft.com/office/word/2010/wordprocessingGroup">
                    <wpg:wgp>
                      <wpg:cNvPr id="243" name="Group 243"/>
                      <wpg:cNvGrpSpPr/>
                      <wpg:grpSpPr>
                        <a:xfrm>
                          <a:off x="0" y="0"/>
                          <a:ext cx="5436235" cy="6742430"/>
                          <a:chExt cx="5436235" cy="6742430"/>
                        </a:xfrm>
                      </wpg:grpSpPr>
                      <pic:pic>
                        <pic:nvPicPr>
                          <pic:cNvPr id="244" name="Image 244"/>
                          <pic:cNvPicPr/>
                        </pic:nvPicPr>
                        <pic:blipFill>
                          <a:blip r:embed="rId12" cstate="print"/>
                          <a:stretch>
                            <a:fillRect/>
                          </a:stretch>
                        </pic:blipFill>
                        <pic:spPr>
                          <a:xfrm>
                            <a:off x="0" y="0"/>
                            <a:ext cx="5436231" cy="3447985"/>
                          </a:xfrm>
                          <a:prstGeom prst="rect">
                            <a:avLst/>
                          </a:prstGeom>
                        </pic:spPr>
                      </pic:pic>
                      <pic:pic>
                        <pic:nvPicPr>
                          <pic:cNvPr id="245" name="Image 245"/>
                          <pic:cNvPicPr/>
                        </pic:nvPicPr>
                        <pic:blipFill>
                          <a:blip r:embed="rId123" cstate="print"/>
                          <a:stretch>
                            <a:fillRect/>
                          </a:stretch>
                        </pic:blipFill>
                        <pic:spPr>
                          <a:xfrm>
                            <a:off x="8557" y="3481018"/>
                            <a:ext cx="5426061" cy="3261355"/>
                          </a:xfrm>
                          <a:prstGeom prst="rect">
                            <a:avLst/>
                          </a:prstGeom>
                        </pic:spPr>
                      </pic:pic>
                    </wpg:wgp>
                  </a:graphicData>
                </a:graphic>
              </wp:anchor>
            </w:drawing>
          </mc:Choice>
          <mc:Fallback>
            <w:pict>
              <v:group style="position:absolute;margin-left:87.322273pt;margin-top:-248.846832pt;width:428.05pt;height:530.9pt;mso-position-horizontal-relative:page;mso-position-vertical-relative:paragraph;z-index:15739904" id="docshapegroup205" coordorigin="1746,-4977" coordsize="8561,10618">
                <v:shape style="position:absolute;left:1746;top:-4977;width:8561;height:5430" type="#_x0000_t75" id="docshape206" stroked="false">
                  <v:imagedata r:id="rId12" o:title=""/>
                </v:shape>
                <v:shape style="position:absolute;left:1759;top:504;width:8545;height:5136" type="#_x0000_t75" id="docshape207" stroked="false">
                  <v:imagedata r:id="rId123" o:title=""/>
                </v:shape>
                <w10:wrap type="none"/>
              </v:group>
            </w:pict>
          </mc:Fallback>
        </mc:AlternateContent>
      </w:r>
      <w:r>
        <w:rPr>
          <w:spacing w:val="-5"/>
        </w:rPr>
        <w:t>a.)</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37"/>
        </w:rPr>
      </w:pPr>
    </w:p>
    <w:p>
      <w:pPr>
        <w:pStyle w:val="BodyText"/>
        <w:spacing w:line="275" w:lineRule="exact"/>
        <w:ind w:left="120"/>
      </w:pPr>
      <w:r>
        <w:rPr>
          <w:spacing w:val="-5"/>
        </w:rPr>
        <w:t>b.)</w:t>
      </w:r>
    </w:p>
    <w:p>
      <w:pPr>
        <w:pStyle w:val="BodyText"/>
        <w:ind w:left="120" w:right="337"/>
      </w:pPr>
      <w:r>
        <w:rPr/>
        <w:t>Figure 25. Historical and projected trajectories of spawning biomass and total catch from the Western and Central North Pacific striped marlin base case model based upon F and constant catch</w:t>
      </w:r>
      <w:r>
        <w:rPr>
          <w:spacing w:val="-2"/>
        </w:rPr>
        <w:t> </w:t>
      </w:r>
      <w:r>
        <w:rPr/>
        <w:t>scenarios: (a) F</w:t>
      </w:r>
      <w:r>
        <w:rPr>
          <w:spacing w:val="-1"/>
        </w:rPr>
        <w:t> </w:t>
      </w:r>
      <w:r>
        <w:rPr/>
        <w:t>scenarios projected spawning biomass;</w:t>
      </w:r>
      <w:r>
        <w:rPr>
          <w:spacing w:val="-1"/>
        </w:rPr>
        <w:t> </w:t>
      </w:r>
      <w:r>
        <w:rPr/>
        <w:t>(b) F</w:t>
      </w:r>
      <w:r>
        <w:rPr>
          <w:spacing w:val="-1"/>
        </w:rPr>
        <w:t> </w:t>
      </w:r>
      <w:r>
        <w:rPr/>
        <w:t>scenarios projected catch;</w:t>
      </w:r>
      <w:r>
        <w:rPr>
          <w:spacing w:val="-1"/>
        </w:rPr>
        <w:t> </w:t>
      </w:r>
      <w:r>
        <w:rPr/>
        <w:t>(c) Constant catch</w:t>
      </w:r>
      <w:r>
        <w:rPr>
          <w:spacing w:val="-8"/>
        </w:rPr>
        <w:t> </w:t>
      </w:r>
      <w:r>
        <w:rPr/>
        <w:t>scenarios</w:t>
      </w:r>
      <w:r>
        <w:rPr>
          <w:spacing w:val="-5"/>
        </w:rPr>
        <w:t> </w:t>
      </w:r>
      <w:r>
        <w:rPr/>
        <w:t>projected</w:t>
      </w:r>
      <w:r>
        <w:rPr>
          <w:spacing w:val="-3"/>
        </w:rPr>
        <w:t> </w:t>
      </w:r>
      <w:r>
        <w:rPr/>
        <w:t>spawning</w:t>
      </w:r>
      <w:r>
        <w:rPr>
          <w:spacing w:val="-3"/>
        </w:rPr>
        <w:t> </w:t>
      </w:r>
      <w:r>
        <w:rPr/>
        <w:t>biomass;</w:t>
      </w:r>
      <w:r>
        <w:rPr>
          <w:spacing w:val="-7"/>
        </w:rPr>
        <w:t> </w:t>
      </w:r>
      <w:r>
        <w:rPr/>
        <w:t>and</w:t>
      </w:r>
      <w:r>
        <w:rPr>
          <w:spacing w:val="-3"/>
        </w:rPr>
        <w:t> </w:t>
      </w:r>
      <w:r>
        <w:rPr/>
        <w:t>(d)</w:t>
      </w:r>
      <w:r>
        <w:rPr>
          <w:spacing w:val="-1"/>
        </w:rPr>
        <w:t> </w:t>
      </w:r>
      <w:r>
        <w:rPr/>
        <w:t>constant catch</w:t>
      </w:r>
      <w:r>
        <w:rPr>
          <w:spacing w:val="-8"/>
        </w:rPr>
        <w:t> </w:t>
      </w:r>
      <w:r>
        <w:rPr/>
        <w:t>scenarios</w:t>
      </w:r>
      <w:r>
        <w:rPr>
          <w:spacing w:val="-5"/>
        </w:rPr>
        <w:t> </w:t>
      </w:r>
      <w:r>
        <w:rPr/>
        <w:t>projected catch.</w:t>
      </w:r>
      <w:r>
        <w:rPr>
          <w:spacing w:val="-1"/>
        </w:rPr>
        <w:t> </w:t>
      </w:r>
      <w:r>
        <w:rPr/>
        <w:t>Black lines indicate</w:t>
      </w:r>
      <w:r>
        <w:rPr>
          <w:spacing w:val="-8"/>
        </w:rPr>
        <w:t> </w:t>
      </w:r>
      <w:r>
        <w:rPr/>
        <w:t>the long-term</w:t>
      </w:r>
      <w:r>
        <w:rPr>
          <w:spacing w:val="-11"/>
        </w:rPr>
        <w:t> </w:t>
      </w:r>
      <w:r>
        <w:rPr/>
        <w:t>recruitment scenarios;</w:t>
      </w:r>
      <w:r>
        <w:rPr>
          <w:spacing w:val="-7"/>
        </w:rPr>
        <w:t> </w:t>
      </w:r>
      <w:r>
        <w:rPr/>
        <w:t>grey</w:t>
      </w:r>
      <w:r>
        <w:rPr>
          <w:spacing w:val="-8"/>
        </w:rPr>
        <w:t> </w:t>
      </w:r>
      <w:r>
        <w:rPr/>
        <w:t>lines indicate</w:t>
      </w:r>
      <w:r>
        <w:rPr>
          <w:spacing w:val="-4"/>
        </w:rPr>
        <w:t> </w:t>
      </w:r>
      <w:r>
        <w:rPr/>
        <w:t>the</w:t>
      </w:r>
      <w:r>
        <w:rPr>
          <w:spacing w:val="-4"/>
        </w:rPr>
        <w:t> </w:t>
      </w:r>
      <w:r>
        <w:rPr/>
        <w:t>short-term recruitment scenarios. Red dashed line indicates the catch or spawning stock biomass at </w:t>
      </w:r>
      <w:r>
        <w:rPr>
          <w:position w:val="2"/>
        </w:rPr>
        <w:t>20%SSB</w:t>
      </w:r>
      <w:r>
        <w:rPr>
          <w:sz w:val="16"/>
        </w:rPr>
        <w:t>F=0</w:t>
      </w:r>
      <w:r>
        <w:rPr>
          <w:position w:val="2"/>
        </w:rPr>
        <w:t>. Red solid line indicates the catch</w:t>
      </w:r>
      <w:r>
        <w:rPr>
          <w:spacing w:val="-3"/>
          <w:position w:val="2"/>
        </w:rPr>
        <w:t> </w:t>
      </w:r>
      <w:r>
        <w:rPr>
          <w:position w:val="2"/>
        </w:rPr>
        <w:t>or spawning stock biomass at MSY. The list of </w:t>
      </w:r>
      <w:r>
        <w:rPr/>
        <w:t>projection scenarios can be found in Table 8.</w:t>
      </w:r>
    </w:p>
    <w:p>
      <w:pPr>
        <w:spacing w:after="0"/>
        <w:sectPr>
          <w:headerReference w:type="default" r:id="rId121"/>
          <w:footerReference w:type="default" r:id="rId122"/>
          <w:pgSz w:w="12240" w:h="15840"/>
          <w:pgMar w:header="722" w:footer="0" w:top="1340" w:bottom="280" w:left="1320" w:right="11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6"/>
        </w:rPr>
      </w:pPr>
    </w:p>
    <w:p>
      <w:pPr>
        <w:pStyle w:val="BodyText"/>
        <w:spacing w:before="90"/>
        <w:ind w:left="120"/>
      </w:pPr>
      <w:r>
        <w:rPr/>
        <mc:AlternateContent>
          <mc:Choice Requires="wps">
            <w:drawing>
              <wp:anchor distT="0" distB="0" distL="0" distR="0" allowOverlap="1" layoutInCell="1" locked="0" behindDoc="0" simplePos="0" relativeHeight="15740416">
                <wp:simplePos x="0" y="0"/>
                <wp:positionH relativeFrom="page">
                  <wp:posOffset>1108992</wp:posOffset>
                </wp:positionH>
                <wp:positionV relativeFrom="paragraph">
                  <wp:posOffset>-3471898</wp:posOffset>
                </wp:positionV>
                <wp:extent cx="5685155" cy="7653020"/>
                <wp:effectExtent l="0" t="0" r="0" b="0"/>
                <wp:wrapNone/>
                <wp:docPr id="248" name="Group 248"/>
                <wp:cNvGraphicFramePr>
                  <a:graphicFrameLocks/>
                </wp:cNvGraphicFramePr>
                <a:graphic>
                  <a:graphicData uri="http://schemas.microsoft.com/office/word/2010/wordprocessingGroup">
                    <wpg:wgp>
                      <wpg:cNvPr id="248" name="Group 248"/>
                      <wpg:cNvGrpSpPr/>
                      <wpg:grpSpPr>
                        <a:xfrm>
                          <a:off x="0" y="0"/>
                          <a:ext cx="5685155" cy="7653020"/>
                          <a:chExt cx="5685155" cy="7653020"/>
                        </a:xfrm>
                      </wpg:grpSpPr>
                      <pic:pic>
                        <pic:nvPicPr>
                          <pic:cNvPr id="249" name="Image 249"/>
                          <pic:cNvPicPr/>
                        </pic:nvPicPr>
                        <pic:blipFill>
                          <a:blip r:embed="rId126" cstate="print"/>
                          <a:stretch>
                            <a:fillRect/>
                          </a:stretch>
                        </pic:blipFill>
                        <pic:spPr>
                          <a:xfrm>
                            <a:off x="0" y="0"/>
                            <a:ext cx="5621651" cy="3676494"/>
                          </a:xfrm>
                          <a:prstGeom prst="rect">
                            <a:avLst/>
                          </a:prstGeom>
                        </pic:spPr>
                      </pic:pic>
                      <pic:pic>
                        <pic:nvPicPr>
                          <pic:cNvPr id="250" name="Image 250"/>
                          <pic:cNvPicPr/>
                        </pic:nvPicPr>
                        <pic:blipFill>
                          <a:blip r:embed="rId15" cstate="print"/>
                          <a:stretch>
                            <a:fillRect/>
                          </a:stretch>
                        </pic:blipFill>
                        <pic:spPr>
                          <a:xfrm>
                            <a:off x="8557" y="3710952"/>
                            <a:ext cx="5676264" cy="3942010"/>
                          </a:xfrm>
                          <a:prstGeom prst="rect">
                            <a:avLst/>
                          </a:prstGeom>
                        </pic:spPr>
                      </pic:pic>
                    </wpg:wgp>
                  </a:graphicData>
                </a:graphic>
              </wp:anchor>
            </w:drawing>
          </mc:Choice>
          <mc:Fallback>
            <w:pict>
              <v:group style="position:absolute;margin-left:87.322281pt;margin-top:-273.377869pt;width:447.65pt;height:602.6pt;mso-position-horizontal-relative:page;mso-position-vertical-relative:paragraph;z-index:15740416" id="docshapegroup210" coordorigin="1746,-5468" coordsize="8953,12052">
                <v:shape style="position:absolute;left:1746;top:-5468;width:8853;height:5790" type="#_x0000_t75" id="docshape211" stroked="false">
                  <v:imagedata r:id="rId126" o:title=""/>
                </v:shape>
                <v:shape style="position:absolute;left:1759;top:376;width:8939;height:6208" type="#_x0000_t75" id="docshape212" stroked="false">
                  <v:imagedata r:id="rId15" o:title=""/>
                </v:shape>
                <w10:wrap type="none"/>
              </v:group>
            </w:pict>
          </mc:Fallback>
        </mc:AlternateContent>
      </w:r>
      <w:r>
        <w:rPr>
          <w:spacing w:val="-5"/>
        </w:rPr>
        <w:t>c.)</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26"/>
        </w:rPr>
      </w:pPr>
    </w:p>
    <w:p>
      <w:pPr>
        <w:pStyle w:val="BodyText"/>
        <w:spacing w:line="275" w:lineRule="exact"/>
        <w:ind w:left="120"/>
      </w:pPr>
      <w:r>
        <w:rPr>
          <w:spacing w:val="-5"/>
        </w:rPr>
        <w:t>d.)</w:t>
      </w:r>
    </w:p>
    <w:p>
      <w:pPr>
        <w:pStyle w:val="BodyText"/>
        <w:spacing w:line="275" w:lineRule="exact"/>
        <w:ind w:left="120"/>
      </w:pPr>
      <w:r>
        <w:rPr/>
        <w:t>Figure</w:t>
      </w:r>
      <w:r>
        <w:rPr>
          <w:spacing w:val="-1"/>
        </w:rPr>
        <w:t> </w:t>
      </w:r>
      <w:r>
        <w:rPr/>
        <w:t>25.</w:t>
      </w:r>
      <w:r>
        <w:rPr>
          <w:spacing w:val="2"/>
        </w:rPr>
        <w:t> </w:t>
      </w:r>
      <w:r>
        <w:rPr>
          <w:spacing w:val="-2"/>
        </w:rPr>
        <w:t>Continued</w:t>
      </w:r>
    </w:p>
    <w:sectPr>
      <w:headerReference w:type="default" r:id="rId124"/>
      <w:footerReference w:type="default" r:id="rId125"/>
      <w:pgSz w:w="12240" w:h="15840"/>
      <w:pgMar w:header="722" w:footer="0" w:top="1340" w:bottom="280" w:left="1320" w:right="11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Math">
    <w:altName w:val="Cambria Math"/>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20256">
              <wp:simplePos x="0" y="0"/>
              <wp:positionH relativeFrom="page">
                <wp:posOffset>6667500</wp:posOffset>
              </wp:positionH>
              <wp:positionV relativeFrom="page">
                <wp:posOffset>9239334</wp:posOffset>
              </wp:positionV>
              <wp:extent cx="241300" cy="19431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525pt;margin-top:727.506653pt;width:19pt;height:15.3pt;mso-position-horizontal-relative:page;mso-position-vertical-relative:page;z-index:-30196224" type="#_x0000_t202" id="docshape5"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20768">
              <wp:simplePos x="0" y="0"/>
              <wp:positionH relativeFrom="page">
                <wp:posOffset>8978900</wp:posOffset>
              </wp:positionH>
              <wp:positionV relativeFrom="page">
                <wp:posOffset>6953334</wp:posOffset>
              </wp:positionV>
              <wp:extent cx="177800" cy="19431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77800" cy="194310"/>
                      </a:xfrm>
                      <a:prstGeom prst="rect">
                        <a:avLst/>
                      </a:prstGeom>
                    </wps:spPr>
                    <wps:txbx>
                      <w:txbxContent>
                        <w:p>
                          <w:pPr>
                            <w:pStyle w:val="BodyText"/>
                            <w:spacing w:before="10"/>
                            <w:ind w:left="20"/>
                          </w:pPr>
                          <w:r>
                            <w:rPr>
                              <w:spacing w:val="-5"/>
                            </w:rPr>
                            <w:t>44</w:t>
                          </w:r>
                        </w:p>
                      </w:txbxContent>
                    </wps:txbx>
                    <wps:bodyPr wrap="square" lIns="0" tIns="0" rIns="0" bIns="0" rtlCol="0">
                      <a:noAutofit/>
                    </wps:bodyPr>
                  </wps:wsp>
                </a:graphicData>
              </a:graphic>
            </wp:anchor>
          </w:drawing>
        </mc:Choice>
        <mc:Fallback>
          <w:pict>
            <v:shape style="position:absolute;margin-left:707pt;margin-top:547.506653pt;width:14pt;height:15.3pt;mso-position-horizontal-relative:page;mso-position-vertical-relative:page;z-index:-30195712" type="#_x0000_t202" id="docshape16" filled="false" stroked="false">
              <v:textbox inset="0,0,0,0">
                <w:txbxContent>
                  <w:p>
                    <w:pPr>
                      <w:pStyle w:val="BodyText"/>
                      <w:spacing w:before="10"/>
                      <w:ind w:left="20"/>
                    </w:pPr>
                    <w:r>
                      <w:rPr>
                        <w:spacing w:val="-5"/>
                      </w:rPr>
                      <w:t>44</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22304">
              <wp:simplePos x="0" y="0"/>
              <wp:positionH relativeFrom="page">
                <wp:posOffset>6667500</wp:posOffset>
              </wp:positionH>
              <wp:positionV relativeFrom="page">
                <wp:posOffset>9239334</wp:posOffset>
              </wp:positionV>
              <wp:extent cx="241300" cy="19431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45</w:t>
                          </w:r>
                          <w:r>
                            <w:rPr>
                              <w:spacing w:val="-5"/>
                            </w:rPr>
                            <w:fldChar w:fldCharType="end"/>
                          </w:r>
                        </w:p>
                      </w:txbxContent>
                    </wps:txbx>
                    <wps:bodyPr wrap="square" lIns="0" tIns="0" rIns="0" bIns="0" rtlCol="0">
                      <a:noAutofit/>
                    </wps:bodyPr>
                  </wps:wsp>
                </a:graphicData>
              </a:graphic>
            </wp:anchor>
          </w:drawing>
        </mc:Choice>
        <mc:Fallback>
          <w:pict>
            <v:shape style="position:absolute;margin-left:525pt;margin-top:727.506653pt;width:19pt;height:15.3pt;mso-position-horizontal-relative:page;mso-position-vertical-relative:page;z-index:-30194176" type="#_x0000_t202" id="docshape19"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45</w:t>
                    </w:r>
                    <w:r>
                      <w:rPr>
                        <w:spacing w:val="-5"/>
                      </w:rPr>
                      <w:fldChar w:fldCharType="end"/>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22816">
              <wp:simplePos x="0" y="0"/>
              <wp:positionH relativeFrom="page">
                <wp:posOffset>8978900</wp:posOffset>
              </wp:positionH>
              <wp:positionV relativeFrom="page">
                <wp:posOffset>6953334</wp:posOffset>
              </wp:positionV>
              <wp:extent cx="177800" cy="19431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77800" cy="194310"/>
                      </a:xfrm>
                      <a:prstGeom prst="rect">
                        <a:avLst/>
                      </a:prstGeom>
                    </wps:spPr>
                    <wps:txbx>
                      <w:txbxContent>
                        <w:p>
                          <w:pPr>
                            <w:pStyle w:val="BodyText"/>
                            <w:spacing w:before="10"/>
                            <w:ind w:left="20"/>
                          </w:pPr>
                          <w:r>
                            <w:rPr>
                              <w:spacing w:val="-5"/>
                            </w:rPr>
                            <w:t>50</w:t>
                          </w:r>
                        </w:p>
                      </w:txbxContent>
                    </wps:txbx>
                    <wps:bodyPr wrap="square" lIns="0" tIns="0" rIns="0" bIns="0" rtlCol="0">
                      <a:noAutofit/>
                    </wps:bodyPr>
                  </wps:wsp>
                </a:graphicData>
              </a:graphic>
            </wp:anchor>
          </w:drawing>
        </mc:Choice>
        <mc:Fallback>
          <w:pict>
            <v:shape style="position:absolute;margin-left:707pt;margin-top:547.506653pt;width:14pt;height:15.3pt;mso-position-horizontal-relative:page;mso-position-vertical-relative:page;z-index:-30193664" type="#_x0000_t202" id="docshape20" filled="false" stroked="false">
              <v:textbox inset="0,0,0,0">
                <w:txbxContent>
                  <w:p>
                    <w:pPr>
                      <w:pStyle w:val="BodyText"/>
                      <w:spacing w:before="10"/>
                      <w:ind w:left="20"/>
                    </w:pPr>
                    <w:r>
                      <w:rPr>
                        <w:spacing w:val="-5"/>
                      </w:rPr>
                      <w:t>50</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24352">
              <wp:simplePos x="0" y="0"/>
              <wp:positionH relativeFrom="page">
                <wp:posOffset>6667500</wp:posOffset>
              </wp:positionH>
              <wp:positionV relativeFrom="page">
                <wp:posOffset>9239334</wp:posOffset>
              </wp:positionV>
              <wp:extent cx="241300" cy="19431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51</w:t>
                          </w:r>
                          <w:r>
                            <w:rPr>
                              <w:spacing w:val="-5"/>
                            </w:rPr>
                            <w:fldChar w:fldCharType="end"/>
                          </w:r>
                        </w:p>
                      </w:txbxContent>
                    </wps:txbx>
                    <wps:bodyPr wrap="square" lIns="0" tIns="0" rIns="0" bIns="0" rtlCol="0">
                      <a:noAutofit/>
                    </wps:bodyPr>
                  </wps:wsp>
                </a:graphicData>
              </a:graphic>
            </wp:anchor>
          </w:drawing>
        </mc:Choice>
        <mc:Fallback>
          <w:pict>
            <v:shape style="position:absolute;margin-left:525pt;margin-top:727.506653pt;width:19pt;height:15.3pt;mso-position-horizontal-relative:page;mso-position-vertical-relative:page;z-index:-30192128" type="#_x0000_t202" id="docshape23"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51</w:t>
                    </w:r>
                    <w:r>
                      <w:rPr>
                        <w:spacing w:val="-5"/>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25888">
              <wp:simplePos x="0" y="0"/>
              <wp:positionH relativeFrom="page">
                <wp:posOffset>8953500</wp:posOffset>
              </wp:positionH>
              <wp:positionV relativeFrom="page">
                <wp:posOffset>6953334</wp:posOffset>
              </wp:positionV>
              <wp:extent cx="241300" cy="19431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57</w:t>
                          </w:r>
                          <w:r>
                            <w:rPr>
                              <w:spacing w:val="-5"/>
                            </w:rPr>
                            <w:fldChar w:fldCharType="end"/>
                          </w:r>
                        </w:p>
                      </w:txbxContent>
                    </wps:txbx>
                    <wps:bodyPr wrap="square" lIns="0" tIns="0" rIns="0" bIns="0" rtlCol="0">
                      <a:noAutofit/>
                    </wps:bodyPr>
                  </wps:wsp>
                </a:graphicData>
              </a:graphic>
            </wp:anchor>
          </w:drawing>
        </mc:Choice>
        <mc:Fallback>
          <w:pict>
            <v:shape style="position:absolute;margin-left:705pt;margin-top:547.506653pt;width:19pt;height:15.3pt;mso-position-horizontal-relative:page;mso-position-vertical-relative:page;z-index:-30190592" type="#_x0000_t202" id="docshape152"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57</w:t>
                    </w:r>
                    <w:r>
                      <w:rPr>
                        <w:spacing w:val="-5"/>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18208">
              <wp:simplePos x="0" y="0"/>
              <wp:positionH relativeFrom="page">
                <wp:posOffset>901700</wp:posOffset>
              </wp:positionH>
              <wp:positionV relativeFrom="page">
                <wp:posOffset>445854</wp:posOffset>
              </wp:positionV>
              <wp:extent cx="492125" cy="19431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71pt;margin-top:35.10664pt;width:38.75pt;height:15.3pt;mso-position-horizontal-relative:page;mso-position-vertical-relative:page;z-index:-30198272" type="#_x0000_t202" id="docshape1"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18720">
              <wp:simplePos x="0" y="0"/>
              <wp:positionH relativeFrom="page">
                <wp:posOffset>6253988</wp:posOffset>
              </wp:positionH>
              <wp:positionV relativeFrom="page">
                <wp:posOffset>445854</wp:posOffset>
              </wp:positionV>
              <wp:extent cx="610870" cy="19431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97760" type="#_x0000_t202" id="docshape2"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28448">
              <wp:simplePos x="0" y="0"/>
              <wp:positionH relativeFrom="page">
                <wp:posOffset>901700</wp:posOffset>
              </wp:positionH>
              <wp:positionV relativeFrom="page">
                <wp:posOffset>445854</wp:posOffset>
              </wp:positionV>
              <wp:extent cx="492125" cy="194310"/>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88032" type="#_x0000_t202" id="docshape157"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28960">
              <wp:simplePos x="0" y="0"/>
              <wp:positionH relativeFrom="page">
                <wp:posOffset>6253988</wp:posOffset>
              </wp:positionH>
              <wp:positionV relativeFrom="page">
                <wp:posOffset>445854</wp:posOffset>
              </wp:positionV>
              <wp:extent cx="610870" cy="19431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87520" type="#_x0000_t202" id="docshape158"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29472">
              <wp:simplePos x="0" y="0"/>
              <wp:positionH relativeFrom="page">
                <wp:posOffset>901700</wp:posOffset>
              </wp:positionH>
              <wp:positionV relativeFrom="page">
                <wp:posOffset>445854</wp:posOffset>
              </wp:positionV>
              <wp:extent cx="492125" cy="194310"/>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87008" type="#_x0000_t202" id="docshape159"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29984">
              <wp:simplePos x="0" y="0"/>
              <wp:positionH relativeFrom="page">
                <wp:posOffset>6253988</wp:posOffset>
              </wp:positionH>
              <wp:positionV relativeFrom="page">
                <wp:posOffset>445854</wp:posOffset>
              </wp:positionV>
              <wp:extent cx="610870" cy="194310"/>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86496" type="#_x0000_t202" id="docshape160"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30496">
              <wp:simplePos x="0" y="0"/>
              <wp:positionH relativeFrom="page">
                <wp:posOffset>901700</wp:posOffset>
              </wp:positionH>
              <wp:positionV relativeFrom="page">
                <wp:posOffset>445854</wp:posOffset>
              </wp:positionV>
              <wp:extent cx="492125" cy="194310"/>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85984" type="#_x0000_t202" id="docshape161"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31008">
              <wp:simplePos x="0" y="0"/>
              <wp:positionH relativeFrom="page">
                <wp:posOffset>6253988</wp:posOffset>
              </wp:positionH>
              <wp:positionV relativeFrom="page">
                <wp:posOffset>445854</wp:posOffset>
              </wp:positionV>
              <wp:extent cx="610870" cy="19431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85472" type="#_x0000_t202" id="docshape162"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31520">
              <wp:simplePos x="0" y="0"/>
              <wp:positionH relativeFrom="page">
                <wp:posOffset>901700</wp:posOffset>
              </wp:positionH>
              <wp:positionV relativeFrom="page">
                <wp:posOffset>445854</wp:posOffset>
              </wp:positionV>
              <wp:extent cx="492125" cy="194310"/>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84960" type="#_x0000_t202" id="docshape163"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32032">
              <wp:simplePos x="0" y="0"/>
              <wp:positionH relativeFrom="page">
                <wp:posOffset>6253988</wp:posOffset>
              </wp:positionH>
              <wp:positionV relativeFrom="page">
                <wp:posOffset>445854</wp:posOffset>
              </wp:positionV>
              <wp:extent cx="610870" cy="194310"/>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84448" type="#_x0000_t202" id="docshape164"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32544">
              <wp:simplePos x="0" y="0"/>
              <wp:positionH relativeFrom="page">
                <wp:posOffset>901700</wp:posOffset>
              </wp:positionH>
              <wp:positionV relativeFrom="page">
                <wp:posOffset>445854</wp:posOffset>
              </wp:positionV>
              <wp:extent cx="492125" cy="194310"/>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83936" type="#_x0000_t202" id="docshape165"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33056">
              <wp:simplePos x="0" y="0"/>
              <wp:positionH relativeFrom="page">
                <wp:posOffset>6253988</wp:posOffset>
              </wp:positionH>
              <wp:positionV relativeFrom="page">
                <wp:posOffset>445854</wp:posOffset>
              </wp:positionV>
              <wp:extent cx="610870" cy="194310"/>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83424" type="#_x0000_t202" id="docshape166"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33568">
              <wp:simplePos x="0" y="0"/>
              <wp:positionH relativeFrom="page">
                <wp:posOffset>901700</wp:posOffset>
              </wp:positionH>
              <wp:positionV relativeFrom="page">
                <wp:posOffset>445854</wp:posOffset>
              </wp:positionV>
              <wp:extent cx="492125" cy="194310"/>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82912" type="#_x0000_t202" id="docshape167"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34080">
              <wp:simplePos x="0" y="0"/>
              <wp:positionH relativeFrom="page">
                <wp:posOffset>6253988</wp:posOffset>
              </wp:positionH>
              <wp:positionV relativeFrom="page">
                <wp:posOffset>445854</wp:posOffset>
              </wp:positionV>
              <wp:extent cx="610870" cy="194310"/>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82400" type="#_x0000_t202" id="docshape168"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34592">
              <wp:simplePos x="0" y="0"/>
              <wp:positionH relativeFrom="page">
                <wp:posOffset>901700</wp:posOffset>
              </wp:positionH>
              <wp:positionV relativeFrom="page">
                <wp:posOffset>445854</wp:posOffset>
              </wp:positionV>
              <wp:extent cx="492125" cy="194310"/>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81888" type="#_x0000_t202" id="docshape169"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35104">
              <wp:simplePos x="0" y="0"/>
              <wp:positionH relativeFrom="page">
                <wp:posOffset>6253988</wp:posOffset>
              </wp:positionH>
              <wp:positionV relativeFrom="page">
                <wp:posOffset>445854</wp:posOffset>
              </wp:positionV>
              <wp:extent cx="610870" cy="194310"/>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81376" type="#_x0000_t202" id="docshape170"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35616">
              <wp:simplePos x="0" y="0"/>
              <wp:positionH relativeFrom="page">
                <wp:posOffset>901700</wp:posOffset>
              </wp:positionH>
              <wp:positionV relativeFrom="page">
                <wp:posOffset>445854</wp:posOffset>
              </wp:positionV>
              <wp:extent cx="492125" cy="194310"/>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80864" type="#_x0000_t202" id="docshape171"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36128">
              <wp:simplePos x="0" y="0"/>
              <wp:positionH relativeFrom="page">
                <wp:posOffset>6253988</wp:posOffset>
              </wp:positionH>
              <wp:positionV relativeFrom="page">
                <wp:posOffset>445854</wp:posOffset>
              </wp:positionV>
              <wp:extent cx="610870" cy="194310"/>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80352" type="#_x0000_t202" id="docshape172"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36640">
              <wp:simplePos x="0" y="0"/>
              <wp:positionH relativeFrom="page">
                <wp:posOffset>901700</wp:posOffset>
              </wp:positionH>
              <wp:positionV relativeFrom="page">
                <wp:posOffset>445854</wp:posOffset>
              </wp:positionV>
              <wp:extent cx="492125" cy="194310"/>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79840" type="#_x0000_t202" id="docshape173"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37152">
              <wp:simplePos x="0" y="0"/>
              <wp:positionH relativeFrom="page">
                <wp:posOffset>6253988</wp:posOffset>
              </wp:positionH>
              <wp:positionV relativeFrom="page">
                <wp:posOffset>445854</wp:posOffset>
              </wp:positionV>
              <wp:extent cx="610870" cy="194310"/>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79328" type="#_x0000_t202" id="docshape174"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37664">
              <wp:simplePos x="0" y="0"/>
              <wp:positionH relativeFrom="page">
                <wp:posOffset>901700</wp:posOffset>
              </wp:positionH>
              <wp:positionV relativeFrom="page">
                <wp:posOffset>445854</wp:posOffset>
              </wp:positionV>
              <wp:extent cx="492125" cy="194310"/>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78816" type="#_x0000_t202" id="docshape175"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38176">
              <wp:simplePos x="0" y="0"/>
              <wp:positionH relativeFrom="page">
                <wp:posOffset>6253988</wp:posOffset>
              </wp:positionH>
              <wp:positionV relativeFrom="page">
                <wp:posOffset>445854</wp:posOffset>
              </wp:positionV>
              <wp:extent cx="610870" cy="194310"/>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78304" type="#_x0000_t202" id="docshape176"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19232">
              <wp:simplePos x="0" y="0"/>
              <wp:positionH relativeFrom="page">
                <wp:posOffset>901700</wp:posOffset>
              </wp:positionH>
              <wp:positionV relativeFrom="page">
                <wp:posOffset>445854</wp:posOffset>
              </wp:positionV>
              <wp:extent cx="492125" cy="19431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97248" type="#_x0000_t202" id="docshape3"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19744">
              <wp:simplePos x="0" y="0"/>
              <wp:positionH relativeFrom="page">
                <wp:posOffset>6253988</wp:posOffset>
              </wp:positionH>
              <wp:positionV relativeFrom="page">
                <wp:posOffset>445854</wp:posOffset>
              </wp:positionV>
              <wp:extent cx="610870" cy="19431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96736" type="#_x0000_t202" id="docshape4"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38688">
              <wp:simplePos x="0" y="0"/>
              <wp:positionH relativeFrom="page">
                <wp:posOffset>901700</wp:posOffset>
              </wp:positionH>
              <wp:positionV relativeFrom="page">
                <wp:posOffset>445854</wp:posOffset>
              </wp:positionV>
              <wp:extent cx="492125" cy="194310"/>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77792" type="#_x0000_t202" id="docshape177"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39200">
              <wp:simplePos x="0" y="0"/>
              <wp:positionH relativeFrom="page">
                <wp:posOffset>6253988</wp:posOffset>
              </wp:positionH>
              <wp:positionV relativeFrom="page">
                <wp:posOffset>445854</wp:posOffset>
              </wp:positionV>
              <wp:extent cx="610870" cy="194310"/>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77280" type="#_x0000_t202" id="docshape178"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39712">
              <wp:simplePos x="0" y="0"/>
              <wp:positionH relativeFrom="page">
                <wp:posOffset>901700</wp:posOffset>
              </wp:positionH>
              <wp:positionV relativeFrom="page">
                <wp:posOffset>445854</wp:posOffset>
              </wp:positionV>
              <wp:extent cx="492125" cy="194310"/>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76768" type="#_x0000_t202" id="docshape179"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40224">
              <wp:simplePos x="0" y="0"/>
              <wp:positionH relativeFrom="page">
                <wp:posOffset>6253988</wp:posOffset>
              </wp:positionH>
              <wp:positionV relativeFrom="page">
                <wp:posOffset>445854</wp:posOffset>
              </wp:positionV>
              <wp:extent cx="610870" cy="194310"/>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76256" type="#_x0000_t202" id="docshape180"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40736">
              <wp:simplePos x="0" y="0"/>
              <wp:positionH relativeFrom="page">
                <wp:posOffset>901700</wp:posOffset>
              </wp:positionH>
              <wp:positionV relativeFrom="page">
                <wp:posOffset>445854</wp:posOffset>
              </wp:positionV>
              <wp:extent cx="492125" cy="194310"/>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75744" type="#_x0000_t202" id="docshape181"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41248">
              <wp:simplePos x="0" y="0"/>
              <wp:positionH relativeFrom="page">
                <wp:posOffset>6253988</wp:posOffset>
              </wp:positionH>
              <wp:positionV relativeFrom="page">
                <wp:posOffset>445854</wp:posOffset>
              </wp:positionV>
              <wp:extent cx="610870" cy="194310"/>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75232" type="#_x0000_t202" id="docshape182"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41760">
              <wp:simplePos x="0" y="0"/>
              <wp:positionH relativeFrom="page">
                <wp:posOffset>901700</wp:posOffset>
              </wp:positionH>
              <wp:positionV relativeFrom="page">
                <wp:posOffset>445854</wp:posOffset>
              </wp:positionV>
              <wp:extent cx="492125" cy="194310"/>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74720" type="#_x0000_t202" id="docshape183"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42272">
              <wp:simplePos x="0" y="0"/>
              <wp:positionH relativeFrom="page">
                <wp:posOffset>6253988</wp:posOffset>
              </wp:positionH>
              <wp:positionV relativeFrom="page">
                <wp:posOffset>445854</wp:posOffset>
              </wp:positionV>
              <wp:extent cx="610870" cy="194310"/>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74208" type="#_x0000_t202" id="docshape184"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42784">
              <wp:simplePos x="0" y="0"/>
              <wp:positionH relativeFrom="page">
                <wp:posOffset>901700</wp:posOffset>
              </wp:positionH>
              <wp:positionV relativeFrom="page">
                <wp:posOffset>445854</wp:posOffset>
              </wp:positionV>
              <wp:extent cx="492125" cy="194310"/>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73696" type="#_x0000_t202" id="docshape185"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43296">
              <wp:simplePos x="0" y="0"/>
              <wp:positionH relativeFrom="page">
                <wp:posOffset>6253988</wp:posOffset>
              </wp:positionH>
              <wp:positionV relativeFrom="page">
                <wp:posOffset>445854</wp:posOffset>
              </wp:positionV>
              <wp:extent cx="610870" cy="194310"/>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73184" type="#_x0000_t202" id="docshape186"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43808">
              <wp:simplePos x="0" y="0"/>
              <wp:positionH relativeFrom="page">
                <wp:posOffset>901700</wp:posOffset>
              </wp:positionH>
              <wp:positionV relativeFrom="page">
                <wp:posOffset>445854</wp:posOffset>
              </wp:positionV>
              <wp:extent cx="492125" cy="194310"/>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72672" type="#_x0000_t202" id="docshape187"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44320">
              <wp:simplePos x="0" y="0"/>
              <wp:positionH relativeFrom="page">
                <wp:posOffset>6253988</wp:posOffset>
              </wp:positionH>
              <wp:positionV relativeFrom="page">
                <wp:posOffset>445854</wp:posOffset>
              </wp:positionV>
              <wp:extent cx="610870" cy="194310"/>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72160" type="#_x0000_t202" id="docshape188"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44832">
              <wp:simplePos x="0" y="0"/>
              <wp:positionH relativeFrom="page">
                <wp:posOffset>901700</wp:posOffset>
              </wp:positionH>
              <wp:positionV relativeFrom="page">
                <wp:posOffset>445854</wp:posOffset>
              </wp:positionV>
              <wp:extent cx="492125" cy="194310"/>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71648" type="#_x0000_t202" id="docshape189"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45344">
              <wp:simplePos x="0" y="0"/>
              <wp:positionH relativeFrom="page">
                <wp:posOffset>6253988</wp:posOffset>
              </wp:positionH>
              <wp:positionV relativeFrom="page">
                <wp:posOffset>445854</wp:posOffset>
              </wp:positionV>
              <wp:extent cx="610870" cy="194310"/>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71136" type="#_x0000_t202" id="docshape190"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45856">
              <wp:simplePos x="0" y="0"/>
              <wp:positionH relativeFrom="page">
                <wp:posOffset>901700</wp:posOffset>
              </wp:positionH>
              <wp:positionV relativeFrom="page">
                <wp:posOffset>445854</wp:posOffset>
              </wp:positionV>
              <wp:extent cx="492125" cy="194310"/>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70624" type="#_x0000_t202" id="docshape191"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46368">
              <wp:simplePos x="0" y="0"/>
              <wp:positionH relativeFrom="page">
                <wp:posOffset>6253988</wp:posOffset>
              </wp:positionH>
              <wp:positionV relativeFrom="page">
                <wp:posOffset>445854</wp:posOffset>
              </wp:positionV>
              <wp:extent cx="610870" cy="194310"/>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70112" type="#_x0000_t202" id="docshape192"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46880">
              <wp:simplePos x="0" y="0"/>
              <wp:positionH relativeFrom="page">
                <wp:posOffset>901700</wp:posOffset>
              </wp:positionH>
              <wp:positionV relativeFrom="page">
                <wp:posOffset>445854</wp:posOffset>
              </wp:positionV>
              <wp:extent cx="492125" cy="194310"/>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69600" type="#_x0000_t202" id="docshape193"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47392">
              <wp:simplePos x="0" y="0"/>
              <wp:positionH relativeFrom="page">
                <wp:posOffset>6253988</wp:posOffset>
              </wp:positionH>
              <wp:positionV relativeFrom="page">
                <wp:posOffset>445854</wp:posOffset>
              </wp:positionV>
              <wp:extent cx="610870" cy="194310"/>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69088" type="#_x0000_t202" id="docshape194"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47904">
              <wp:simplePos x="0" y="0"/>
              <wp:positionH relativeFrom="page">
                <wp:posOffset>901700</wp:posOffset>
              </wp:positionH>
              <wp:positionV relativeFrom="page">
                <wp:posOffset>445854</wp:posOffset>
              </wp:positionV>
              <wp:extent cx="492125" cy="194310"/>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68576" type="#_x0000_t202" id="docshape195"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48416">
              <wp:simplePos x="0" y="0"/>
              <wp:positionH relativeFrom="page">
                <wp:posOffset>6253988</wp:posOffset>
              </wp:positionH>
              <wp:positionV relativeFrom="page">
                <wp:posOffset>445854</wp:posOffset>
              </wp:positionV>
              <wp:extent cx="610870" cy="194310"/>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68064" type="#_x0000_t202" id="docshape196"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48928">
              <wp:simplePos x="0" y="0"/>
              <wp:positionH relativeFrom="page">
                <wp:posOffset>901700</wp:posOffset>
              </wp:positionH>
              <wp:positionV relativeFrom="page">
                <wp:posOffset>445854</wp:posOffset>
              </wp:positionV>
              <wp:extent cx="492125" cy="194310"/>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67552" type="#_x0000_t202" id="docshape197"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49440">
              <wp:simplePos x="0" y="0"/>
              <wp:positionH relativeFrom="page">
                <wp:posOffset>6253988</wp:posOffset>
              </wp:positionH>
              <wp:positionV relativeFrom="page">
                <wp:posOffset>445854</wp:posOffset>
              </wp:positionV>
              <wp:extent cx="610870" cy="194310"/>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67040" type="#_x0000_t202" id="docshape198"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49952">
              <wp:simplePos x="0" y="0"/>
              <wp:positionH relativeFrom="page">
                <wp:posOffset>901700</wp:posOffset>
              </wp:positionH>
              <wp:positionV relativeFrom="page">
                <wp:posOffset>445854</wp:posOffset>
              </wp:positionV>
              <wp:extent cx="492125" cy="194310"/>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66528" type="#_x0000_t202" id="docshape199"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50464">
              <wp:simplePos x="0" y="0"/>
              <wp:positionH relativeFrom="page">
                <wp:posOffset>6253988</wp:posOffset>
              </wp:positionH>
              <wp:positionV relativeFrom="page">
                <wp:posOffset>445854</wp:posOffset>
              </wp:positionV>
              <wp:extent cx="610870" cy="194310"/>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66016" type="#_x0000_t202" id="docshape200"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50976">
              <wp:simplePos x="0" y="0"/>
              <wp:positionH relativeFrom="page">
                <wp:posOffset>901700</wp:posOffset>
              </wp:positionH>
              <wp:positionV relativeFrom="page">
                <wp:posOffset>445854</wp:posOffset>
              </wp:positionV>
              <wp:extent cx="492125" cy="194310"/>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65504" type="#_x0000_t202" id="docshape201"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51488">
              <wp:simplePos x="0" y="0"/>
              <wp:positionH relativeFrom="page">
                <wp:posOffset>6253988</wp:posOffset>
              </wp:positionH>
              <wp:positionV relativeFrom="page">
                <wp:posOffset>445854</wp:posOffset>
              </wp:positionV>
              <wp:extent cx="610870" cy="194310"/>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64992" type="#_x0000_t202" id="docshape202"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52000">
              <wp:simplePos x="0" y="0"/>
              <wp:positionH relativeFrom="page">
                <wp:posOffset>901700</wp:posOffset>
              </wp:positionH>
              <wp:positionV relativeFrom="page">
                <wp:posOffset>445854</wp:posOffset>
              </wp:positionV>
              <wp:extent cx="492125" cy="194310"/>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64480" type="#_x0000_t202" id="docshape203"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52512">
              <wp:simplePos x="0" y="0"/>
              <wp:positionH relativeFrom="page">
                <wp:posOffset>6253988</wp:posOffset>
              </wp:positionH>
              <wp:positionV relativeFrom="page">
                <wp:posOffset>445854</wp:posOffset>
              </wp:positionV>
              <wp:extent cx="610870" cy="194310"/>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63968" type="#_x0000_t202" id="docshape204"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53024">
              <wp:simplePos x="0" y="0"/>
              <wp:positionH relativeFrom="page">
                <wp:posOffset>901700</wp:posOffset>
              </wp:positionH>
              <wp:positionV relativeFrom="page">
                <wp:posOffset>445854</wp:posOffset>
              </wp:positionV>
              <wp:extent cx="492125" cy="194310"/>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63456" type="#_x0000_t202" id="docshape208"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53536">
              <wp:simplePos x="0" y="0"/>
              <wp:positionH relativeFrom="page">
                <wp:posOffset>6253988</wp:posOffset>
              </wp:positionH>
              <wp:positionV relativeFrom="page">
                <wp:posOffset>445854</wp:posOffset>
              </wp:positionV>
              <wp:extent cx="610870" cy="194310"/>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62944" type="#_x0000_t202" id="docshape209"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21280">
              <wp:simplePos x="0" y="0"/>
              <wp:positionH relativeFrom="page">
                <wp:posOffset>901700</wp:posOffset>
              </wp:positionH>
              <wp:positionV relativeFrom="page">
                <wp:posOffset>445854</wp:posOffset>
              </wp:positionV>
              <wp:extent cx="492125" cy="19431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95200" type="#_x0000_t202" id="docshape17"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21792">
              <wp:simplePos x="0" y="0"/>
              <wp:positionH relativeFrom="page">
                <wp:posOffset>6253988</wp:posOffset>
              </wp:positionH>
              <wp:positionV relativeFrom="page">
                <wp:posOffset>445854</wp:posOffset>
              </wp:positionV>
              <wp:extent cx="610870" cy="19431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94688" type="#_x0000_t202" id="docshape18"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23328">
              <wp:simplePos x="0" y="0"/>
              <wp:positionH relativeFrom="page">
                <wp:posOffset>901700</wp:posOffset>
              </wp:positionH>
              <wp:positionV relativeFrom="page">
                <wp:posOffset>445854</wp:posOffset>
              </wp:positionV>
              <wp:extent cx="492125" cy="19431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93152" type="#_x0000_t202" id="docshape21"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23840">
              <wp:simplePos x="0" y="0"/>
              <wp:positionH relativeFrom="page">
                <wp:posOffset>6253988</wp:posOffset>
              </wp:positionH>
              <wp:positionV relativeFrom="page">
                <wp:posOffset>445854</wp:posOffset>
              </wp:positionV>
              <wp:extent cx="610870" cy="19431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92640" type="#_x0000_t202" id="docshape22"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24864">
              <wp:simplePos x="0" y="0"/>
              <wp:positionH relativeFrom="page">
                <wp:posOffset>2044700</wp:posOffset>
              </wp:positionH>
              <wp:positionV relativeFrom="page">
                <wp:posOffset>445854</wp:posOffset>
              </wp:positionV>
              <wp:extent cx="492125" cy="19431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161pt;margin-top:35.10664pt;width:38.75pt;height:15.3pt;mso-position-horizontal-relative:page;mso-position-vertical-relative:page;z-index:-30191616" type="#_x0000_t202" id="docshape150"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25376">
              <wp:simplePos x="0" y="0"/>
              <wp:positionH relativeFrom="page">
                <wp:posOffset>7396988</wp:posOffset>
              </wp:positionH>
              <wp:positionV relativeFrom="page">
                <wp:posOffset>445854</wp:posOffset>
              </wp:positionV>
              <wp:extent cx="610870" cy="194310"/>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582.440002pt;margin-top:35.10664pt;width:48.1pt;height:15.3pt;mso-position-horizontal-relative:page;mso-position-vertical-relative:page;z-index:-30191104" type="#_x0000_t202" id="docshape151"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26400">
              <wp:simplePos x="0" y="0"/>
              <wp:positionH relativeFrom="page">
                <wp:posOffset>901700</wp:posOffset>
              </wp:positionH>
              <wp:positionV relativeFrom="page">
                <wp:posOffset>445854</wp:posOffset>
              </wp:positionV>
              <wp:extent cx="492125" cy="19431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90080" type="#_x0000_t202" id="docshape153"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26912">
              <wp:simplePos x="0" y="0"/>
              <wp:positionH relativeFrom="page">
                <wp:posOffset>6253988</wp:posOffset>
              </wp:positionH>
              <wp:positionV relativeFrom="page">
                <wp:posOffset>445854</wp:posOffset>
              </wp:positionV>
              <wp:extent cx="610870" cy="19431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89568" type="#_x0000_t202" id="docshape154"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3127424">
              <wp:simplePos x="0" y="0"/>
              <wp:positionH relativeFrom="page">
                <wp:posOffset>901700</wp:posOffset>
              </wp:positionH>
              <wp:positionV relativeFrom="page">
                <wp:posOffset>445854</wp:posOffset>
              </wp:positionV>
              <wp:extent cx="492125" cy="19431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492125" cy="194310"/>
                      </a:xfrm>
                      <a:prstGeom prst="rect">
                        <a:avLst/>
                      </a:prstGeom>
                    </wps:spPr>
                    <wps:txbx>
                      <w:txbxContent>
                        <w:p>
                          <w:pPr>
                            <w:pStyle w:val="BodyText"/>
                            <w:spacing w:before="10"/>
                            <w:ind w:left="20"/>
                          </w:pPr>
                          <w:r>
                            <w:rPr>
                              <w:spacing w:val="-2"/>
                            </w:rPr>
                            <w:t>6/18/19</w:t>
                          </w:r>
                        </w:p>
                      </w:txbxContent>
                    </wps:txbx>
                    <wps:bodyPr wrap="square" lIns="0" tIns="0" rIns="0" bIns="0" rtlCol="0">
                      <a:noAutofit/>
                    </wps:bodyPr>
                  </wps:wsp>
                </a:graphicData>
              </a:graphic>
            </wp:anchor>
          </w:drawing>
        </mc:Choice>
        <mc:Fallback>
          <w:pict>
            <v:shape style="position:absolute;margin-left:71pt;margin-top:35.10664pt;width:38.75pt;height:15.3pt;mso-position-horizontal-relative:page;mso-position-vertical-relative:page;z-index:-30189056" type="#_x0000_t202" id="docshape155" filled="false" stroked="false">
              <v:textbox inset="0,0,0,0">
                <w:txbxContent>
                  <w:p>
                    <w:pPr>
                      <w:pStyle w:val="BodyText"/>
                      <w:spacing w:before="10"/>
                      <w:ind w:left="20"/>
                    </w:pPr>
                    <w:r>
                      <w:rPr>
                        <w:spacing w:val="-2"/>
                      </w:rPr>
                      <w:t>6/18/19</w:t>
                    </w:r>
                  </w:p>
                </w:txbxContent>
              </v:textbox>
              <w10:wrap type="none"/>
            </v:shape>
          </w:pict>
        </mc:Fallback>
      </mc:AlternateContent>
    </w:r>
    <w:r>
      <w:rPr/>
      <mc:AlternateContent>
        <mc:Choice Requires="wps">
          <w:drawing>
            <wp:anchor distT="0" distB="0" distL="0" distR="0" allowOverlap="1" layoutInCell="1" locked="0" behindDoc="1" simplePos="0" relativeHeight="473127936">
              <wp:simplePos x="0" y="0"/>
              <wp:positionH relativeFrom="page">
                <wp:posOffset>6253988</wp:posOffset>
              </wp:positionH>
              <wp:positionV relativeFrom="page">
                <wp:posOffset>445854</wp:posOffset>
              </wp:positionV>
              <wp:extent cx="610870" cy="19431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610870" cy="194310"/>
                      </a:xfrm>
                      <a:prstGeom prst="rect">
                        <a:avLst/>
                      </a:prstGeom>
                    </wps:spPr>
                    <wps:txbx>
                      <w:txbxContent>
                        <w:p>
                          <w:pPr>
                            <w:spacing w:before="10"/>
                            <w:ind w:left="20" w:right="0" w:firstLine="0"/>
                            <w:jc w:val="left"/>
                            <w:rPr>
                              <w:sz w:val="24"/>
                            </w:rPr>
                          </w:pPr>
                          <w:r>
                            <w:rPr>
                              <w:spacing w:val="-2"/>
                              <w:sz w:val="24"/>
                            </w:rPr>
                            <w:t>BILLWG</w:t>
                          </w:r>
                        </w:p>
                      </w:txbxContent>
                    </wps:txbx>
                    <wps:bodyPr wrap="square" lIns="0" tIns="0" rIns="0" bIns="0" rtlCol="0">
                      <a:noAutofit/>
                    </wps:bodyPr>
                  </wps:wsp>
                </a:graphicData>
              </a:graphic>
            </wp:anchor>
          </w:drawing>
        </mc:Choice>
        <mc:Fallback>
          <w:pict>
            <v:shape style="position:absolute;margin-left:492.440002pt;margin-top:35.10664pt;width:48.1pt;height:15.3pt;mso-position-horizontal-relative:page;mso-position-vertical-relative:page;z-index:-30188544" type="#_x0000_t202" id="docshape156" filled="false" stroked="false">
              <v:textbox inset="0,0,0,0">
                <w:txbxContent>
                  <w:p>
                    <w:pPr>
                      <w:spacing w:before="10"/>
                      <w:ind w:left="20" w:right="0" w:firstLine="0"/>
                      <w:jc w:val="left"/>
                      <w:rPr>
                        <w:sz w:val="24"/>
                      </w:rPr>
                    </w:pPr>
                    <w:r>
                      <w:rPr>
                        <w:spacing w:val="-2"/>
                        <w:sz w:val="24"/>
                      </w:rPr>
                      <w:t>BILLWG</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8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1"/>
      <w:numFmt w:val="decimal"/>
      <w:lvlText w:val="%1.%2."/>
      <w:lvlJc w:val="left"/>
      <w:pPr>
        <w:ind w:left="571" w:hanging="432"/>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1"/>
      <w:numFmt w:val="decimal"/>
      <w:lvlText w:val="(%3)"/>
      <w:lvlJc w:val="left"/>
      <w:pPr>
        <w:ind w:left="84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2012" w:hanging="360"/>
      </w:pPr>
      <w:rPr>
        <w:rFonts w:hint="default"/>
        <w:lang w:val="en-US" w:eastAsia="en-US" w:bidi="ar-SA"/>
      </w:rPr>
    </w:lvl>
    <w:lvl w:ilvl="4">
      <w:start w:val="0"/>
      <w:numFmt w:val="bullet"/>
      <w:lvlText w:val="•"/>
      <w:lvlJc w:val="left"/>
      <w:pPr>
        <w:ind w:left="3185" w:hanging="360"/>
      </w:pPr>
      <w:rPr>
        <w:rFonts w:hint="default"/>
        <w:lang w:val="en-US" w:eastAsia="en-US" w:bidi="ar-SA"/>
      </w:rPr>
    </w:lvl>
    <w:lvl w:ilvl="5">
      <w:start w:val="0"/>
      <w:numFmt w:val="bullet"/>
      <w:lvlText w:val="•"/>
      <w:lvlJc w:val="left"/>
      <w:pPr>
        <w:ind w:left="4357" w:hanging="360"/>
      </w:pPr>
      <w:rPr>
        <w:rFonts w:hint="default"/>
        <w:lang w:val="en-US" w:eastAsia="en-US" w:bidi="ar-SA"/>
      </w:rPr>
    </w:lvl>
    <w:lvl w:ilvl="6">
      <w:start w:val="0"/>
      <w:numFmt w:val="bullet"/>
      <w:lvlText w:val="•"/>
      <w:lvlJc w:val="left"/>
      <w:pPr>
        <w:ind w:left="5530" w:hanging="360"/>
      </w:pPr>
      <w:rPr>
        <w:rFonts w:hint="default"/>
        <w:lang w:val="en-US" w:eastAsia="en-US" w:bidi="ar-SA"/>
      </w:rPr>
    </w:lvl>
    <w:lvl w:ilvl="7">
      <w:start w:val="0"/>
      <w:numFmt w:val="bullet"/>
      <w:lvlText w:val="•"/>
      <w:lvlJc w:val="left"/>
      <w:pPr>
        <w:ind w:left="6702" w:hanging="360"/>
      </w:pPr>
      <w:rPr>
        <w:rFonts w:hint="default"/>
        <w:lang w:val="en-US" w:eastAsia="en-US" w:bidi="ar-SA"/>
      </w:rPr>
    </w:lvl>
    <w:lvl w:ilvl="8">
      <w:start w:val="0"/>
      <w:numFmt w:val="bullet"/>
      <w:lvlText w:val="•"/>
      <w:lvlJc w:val="left"/>
      <w:pPr>
        <w:ind w:left="7875" w:hanging="360"/>
      </w:pPr>
      <w:rPr>
        <w:rFonts w:hint="default"/>
        <w:lang w:val="en-US" w:eastAsia="en-US" w:bidi="ar-SA"/>
      </w:rPr>
    </w:lvl>
  </w:abstractNum>
  <w:abstractNum w:abstractNumId="0">
    <w:multiLevelType w:val="hybridMultilevel"/>
    <w:lvl w:ilvl="0">
      <w:start w:val="1"/>
      <w:numFmt w:val="decimal"/>
      <w:lvlText w:val="%1."/>
      <w:lvlJc w:val="left"/>
      <w:pPr>
        <w:ind w:left="600" w:hanging="48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1.%2."/>
      <w:lvlJc w:val="left"/>
      <w:pPr>
        <w:ind w:left="998" w:hanging="639"/>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024" w:hanging="639"/>
      </w:pPr>
      <w:rPr>
        <w:rFonts w:hint="default"/>
        <w:lang w:val="en-US" w:eastAsia="en-US" w:bidi="ar-SA"/>
      </w:rPr>
    </w:lvl>
    <w:lvl w:ilvl="3">
      <w:start w:val="0"/>
      <w:numFmt w:val="bullet"/>
      <w:lvlText w:val="•"/>
      <w:lvlJc w:val="left"/>
      <w:pPr>
        <w:ind w:left="3048" w:hanging="639"/>
      </w:pPr>
      <w:rPr>
        <w:rFonts w:hint="default"/>
        <w:lang w:val="en-US" w:eastAsia="en-US" w:bidi="ar-SA"/>
      </w:rPr>
    </w:lvl>
    <w:lvl w:ilvl="4">
      <w:start w:val="0"/>
      <w:numFmt w:val="bullet"/>
      <w:lvlText w:val="•"/>
      <w:lvlJc w:val="left"/>
      <w:pPr>
        <w:ind w:left="4073" w:hanging="639"/>
      </w:pPr>
      <w:rPr>
        <w:rFonts w:hint="default"/>
        <w:lang w:val="en-US" w:eastAsia="en-US" w:bidi="ar-SA"/>
      </w:rPr>
    </w:lvl>
    <w:lvl w:ilvl="5">
      <w:start w:val="0"/>
      <w:numFmt w:val="bullet"/>
      <w:lvlText w:val="•"/>
      <w:lvlJc w:val="left"/>
      <w:pPr>
        <w:ind w:left="5097" w:hanging="639"/>
      </w:pPr>
      <w:rPr>
        <w:rFonts w:hint="default"/>
        <w:lang w:val="en-US" w:eastAsia="en-US" w:bidi="ar-SA"/>
      </w:rPr>
    </w:lvl>
    <w:lvl w:ilvl="6">
      <w:start w:val="0"/>
      <w:numFmt w:val="bullet"/>
      <w:lvlText w:val="•"/>
      <w:lvlJc w:val="left"/>
      <w:pPr>
        <w:ind w:left="6122" w:hanging="639"/>
      </w:pPr>
      <w:rPr>
        <w:rFonts w:hint="default"/>
        <w:lang w:val="en-US" w:eastAsia="en-US" w:bidi="ar-SA"/>
      </w:rPr>
    </w:lvl>
    <w:lvl w:ilvl="7">
      <w:start w:val="0"/>
      <w:numFmt w:val="bullet"/>
      <w:lvlText w:val="•"/>
      <w:lvlJc w:val="left"/>
      <w:pPr>
        <w:ind w:left="7146" w:hanging="639"/>
      </w:pPr>
      <w:rPr>
        <w:rFonts w:hint="default"/>
        <w:lang w:val="en-US" w:eastAsia="en-US" w:bidi="ar-SA"/>
      </w:rPr>
    </w:lvl>
    <w:lvl w:ilvl="8">
      <w:start w:val="0"/>
      <w:numFmt w:val="bullet"/>
      <w:lvlText w:val="•"/>
      <w:lvlJc w:val="left"/>
      <w:pPr>
        <w:ind w:left="8171" w:hanging="639"/>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98"/>
      <w:ind w:left="599" w:hanging="479"/>
    </w:pPr>
    <w:rPr>
      <w:rFonts w:ascii="Times New Roman" w:hAnsi="Times New Roman" w:eastAsia="Times New Roman" w:cs="Times New Roman"/>
      <w:sz w:val="24"/>
      <w:szCs w:val="24"/>
      <w:lang w:val="en-US" w:eastAsia="en-US" w:bidi="ar-SA"/>
    </w:rPr>
  </w:style>
  <w:style w:styleId="TOC2" w:type="paragraph">
    <w:name w:val="TOC 2"/>
    <w:basedOn w:val="Normal"/>
    <w:uiPriority w:val="1"/>
    <w:qFormat/>
    <w:pPr>
      <w:spacing w:before="98"/>
      <w:ind w:left="998" w:hanging="638"/>
    </w:pPr>
    <w:rPr>
      <w:rFonts w:ascii="Times New Roman" w:hAnsi="Times New Roman" w:eastAsia="Times New Roman" w:cs="Times New Roman"/>
      <w:sz w:val="24"/>
      <w:szCs w:val="24"/>
      <w:lang w:val="en-US" w:eastAsia="en-US" w:bidi="ar-SA"/>
    </w:rPr>
  </w:style>
  <w:style w:styleId="TOC3" w:type="paragraph">
    <w:name w:val="TOC 3"/>
    <w:basedOn w:val="Normal"/>
    <w:uiPriority w:val="1"/>
    <w:qFormat/>
    <w:pPr>
      <w:spacing w:before="98"/>
      <w:ind w:left="600"/>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480" w:hanging="360"/>
      <w:outlineLvl w:val="1"/>
    </w:pPr>
    <w:rPr>
      <w:rFonts w:ascii="Times New Roman" w:hAnsi="Times New Roman" w:eastAsia="Times New Roman" w:cs="Times New Roman"/>
      <w:b/>
      <w:bCs/>
      <w:sz w:val="24"/>
      <w:szCs w:val="24"/>
      <w:lang w:val="en-US" w:eastAsia="en-US" w:bidi="ar-SA"/>
    </w:rPr>
  </w:style>
  <w:style w:styleId="Heading2" w:type="paragraph">
    <w:name w:val="Heading 2"/>
    <w:basedOn w:val="Normal"/>
    <w:uiPriority w:val="1"/>
    <w:qFormat/>
    <w:pPr>
      <w:ind w:left="570" w:hanging="431"/>
      <w:outlineLvl w:val="2"/>
    </w:pPr>
    <w:rPr>
      <w:rFonts w:ascii="Times New Roman" w:hAnsi="Times New Roman" w:eastAsia="Times New Roman" w:cs="Times New Roman"/>
      <w:b/>
      <w:bCs/>
      <w:sz w:val="24"/>
      <w:szCs w:val="24"/>
      <w:lang w:val="en-US" w:eastAsia="en-US" w:bidi="ar-SA"/>
    </w:rPr>
  </w:style>
  <w:style w:styleId="Heading3" w:type="paragraph">
    <w:name w:val="Heading 3"/>
    <w:basedOn w:val="Normal"/>
    <w:uiPriority w:val="1"/>
    <w:qFormat/>
    <w:pPr>
      <w:spacing w:before="10"/>
      <w:ind w:left="20"/>
      <w:outlineLvl w:val="3"/>
    </w:pPr>
    <w:rPr>
      <w:rFonts w:ascii="Times New Roman" w:hAnsi="Times New Roman" w:eastAsia="Times New Roman" w:cs="Times New Roman"/>
      <w:sz w:val="24"/>
      <w:szCs w:val="24"/>
      <w:lang w:val="en-US" w:eastAsia="en-US" w:bidi="ar-SA"/>
    </w:rPr>
  </w:style>
  <w:style w:styleId="Title" w:type="paragraph">
    <w:name w:val="Title"/>
    <w:basedOn w:val="Normal"/>
    <w:uiPriority w:val="1"/>
    <w:qFormat/>
    <w:pPr>
      <w:ind w:right="615"/>
      <w:jc w:val="center"/>
    </w:pPr>
    <w:rPr>
      <w:rFonts w:ascii="Times New Roman" w:hAnsi="Times New Roman" w:eastAsia="Times New Roman" w:cs="Times New Roman"/>
      <w:b/>
      <w:bCs/>
      <w:sz w:val="32"/>
      <w:szCs w:val="32"/>
      <w:lang w:val="en-US" w:eastAsia="en-US" w:bidi="ar-SA"/>
    </w:rPr>
  </w:style>
  <w:style w:styleId="ListParagraph" w:type="paragraph">
    <w:name w:val="List Paragraph"/>
    <w:basedOn w:val="Normal"/>
    <w:uiPriority w:val="1"/>
    <w:qFormat/>
    <w:pPr>
      <w:ind w:left="570" w:hanging="638"/>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25"/>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9" Type="http://schemas.openxmlformats.org/officeDocument/2006/relationships/image" Target="media/image2.png"/><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isc.fra.go.jp/pdf/BILL/ISC11_BILL_2/ISC11BILLWG2_WP11.pdf" TargetMode="External"/><Relationship Id="rId17" Type="http://schemas.openxmlformats.org/officeDocument/2006/relationships/hyperlink" Target="http://dx.doi.org/10.1016/j.fishres.2014.08.008" TargetMode="External"/><Relationship Id="rId18" Type="http://schemas.openxmlformats.org/officeDocument/2006/relationships/hyperlink" Target="https://www.researchgate.net/publication/267682539_A_General_Approach_for_Making_Short-Term_Stochastic_Projections_from_an_Age-Structured_Fisheries_Assessment_Model" TargetMode="External"/><Relationship Id="rId19" Type="http://schemas.openxmlformats.org/officeDocument/2006/relationships/hyperlink" Target="https://cran.r-project.org/package%3Dgam" TargetMode="External"/><Relationship Id="rId20" Type="http://schemas.openxmlformats.org/officeDocument/2006/relationships/hyperlink" Target="http://isc.ac.affrc.go.jp/pdf/Stock_assessment/ISC-BILLWG%202011%20Stock%20Assess%20ment%20of%20Striped%20Marlin.pdf" TargetMode="External"/><Relationship Id="rId21" Type="http://schemas.openxmlformats.org/officeDocument/2006/relationships/hyperlink" Target="http://isc.fra.go.jp/pdf/ISC15/Annex11_WCNPO_STM_ASSESSMENT_REPORT_2015.pdf" TargetMode="External"/><Relationship Id="rId22" Type="http://schemas.openxmlformats.org/officeDocument/2006/relationships/hyperlink" Target="http://isc.fra.go.jp/pdf/ISC18/ISC_18_ANNEX_16_Stock_Assessment_of_WCNPO_Swordfish_through_2016_FINAL.pdf" TargetMode="External"/><Relationship Id="rId23" Type="http://schemas.openxmlformats.org/officeDocument/2006/relationships/hyperlink" Target="https://doi.org/10.1093/icesjms/fsm012" TargetMode="External"/><Relationship Id="rId24" Type="http://schemas.openxmlformats.org/officeDocument/2006/relationships/hyperlink" Target="https://www.wcpfc.int/meeting-folders/northern-committee" TargetMode="External"/><Relationship Id="rId25" Type="http://schemas.openxmlformats.org/officeDocument/2006/relationships/hyperlink" Target="http://isc.ac.affrc.go.jp/pdf/BILL/ISC11_BILL_2/ISC11BILLWG2_WP08.pdf" TargetMode="External"/><Relationship Id="rId26" Type="http://schemas.openxmlformats.org/officeDocument/2006/relationships/hyperlink" Target="https://www.r-project.org/" TargetMode="External"/><Relationship Id="rId27" Type="http://schemas.openxmlformats.org/officeDocument/2006/relationships/hyperlink" Target="http://isc.ac.affrc.go.jp/pdf/BILL/ISC11_BILL_2/ISC11BILLWG2_WP07.pdf" TargetMode="External"/><Relationship Id="rId28" Type="http://schemas.openxmlformats.org/officeDocument/2006/relationships/header" Target="header3.xml"/><Relationship Id="rId29" Type="http://schemas.openxmlformats.org/officeDocument/2006/relationships/footer" Target="footer2.xml"/><Relationship Id="rId30" Type="http://schemas.openxmlformats.org/officeDocument/2006/relationships/header" Target="header4.xml"/><Relationship Id="rId31" Type="http://schemas.openxmlformats.org/officeDocument/2006/relationships/footer" Target="footer3.xml"/><Relationship Id="rId32" Type="http://schemas.openxmlformats.org/officeDocument/2006/relationships/header" Target="header5.xml"/><Relationship Id="rId33" Type="http://schemas.openxmlformats.org/officeDocument/2006/relationships/footer" Target="footer4.xml"/><Relationship Id="rId34" Type="http://schemas.openxmlformats.org/officeDocument/2006/relationships/header" Target="header6.xml"/><Relationship Id="rId35" Type="http://schemas.openxmlformats.org/officeDocument/2006/relationships/footer" Target="footer5.xml"/><Relationship Id="rId36" Type="http://schemas.openxmlformats.org/officeDocument/2006/relationships/header" Target="header7.xml"/><Relationship Id="rId37" Type="http://schemas.openxmlformats.org/officeDocument/2006/relationships/footer" Target="footer6.xml"/><Relationship Id="rId38" Type="http://schemas.openxmlformats.org/officeDocument/2006/relationships/header" Target="header8.xml"/><Relationship Id="rId39" Type="http://schemas.openxmlformats.org/officeDocument/2006/relationships/footer" Target="footer7.xml"/><Relationship Id="rId40" Type="http://schemas.openxmlformats.org/officeDocument/2006/relationships/image" Target="media/image9.png"/><Relationship Id="rId41" Type="http://schemas.openxmlformats.org/officeDocument/2006/relationships/header" Target="header9.xml"/><Relationship Id="rId42" Type="http://schemas.openxmlformats.org/officeDocument/2006/relationships/footer" Target="footer8.xml"/><Relationship Id="rId43" Type="http://schemas.openxmlformats.org/officeDocument/2006/relationships/image" Target="media/image10.png"/><Relationship Id="rId44" Type="http://schemas.openxmlformats.org/officeDocument/2006/relationships/header" Target="header10.xml"/><Relationship Id="rId45" Type="http://schemas.openxmlformats.org/officeDocument/2006/relationships/footer" Target="footer9.xml"/><Relationship Id="rId46" Type="http://schemas.openxmlformats.org/officeDocument/2006/relationships/image" Target="media/image11.jpeg"/><Relationship Id="rId47" Type="http://schemas.openxmlformats.org/officeDocument/2006/relationships/header" Target="header11.xml"/><Relationship Id="rId48" Type="http://schemas.openxmlformats.org/officeDocument/2006/relationships/footer" Target="footer10.xml"/><Relationship Id="rId49" Type="http://schemas.openxmlformats.org/officeDocument/2006/relationships/image" Target="media/image12.png"/><Relationship Id="rId50" Type="http://schemas.openxmlformats.org/officeDocument/2006/relationships/image" Target="media/image13.png"/><Relationship Id="rId51" Type="http://schemas.openxmlformats.org/officeDocument/2006/relationships/header" Target="header12.xml"/><Relationship Id="rId52" Type="http://schemas.openxmlformats.org/officeDocument/2006/relationships/footer" Target="footer11.xml"/><Relationship Id="rId53" Type="http://schemas.openxmlformats.org/officeDocument/2006/relationships/image" Target="media/image14.png"/><Relationship Id="rId54" Type="http://schemas.openxmlformats.org/officeDocument/2006/relationships/image" Target="media/image15.png"/><Relationship Id="rId55" Type="http://schemas.openxmlformats.org/officeDocument/2006/relationships/header" Target="header13.xml"/><Relationship Id="rId56" Type="http://schemas.openxmlformats.org/officeDocument/2006/relationships/footer" Target="footer12.xml"/><Relationship Id="rId57" Type="http://schemas.openxmlformats.org/officeDocument/2006/relationships/image" Target="media/image16.jpeg"/><Relationship Id="rId58" Type="http://schemas.openxmlformats.org/officeDocument/2006/relationships/header" Target="header14.xml"/><Relationship Id="rId59" Type="http://schemas.openxmlformats.org/officeDocument/2006/relationships/footer" Target="footer13.xml"/><Relationship Id="rId60" Type="http://schemas.openxmlformats.org/officeDocument/2006/relationships/image" Target="media/image17.jpeg"/><Relationship Id="rId61" Type="http://schemas.openxmlformats.org/officeDocument/2006/relationships/image" Target="media/image18.jpeg"/><Relationship Id="rId62" Type="http://schemas.openxmlformats.org/officeDocument/2006/relationships/header" Target="header15.xml"/><Relationship Id="rId63" Type="http://schemas.openxmlformats.org/officeDocument/2006/relationships/footer" Target="footer14.xml"/><Relationship Id="rId64" Type="http://schemas.openxmlformats.org/officeDocument/2006/relationships/image" Target="media/image19.png"/><Relationship Id="rId65" Type="http://schemas.openxmlformats.org/officeDocument/2006/relationships/header" Target="header16.xml"/><Relationship Id="rId66" Type="http://schemas.openxmlformats.org/officeDocument/2006/relationships/footer" Target="footer15.xml"/><Relationship Id="rId67" Type="http://schemas.openxmlformats.org/officeDocument/2006/relationships/image" Target="media/image20.png"/><Relationship Id="rId68" Type="http://schemas.openxmlformats.org/officeDocument/2006/relationships/header" Target="header17.xml"/><Relationship Id="rId69" Type="http://schemas.openxmlformats.org/officeDocument/2006/relationships/footer" Target="footer16.xml"/><Relationship Id="rId70" Type="http://schemas.openxmlformats.org/officeDocument/2006/relationships/image" Target="media/image21.png"/><Relationship Id="rId71" Type="http://schemas.openxmlformats.org/officeDocument/2006/relationships/header" Target="header18.xml"/><Relationship Id="rId72" Type="http://schemas.openxmlformats.org/officeDocument/2006/relationships/footer" Target="footer17.xml"/><Relationship Id="rId73" Type="http://schemas.openxmlformats.org/officeDocument/2006/relationships/image" Target="media/image22.png"/><Relationship Id="rId74" Type="http://schemas.openxmlformats.org/officeDocument/2006/relationships/header" Target="header19.xml"/><Relationship Id="rId75" Type="http://schemas.openxmlformats.org/officeDocument/2006/relationships/footer" Target="footer18.xml"/><Relationship Id="rId76" Type="http://schemas.openxmlformats.org/officeDocument/2006/relationships/image" Target="media/image23.png"/><Relationship Id="rId77" Type="http://schemas.openxmlformats.org/officeDocument/2006/relationships/header" Target="header20.xml"/><Relationship Id="rId78" Type="http://schemas.openxmlformats.org/officeDocument/2006/relationships/footer" Target="footer19.xml"/><Relationship Id="rId79" Type="http://schemas.openxmlformats.org/officeDocument/2006/relationships/image" Target="media/image24.png"/><Relationship Id="rId80" Type="http://schemas.openxmlformats.org/officeDocument/2006/relationships/header" Target="header21.xml"/><Relationship Id="rId81" Type="http://schemas.openxmlformats.org/officeDocument/2006/relationships/footer" Target="footer20.xml"/><Relationship Id="rId82" Type="http://schemas.openxmlformats.org/officeDocument/2006/relationships/image" Target="media/image25.png"/><Relationship Id="rId83" Type="http://schemas.openxmlformats.org/officeDocument/2006/relationships/image" Target="media/image26.jpeg"/><Relationship Id="rId84" Type="http://schemas.openxmlformats.org/officeDocument/2006/relationships/header" Target="header22.xml"/><Relationship Id="rId85" Type="http://schemas.openxmlformats.org/officeDocument/2006/relationships/footer" Target="footer21.xml"/><Relationship Id="rId86" Type="http://schemas.openxmlformats.org/officeDocument/2006/relationships/image" Target="media/image27.jpeg"/><Relationship Id="rId87" Type="http://schemas.openxmlformats.org/officeDocument/2006/relationships/image" Target="media/image28.jpeg"/><Relationship Id="rId88" Type="http://schemas.openxmlformats.org/officeDocument/2006/relationships/header" Target="header23.xml"/><Relationship Id="rId89" Type="http://schemas.openxmlformats.org/officeDocument/2006/relationships/footer" Target="footer22.xml"/><Relationship Id="rId90" Type="http://schemas.openxmlformats.org/officeDocument/2006/relationships/image" Target="media/image29.jpeg"/><Relationship Id="rId91" Type="http://schemas.openxmlformats.org/officeDocument/2006/relationships/header" Target="header24.xml"/><Relationship Id="rId92" Type="http://schemas.openxmlformats.org/officeDocument/2006/relationships/footer" Target="footer23.xml"/><Relationship Id="rId93" Type="http://schemas.openxmlformats.org/officeDocument/2006/relationships/image" Target="media/image30.jpeg"/><Relationship Id="rId94" Type="http://schemas.openxmlformats.org/officeDocument/2006/relationships/image" Target="media/image31.jpeg"/><Relationship Id="rId95" Type="http://schemas.openxmlformats.org/officeDocument/2006/relationships/header" Target="header25.xml"/><Relationship Id="rId96" Type="http://schemas.openxmlformats.org/officeDocument/2006/relationships/footer" Target="footer24.xml"/><Relationship Id="rId97" Type="http://schemas.openxmlformats.org/officeDocument/2006/relationships/image" Target="media/image32.jpeg"/><Relationship Id="rId98" Type="http://schemas.openxmlformats.org/officeDocument/2006/relationships/image" Target="media/image33.jpeg"/><Relationship Id="rId99" Type="http://schemas.openxmlformats.org/officeDocument/2006/relationships/header" Target="header26.xml"/><Relationship Id="rId100" Type="http://schemas.openxmlformats.org/officeDocument/2006/relationships/footer" Target="footer25.xml"/><Relationship Id="rId101" Type="http://schemas.openxmlformats.org/officeDocument/2006/relationships/image" Target="media/image34.jpeg"/><Relationship Id="rId102" Type="http://schemas.openxmlformats.org/officeDocument/2006/relationships/image" Target="media/image35.png"/><Relationship Id="rId103" Type="http://schemas.openxmlformats.org/officeDocument/2006/relationships/header" Target="header27.xml"/><Relationship Id="rId104" Type="http://schemas.openxmlformats.org/officeDocument/2006/relationships/footer" Target="footer26.xml"/><Relationship Id="rId105" Type="http://schemas.openxmlformats.org/officeDocument/2006/relationships/header" Target="header28.xml"/><Relationship Id="rId106" Type="http://schemas.openxmlformats.org/officeDocument/2006/relationships/footer" Target="footer27.xml"/><Relationship Id="rId107" Type="http://schemas.openxmlformats.org/officeDocument/2006/relationships/image" Target="media/image36.jpeg"/><Relationship Id="rId108" Type="http://schemas.openxmlformats.org/officeDocument/2006/relationships/header" Target="header29.xml"/><Relationship Id="rId109" Type="http://schemas.openxmlformats.org/officeDocument/2006/relationships/footer" Target="footer28.xml"/><Relationship Id="rId110" Type="http://schemas.openxmlformats.org/officeDocument/2006/relationships/image" Target="media/image37.jpeg"/><Relationship Id="rId111" Type="http://schemas.openxmlformats.org/officeDocument/2006/relationships/image" Target="media/image38.jpeg"/><Relationship Id="rId112" Type="http://schemas.openxmlformats.org/officeDocument/2006/relationships/header" Target="header30.xml"/><Relationship Id="rId113" Type="http://schemas.openxmlformats.org/officeDocument/2006/relationships/footer" Target="footer29.xml"/><Relationship Id="rId114" Type="http://schemas.openxmlformats.org/officeDocument/2006/relationships/image" Target="media/image39.jpeg"/><Relationship Id="rId115" Type="http://schemas.openxmlformats.org/officeDocument/2006/relationships/header" Target="header31.xml"/><Relationship Id="rId116" Type="http://schemas.openxmlformats.org/officeDocument/2006/relationships/footer" Target="footer30.xml"/><Relationship Id="rId117" Type="http://schemas.openxmlformats.org/officeDocument/2006/relationships/image" Target="media/image40.png"/><Relationship Id="rId118" Type="http://schemas.openxmlformats.org/officeDocument/2006/relationships/header" Target="header32.xml"/><Relationship Id="rId119" Type="http://schemas.openxmlformats.org/officeDocument/2006/relationships/footer" Target="footer31.xml"/><Relationship Id="rId120" Type="http://schemas.openxmlformats.org/officeDocument/2006/relationships/image" Target="media/image41.png"/><Relationship Id="rId121" Type="http://schemas.openxmlformats.org/officeDocument/2006/relationships/header" Target="header33.xml"/><Relationship Id="rId122" Type="http://schemas.openxmlformats.org/officeDocument/2006/relationships/footer" Target="footer32.xml"/><Relationship Id="rId123" Type="http://schemas.openxmlformats.org/officeDocument/2006/relationships/image" Target="media/image42.png"/><Relationship Id="rId124" Type="http://schemas.openxmlformats.org/officeDocument/2006/relationships/header" Target="header34.xml"/><Relationship Id="rId125" Type="http://schemas.openxmlformats.org/officeDocument/2006/relationships/footer" Target="footer33.xml"/><Relationship Id="rId126" Type="http://schemas.openxmlformats.org/officeDocument/2006/relationships/image" Target="media/image43.png"/><Relationship Id="rId1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Company>National Marine Fisheries Svc</Company>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Brodziak</dc:creator>
  <dcterms:created xsi:type="dcterms:W3CDTF">2023-12-08T05:57:49Z</dcterms:created>
  <dcterms:modified xsi:type="dcterms:W3CDTF">2023-12-08T05:57:49Z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2019-06-19T00:00:00Z</vt:filetime>
  </property>
  <property fmtid="{D5CDD505-2E9C-101B-9397-08002B2CF9AE}" pid="3" name="Creator">
    <vt:lpwstr>Acrobat PDFMaker 17 for Word</vt:lpwstr>
  </property>
  <property fmtid="{D5CDD505-2E9C-101B-9397-08002B2CF9AE}" pid="4" name="LastSaved">
    <vt:filetime>2023-12-08T00:00:00Z</vt:filetime>
  </property>
  <property fmtid="{D5CDD505-2E9C-101B-9397-08002B2CF9AE}" pid="5" name="MTWinEqns">
    <vt:lpwstr>1</vt:lpwstr>
  </property>
  <property fmtid="{D5CDD505-2E9C-101B-9397-08002B2CF9AE}" pid="6" name="Producer">
    <vt:lpwstr>Adobe PDF Library 15.0</vt:lpwstr>
  </property>
  <property fmtid="{D5CDD505-2E9C-101B-9397-08002B2CF9AE}" pid="7" name="SourceModified">
    <vt:lpwstr>D:20190619205422</vt:lpwstr>
  </property>
</Properties>
</file>