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D8683" w14:textId="53312166" w:rsidR="002724E1" w:rsidRPr="00F6104C" w:rsidRDefault="002724E1" w:rsidP="002724E1">
      <w:pPr>
        <w:jc w:val="right"/>
        <w:rPr>
          <w:rFonts w:ascii="Times" w:hAnsi="Times" w:cs="Times New Roman"/>
        </w:rPr>
      </w:pPr>
      <w:r w:rsidRPr="00F6104C">
        <w:rPr>
          <w:rFonts w:ascii="Times" w:hAnsi="Times" w:cs="Times New Roman"/>
          <w:highlight w:val="yellow"/>
        </w:rPr>
        <w:t>ISC/</w:t>
      </w:r>
      <w:r>
        <w:rPr>
          <w:rFonts w:ascii="Times" w:hAnsi="Times" w:cs="Times New Roman"/>
          <w:highlight w:val="yellow"/>
        </w:rPr>
        <w:t>2</w:t>
      </w:r>
      <w:r w:rsidR="00EA09B8">
        <w:rPr>
          <w:rFonts w:ascii="Times" w:hAnsi="Times" w:cs="Times New Roman"/>
          <w:highlight w:val="yellow"/>
        </w:rPr>
        <w:t>3</w:t>
      </w:r>
      <w:r w:rsidRPr="00F6104C">
        <w:rPr>
          <w:rFonts w:ascii="Times" w:hAnsi="Times" w:cs="Times New Roman" w:hint="eastAsia"/>
          <w:highlight w:val="yellow"/>
        </w:rPr>
        <w:t>/</w:t>
      </w:r>
      <w:r w:rsidRPr="00F6104C">
        <w:rPr>
          <w:rFonts w:ascii="Times" w:hAnsi="Times" w:cs="Times New Roman"/>
          <w:highlight w:val="yellow"/>
        </w:rPr>
        <w:t>ANNEX/XX</w:t>
      </w:r>
    </w:p>
    <w:p w14:paraId="4FFE4F7E" w14:textId="77777777" w:rsidR="002724E1" w:rsidRDefault="002724E1" w:rsidP="002724E1">
      <w:pPr>
        <w:rPr>
          <w:rFonts w:ascii="Times" w:hAnsi="Times"/>
        </w:rPr>
      </w:pPr>
      <w:r w:rsidRPr="00F6104C">
        <w:rPr>
          <w:rFonts w:ascii="Times" w:hAnsi="Times"/>
        </w:rPr>
        <w:fldChar w:fldCharType="begin"/>
      </w:r>
      <w:r>
        <w:rPr>
          <w:rFonts w:ascii="Times" w:hAnsi="Times"/>
        </w:rPr>
        <w:instrText xml:space="preserve"> INCLUDEPICTURE "C:\\var\\folders\\90\\587c7h315c3g1pg8z422qfdj40n0xh\\T\\com.microsoft.Word\\WebArchiveCopyPasteTempFiles\\page1image40564128" \* MERGEFORMAT </w:instrText>
      </w:r>
      <w:r w:rsidRPr="00F6104C">
        <w:rPr>
          <w:rFonts w:ascii="Times" w:hAnsi="Times"/>
        </w:rPr>
        <w:fldChar w:fldCharType="separate"/>
      </w:r>
      <w:r w:rsidRPr="00F6104C">
        <w:rPr>
          <w:rFonts w:ascii="Times" w:hAnsi="Times"/>
          <w:noProof/>
          <w:lang w:eastAsia="en-US"/>
        </w:rPr>
        <w:drawing>
          <wp:inline distT="0" distB="0" distL="0" distR="0" wp14:anchorId="615DBCC9" wp14:editId="64204681">
            <wp:extent cx="2083435" cy="1393825"/>
            <wp:effectExtent l="0" t="0" r="0" b="3175"/>
            <wp:docPr id="1" name="図 1" descr="page1image4056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05641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3435" cy="1393825"/>
                    </a:xfrm>
                    <a:prstGeom prst="rect">
                      <a:avLst/>
                    </a:prstGeom>
                    <a:noFill/>
                    <a:ln>
                      <a:noFill/>
                    </a:ln>
                  </pic:spPr>
                </pic:pic>
              </a:graphicData>
            </a:graphic>
          </wp:inline>
        </w:drawing>
      </w:r>
      <w:r w:rsidRPr="00F6104C">
        <w:rPr>
          <w:rFonts w:ascii="Times" w:hAnsi="Times"/>
        </w:rPr>
        <w:fldChar w:fldCharType="end"/>
      </w:r>
    </w:p>
    <w:p w14:paraId="6A3C70EF" w14:textId="77777777" w:rsidR="002724E1" w:rsidRDefault="002724E1" w:rsidP="002724E1">
      <w:pPr>
        <w:pStyle w:val="Web"/>
        <w:jc w:val="center"/>
        <w:rPr>
          <w:rFonts w:ascii="Times" w:hAnsi="Times"/>
          <w:sz w:val="36"/>
          <w:szCs w:val="36"/>
        </w:rPr>
      </w:pPr>
      <w:r w:rsidRPr="00CF7DE3">
        <w:rPr>
          <w:rFonts w:ascii="Times" w:hAnsi="Times"/>
          <w:sz w:val="36"/>
          <w:szCs w:val="36"/>
          <w:highlight w:val="yellow"/>
        </w:rPr>
        <w:t>ANNEX XX</w:t>
      </w:r>
    </w:p>
    <w:p w14:paraId="2BC56AB3" w14:textId="77777777" w:rsidR="002724E1" w:rsidRPr="00CF7DE3" w:rsidRDefault="002724E1" w:rsidP="002724E1">
      <w:pPr>
        <w:pStyle w:val="Web"/>
        <w:rPr>
          <w:rFonts w:ascii="Times" w:hAnsi="Times"/>
        </w:rPr>
      </w:pPr>
    </w:p>
    <w:p w14:paraId="4F9B21C1" w14:textId="77777777" w:rsidR="002724E1" w:rsidRPr="00CF7DE3" w:rsidRDefault="002724E1" w:rsidP="002724E1">
      <w:pPr>
        <w:spacing w:line="340" w:lineRule="exact"/>
        <w:jc w:val="center"/>
        <w:rPr>
          <w:rFonts w:ascii="Times" w:hAnsi="Times"/>
          <w:b/>
          <w:sz w:val="36"/>
          <w:szCs w:val="36"/>
        </w:rPr>
      </w:pPr>
      <w:r w:rsidRPr="00CF7DE3">
        <w:rPr>
          <w:rFonts w:ascii="Times" w:hAnsi="Times"/>
          <w:b/>
          <w:sz w:val="36"/>
          <w:szCs w:val="36"/>
        </w:rPr>
        <w:t>REPORT OF THE BILLFISH WORKING GROUP WORKSHOP</w:t>
      </w:r>
    </w:p>
    <w:p w14:paraId="0D6AC2F5" w14:textId="77777777" w:rsidR="002724E1" w:rsidRPr="00CF7DE3" w:rsidRDefault="002724E1" w:rsidP="002724E1">
      <w:pPr>
        <w:spacing w:beforeLines="50" w:before="180" w:afterLines="50" w:after="180"/>
        <w:rPr>
          <w:rFonts w:ascii="Times" w:hAnsi="Times"/>
        </w:rPr>
      </w:pPr>
    </w:p>
    <w:p w14:paraId="53C5DC50" w14:textId="3153838F" w:rsidR="002724E1" w:rsidRPr="00DC2445" w:rsidRDefault="00EA09B8" w:rsidP="002724E1">
      <w:pPr>
        <w:jc w:val="center"/>
        <w:rPr>
          <w:rFonts w:ascii="Times" w:hAnsi="Times" w:cs="Times New Roman"/>
          <w:b/>
          <w:bCs/>
        </w:rPr>
      </w:pPr>
      <w:r>
        <w:rPr>
          <w:rFonts w:ascii="Times" w:hAnsi="Times" w:cs="Times New Roman"/>
          <w:b/>
          <w:bCs/>
        </w:rPr>
        <w:t>28</w:t>
      </w:r>
      <w:r w:rsidR="002724E1" w:rsidRPr="00EA09B8">
        <w:rPr>
          <w:rFonts w:ascii="Times" w:hAnsi="Times" w:cs="Times New Roman"/>
          <w:b/>
          <w:bCs/>
          <w:vertAlign w:val="superscript"/>
        </w:rPr>
        <w:t>th</w:t>
      </w:r>
      <w:r>
        <w:rPr>
          <w:rFonts w:ascii="Times" w:hAnsi="Times" w:cs="Times New Roman"/>
          <w:b/>
          <w:bCs/>
          <w:vertAlign w:val="superscript"/>
        </w:rPr>
        <w:t xml:space="preserve"> </w:t>
      </w:r>
      <w:r>
        <w:rPr>
          <w:rFonts w:ascii="Times" w:hAnsi="Times" w:cs="Times New Roman"/>
          <w:b/>
          <w:bCs/>
        </w:rPr>
        <w:t>- 30</w:t>
      </w:r>
      <w:r w:rsidR="002724E1" w:rsidRPr="00AB0729">
        <w:rPr>
          <w:rFonts w:ascii="Times" w:hAnsi="Times" w:cs="Times New Roman"/>
          <w:b/>
          <w:bCs/>
          <w:vertAlign w:val="superscript"/>
        </w:rPr>
        <w:t>th</w:t>
      </w:r>
      <w:r w:rsidR="002724E1" w:rsidRPr="00DC2445">
        <w:rPr>
          <w:rFonts w:ascii="Times" w:hAnsi="Times" w:cs="Times New Roman"/>
          <w:b/>
          <w:bCs/>
        </w:rPr>
        <w:t xml:space="preserve"> </w:t>
      </w:r>
      <w:proofErr w:type="gramStart"/>
      <w:r>
        <w:rPr>
          <w:rFonts w:ascii="Times" w:hAnsi="Times" w:cs="Times New Roman"/>
          <w:b/>
          <w:bCs/>
        </w:rPr>
        <w:t>November,</w:t>
      </w:r>
      <w:proofErr w:type="gramEnd"/>
      <w:r>
        <w:rPr>
          <w:rFonts w:ascii="Times" w:hAnsi="Times" w:cs="Times New Roman"/>
          <w:b/>
          <w:bCs/>
        </w:rPr>
        <w:t xml:space="preserve"> 5</w:t>
      </w:r>
      <w:r w:rsidRPr="00EA09B8">
        <w:rPr>
          <w:rFonts w:ascii="Times" w:hAnsi="Times" w:cs="Times New Roman"/>
          <w:b/>
          <w:bCs/>
          <w:vertAlign w:val="superscript"/>
        </w:rPr>
        <w:t>th</w:t>
      </w:r>
      <w:r>
        <w:rPr>
          <w:rFonts w:ascii="Times" w:hAnsi="Times" w:cs="Times New Roman"/>
          <w:b/>
          <w:bCs/>
        </w:rPr>
        <w:t xml:space="preserve"> December</w:t>
      </w:r>
      <w:r w:rsidR="002724E1" w:rsidRPr="00DC2445">
        <w:rPr>
          <w:rFonts w:ascii="Times" w:hAnsi="Times" w:cs="Times New Roman"/>
          <w:b/>
          <w:bCs/>
        </w:rPr>
        <w:t xml:space="preserve"> 202</w:t>
      </w:r>
      <w:r>
        <w:rPr>
          <w:rFonts w:ascii="Times" w:hAnsi="Times" w:cs="Times New Roman"/>
          <w:b/>
          <w:bCs/>
        </w:rPr>
        <w:t>2</w:t>
      </w:r>
      <w:r w:rsidR="002724E1">
        <w:rPr>
          <w:rFonts w:ascii="Times" w:hAnsi="Times" w:cs="Times New Roman"/>
          <w:b/>
          <w:bCs/>
        </w:rPr>
        <w:t xml:space="preserve"> (JST)</w:t>
      </w:r>
    </w:p>
    <w:p w14:paraId="68A1C273" w14:textId="3BD5426B" w:rsidR="002724E1" w:rsidRPr="00DC2445" w:rsidRDefault="002724E1" w:rsidP="002724E1">
      <w:pPr>
        <w:jc w:val="center"/>
        <w:rPr>
          <w:rFonts w:ascii="Times" w:hAnsi="Times"/>
          <w:b/>
          <w:bCs/>
        </w:rPr>
      </w:pPr>
      <w:r w:rsidRPr="00DC2445">
        <w:rPr>
          <w:rFonts w:ascii="Times" w:hAnsi="Times" w:cs="TimesNewRomanPSMT"/>
          <w:b/>
          <w:bCs/>
        </w:rPr>
        <w:t xml:space="preserve">Held by </w:t>
      </w:r>
      <w:r w:rsidR="00EA09B8">
        <w:rPr>
          <w:rFonts w:ascii="Times" w:hAnsi="Times" w:cs="TimesNewRomanPSMT"/>
          <w:b/>
          <w:bCs/>
        </w:rPr>
        <w:t>hybrid</w:t>
      </w:r>
    </w:p>
    <w:p w14:paraId="20ADAA5E" w14:textId="77777777" w:rsidR="002724E1" w:rsidRPr="00CF7DE3" w:rsidRDefault="002724E1" w:rsidP="002724E1">
      <w:pPr>
        <w:pStyle w:val="Web"/>
        <w:spacing w:beforeLines="50" w:before="180" w:beforeAutospacing="0" w:afterLines="50" w:after="180" w:afterAutospacing="0"/>
        <w:rPr>
          <w:rFonts w:ascii="Times" w:hAnsi="Times" w:cs="TimesNewRomanPSMT"/>
        </w:rPr>
      </w:pPr>
    </w:p>
    <w:p w14:paraId="416DA3E7" w14:textId="77777777" w:rsidR="002724E1" w:rsidRPr="00CF7DE3" w:rsidRDefault="002724E1" w:rsidP="002724E1">
      <w:pPr>
        <w:pStyle w:val="Web"/>
        <w:spacing w:beforeLines="50" w:before="180" w:beforeAutospacing="0" w:afterLines="50" w:after="180" w:afterAutospacing="0"/>
        <w:rPr>
          <w:rFonts w:ascii="Times" w:hAnsi="Times" w:cs="TimesNewRomanPSMT"/>
        </w:rPr>
      </w:pPr>
    </w:p>
    <w:p w14:paraId="2635A0E6" w14:textId="77777777" w:rsidR="002724E1" w:rsidRPr="00CF7DE3" w:rsidRDefault="002724E1" w:rsidP="002724E1">
      <w:pPr>
        <w:pStyle w:val="Web"/>
        <w:spacing w:beforeLines="50" w:before="180" w:beforeAutospacing="0" w:afterLines="50" w:after="180" w:afterAutospacing="0"/>
        <w:rPr>
          <w:rFonts w:ascii="Times" w:hAnsi="Times" w:cs="TimesNewRomanPSMT"/>
        </w:rPr>
      </w:pPr>
    </w:p>
    <w:p w14:paraId="726A5212" w14:textId="77777777" w:rsidR="002724E1" w:rsidRPr="00AB0729" w:rsidRDefault="002724E1" w:rsidP="002724E1">
      <w:pPr>
        <w:pStyle w:val="Web"/>
        <w:spacing w:beforeLines="50" w:before="180" w:beforeAutospacing="0" w:afterLines="50" w:after="180" w:afterAutospacing="0"/>
        <w:rPr>
          <w:rFonts w:ascii="Times" w:hAnsi="Times" w:cs="TimesNewRomanPSMT"/>
        </w:rPr>
      </w:pPr>
    </w:p>
    <w:p w14:paraId="73DB776B" w14:textId="77777777" w:rsidR="002724E1" w:rsidRPr="00CF7DE3" w:rsidRDefault="002724E1" w:rsidP="002724E1">
      <w:pPr>
        <w:pStyle w:val="Web"/>
        <w:spacing w:beforeLines="50" w:before="180" w:beforeAutospacing="0" w:afterLines="50" w:after="180" w:afterAutospacing="0"/>
        <w:rPr>
          <w:rFonts w:ascii="Times" w:hAnsi="Times" w:cs="TimesNewRomanPSMT"/>
        </w:rPr>
      </w:pPr>
    </w:p>
    <w:p w14:paraId="45813FE1" w14:textId="77777777" w:rsidR="002724E1" w:rsidRPr="00CF7DE3" w:rsidRDefault="002724E1" w:rsidP="002724E1">
      <w:pPr>
        <w:pStyle w:val="Web"/>
        <w:spacing w:beforeLines="50" w:before="180" w:beforeAutospacing="0" w:afterLines="50" w:after="180" w:afterAutospacing="0"/>
        <w:rPr>
          <w:rFonts w:ascii="Times" w:hAnsi="Times" w:cs="TimesNewRomanPSMT"/>
        </w:rPr>
      </w:pPr>
    </w:p>
    <w:p w14:paraId="0A7C65E5" w14:textId="3874B948" w:rsidR="002724E1" w:rsidRPr="00CF7DE3" w:rsidRDefault="002724E1" w:rsidP="002724E1">
      <w:pPr>
        <w:pStyle w:val="Web"/>
        <w:spacing w:beforeLines="50" w:before="180" w:beforeAutospacing="0" w:afterLines="50" w:after="180" w:afterAutospacing="0"/>
        <w:jc w:val="center"/>
        <w:rPr>
          <w:rFonts w:ascii="Times" w:hAnsi="Times" w:cs="TimesNewRomanPSMT"/>
          <w:b/>
          <w:sz w:val="36"/>
          <w:szCs w:val="36"/>
        </w:rPr>
      </w:pPr>
      <w:r w:rsidRPr="002724E1">
        <w:rPr>
          <w:rFonts w:ascii="Times" w:hAnsi="Times" w:cs="TimesNewRomanPSMT"/>
          <w:b/>
          <w:sz w:val="36"/>
          <w:szCs w:val="36"/>
        </w:rPr>
        <w:t>December</w:t>
      </w:r>
      <w:r w:rsidRPr="00CF7DE3">
        <w:rPr>
          <w:rFonts w:ascii="Times" w:hAnsi="Times" w:cs="TimesNewRomanPSMT"/>
          <w:b/>
          <w:sz w:val="36"/>
          <w:szCs w:val="36"/>
        </w:rPr>
        <w:t xml:space="preserve"> 202</w:t>
      </w:r>
      <w:r w:rsidR="000F3434">
        <w:rPr>
          <w:rFonts w:ascii="Times" w:hAnsi="Times" w:cs="TimesNewRomanPSMT"/>
          <w:b/>
          <w:sz w:val="36"/>
          <w:szCs w:val="36"/>
        </w:rPr>
        <w:t>2</w:t>
      </w:r>
    </w:p>
    <w:p w14:paraId="17F614CC" w14:textId="0A6F8385" w:rsidR="002724E1" w:rsidRDefault="002724E1">
      <w:r>
        <w:br w:type="page"/>
      </w:r>
    </w:p>
    <w:p w14:paraId="42A6B16F" w14:textId="77777777" w:rsidR="002724E1" w:rsidRPr="00F6104C" w:rsidRDefault="002724E1" w:rsidP="002724E1">
      <w:pPr>
        <w:pStyle w:val="Web"/>
        <w:spacing w:before="0" w:beforeAutospacing="0" w:after="0" w:afterAutospacing="0" w:line="240" w:lineRule="exact"/>
        <w:jc w:val="center"/>
        <w:rPr>
          <w:rFonts w:ascii="Times" w:hAnsi="Times"/>
        </w:rPr>
      </w:pPr>
      <w:r w:rsidRPr="00F6104C">
        <w:rPr>
          <w:rFonts w:ascii="Times" w:hAnsi="Times"/>
          <w:highlight w:val="yellow"/>
        </w:rPr>
        <w:lastRenderedPageBreak/>
        <w:t>Annex XX</w:t>
      </w:r>
    </w:p>
    <w:p w14:paraId="0FF1B89B" w14:textId="77777777" w:rsidR="002724E1" w:rsidRPr="00CA0E95" w:rsidRDefault="002724E1" w:rsidP="002724E1">
      <w:pPr>
        <w:pStyle w:val="Web"/>
        <w:spacing w:before="0" w:beforeAutospacing="0" w:after="0" w:afterAutospacing="0" w:line="240" w:lineRule="exact"/>
        <w:jc w:val="center"/>
        <w:rPr>
          <w:rFonts w:ascii="Times" w:hAnsi="Times"/>
          <w:b/>
        </w:rPr>
      </w:pPr>
      <w:r w:rsidRPr="00CA0E95">
        <w:rPr>
          <w:rFonts w:ascii="Times" w:hAnsi="Times"/>
          <w:b/>
        </w:rPr>
        <w:t>REPORT OF THE BILLFISH WORKING GROUP WORKSHOP</w:t>
      </w:r>
    </w:p>
    <w:p w14:paraId="4743DE83" w14:textId="77777777" w:rsidR="002724E1" w:rsidRPr="00CA0E95" w:rsidRDefault="002724E1" w:rsidP="002724E1">
      <w:pPr>
        <w:pStyle w:val="Web"/>
        <w:spacing w:before="0" w:beforeAutospacing="0" w:after="0" w:afterAutospacing="0" w:line="240" w:lineRule="exact"/>
        <w:jc w:val="center"/>
        <w:rPr>
          <w:rFonts w:ascii="Times" w:hAnsi="Times"/>
          <w:b/>
        </w:rPr>
      </w:pPr>
      <w:r w:rsidRPr="00CA0E95">
        <w:rPr>
          <w:rFonts w:ascii="Times" w:hAnsi="Times"/>
          <w:b/>
        </w:rPr>
        <w:t>International Scientific Committee for Tuna and Tuna-like Species</w:t>
      </w:r>
    </w:p>
    <w:p w14:paraId="11BC1704" w14:textId="77777777" w:rsidR="002724E1" w:rsidRPr="00CA0E95" w:rsidRDefault="002724E1" w:rsidP="002724E1">
      <w:pPr>
        <w:jc w:val="center"/>
        <w:rPr>
          <w:rFonts w:ascii="Times" w:hAnsi="Times"/>
          <w:b/>
        </w:rPr>
      </w:pPr>
      <w:r w:rsidRPr="00CA0E95">
        <w:rPr>
          <w:rFonts w:ascii="Times" w:hAnsi="Times"/>
          <w:b/>
        </w:rPr>
        <w:t>in the North Pacific Ocean</w:t>
      </w:r>
    </w:p>
    <w:p w14:paraId="77CBBC9B" w14:textId="77777777" w:rsidR="002724E1" w:rsidRDefault="002724E1" w:rsidP="002724E1"/>
    <w:p w14:paraId="7BF9D1F7" w14:textId="77777777" w:rsidR="000F3434" w:rsidRPr="000F3434" w:rsidRDefault="000F3434" w:rsidP="000F3434">
      <w:pPr>
        <w:jc w:val="center"/>
        <w:rPr>
          <w:rFonts w:ascii="Times" w:hAnsi="Times"/>
        </w:rPr>
      </w:pPr>
      <w:r w:rsidRPr="000F3434">
        <w:rPr>
          <w:rFonts w:ascii="Times" w:hAnsi="Times"/>
        </w:rPr>
        <w:t xml:space="preserve">28th - 30th </w:t>
      </w:r>
      <w:proofErr w:type="gramStart"/>
      <w:r w:rsidRPr="000F3434">
        <w:rPr>
          <w:rFonts w:ascii="Times" w:hAnsi="Times"/>
        </w:rPr>
        <w:t>November,</w:t>
      </w:r>
      <w:proofErr w:type="gramEnd"/>
      <w:r w:rsidRPr="000F3434">
        <w:rPr>
          <w:rFonts w:ascii="Times" w:hAnsi="Times"/>
        </w:rPr>
        <w:t xml:space="preserve"> 5th December 2022 (JST)</w:t>
      </w:r>
    </w:p>
    <w:p w14:paraId="67CFAAF4" w14:textId="1F3147B6" w:rsidR="002724E1" w:rsidRDefault="000F3434" w:rsidP="000F3434">
      <w:pPr>
        <w:jc w:val="center"/>
        <w:rPr>
          <w:rFonts w:ascii="Times" w:hAnsi="Times"/>
        </w:rPr>
      </w:pPr>
      <w:r w:rsidRPr="000F3434">
        <w:rPr>
          <w:rFonts w:ascii="Times" w:hAnsi="Times"/>
        </w:rPr>
        <w:t>Held by hybrid</w:t>
      </w:r>
    </w:p>
    <w:p w14:paraId="4098CA36" w14:textId="77777777" w:rsidR="000F3434" w:rsidRDefault="000F3434" w:rsidP="000F3434">
      <w:pPr>
        <w:rPr>
          <w:b/>
          <w:bCs/>
        </w:rPr>
      </w:pPr>
    </w:p>
    <w:p w14:paraId="23C9F4CF" w14:textId="77777777" w:rsidR="002724E1" w:rsidRPr="00002E15" w:rsidRDefault="002724E1" w:rsidP="002724E1">
      <w:pPr>
        <w:pStyle w:val="Web"/>
        <w:spacing w:beforeLines="50" w:before="180" w:beforeAutospacing="0" w:afterLines="50" w:after="180" w:afterAutospacing="0" w:line="240" w:lineRule="exact"/>
        <w:rPr>
          <w:rFonts w:ascii="Times" w:hAnsi="Times"/>
          <w:b/>
        </w:rPr>
      </w:pPr>
      <w:r w:rsidRPr="00002E15">
        <w:rPr>
          <w:rFonts w:ascii="Times" w:hAnsi="Times"/>
          <w:b/>
        </w:rPr>
        <w:t>1. Opening and Introduction</w:t>
      </w:r>
    </w:p>
    <w:p w14:paraId="15C1606D" w14:textId="77777777" w:rsidR="002724E1" w:rsidRPr="00876AB4" w:rsidRDefault="002724E1" w:rsidP="002724E1">
      <w:pPr>
        <w:pStyle w:val="Web"/>
        <w:spacing w:beforeLines="50" w:before="180" w:beforeAutospacing="0" w:afterLines="50" w:after="180" w:afterAutospacing="0" w:line="240" w:lineRule="exact"/>
        <w:rPr>
          <w:rFonts w:ascii="Times" w:hAnsi="Times"/>
          <w:b/>
        </w:rPr>
      </w:pPr>
      <w:r w:rsidRPr="00876AB4">
        <w:rPr>
          <w:rFonts w:ascii="Times" w:hAnsi="Times"/>
          <w:b/>
        </w:rPr>
        <w:t>a. Welcoming Remarks</w:t>
      </w:r>
    </w:p>
    <w:p w14:paraId="369CE40E" w14:textId="43FFA381" w:rsidR="002724E1" w:rsidRPr="008D4BEA" w:rsidRDefault="002724E1" w:rsidP="002724E1">
      <w:pPr>
        <w:pStyle w:val="Web"/>
        <w:spacing w:beforeLines="50" w:before="180" w:beforeAutospacing="0" w:afterLines="50" w:after="180" w:afterAutospacing="0" w:line="240" w:lineRule="exact"/>
        <w:jc w:val="both"/>
        <w:rPr>
          <w:rFonts w:ascii="Times" w:hAnsi="Times"/>
        </w:rPr>
      </w:pPr>
      <w:proofErr w:type="spellStart"/>
      <w:r w:rsidRPr="00C80C3C">
        <w:rPr>
          <w:rFonts w:ascii="Times" w:hAnsi="Times"/>
        </w:rPr>
        <w:t>Hirotaka</w:t>
      </w:r>
      <w:proofErr w:type="spellEnd"/>
      <w:r w:rsidRPr="00C80C3C">
        <w:rPr>
          <w:rFonts w:ascii="Times" w:hAnsi="Times"/>
        </w:rPr>
        <w:t xml:space="preserve"> </w:t>
      </w:r>
      <w:proofErr w:type="spellStart"/>
      <w:r w:rsidRPr="00C80C3C">
        <w:rPr>
          <w:rFonts w:ascii="Times" w:hAnsi="Times"/>
        </w:rPr>
        <w:t>Ijima</w:t>
      </w:r>
      <w:proofErr w:type="spellEnd"/>
      <w:r w:rsidRPr="00C80C3C">
        <w:rPr>
          <w:rFonts w:ascii="Times" w:hAnsi="Times"/>
        </w:rPr>
        <w:t>, the</w:t>
      </w:r>
      <w:r w:rsidR="00CD4CAA" w:rsidRPr="00C80C3C">
        <w:rPr>
          <w:rFonts w:ascii="Times" w:hAnsi="Times"/>
        </w:rPr>
        <w:t xml:space="preserve"> </w:t>
      </w:r>
      <w:r w:rsidR="006E6C85" w:rsidRPr="00F5331C">
        <w:rPr>
          <w:rFonts w:ascii="Times" w:hAnsi="Times"/>
        </w:rPr>
        <w:t>International Scientific Committee for Tuna and Tuna-Like Species in the North Pacific Ocean (ISC)</w:t>
      </w:r>
      <w:r w:rsidRPr="00C80C3C">
        <w:rPr>
          <w:rFonts w:ascii="Times" w:hAnsi="Times"/>
        </w:rPr>
        <w:t xml:space="preserve"> Billfish Working Group</w:t>
      </w:r>
      <w:r w:rsidR="006E6C85">
        <w:rPr>
          <w:rFonts w:ascii="Times" w:hAnsi="Times"/>
        </w:rPr>
        <w:t xml:space="preserve"> (WG)</w:t>
      </w:r>
      <w:r w:rsidRPr="00C80C3C">
        <w:rPr>
          <w:rFonts w:ascii="Times" w:hAnsi="Times"/>
        </w:rPr>
        <w:t xml:space="preserve"> chair, opened the </w:t>
      </w:r>
      <w:r w:rsidR="00C80C3C" w:rsidRPr="00C80C3C">
        <w:rPr>
          <w:rFonts w:ascii="Times" w:hAnsi="Times"/>
        </w:rPr>
        <w:t>data preparatory</w:t>
      </w:r>
      <w:r w:rsidRPr="00C80C3C">
        <w:rPr>
          <w:rFonts w:ascii="Times" w:hAnsi="Times" w:hint="eastAsia"/>
        </w:rPr>
        <w:t xml:space="preserve"> </w:t>
      </w:r>
      <w:r w:rsidRPr="00C80C3C">
        <w:rPr>
          <w:rFonts w:ascii="Times" w:hAnsi="Times"/>
        </w:rPr>
        <w:t>meeting</w:t>
      </w:r>
      <w:r w:rsidR="00C80C3C" w:rsidRPr="00C80C3C">
        <w:rPr>
          <w:rFonts w:ascii="Times" w:hAnsi="Times"/>
        </w:rPr>
        <w:t xml:space="preserve"> for Western Central North Pacific</w:t>
      </w:r>
      <w:r w:rsidR="006E6C85">
        <w:rPr>
          <w:rFonts w:ascii="Times" w:hAnsi="Times"/>
        </w:rPr>
        <w:t xml:space="preserve"> (WCNPO)</w:t>
      </w:r>
      <w:r w:rsidR="00C80C3C" w:rsidRPr="00C80C3C">
        <w:rPr>
          <w:rFonts w:ascii="Times" w:hAnsi="Times"/>
        </w:rPr>
        <w:t xml:space="preserve"> s</w:t>
      </w:r>
      <w:r w:rsidR="006E6C85">
        <w:rPr>
          <w:rFonts w:ascii="Times" w:hAnsi="Times"/>
        </w:rPr>
        <w:t>wordfish</w:t>
      </w:r>
      <w:r w:rsidR="00C80C3C" w:rsidRPr="00C80C3C">
        <w:rPr>
          <w:rFonts w:ascii="Times" w:hAnsi="Times"/>
        </w:rPr>
        <w:t xml:space="preserve"> marlin</w:t>
      </w:r>
      <w:r w:rsidRPr="00C80C3C">
        <w:rPr>
          <w:rFonts w:ascii="Times" w:hAnsi="Times"/>
        </w:rPr>
        <w:t>. Scientists from Chinese Taipei, Japan, United States of America (USA), and the Inter-American Tropical Tuna Commission (IATTC) participated in the meeting. The participating scientists are listed in Attachment 1.</w:t>
      </w:r>
    </w:p>
    <w:p w14:paraId="6DF4CEE8" w14:textId="77777777" w:rsidR="00CD4CAA" w:rsidRPr="00F5546B" w:rsidRDefault="00CD4CAA" w:rsidP="00CD4CAA">
      <w:pPr>
        <w:pStyle w:val="Web"/>
        <w:spacing w:before="0" w:beforeAutospacing="0" w:after="0" w:afterAutospacing="0"/>
        <w:rPr>
          <w:rFonts w:ascii="Times" w:hAnsi="Times"/>
          <w:b/>
        </w:rPr>
      </w:pPr>
      <w:r w:rsidRPr="000A266D">
        <w:rPr>
          <w:rFonts w:ascii="Times" w:hAnsi="Times"/>
          <w:b/>
        </w:rPr>
        <w:t>b. Introduction</w:t>
      </w:r>
    </w:p>
    <w:p w14:paraId="54247801" w14:textId="6B94C72F" w:rsidR="00C80C3C" w:rsidRPr="00F5331C" w:rsidRDefault="003D6044" w:rsidP="00541188">
      <w:pPr>
        <w:spacing w:beforeLines="50" w:before="180" w:afterLines="50" w:after="180" w:line="240" w:lineRule="exact"/>
        <w:jc w:val="both"/>
        <w:rPr>
          <w:rFonts w:ascii="Times" w:hAnsi="Times"/>
        </w:rPr>
      </w:pPr>
      <w:r w:rsidRPr="00F5331C">
        <w:rPr>
          <w:rFonts w:ascii="Times" w:hAnsi="Times"/>
        </w:rPr>
        <w:t xml:space="preserve">The WG of ISC held a </w:t>
      </w:r>
      <w:r w:rsidR="006E6C85">
        <w:rPr>
          <w:rFonts w:ascii="Times" w:hAnsi="Times"/>
        </w:rPr>
        <w:t>hybrid</w:t>
      </w:r>
      <w:r w:rsidRPr="00F5331C">
        <w:rPr>
          <w:rFonts w:ascii="Times" w:hAnsi="Times"/>
        </w:rPr>
        <w:t xml:space="preserve"> f</w:t>
      </w:r>
      <w:r w:rsidR="006E6C85">
        <w:rPr>
          <w:rFonts w:ascii="Times" w:hAnsi="Times"/>
        </w:rPr>
        <w:t>our</w:t>
      </w:r>
      <w:r w:rsidRPr="00F5331C">
        <w:rPr>
          <w:rFonts w:ascii="Times" w:hAnsi="Times"/>
        </w:rPr>
        <w:t>-day meetin</w:t>
      </w:r>
      <w:r w:rsidR="004B0A03">
        <w:rPr>
          <w:rFonts w:ascii="Times" w:hAnsi="Times"/>
        </w:rPr>
        <w:t>g</w:t>
      </w:r>
      <w:r w:rsidRPr="00F5331C">
        <w:rPr>
          <w:rFonts w:ascii="Times" w:hAnsi="Times"/>
        </w:rPr>
        <w:t xml:space="preserve">. The goals of the meeting were: </w:t>
      </w:r>
      <w:proofErr w:type="spellStart"/>
      <w:r w:rsidRPr="00F5331C">
        <w:rPr>
          <w:rFonts w:ascii="Times" w:hAnsi="Times"/>
        </w:rPr>
        <w:t>i</w:t>
      </w:r>
      <w:proofErr w:type="spellEnd"/>
      <w:r w:rsidRPr="00F5331C">
        <w:rPr>
          <w:rFonts w:ascii="Times" w:hAnsi="Times"/>
        </w:rPr>
        <w:t xml:space="preserve">) </w:t>
      </w:r>
      <w:r w:rsidRPr="00F5331C">
        <w:rPr>
          <w:rFonts w:ascii="Times" w:hAnsi="Times" w:cs="Times New Roman"/>
        </w:rPr>
        <w:t>agree on the data and the model configuration of Stock Synthesis 3</w:t>
      </w:r>
      <w:r w:rsidR="006E6C85">
        <w:rPr>
          <w:rFonts w:ascii="Times" w:hAnsi="Times" w:cs="Times New Roman"/>
        </w:rPr>
        <w:t xml:space="preserve"> for</w:t>
      </w:r>
      <w:r w:rsidR="00CC4839">
        <w:rPr>
          <w:rFonts w:ascii="Times" w:hAnsi="Times" w:cs="Times New Roman"/>
        </w:rPr>
        <w:t xml:space="preserve"> </w:t>
      </w:r>
      <w:r w:rsidR="00CC4839" w:rsidRPr="00F5331C">
        <w:rPr>
          <w:rFonts w:ascii="Times" w:hAnsi="Times"/>
        </w:rPr>
        <w:t xml:space="preserve">the </w:t>
      </w:r>
      <w:r w:rsidR="00CC4839" w:rsidRPr="00CC4839">
        <w:rPr>
          <w:rFonts w:ascii="Times" w:hAnsi="Times"/>
          <w:highlight w:val="yellow"/>
        </w:rPr>
        <w:t>North Pacific Ocean</w:t>
      </w:r>
      <w:r w:rsidR="004B0A03" w:rsidRPr="00CC4839">
        <w:rPr>
          <w:rFonts w:ascii="Times" w:hAnsi="Times" w:cs="Times New Roman"/>
          <w:highlight w:val="yellow"/>
        </w:rPr>
        <w:t xml:space="preserve"> </w:t>
      </w:r>
      <w:r w:rsidR="00CC4839" w:rsidRPr="00CC4839">
        <w:rPr>
          <w:rFonts w:ascii="Times" w:hAnsi="Times" w:cs="Times New Roman"/>
          <w:highlight w:val="yellow"/>
        </w:rPr>
        <w:t>(</w:t>
      </w:r>
      <w:r w:rsidR="006E6C85" w:rsidRPr="00CC4839">
        <w:rPr>
          <w:rFonts w:ascii="Times" w:hAnsi="Times" w:cs="Times New Roman"/>
          <w:highlight w:val="yellow"/>
        </w:rPr>
        <w:t>NPO</w:t>
      </w:r>
      <w:r w:rsidR="00CC4839" w:rsidRPr="00CC4839">
        <w:rPr>
          <w:rFonts w:ascii="Times" w:hAnsi="Times" w:cs="Times New Roman"/>
          <w:highlight w:val="yellow"/>
        </w:rPr>
        <w:t>)</w:t>
      </w:r>
      <w:r w:rsidR="006E6C85">
        <w:rPr>
          <w:rFonts w:ascii="Times" w:hAnsi="Times" w:cs="Times New Roman"/>
        </w:rPr>
        <w:t xml:space="preserve"> swordfish stock assessment</w:t>
      </w:r>
      <w:r w:rsidRPr="00F5331C">
        <w:rPr>
          <w:rFonts w:ascii="Times" w:hAnsi="Times"/>
        </w:rPr>
        <w:t xml:space="preserve"> and ii) </w:t>
      </w:r>
      <w:r w:rsidR="006E6C85">
        <w:rPr>
          <w:rFonts w:ascii="Times" w:hAnsi="Times" w:cs="Times New Roman"/>
        </w:rPr>
        <w:t xml:space="preserve">discuss the request from the </w:t>
      </w:r>
      <w:r w:rsidR="006E6C85" w:rsidRPr="006E6C85">
        <w:rPr>
          <w:rFonts w:ascii="Times" w:hAnsi="Times" w:cs="Times New Roman"/>
        </w:rPr>
        <w:t xml:space="preserve">Western </w:t>
      </w:r>
      <w:r w:rsidR="006E6C85">
        <w:rPr>
          <w:rFonts w:ascii="Times" w:hAnsi="Times" w:cs="Times New Roman"/>
        </w:rPr>
        <w:t>and</w:t>
      </w:r>
      <w:r w:rsidR="006E6C85" w:rsidRPr="006E6C85">
        <w:rPr>
          <w:rFonts w:ascii="Times" w:hAnsi="Times" w:cs="Times New Roman"/>
        </w:rPr>
        <w:t xml:space="preserve"> Central Pacific Fisheries Commission</w:t>
      </w:r>
      <w:r w:rsidR="006E6C85">
        <w:rPr>
          <w:rFonts w:ascii="Times" w:hAnsi="Times" w:cs="Times New Roman"/>
        </w:rPr>
        <w:t xml:space="preserve"> Northern committee (NC)</w:t>
      </w:r>
      <w:r w:rsidRPr="00F5331C">
        <w:rPr>
          <w:rFonts w:ascii="Times" w:hAnsi="Times"/>
        </w:rPr>
        <w:t>.</w:t>
      </w:r>
    </w:p>
    <w:p w14:paraId="7E44A030" w14:textId="77777777" w:rsidR="00CD4CAA" w:rsidRDefault="00CD4CAA" w:rsidP="00CD4CAA">
      <w:pPr>
        <w:rPr>
          <w:rFonts w:ascii="Times" w:hAnsi="Times"/>
          <w:b/>
        </w:rPr>
      </w:pPr>
      <w:r w:rsidRPr="00F445DF">
        <w:rPr>
          <w:rFonts w:ascii="Times" w:hAnsi="Times"/>
          <w:b/>
        </w:rPr>
        <w:t>c. Standard Meeting Protocols</w:t>
      </w:r>
    </w:p>
    <w:p w14:paraId="5C7DBB2B" w14:textId="1229184C" w:rsidR="00CD4CAA" w:rsidRPr="00FF2C17" w:rsidRDefault="00FF2C17" w:rsidP="00541188">
      <w:pPr>
        <w:spacing w:beforeLines="50" w:before="180" w:afterLines="50" w:after="180" w:line="240" w:lineRule="exact"/>
        <w:jc w:val="both"/>
        <w:rPr>
          <w:rFonts w:ascii="Times" w:hAnsi="Times"/>
          <w:bCs/>
        </w:rPr>
      </w:pPr>
      <w:r w:rsidRPr="00ED40FE">
        <w:rPr>
          <w:rFonts w:ascii="Times" w:hAnsi="Times"/>
          <w:bCs/>
        </w:rPr>
        <w:t>The WG chair introduced protocols for the webinar meeting.</w:t>
      </w:r>
      <w:r w:rsidR="002B0C92">
        <w:rPr>
          <w:rFonts w:ascii="Times" w:hAnsi="Times"/>
          <w:bCs/>
        </w:rPr>
        <w:t xml:space="preserve"> </w:t>
      </w:r>
      <w:r w:rsidR="002B0C92" w:rsidRPr="002B0C92">
        <w:rPr>
          <w:rFonts w:ascii="Times" w:hAnsi="Times"/>
          <w:bCs/>
        </w:rPr>
        <w:t>This meeting was conducted in a hybrid format, with face-to-face meetings held at the Japan Fisheries Research and Education Agency, but also allowing participation via the internet.</w:t>
      </w:r>
      <w:r w:rsidRPr="00ED40FE">
        <w:rPr>
          <w:rFonts w:ascii="Times" w:hAnsi="Times"/>
          <w:bCs/>
        </w:rPr>
        <w:t xml:space="preserve"> </w:t>
      </w:r>
      <w:r w:rsidR="00A60961">
        <w:rPr>
          <w:rFonts w:ascii="Times" w:hAnsi="Times"/>
          <w:bCs/>
        </w:rPr>
        <w:t>Microsoft Teams</w:t>
      </w:r>
      <w:r w:rsidRPr="00ED40FE">
        <w:rPr>
          <w:rFonts w:ascii="Times" w:hAnsi="Times"/>
          <w:bCs/>
        </w:rPr>
        <w:t xml:space="preserve"> w</w:t>
      </w:r>
      <w:r>
        <w:rPr>
          <w:rFonts w:ascii="Times" w:hAnsi="Times"/>
          <w:bCs/>
        </w:rPr>
        <w:t>as</w:t>
      </w:r>
      <w:r w:rsidRPr="00ED40FE">
        <w:rPr>
          <w:rFonts w:ascii="Times" w:hAnsi="Times"/>
          <w:bCs/>
        </w:rPr>
        <w:t xml:space="preserve"> used for this meeting, and </w:t>
      </w:r>
      <w:r>
        <w:rPr>
          <w:rFonts w:ascii="Times" w:hAnsi="Times"/>
          <w:bCs/>
        </w:rPr>
        <w:t xml:space="preserve">the </w:t>
      </w:r>
      <w:r w:rsidRPr="00ED40FE">
        <w:rPr>
          <w:rFonts w:ascii="Times" w:hAnsi="Times"/>
          <w:bCs/>
        </w:rPr>
        <w:t>working papers on the agenda were presented and discussed.</w:t>
      </w:r>
    </w:p>
    <w:p w14:paraId="3DA0581B" w14:textId="77777777" w:rsidR="00F5331C" w:rsidRPr="00D70CDE" w:rsidRDefault="00F5331C">
      <w:pPr>
        <w:rPr>
          <w:b/>
          <w:bCs/>
        </w:rPr>
      </w:pPr>
    </w:p>
    <w:p w14:paraId="2C8492FF" w14:textId="77777777" w:rsidR="00CD4CAA" w:rsidRPr="00002E15" w:rsidRDefault="00CD4CAA" w:rsidP="00CD4CAA">
      <w:pPr>
        <w:pStyle w:val="Web"/>
        <w:spacing w:beforeLines="50" w:before="180" w:beforeAutospacing="0" w:afterLines="50" w:after="180" w:afterAutospacing="0" w:line="240" w:lineRule="exact"/>
        <w:rPr>
          <w:rFonts w:ascii="Times" w:hAnsi="Times"/>
          <w:b/>
        </w:rPr>
      </w:pPr>
      <w:r w:rsidRPr="00002E15">
        <w:rPr>
          <w:rFonts w:ascii="Times" w:hAnsi="Times"/>
          <w:b/>
        </w:rPr>
        <w:t>2. Adoption of Agenda and Assignment of Rapporteurs</w:t>
      </w:r>
    </w:p>
    <w:p w14:paraId="7032EE0B" w14:textId="2A6DCADE" w:rsidR="006124F3" w:rsidRDefault="006124F3" w:rsidP="006124F3">
      <w:pPr>
        <w:pStyle w:val="Web"/>
        <w:spacing w:beforeLines="50" w:before="180" w:beforeAutospacing="0" w:afterLines="50" w:after="180" w:afterAutospacing="0" w:line="240" w:lineRule="exact"/>
        <w:jc w:val="both"/>
        <w:rPr>
          <w:rFonts w:ascii="Times" w:hAnsi="Times" w:cs="TimesNewRomanPSMT"/>
        </w:rPr>
      </w:pPr>
      <w:r w:rsidRPr="00861A6B">
        <w:rPr>
          <w:rFonts w:ascii="Times" w:hAnsi="Times" w:cs="TimesNewRomanPSMT"/>
        </w:rPr>
        <w:t xml:space="preserve">Prior to the meeting, The WG adopted the draft agenda of the meeting (Attachment 2). </w:t>
      </w:r>
      <w:r w:rsidRPr="00861A6B">
        <w:rPr>
          <w:rFonts w:ascii="Times" w:hAnsi="Times"/>
          <w:bCs/>
        </w:rPr>
        <w:t>The WG chair assigned the numbers for the working papers</w:t>
      </w:r>
      <w:r w:rsidR="005A390A" w:rsidRPr="00861A6B">
        <w:rPr>
          <w:rFonts w:ascii="Times" w:hAnsi="Times"/>
          <w:bCs/>
        </w:rPr>
        <w:t xml:space="preserve"> (WP)</w:t>
      </w:r>
      <w:r w:rsidRPr="00861A6B">
        <w:rPr>
          <w:rFonts w:ascii="Times" w:hAnsi="Times"/>
          <w:bCs/>
        </w:rPr>
        <w:t xml:space="preserve"> (Attachment 3) and</w:t>
      </w:r>
      <w:r w:rsidRPr="00861A6B">
        <w:rPr>
          <w:rFonts w:ascii="Times" w:hAnsi="Times" w:cs="TimesNewRomanPSMT"/>
        </w:rPr>
        <w:t xml:space="preserve"> the rapporteurs for the agenda items as follows:</w:t>
      </w:r>
    </w:p>
    <w:p w14:paraId="12E6B4AF" w14:textId="37AE674E" w:rsidR="005A390A" w:rsidRPr="00861A6B" w:rsidRDefault="005A390A">
      <w:pPr>
        <w:rPr>
          <w:rFonts w:ascii="Times" w:hAnsi="Times" w:cs="TimesNewRomanPSMT"/>
        </w:rPr>
      </w:pPr>
      <w:r w:rsidRPr="00861A6B">
        <w:rPr>
          <w:rFonts w:ascii="Times" w:hAnsi="Times" w:cs="TimesNewRomanPSMT"/>
        </w:rPr>
        <w:br w:type="page"/>
      </w:r>
    </w:p>
    <w:p w14:paraId="38BDEAFC" w14:textId="77777777" w:rsidR="005A390A" w:rsidRPr="00BB58B0" w:rsidRDefault="005A390A" w:rsidP="006124F3">
      <w:pPr>
        <w:pStyle w:val="Web"/>
        <w:spacing w:beforeLines="50" w:before="180" w:beforeAutospacing="0" w:afterLines="50" w:after="180" w:afterAutospacing="0" w:line="240" w:lineRule="exact"/>
        <w:jc w:val="both"/>
        <w:rPr>
          <w:rFonts w:ascii="Times" w:hAnsi="Times" w:cs="TimesNewRomanPSMT"/>
        </w:rPr>
      </w:pPr>
    </w:p>
    <w:tbl>
      <w:tblPr>
        <w:tblStyle w:val="a3"/>
        <w:tblW w:w="83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4"/>
        <w:gridCol w:w="2090"/>
        <w:gridCol w:w="2405"/>
        <w:gridCol w:w="2693"/>
      </w:tblGrid>
      <w:tr w:rsidR="00B6380A" w:rsidRPr="00702089" w14:paraId="613FCC87" w14:textId="77777777" w:rsidTr="00D07343">
        <w:tc>
          <w:tcPr>
            <w:tcW w:w="1204" w:type="dxa"/>
            <w:tcBorders>
              <w:bottom w:val="single" w:sz="4" w:space="0" w:color="auto"/>
            </w:tcBorders>
          </w:tcPr>
          <w:p w14:paraId="6EFA2519" w14:textId="0DE6F4B3" w:rsidR="00B6380A" w:rsidRPr="00702089" w:rsidRDefault="00B6380A">
            <w:pPr>
              <w:rPr>
                <w:rFonts w:ascii="Times" w:hAnsi="Times"/>
                <w:sz w:val="20"/>
                <w:szCs w:val="20"/>
              </w:rPr>
            </w:pPr>
            <w:r w:rsidRPr="00702089">
              <w:rPr>
                <w:rFonts w:ascii="Times" w:hAnsi="Times"/>
                <w:sz w:val="20"/>
                <w:szCs w:val="20"/>
              </w:rPr>
              <w:t>Date</w:t>
            </w:r>
          </w:p>
        </w:tc>
        <w:tc>
          <w:tcPr>
            <w:tcW w:w="2090" w:type="dxa"/>
            <w:tcBorders>
              <w:bottom w:val="single" w:sz="4" w:space="0" w:color="auto"/>
            </w:tcBorders>
          </w:tcPr>
          <w:p w14:paraId="0D6E330F" w14:textId="6BFF3BE1" w:rsidR="00B6380A" w:rsidRPr="00702089" w:rsidRDefault="00B6380A">
            <w:pPr>
              <w:rPr>
                <w:rFonts w:ascii="Times" w:hAnsi="Times"/>
                <w:sz w:val="20"/>
                <w:szCs w:val="20"/>
              </w:rPr>
            </w:pPr>
            <w:r w:rsidRPr="00702089">
              <w:rPr>
                <w:rFonts w:ascii="Times" w:hAnsi="Times" w:hint="eastAsia"/>
                <w:sz w:val="20"/>
                <w:szCs w:val="20"/>
              </w:rPr>
              <w:t>I</w:t>
            </w:r>
            <w:r w:rsidRPr="00702089">
              <w:rPr>
                <w:rFonts w:ascii="Times" w:hAnsi="Times"/>
                <w:sz w:val="20"/>
                <w:szCs w:val="20"/>
              </w:rPr>
              <w:t>tem</w:t>
            </w:r>
          </w:p>
        </w:tc>
        <w:tc>
          <w:tcPr>
            <w:tcW w:w="2405" w:type="dxa"/>
            <w:tcBorders>
              <w:bottom w:val="single" w:sz="4" w:space="0" w:color="auto"/>
            </w:tcBorders>
          </w:tcPr>
          <w:p w14:paraId="57A98D68" w14:textId="0EE79846" w:rsidR="00B6380A" w:rsidRPr="00702089" w:rsidRDefault="005A390A">
            <w:pPr>
              <w:rPr>
                <w:rFonts w:ascii="Times" w:hAnsi="Times"/>
                <w:sz w:val="20"/>
                <w:szCs w:val="20"/>
              </w:rPr>
            </w:pPr>
            <w:r w:rsidRPr="00702089">
              <w:rPr>
                <w:rFonts w:ascii="Times" w:hAnsi="Times" w:hint="eastAsia"/>
                <w:sz w:val="20"/>
                <w:szCs w:val="20"/>
              </w:rPr>
              <w:t>W</w:t>
            </w:r>
            <w:r w:rsidRPr="00702089">
              <w:rPr>
                <w:rFonts w:ascii="Times" w:hAnsi="Times"/>
                <w:sz w:val="20"/>
                <w:szCs w:val="20"/>
              </w:rPr>
              <w:t>P</w:t>
            </w:r>
          </w:p>
        </w:tc>
        <w:tc>
          <w:tcPr>
            <w:tcW w:w="2693" w:type="dxa"/>
            <w:tcBorders>
              <w:bottom w:val="single" w:sz="4" w:space="0" w:color="auto"/>
            </w:tcBorders>
          </w:tcPr>
          <w:p w14:paraId="1EA2A926" w14:textId="6EB9CF18" w:rsidR="00B6380A" w:rsidRPr="00702089" w:rsidRDefault="005A390A">
            <w:pPr>
              <w:rPr>
                <w:rFonts w:ascii="Times" w:hAnsi="Times"/>
                <w:sz w:val="20"/>
                <w:szCs w:val="20"/>
              </w:rPr>
            </w:pPr>
            <w:r w:rsidRPr="00702089">
              <w:rPr>
                <w:rFonts w:ascii="Times" w:eastAsia="Yu Gothic" w:hAnsi="Times" w:cs="Calibri"/>
                <w:color w:val="000000" w:themeColor="text1"/>
                <w:sz w:val="20"/>
                <w:szCs w:val="20"/>
              </w:rPr>
              <w:t>Rapporteur</w:t>
            </w:r>
          </w:p>
        </w:tc>
      </w:tr>
      <w:tr w:rsidR="00B6380A" w:rsidRPr="00702089" w14:paraId="7EE2F0DA" w14:textId="77777777" w:rsidTr="00D07343">
        <w:tc>
          <w:tcPr>
            <w:tcW w:w="1204" w:type="dxa"/>
            <w:tcBorders>
              <w:top w:val="single" w:sz="4" w:space="0" w:color="auto"/>
            </w:tcBorders>
            <w:vAlign w:val="center"/>
          </w:tcPr>
          <w:p w14:paraId="679639F2" w14:textId="1C17473C" w:rsidR="00B6380A" w:rsidRPr="00702089" w:rsidRDefault="001235BA">
            <w:pPr>
              <w:rPr>
                <w:rFonts w:ascii="Times" w:hAnsi="Times"/>
                <w:sz w:val="20"/>
                <w:szCs w:val="20"/>
              </w:rPr>
            </w:pPr>
            <w:r w:rsidRPr="001235BA">
              <w:rPr>
                <w:rFonts w:ascii="Times" w:hAnsi="Times"/>
                <w:sz w:val="20"/>
                <w:szCs w:val="20"/>
              </w:rPr>
              <w:t>28</w:t>
            </w:r>
            <w:r w:rsidR="00B6380A" w:rsidRPr="00702089">
              <w:rPr>
                <w:rFonts w:ascii="Times" w:hAnsi="Times"/>
                <w:sz w:val="20"/>
                <w:szCs w:val="20"/>
                <w:vertAlign w:val="superscript"/>
              </w:rPr>
              <w:t>th</w:t>
            </w:r>
            <w:r w:rsidR="00B6380A" w:rsidRPr="00702089">
              <w:rPr>
                <w:rFonts w:ascii="Times" w:hAnsi="Times"/>
                <w:sz w:val="20"/>
                <w:szCs w:val="20"/>
              </w:rPr>
              <w:t xml:space="preserve"> </w:t>
            </w:r>
            <w:r>
              <w:rPr>
                <w:rFonts w:ascii="Times" w:hAnsi="Times"/>
                <w:sz w:val="20"/>
                <w:szCs w:val="20"/>
              </w:rPr>
              <w:t>Nov</w:t>
            </w:r>
            <w:r w:rsidR="00B6380A" w:rsidRPr="00702089">
              <w:rPr>
                <w:rFonts w:ascii="Times" w:hAnsi="Times"/>
                <w:sz w:val="20"/>
                <w:szCs w:val="20"/>
              </w:rPr>
              <w:t>.</w:t>
            </w:r>
          </w:p>
        </w:tc>
        <w:tc>
          <w:tcPr>
            <w:tcW w:w="2090" w:type="dxa"/>
            <w:tcBorders>
              <w:top w:val="single" w:sz="4" w:space="0" w:color="auto"/>
            </w:tcBorders>
          </w:tcPr>
          <w:p w14:paraId="0939F021" w14:textId="19792F74" w:rsidR="00B6380A" w:rsidRPr="00702089" w:rsidRDefault="00B6380A" w:rsidP="00B6380A">
            <w:pPr>
              <w:spacing w:beforeLines="50" w:before="180" w:afterLines="50" w:after="180" w:line="240" w:lineRule="exact"/>
              <w:rPr>
                <w:rFonts w:ascii="Times" w:hAnsi="Times"/>
                <w:sz w:val="20"/>
                <w:szCs w:val="20"/>
              </w:rPr>
            </w:pPr>
            <w:r w:rsidRPr="00702089">
              <w:rPr>
                <w:rFonts w:ascii="Times" w:hAnsi="Times" w:hint="eastAsia"/>
                <w:sz w:val="20"/>
                <w:szCs w:val="20"/>
              </w:rPr>
              <w:t>A</w:t>
            </w:r>
            <w:r w:rsidRPr="00702089">
              <w:rPr>
                <w:rFonts w:ascii="Times" w:hAnsi="Times"/>
                <w:sz w:val="20"/>
                <w:szCs w:val="20"/>
              </w:rPr>
              <w:t xml:space="preserve">bundance </w:t>
            </w:r>
            <w:r w:rsidRPr="00702089">
              <w:rPr>
                <w:rFonts w:ascii="Times" w:hAnsi="Times" w:hint="eastAsia"/>
                <w:sz w:val="20"/>
                <w:szCs w:val="20"/>
              </w:rPr>
              <w:t>I</w:t>
            </w:r>
            <w:r w:rsidRPr="00702089">
              <w:rPr>
                <w:rFonts w:ascii="Times" w:hAnsi="Times"/>
                <w:sz w:val="20"/>
                <w:szCs w:val="20"/>
              </w:rPr>
              <w:t>ndices</w:t>
            </w:r>
          </w:p>
        </w:tc>
        <w:tc>
          <w:tcPr>
            <w:tcW w:w="2405" w:type="dxa"/>
            <w:tcBorders>
              <w:top w:val="single" w:sz="4" w:space="0" w:color="auto"/>
            </w:tcBorders>
            <w:vAlign w:val="center"/>
          </w:tcPr>
          <w:p w14:paraId="0EBDD518" w14:textId="4FC0FEE1" w:rsidR="005A390A" w:rsidRPr="00702089" w:rsidRDefault="005A390A" w:rsidP="006B6AD2">
            <w:pPr>
              <w:rPr>
                <w:rFonts w:ascii="Times" w:hAnsi="Times"/>
                <w:sz w:val="20"/>
                <w:szCs w:val="20"/>
              </w:rPr>
            </w:pPr>
            <w:r w:rsidRPr="00702089">
              <w:rPr>
                <w:rFonts w:ascii="Times" w:hAnsi="Times" w:hint="eastAsia"/>
                <w:sz w:val="20"/>
                <w:szCs w:val="20"/>
              </w:rPr>
              <w:t>W</w:t>
            </w:r>
            <w:r w:rsidRPr="00702089">
              <w:rPr>
                <w:rFonts w:ascii="Times" w:hAnsi="Times"/>
                <w:sz w:val="20"/>
                <w:szCs w:val="20"/>
              </w:rPr>
              <w:t>P0</w:t>
            </w:r>
            <w:r w:rsidR="00137FF2">
              <w:rPr>
                <w:rFonts w:ascii="Times" w:hAnsi="Times"/>
                <w:sz w:val="20"/>
                <w:szCs w:val="20"/>
              </w:rPr>
              <w:t xml:space="preserve">6, </w:t>
            </w:r>
            <w:r w:rsidRPr="00702089">
              <w:rPr>
                <w:rFonts w:ascii="Times" w:hAnsi="Times"/>
                <w:sz w:val="20"/>
                <w:szCs w:val="20"/>
              </w:rPr>
              <w:t>0</w:t>
            </w:r>
            <w:r w:rsidR="00137FF2">
              <w:rPr>
                <w:rFonts w:ascii="Times" w:hAnsi="Times"/>
                <w:sz w:val="20"/>
                <w:szCs w:val="20"/>
              </w:rPr>
              <w:t>7, 02</w:t>
            </w:r>
          </w:p>
        </w:tc>
        <w:tc>
          <w:tcPr>
            <w:tcW w:w="2693" w:type="dxa"/>
            <w:tcBorders>
              <w:top w:val="single" w:sz="4" w:space="0" w:color="auto"/>
            </w:tcBorders>
            <w:vAlign w:val="center"/>
          </w:tcPr>
          <w:p w14:paraId="23A4A88D" w14:textId="48054B4F" w:rsidR="00B6380A" w:rsidRPr="00702089" w:rsidRDefault="0024184E">
            <w:pPr>
              <w:rPr>
                <w:rFonts w:ascii="Times" w:hAnsi="Times"/>
                <w:sz w:val="20"/>
                <w:szCs w:val="20"/>
                <w:highlight w:val="yellow"/>
              </w:rPr>
            </w:pPr>
            <w:r w:rsidRPr="00C33C1D">
              <w:rPr>
                <w:rFonts w:ascii="Times" w:eastAsia="Yu Gothic" w:hAnsi="Times" w:cs="Calibri"/>
                <w:color w:val="000000"/>
                <w:sz w:val="20"/>
                <w:szCs w:val="20"/>
              </w:rPr>
              <w:t xml:space="preserve">M </w:t>
            </w:r>
            <w:proofErr w:type="spellStart"/>
            <w:r w:rsidR="00637FE6">
              <w:rPr>
                <w:rFonts w:ascii="Times" w:eastAsia="Yu Gothic" w:hAnsi="Times" w:cs="Calibri"/>
                <w:color w:val="000000"/>
                <w:sz w:val="20"/>
                <w:szCs w:val="20"/>
              </w:rPr>
              <w:t>Jusup</w:t>
            </w:r>
            <w:proofErr w:type="spellEnd"/>
            <w:r w:rsidRPr="00C33C1D">
              <w:rPr>
                <w:rFonts w:ascii="Times" w:eastAsia="Yu Gothic" w:hAnsi="Times" w:cs="Calibri"/>
                <w:color w:val="000000"/>
                <w:sz w:val="20"/>
                <w:szCs w:val="20"/>
              </w:rPr>
              <w:t xml:space="preserve">, </w:t>
            </w:r>
            <w:r w:rsidR="007F25C4" w:rsidRPr="00637FE6">
              <w:rPr>
                <w:rFonts w:ascii="Times" w:eastAsia="Yu Gothic" w:hAnsi="Times" w:cs="Calibri"/>
                <w:color w:val="000000"/>
                <w:sz w:val="20"/>
                <w:szCs w:val="20"/>
              </w:rPr>
              <w:t>M Sculley</w:t>
            </w:r>
          </w:p>
        </w:tc>
      </w:tr>
      <w:tr w:rsidR="00B6380A" w:rsidRPr="00702089" w14:paraId="7AE6187E" w14:textId="77777777" w:rsidTr="00D07343">
        <w:tc>
          <w:tcPr>
            <w:tcW w:w="1204" w:type="dxa"/>
            <w:vAlign w:val="center"/>
          </w:tcPr>
          <w:p w14:paraId="633ECDE9" w14:textId="6827D182" w:rsidR="00B6380A" w:rsidRPr="00702089" w:rsidRDefault="001235BA">
            <w:pPr>
              <w:rPr>
                <w:rFonts w:ascii="Times" w:hAnsi="Times"/>
                <w:sz w:val="20"/>
                <w:szCs w:val="20"/>
              </w:rPr>
            </w:pPr>
            <w:r w:rsidRPr="001235BA">
              <w:rPr>
                <w:rFonts w:ascii="Times" w:hAnsi="Times"/>
                <w:sz w:val="20"/>
                <w:szCs w:val="20"/>
              </w:rPr>
              <w:t>29</w:t>
            </w:r>
            <w:r w:rsidR="00B6380A" w:rsidRPr="00702089">
              <w:rPr>
                <w:rFonts w:ascii="Times" w:hAnsi="Times"/>
                <w:sz w:val="20"/>
                <w:szCs w:val="20"/>
                <w:vertAlign w:val="superscript"/>
              </w:rPr>
              <w:t>th</w:t>
            </w:r>
            <w:r w:rsidR="00B6380A" w:rsidRPr="00702089">
              <w:rPr>
                <w:rFonts w:ascii="Times" w:hAnsi="Times"/>
                <w:sz w:val="20"/>
                <w:szCs w:val="20"/>
              </w:rPr>
              <w:t xml:space="preserve"> </w:t>
            </w:r>
            <w:r>
              <w:rPr>
                <w:rFonts w:ascii="Times" w:hAnsi="Times"/>
                <w:sz w:val="20"/>
                <w:szCs w:val="20"/>
              </w:rPr>
              <w:t>Nov</w:t>
            </w:r>
            <w:r w:rsidR="00B6380A" w:rsidRPr="00702089">
              <w:rPr>
                <w:rFonts w:ascii="Times" w:hAnsi="Times"/>
                <w:sz w:val="20"/>
                <w:szCs w:val="20"/>
              </w:rPr>
              <w:t>.</w:t>
            </w:r>
          </w:p>
        </w:tc>
        <w:tc>
          <w:tcPr>
            <w:tcW w:w="2090" w:type="dxa"/>
          </w:tcPr>
          <w:p w14:paraId="7B6E4114" w14:textId="33A23569" w:rsidR="00B6380A" w:rsidRPr="00702089" w:rsidRDefault="00B6380A" w:rsidP="007B3544">
            <w:pPr>
              <w:spacing w:beforeLines="50" w:before="180" w:afterLines="50" w:after="180" w:line="240" w:lineRule="exact"/>
              <w:rPr>
                <w:rFonts w:ascii="Times" w:hAnsi="Times"/>
                <w:sz w:val="20"/>
                <w:szCs w:val="20"/>
              </w:rPr>
            </w:pPr>
            <w:r w:rsidRPr="00702089">
              <w:rPr>
                <w:rFonts w:ascii="Times" w:hAnsi="Times"/>
                <w:sz w:val="20"/>
                <w:szCs w:val="20"/>
              </w:rPr>
              <w:t>Catch and length frequency data</w:t>
            </w:r>
          </w:p>
        </w:tc>
        <w:tc>
          <w:tcPr>
            <w:tcW w:w="2405" w:type="dxa"/>
            <w:vAlign w:val="center"/>
          </w:tcPr>
          <w:p w14:paraId="4FC38983" w14:textId="0386C133" w:rsidR="00B6380A" w:rsidRPr="00702089" w:rsidRDefault="005A390A" w:rsidP="006B6AD2">
            <w:pPr>
              <w:rPr>
                <w:rFonts w:ascii="Times" w:hAnsi="Times"/>
                <w:sz w:val="20"/>
                <w:szCs w:val="20"/>
              </w:rPr>
            </w:pPr>
            <w:r w:rsidRPr="00702089">
              <w:rPr>
                <w:rFonts w:ascii="Times" w:hAnsi="Times" w:hint="eastAsia"/>
                <w:sz w:val="20"/>
                <w:szCs w:val="20"/>
              </w:rPr>
              <w:t>W</w:t>
            </w:r>
            <w:r w:rsidRPr="00702089">
              <w:rPr>
                <w:rFonts w:ascii="Times" w:hAnsi="Times"/>
                <w:sz w:val="20"/>
                <w:szCs w:val="20"/>
              </w:rPr>
              <w:t>P0</w:t>
            </w:r>
            <w:r w:rsidR="00137FF2">
              <w:rPr>
                <w:rFonts w:ascii="Times" w:hAnsi="Times"/>
                <w:sz w:val="20"/>
                <w:szCs w:val="20"/>
              </w:rPr>
              <w:t xml:space="preserve">5, 07, 04, 03, </w:t>
            </w:r>
            <w:r w:rsidR="00137FF2" w:rsidRPr="00137FF2">
              <w:rPr>
                <w:rFonts w:ascii="Times" w:hAnsi="Times"/>
                <w:sz w:val="20"/>
                <w:szCs w:val="20"/>
              </w:rPr>
              <w:t>Presentation 1</w:t>
            </w:r>
          </w:p>
        </w:tc>
        <w:tc>
          <w:tcPr>
            <w:tcW w:w="2693" w:type="dxa"/>
            <w:vAlign w:val="center"/>
          </w:tcPr>
          <w:p w14:paraId="1B7F3A23" w14:textId="1530A31F" w:rsidR="00B6380A" w:rsidRPr="00B13A86" w:rsidRDefault="00137FF2">
            <w:pPr>
              <w:rPr>
                <w:rFonts w:ascii="Times" w:hAnsi="Times"/>
                <w:sz w:val="20"/>
                <w:szCs w:val="20"/>
              </w:rPr>
            </w:pPr>
            <w:r w:rsidRPr="00B13A86">
              <w:rPr>
                <w:rFonts w:ascii="Times" w:eastAsia="Yu Gothic" w:hAnsi="Times" w:cs="Calibri"/>
                <w:color w:val="000000"/>
                <w:sz w:val="20"/>
                <w:szCs w:val="20"/>
              </w:rPr>
              <w:t>H Koike</w:t>
            </w:r>
            <w:r w:rsidR="007F25C4" w:rsidRPr="00B13A86">
              <w:rPr>
                <w:rFonts w:ascii="Times" w:eastAsia="Yu Gothic" w:hAnsi="Times" w:cs="Calibri"/>
                <w:color w:val="000000"/>
                <w:sz w:val="20"/>
                <w:szCs w:val="20"/>
              </w:rPr>
              <w:t xml:space="preserve">, </w:t>
            </w:r>
            <w:r w:rsidR="00B13A86" w:rsidRPr="00B13A86">
              <w:rPr>
                <w:rFonts w:ascii="Times" w:eastAsia="Yu Gothic" w:hAnsi="Times" w:cs="Calibri"/>
                <w:color w:val="000000"/>
                <w:sz w:val="20"/>
                <w:szCs w:val="20"/>
              </w:rPr>
              <w:t>Michael Kinney</w:t>
            </w:r>
          </w:p>
        </w:tc>
      </w:tr>
      <w:tr w:rsidR="00B6380A" w:rsidRPr="00702089" w14:paraId="013CF638" w14:textId="77777777" w:rsidTr="00D07343">
        <w:tc>
          <w:tcPr>
            <w:tcW w:w="1204" w:type="dxa"/>
            <w:tcBorders>
              <w:bottom w:val="single" w:sz="4" w:space="0" w:color="auto"/>
            </w:tcBorders>
            <w:vAlign w:val="center"/>
          </w:tcPr>
          <w:p w14:paraId="68469A6C" w14:textId="2061DA92" w:rsidR="00B6380A" w:rsidRPr="00702089" w:rsidRDefault="001235BA">
            <w:pPr>
              <w:rPr>
                <w:rFonts w:ascii="Times" w:hAnsi="Times"/>
                <w:sz w:val="20"/>
                <w:szCs w:val="20"/>
              </w:rPr>
            </w:pPr>
            <w:r w:rsidRPr="001235BA">
              <w:rPr>
                <w:rFonts w:ascii="Times" w:hAnsi="Times"/>
                <w:sz w:val="20"/>
                <w:szCs w:val="20"/>
              </w:rPr>
              <w:t>30</w:t>
            </w:r>
            <w:r w:rsidR="00B6380A" w:rsidRPr="00702089">
              <w:rPr>
                <w:rFonts w:ascii="Times" w:hAnsi="Times"/>
                <w:sz w:val="20"/>
                <w:szCs w:val="20"/>
                <w:vertAlign w:val="superscript"/>
              </w:rPr>
              <w:t>th</w:t>
            </w:r>
            <w:r w:rsidR="00B6380A" w:rsidRPr="00702089">
              <w:rPr>
                <w:rFonts w:ascii="Times" w:hAnsi="Times"/>
                <w:sz w:val="20"/>
                <w:szCs w:val="20"/>
              </w:rPr>
              <w:t xml:space="preserve"> </w:t>
            </w:r>
            <w:r>
              <w:rPr>
                <w:rFonts w:ascii="Times" w:hAnsi="Times"/>
                <w:sz w:val="20"/>
                <w:szCs w:val="20"/>
              </w:rPr>
              <w:t>Nov</w:t>
            </w:r>
            <w:r w:rsidR="00B6380A" w:rsidRPr="00702089">
              <w:rPr>
                <w:rFonts w:ascii="Times" w:hAnsi="Times"/>
                <w:sz w:val="20"/>
                <w:szCs w:val="20"/>
              </w:rPr>
              <w:t>.</w:t>
            </w:r>
          </w:p>
        </w:tc>
        <w:tc>
          <w:tcPr>
            <w:tcW w:w="2090" w:type="dxa"/>
            <w:tcBorders>
              <w:bottom w:val="single" w:sz="4" w:space="0" w:color="auto"/>
            </w:tcBorders>
          </w:tcPr>
          <w:p w14:paraId="779F1CCA" w14:textId="4F38F362" w:rsidR="00B6380A" w:rsidRPr="00702089" w:rsidRDefault="005A390A" w:rsidP="005A390A">
            <w:pPr>
              <w:spacing w:beforeLines="50" w:before="180" w:afterLines="50" w:after="180" w:line="240" w:lineRule="exact"/>
              <w:rPr>
                <w:rFonts w:ascii="Times" w:hAnsi="Times"/>
                <w:sz w:val="20"/>
                <w:szCs w:val="20"/>
              </w:rPr>
            </w:pPr>
            <w:r w:rsidRPr="00702089">
              <w:rPr>
                <w:rFonts w:ascii="Times" w:hAnsi="Times"/>
                <w:sz w:val="20"/>
                <w:szCs w:val="20"/>
              </w:rPr>
              <w:t>Model configurations</w:t>
            </w:r>
          </w:p>
        </w:tc>
        <w:tc>
          <w:tcPr>
            <w:tcW w:w="2405" w:type="dxa"/>
            <w:tcBorders>
              <w:bottom w:val="single" w:sz="4" w:space="0" w:color="auto"/>
            </w:tcBorders>
            <w:vAlign w:val="center"/>
          </w:tcPr>
          <w:p w14:paraId="2E205F61" w14:textId="4D9D3B04" w:rsidR="00B6380A" w:rsidRPr="00702089" w:rsidRDefault="00CF070C" w:rsidP="006B6AD2">
            <w:pPr>
              <w:rPr>
                <w:rFonts w:ascii="Times" w:hAnsi="Times"/>
                <w:sz w:val="20"/>
                <w:szCs w:val="20"/>
              </w:rPr>
            </w:pPr>
            <w:r w:rsidRPr="00702089">
              <w:rPr>
                <w:rFonts w:ascii="Times" w:hAnsi="Times" w:hint="eastAsia"/>
                <w:sz w:val="20"/>
                <w:szCs w:val="20"/>
              </w:rPr>
              <w:t>W</w:t>
            </w:r>
            <w:r w:rsidRPr="00702089">
              <w:rPr>
                <w:rFonts w:ascii="Times" w:hAnsi="Times"/>
                <w:sz w:val="20"/>
                <w:szCs w:val="20"/>
              </w:rPr>
              <w:t>P0</w:t>
            </w:r>
            <w:r w:rsidR="00137FF2">
              <w:rPr>
                <w:rFonts w:ascii="Times" w:hAnsi="Times"/>
                <w:sz w:val="20"/>
                <w:szCs w:val="20"/>
              </w:rPr>
              <w:t>1</w:t>
            </w:r>
          </w:p>
        </w:tc>
        <w:tc>
          <w:tcPr>
            <w:tcW w:w="2693" w:type="dxa"/>
            <w:tcBorders>
              <w:bottom w:val="single" w:sz="4" w:space="0" w:color="auto"/>
            </w:tcBorders>
            <w:vAlign w:val="center"/>
          </w:tcPr>
          <w:p w14:paraId="2AF7D898" w14:textId="6E5BFC0B" w:rsidR="00B6380A" w:rsidRPr="00702089" w:rsidRDefault="00637FE6">
            <w:pPr>
              <w:rPr>
                <w:rFonts w:ascii="Times" w:hAnsi="Times"/>
                <w:sz w:val="20"/>
                <w:szCs w:val="20"/>
                <w:highlight w:val="yellow"/>
              </w:rPr>
            </w:pPr>
            <w:r w:rsidRPr="00C33C1D">
              <w:rPr>
                <w:rFonts w:ascii="Times" w:eastAsia="Yu Gothic" w:hAnsi="Times" w:cs="Calibri"/>
                <w:color w:val="000000"/>
                <w:sz w:val="20"/>
                <w:szCs w:val="20"/>
              </w:rPr>
              <w:t xml:space="preserve">J </w:t>
            </w:r>
            <w:proofErr w:type="spellStart"/>
            <w:r w:rsidRPr="00C33C1D">
              <w:rPr>
                <w:rFonts w:ascii="Times" w:eastAsia="Yu Gothic" w:hAnsi="Times" w:cs="Calibri"/>
                <w:color w:val="000000"/>
                <w:sz w:val="20"/>
                <w:szCs w:val="20"/>
              </w:rPr>
              <w:t>Brodziak</w:t>
            </w:r>
            <w:proofErr w:type="spellEnd"/>
            <w:r w:rsidRPr="00C33C1D">
              <w:rPr>
                <w:rFonts w:ascii="Times" w:eastAsia="Yu Gothic" w:hAnsi="Times" w:cs="Calibri"/>
                <w:color w:val="000000"/>
                <w:sz w:val="20"/>
                <w:szCs w:val="20"/>
              </w:rPr>
              <w:t>,</w:t>
            </w:r>
            <w:r>
              <w:rPr>
                <w:rFonts w:ascii="Times" w:eastAsia="Yu Gothic" w:hAnsi="Times" w:cs="Calibri"/>
                <w:color w:val="000000"/>
                <w:sz w:val="20"/>
                <w:szCs w:val="20"/>
              </w:rPr>
              <w:t xml:space="preserve"> </w:t>
            </w:r>
            <w:r w:rsidRPr="00637FE6">
              <w:rPr>
                <w:rFonts w:ascii="Times" w:eastAsia="Yu Gothic" w:hAnsi="Times" w:cs="Calibri"/>
                <w:color w:val="000000"/>
                <w:sz w:val="20"/>
                <w:szCs w:val="20"/>
              </w:rPr>
              <w:t>M Sculley</w:t>
            </w:r>
          </w:p>
        </w:tc>
      </w:tr>
    </w:tbl>
    <w:p w14:paraId="42F5CBB2" w14:textId="77777777" w:rsidR="006124F3" w:rsidRDefault="006124F3">
      <w:pPr>
        <w:rPr>
          <w:b/>
          <w:bCs/>
        </w:rPr>
      </w:pPr>
    </w:p>
    <w:p w14:paraId="283311FC" w14:textId="77777777" w:rsidR="00CD4CAA" w:rsidRDefault="00CD4CAA" w:rsidP="00CD4CAA">
      <w:pPr>
        <w:spacing w:beforeLines="50" w:before="180" w:afterLines="50" w:after="180" w:line="240" w:lineRule="exact"/>
        <w:rPr>
          <w:rFonts w:ascii="Times" w:hAnsi="Times"/>
          <w:b/>
        </w:rPr>
      </w:pPr>
      <w:r w:rsidRPr="00CB4986">
        <w:rPr>
          <w:rFonts w:ascii="Times" w:hAnsi="Times"/>
          <w:b/>
        </w:rPr>
        <w:t>3. Numbering Working Papers and Distribution Potential</w:t>
      </w:r>
    </w:p>
    <w:p w14:paraId="35AF4BB8" w14:textId="77777777" w:rsidR="00C947A7" w:rsidRDefault="00C947A7" w:rsidP="00C947A7">
      <w:pPr>
        <w:spacing w:beforeLines="50" w:before="180" w:afterLines="50" w:after="180" w:line="240" w:lineRule="exact"/>
        <w:rPr>
          <w:rFonts w:ascii="Times" w:hAnsi="Times"/>
          <w:bCs/>
        </w:rPr>
      </w:pPr>
      <w:r w:rsidRPr="00045B9F">
        <w:rPr>
          <w:rFonts w:ascii="Times" w:hAnsi="Times"/>
          <w:bCs/>
          <w:highlight w:val="yellow"/>
        </w:rPr>
        <w:t>The WG agreed to post the finalized working papers on the ISC website and make them publicly available.</w:t>
      </w:r>
    </w:p>
    <w:p w14:paraId="3E4F2531" w14:textId="6FE2A71F" w:rsidR="00CD4CAA" w:rsidRPr="00C947A7" w:rsidRDefault="00CD4CAA">
      <w:pPr>
        <w:rPr>
          <w:b/>
          <w:bCs/>
        </w:rPr>
      </w:pPr>
    </w:p>
    <w:p w14:paraId="365F6E43" w14:textId="34E42F6C" w:rsidR="00CD4CAA" w:rsidRDefault="00CD4CAA" w:rsidP="00CD4CAA">
      <w:pPr>
        <w:autoSpaceDE w:val="0"/>
        <w:autoSpaceDN w:val="0"/>
        <w:adjustRightInd w:val="0"/>
        <w:spacing w:beforeLines="50" w:before="180" w:afterLines="50" w:after="180" w:line="240" w:lineRule="exact"/>
        <w:rPr>
          <w:rFonts w:ascii="Times" w:hAnsi="Times" w:cs="Times New Roman"/>
          <w:b/>
          <w:bCs/>
          <w:color w:val="000000"/>
        </w:rPr>
      </w:pPr>
      <w:r w:rsidRPr="00CD4CAA">
        <w:rPr>
          <w:rFonts w:ascii="Times" w:hAnsi="Times" w:cs="Times New Roman"/>
          <w:b/>
          <w:bCs/>
          <w:color w:val="000000"/>
        </w:rPr>
        <w:t>4. Abundance Indices</w:t>
      </w:r>
    </w:p>
    <w:p w14:paraId="30FC1661" w14:textId="5FE1F3A3" w:rsidR="00137FF2" w:rsidRPr="00CD4CAA" w:rsidRDefault="006B6AD2" w:rsidP="006B6AD2">
      <w:pPr>
        <w:autoSpaceDE w:val="0"/>
        <w:autoSpaceDN w:val="0"/>
        <w:adjustRightInd w:val="0"/>
        <w:spacing w:beforeLines="50" w:before="180" w:afterLines="50" w:after="180" w:line="240" w:lineRule="exact"/>
        <w:rPr>
          <w:rFonts w:ascii="Times" w:hAnsi="Times" w:cs="Times New Roman"/>
          <w:b/>
          <w:bCs/>
          <w:color w:val="000000"/>
        </w:rPr>
      </w:pPr>
      <w:r w:rsidRPr="006B6AD2">
        <w:rPr>
          <w:rFonts w:ascii="Times" w:hAnsi="Times" w:cs="Times New Roman"/>
          <w:b/>
          <w:bCs/>
          <w:color w:val="000000"/>
        </w:rPr>
        <w:t>CPUE S</w:t>
      </w:r>
      <w:r>
        <w:rPr>
          <w:rFonts w:ascii="Times" w:hAnsi="Times" w:cs="Times New Roman"/>
          <w:b/>
          <w:bCs/>
          <w:color w:val="000000"/>
        </w:rPr>
        <w:t>tandardization</w:t>
      </w:r>
      <w:r w:rsidRPr="006B6AD2">
        <w:rPr>
          <w:rFonts w:ascii="Times" w:hAnsi="Times" w:cs="Times New Roman"/>
          <w:b/>
          <w:bCs/>
          <w:color w:val="000000"/>
        </w:rPr>
        <w:t xml:space="preserve"> </w:t>
      </w:r>
      <w:r>
        <w:rPr>
          <w:rFonts w:ascii="Times" w:hAnsi="Times" w:cs="Times New Roman"/>
          <w:b/>
          <w:bCs/>
          <w:color w:val="000000"/>
        </w:rPr>
        <w:t>for</w:t>
      </w:r>
      <w:r w:rsidRPr="006B6AD2">
        <w:rPr>
          <w:rFonts w:ascii="Times" w:hAnsi="Times" w:cs="Times New Roman"/>
          <w:b/>
          <w:bCs/>
          <w:color w:val="000000"/>
        </w:rPr>
        <w:t xml:space="preserve"> P</w:t>
      </w:r>
      <w:r>
        <w:rPr>
          <w:rFonts w:ascii="Times" w:hAnsi="Times" w:cs="Times New Roman"/>
          <w:b/>
          <w:bCs/>
          <w:color w:val="000000"/>
        </w:rPr>
        <w:t>acific</w:t>
      </w:r>
      <w:r w:rsidRPr="006B6AD2">
        <w:rPr>
          <w:rFonts w:ascii="Times" w:hAnsi="Times" w:cs="Times New Roman"/>
          <w:b/>
          <w:bCs/>
          <w:color w:val="000000"/>
        </w:rPr>
        <w:t xml:space="preserve"> S</w:t>
      </w:r>
      <w:r>
        <w:rPr>
          <w:rFonts w:ascii="Times" w:hAnsi="Times" w:cs="Times New Roman"/>
          <w:b/>
          <w:bCs/>
          <w:color w:val="000000"/>
        </w:rPr>
        <w:t>wordfish</w:t>
      </w:r>
      <w:r w:rsidRPr="006B6AD2">
        <w:rPr>
          <w:rFonts w:ascii="Times" w:hAnsi="Times" w:cs="Times New Roman"/>
          <w:b/>
          <w:bCs/>
          <w:color w:val="000000"/>
        </w:rPr>
        <w:t xml:space="preserve"> (</w:t>
      </w:r>
      <w:r w:rsidRPr="006B6AD2">
        <w:rPr>
          <w:rFonts w:ascii="Times" w:hAnsi="Times" w:cs="Times New Roman"/>
          <w:b/>
          <w:bCs/>
          <w:i/>
          <w:iCs/>
          <w:color w:val="000000"/>
        </w:rPr>
        <w:t>Xiphias gladius</w:t>
      </w:r>
      <w:r w:rsidRPr="006B6AD2">
        <w:rPr>
          <w:rFonts w:ascii="Times" w:hAnsi="Times" w:cs="Times New Roman"/>
          <w:b/>
          <w:bCs/>
          <w:color w:val="000000"/>
        </w:rPr>
        <w:t xml:space="preserve">) </w:t>
      </w:r>
      <w:r>
        <w:rPr>
          <w:rFonts w:ascii="Times" w:hAnsi="Times" w:cs="Times New Roman"/>
          <w:b/>
          <w:bCs/>
          <w:color w:val="000000"/>
        </w:rPr>
        <w:t>caught</w:t>
      </w:r>
      <w:r w:rsidRPr="006B6AD2">
        <w:rPr>
          <w:rFonts w:ascii="Times" w:hAnsi="Times" w:cs="Times New Roman"/>
          <w:b/>
          <w:bCs/>
          <w:color w:val="000000"/>
        </w:rPr>
        <w:t xml:space="preserve"> </w:t>
      </w:r>
      <w:r>
        <w:rPr>
          <w:rFonts w:ascii="Times" w:hAnsi="Times" w:cs="Times New Roman"/>
          <w:b/>
          <w:bCs/>
          <w:color w:val="000000"/>
        </w:rPr>
        <w:t>by</w:t>
      </w:r>
      <w:r w:rsidRPr="006B6AD2">
        <w:rPr>
          <w:rFonts w:ascii="Times" w:hAnsi="Times" w:cs="Times New Roman"/>
          <w:b/>
          <w:bCs/>
          <w:color w:val="000000"/>
        </w:rPr>
        <w:t xml:space="preserve"> </w:t>
      </w:r>
      <w:r>
        <w:rPr>
          <w:rFonts w:ascii="Times" w:hAnsi="Times" w:cs="Times New Roman"/>
          <w:b/>
          <w:bCs/>
          <w:color w:val="000000"/>
        </w:rPr>
        <w:t>the</w:t>
      </w:r>
      <w:r w:rsidRPr="006B6AD2">
        <w:rPr>
          <w:rFonts w:ascii="Times" w:hAnsi="Times" w:cs="Times New Roman"/>
          <w:b/>
          <w:bCs/>
          <w:color w:val="000000"/>
        </w:rPr>
        <w:t xml:space="preserve"> J</w:t>
      </w:r>
      <w:r>
        <w:rPr>
          <w:rFonts w:ascii="Times" w:hAnsi="Times" w:cs="Times New Roman"/>
          <w:b/>
          <w:bCs/>
          <w:color w:val="000000"/>
        </w:rPr>
        <w:t>apanese longline fishery</w:t>
      </w:r>
      <w:r w:rsidRPr="006B6AD2">
        <w:rPr>
          <w:rFonts w:ascii="Times" w:hAnsi="Times" w:cs="Times New Roman"/>
          <w:b/>
          <w:bCs/>
          <w:color w:val="000000"/>
        </w:rPr>
        <w:t>:</w:t>
      </w:r>
      <w:r>
        <w:rPr>
          <w:rFonts w:ascii="Times" w:hAnsi="Times" w:cs="Times New Roman"/>
          <w:b/>
          <w:bCs/>
          <w:color w:val="000000"/>
        </w:rPr>
        <w:t xml:space="preserve"> </w:t>
      </w:r>
      <w:r w:rsidRPr="006B6AD2">
        <w:rPr>
          <w:rFonts w:ascii="Times" w:hAnsi="Times" w:cs="Times New Roman"/>
          <w:b/>
          <w:bCs/>
          <w:color w:val="000000"/>
        </w:rPr>
        <w:t xml:space="preserve">A GLMM </w:t>
      </w:r>
      <w:r>
        <w:rPr>
          <w:rFonts w:ascii="Times" w:hAnsi="Times" w:cs="Times New Roman"/>
          <w:b/>
          <w:bCs/>
          <w:color w:val="000000"/>
        </w:rPr>
        <w:t>analysis</w:t>
      </w:r>
      <w:r w:rsidRPr="006B6AD2">
        <w:rPr>
          <w:rFonts w:ascii="Times" w:hAnsi="Times" w:cs="Times New Roman"/>
          <w:b/>
          <w:bCs/>
          <w:color w:val="000000"/>
        </w:rPr>
        <w:t xml:space="preserve"> </w:t>
      </w:r>
      <w:r>
        <w:rPr>
          <w:rFonts w:ascii="Times" w:hAnsi="Times" w:cs="Times New Roman"/>
          <w:b/>
          <w:bCs/>
          <w:color w:val="000000"/>
        </w:rPr>
        <w:t>using</w:t>
      </w:r>
      <w:r w:rsidRPr="006B6AD2">
        <w:rPr>
          <w:rFonts w:ascii="Times" w:hAnsi="Times" w:cs="Times New Roman"/>
          <w:b/>
          <w:bCs/>
          <w:color w:val="000000"/>
        </w:rPr>
        <w:t xml:space="preserve"> </w:t>
      </w:r>
      <w:r>
        <w:rPr>
          <w:rFonts w:ascii="Times" w:hAnsi="Times" w:cs="Times New Roman"/>
          <w:b/>
          <w:bCs/>
          <w:color w:val="000000"/>
        </w:rPr>
        <w:t>the</w:t>
      </w:r>
      <w:r w:rsidRPr="006B6AD2">
        <w:rPr>
          <w:rFonts w:ascii="Times" w:hAnsi="Times" w:cs="Times New Roman"/>
          <w:b/>
          <w:bCs/>
          <w:color w:val="000000"/>
        </w:rPr>
        <w:t xml:space="preserve"> R </w:t>
      </w:r>
      <w:r>
        <w:rPr>
          <w:rFonts w:ascii="Times" w:hAnsi="Times" w:cs="Times New Roman"/>
          <w:b/>
          <w:bCs/>
          <w:color w:val="000000"/>
        </w:rPr>
        <w:t>software</w:t>
      </w:r>
      <w:r w:rsidRPr="006B6AD2">
        <w:rPr>
          <w:rFonts w:ascii="Times" w:hAnsi="Times" w:cs="Times New Roman"/>
          <w:b/>
          <w:bCs/>
          <w:color w:val="000000"/>
        </w:rPr>
        <w:t xml:space="preserve"> </w:t>
      </w:r>
      <w:r>
        <w:rPr>
          <w:rFonts w:ascii="Times" w:hAnsi="Times" w:cs="Times New Roman"/>
          <w:b/>
          <w:bCs/>
          <w:color w:val="000000"/>
        </w:rPr>
        <w:t>package</w:t>
      </w:r>
      <w:r w:rsidRPr="006B6AD2">
        <w:rPr>
          <w:rFonts w:ascii="Times" w:hAnsi="Times" w:cs="Times New Roman"/>
          <w:b/>
          <w:bCs/>
          <w:color w:val="000000"/>
        </w:rPr>
        <w:t xml:space="preserve"> R-INLA</w:t>
      </w:r>
      <w:r>
        <w:rPr>
          <w:rFonts w:ascii="Times" w:hAnsi="Times" w:cs="Times New Roman"/>
          <w:b/>
          <w:bCs/>
          <w:color w:val="000000"/>
        </w:rPr>
        <w:t>.</w:t>
      </w:r>
      <w:r w:rsidR="00122E34">
        <w:rPr>
          <w:rFonts w:ascii="Times" w:hAnsi="Times" w:cs="Times New Roman"/>
          <w:b/>
          <w:bCs/>
          <w:color w:val="000000"/>
        </w:rPr>
        <w:t xml:space="preserve"> Haruko Koike</w:t>
      </w:r>
      <w:r>
        <w:rPr>
          <w:rFonts w:ascii="Times" w:hAnsi="Times" w:cs="Times New Roman"/>
          <w:b/>
          <w:bCs/>
          <w:color w:val="000000"/>
        </w:rPr>
        <w:t xml:space="preserve"> </w:t>
      </w:r>
      <w:r w:rsidRPr="006B6AD2">
        <w:rPr>
          <w:rFonts w:ascii="Times" w:hAnsi="Times" w:cs="Times New Roman"/>
          <w:b/>
          <w:bCs/>
          <w:color w:val="000000"/>
        </w:rPr>
        <w:t>(ISC/2</w:t>
      </w:r>
      <w:r>
        <w:rPr>
          <w:rFonts w:ascii="Times" w:hAnsi="Times" w:cs="Times New Roman"/>
          <w:b/>
          <w:bCs/>
          <w:color w:val="000000"/>
        </w:rPr>
        <w:t>2</w:t>
      </w:r>
      <w:r w:rsidRPr="006B6AD2">
        <w:rPr>
          <w:rFonts w:ascii="Times" w:hAnsi="Times" w:cs="Times New Roman"/>
          <w:b/>
          <w:bCs/>
          <w:color w:val="000000"/>
        </w:rPr>
        <w:t>/BILLWG-0</w:t>
      </w:r>
      <w:r>
        <w:rPr>
          <w:rFonts w:ascii="Times" w:hAnsi="Times" w:cs="Times New Roman"/>
          <w:b/>
          <w:bCs/>
          <w:color w:val="000000"/>
        </w:rPr>
        <w:t>2</w:t>
      </w:r>
      <w:r w:rsidRPr="006B6AD2">
        <w:rPr>
          <w:rFonts w:ascii="Times" w:hAnsi="Times" w:cs="Times New Roman"/>
          <w:b/>
          <w:bCs/>
          <w:color w:val="000000"/>
        </w:rPr>
        <w:t>/0</w:t>
      </w:r>
      <w:r>
        <w:rPr>
          <w:rFonts w:ascii="Times" w:hAnsi="Times" w:cs="Times New Roman"/>
          <w:b/>
          <w:bCs/>
          <w:color w:val="000000"/>
        </w:rPr>
        <w:t>6</w:t>
      </w:r>
      <w:r w:rsidRPr="006B6AD2">
        <w:rPr>
          <w:rFonts w:ascii="Times" w:hAnsi="Times" w:cs="Times New Roman"/>
          <w:b/>
          <w:bCs/>
          <w:color w:val="000000"/>
        </w:rPr>
        <w:t>)</w:t>
      </w:r>
    </w:p>
    <w:p w14:paraId="6473D1F7" w14:textId="79241894" w:rsidR="0057496C" w:rsidRDefault="0057496C" w:rsidP="0057496C">
      <w:pPr>
        <w:spacing w:beforeLines="50" w:before="180" w:afterLines="50" w:after="180" w:line="240" w:lineRule="exact"/>
        <w:rPr>
          <w:rFonts w:ascii="Times" w:hAnsi="Times"/>
          <w:b/>
          <w:bCs/>
        </w:rPr>
      </w:pPr>
      <w:r w:rsidRPr="0057496C">
        <w:rPr>
          <w:rFonts w:ascii="Times" w:hAnsi="Times"/>
          <w:b/>
          <w:bCs/>
        </w:rPr>
        <w:t>Summary</w:t>
      </w:r>
    </w:p>
    <w:p w14:paraId="78CFE058" w14:textId="14885973" w:rsidR="006B6AD2" w:rsidRPr="006B6AD2" w:rsidRDefault="006B6AD2" w:rsidP="00541188">
      <w:pPr>
        <w:spacing w:beforeLines="50" w:before="180" w:afterLines="50" w:after="180" w:line="240" w:lineRule="exact"/>
        <w:jc w:val="both"/>
        <w:rPr>
          <w:rFonts w:ascii="Times" w:hAnsi="Times"/>
        </w:rPr>
      </w:pPr>
      <w:r w:rsidRPr="006B6AD2">
        <w:rPr>
          <w:rFonts w:ascii="Times" w:hAnsi="Times"/>
        </w:rPr>
        <w:t>We analyzed the logbooks recorded by the Japanese longline vessels to obtain the abundance index required for the Western and Central North Pacific Ocean (WCNPO) swordfish stock assessment. Considering the transition of Japanese longline fishing gear and the change of the logbook format, we separated the logbook into two time series (1976 to 1993 and 1994 to 2021). Using the R-INLA package, we constructed multiple GLMMs, including the spatiotemporal model with and without gear effect. We selected the best model using the information criteria WAIC and LOOCV. Model selection preferred spatiotemporal models without gear effect for both time series. Upon obtaining the spatiotemporally resolved standardized CPUE, we calculated the averages for each management area.</w:t>
      </w:r>
    </w:p>
    <w:p w14:paraId="2B9E573F" w14:textId="4DDC4FA4" w:rsidR="0057496C" w:rsidRDefault="0057496C" w:rsidP="0057496C">
      <w:pPr>
        <w:pStyle w:val="Web"/>
        <w:spacing w:beforeLines="50" w:before="180" w:beforeAutospacing="0" w:afterLines="50" w:after="180" w:afterAutospacing="0" w:line="240" w:lineRule="exact"/>
        <w:jc w:val="both"/>
        <w:rPr>
          <w:rFonts w:ascii="Times" w:hAnsi="Times" w:cs="Times New Roman"/>
          <w:b/>
          <w:color w:val="000000"/>
        </w:rPr>
      </w:pPr>
      <w:r w:rsidRPr="002F7A94">
        <w:rPr>
          <w:rFonts w:ascii="Times" w:hAnsi="Times" w:cs="Times New Roman"/>
          <w:b/>
          <w:color w:val="000000"/>
        </w:rPr>
        <w:t>Discussion</w:t>
      </w:r>
    </w:p>
    <w:p w14:paraId="2909071E" w14:textId="3CBE97BE" w:rsidR="00544699" w:rsidRPr="00544699" w:rsidRDefault="00544699" w:rsidP="00544699">
      <w:pPr>
        <w:pStyle w:val="Web"/>
        <w:spacing w:beforeLines="50" w:before="180" w:afterLines="50" w:after="180" w:line="240" w:lineRule="exact"/>
        <w:jc w:val="both"/>
        <w:rPr>
          <w:rFonts w:ascii="Times" w:hAnsi="Times" w:cs="Times New Roman"/>
          <w:bCs/>
          <w:color w:val="000000"/>
        </w:rPr>
      </w:pPr>
      <w:r w:rsidRPr="00544699">
        <w:rPr>
          <w:rFonts w:ascii="Times" w:hAnsi="Times" w:cs="Times New Roman"/>
          <w:bCs/>
          <w:color w:val="000000"/>
        </w:rPr>
        <w:t xml:space="preserve">The </w:t>
      </w:r>
      <w:r w:rsidR="00AB6CB8">
        <w:rPr>
          <w:rFonts w:ascii="Times" w:hAnsi="Times" w:cs="Times New Roman"/>
          <w:bCs/>
          <w:color w:val="000000"/>
        </w:rPr>
        <w:t>WG</w:t>
      </w:r>
      <w:r w:rsidRPr="00544699">
        <w:rPr>
          <w:rFonts w:ascii="Times" w:hAnsi="Times" w:cs="Times New Roman"/>
          <w:bCs/>
          <w:color w:val="000000"/>
        </w:rPr>
        <w:t xml:space="preserve"> discussed the decision making during the development of the Japanese longline CPUE. It was clarified that the CPUE were not split into deep and shallow set sectors because the number of shallow sets was very small, and fishermen target swordfish seasonally and by area. </w:t>
      </w:r>
      <w:proofErr w:type="gramStart"/>
      <w:r w:rsidRPr="00544699">
        <w:rPr>
          <w:rFonts w:ascii="Times" w:hAnsi="Times" w:cs="Times New Roman"/>
          <w:bCs/>
          <w:color w:val="000000"/>
        </w:rPr>
        <w:t>Therefore</w:t>
      </w:r>
      <w:proofErr w:type="gramEnd"/>
      <w:r w:rsidRPr="00544699">
        <w:rPr>
          <w:rFonts w:ascii="Times" w:hAnsi="Times" w:cs="Times New Roman"/>
          <w:bCs/>
          <w:color w:val="000000"/>
        </w:rPr>
        <w:t xml:space="preserve"> the gear configuration is confounded with the spatial and temporal components. There was a suggestion that dividing the data into deep and shallow sets in the future may improve convergence issues within the model.</w:t>
      </w:r>
    </w:p>
    <w:p w14:paraId="5A62DE44" w14:textId="28325C76" w:rsidR="00544699" w:rsidRPr="00544699" w:rsidRDefault="00544699" w:rsidP="00544699">
      <w:pPr>
        <w:pStyle w:val="Web"/>
        <w:spacing w:beforeLines="50" w:before="180" w:afterLines="50" w:after="180" w:line="240" w:lineRule="exact"/>
        <w:jc w:val="both"/>
        <w:rPr>
          <w:rFonts w:ascii="Times" w:hAnsi="Times" w:cs="Times New Roman"/>
          <w:bCs/>
          <w:color w:val="000000"/>
        </w:rPr>
      </w:pPr>
      <w:r w:rsidRPr="00544699">
        <w:rPr>
          <w:rFonts w:ascii="Times" w:hAnsi="Times" w:cs="Times New Roman"/>
          <w:bCs/>
          <w:color w:val="000000"/>
        </w:rPr>
        <w:t xml:space="preserve">The WG discussed including hooks between floats (HBF) as a random effect in the </w:t>
      </w:r>
      <w:proofErr w:type="spellStart"/>
      <w:r w:rsidRPr="00544699">
        <w:rPr>
          <w:rFonts w:ascii="Times" w:hAnsi="Times" w:cs="Times New Roman"/>
          <w:bCs/>
          <w:color w:val="000000"/>
        </w:rPr>
        <w:t>spatio</w:t>
      </w:r>
      <w:proofErr w:type="spellEnd"/>
      <w:r w:rsidRPr="00544699">
        <w:rPr>
          <w:rFonts w:ascii="Times" w:hAnsi="Times" w:cs="Times New Roman"/>
          <w:bCs/>
          <w:color w:val="000000"/>
        </w:rPr>
        <w:t xml:space="preserve">-temporal model. After additional information and figures were provided comparing the models with and without HBF, the WG suggested that the model with HBF was used for the assessment, as it is selected when considering the </w:t>
      </w:r>
      <w:r w:rsidR="00AB6CB8">
        <w:rPr>
          <w:rFonts w:ascii="Times" w:hAnsi="Times" w:cs="Times New Roman"/>
          <w:bCs/>
          <w:color w:val="000000"/>
        </w:rPr>
        <w:t>W</w:t>
      </w:r>
      <w:r w:rsidRPr="00544699">
        <w:rPr>
          <w:rFonts w:ascii="Times" w:hAnsi="Times" w:cs="Times New Roman"/>
          <w:bCs/>
          <w:color w:val="000000"/>
        </w:rPr>
        <w:t xml:space="preserve">AIC. However, it was noted that there was not a large difference between the two models, and that the variance of the HBF effect was very large, which increased the CV of the </w:t>
      </w:r>
      <w:r w:rsidRPr="00544699">
        <w:rPr>
          <w:rFonts w:ascii="Times" w:hAnsi="Times" w:cs="Times New Roman"/>
          <w:bCs/>
          <w:color w:val="000000"/>
        </w:rPr>
        <w:lastRenderedPageBreak/>
        <w:t xml:space="preserve">standardized CPUE. The </w:t>
      </w:r>
      <w:r w:rsidRPr="00AB6CB8">
        <w:rPr>
          <w:rFonts w:ascii="Times" w:hAnsi="Times" w:cs="Times New Roman"/>
          <w:b/>
          <w:color w:val="000000"/>
        </w:rPr>
        <w:t>WG agreed</w:t>
      </w:r>
      <w:r w:rsidR="00AB6CB8" w:rsidRPr="00AB6CB8">
        <w:rPr>
          <w:rFonts w:ascii="Times" w:hAnsi="Times" w:cs="Times New Roman"/>
          <w:b/>
          <w:color w:val="000000"/>
        </w:rPr>
        <w:t xml:space="preserve"> to use </w:t>
      </w:r>
      <w:r w:rsidR="00FB11F5">
        <w:rPr>
          <w:rFonts w:ascii="Times" w:hAnsi="Times" w:cs="Times New Roman"/>
          <w:b/>
          <w:color w:val="000000"/>
        </w:rPr>
        <w:t xml:space="preserve">the </w:t>
      </w:r>
      <w:r w:rsidR="00AB6CB8" w:rsidRPr="00AB6CB8">
        <w:rPr>
          <w:rFonts w:ascii="Times" w:hAnsi="Times" w:cs="Times New Roman"/>
          <w:b/>
          <w:color w:val="000000"/>
        </w:rPr>
        <w:t>random effect of the HBF</w:t>
      </w:r>
      <w:r w:rsidR="00FB11F5">
        <w:rPr>
          <w:rFonts w:ascii="Times" w:hAnsi="Times" w:cs="Times New Roman"/>
          <w:b/>
          <w:color w:val="000000"/>
        </w:rPr>
        <w:t>. However</w:t>
      </w:r>
      <w:r w:rsidRPr="00AB6CB8">
        <w:rPr>
          <w:rFonts w:ascii="Times" w:hAnsi="Times" w:cs="Times New Roman"/>
          <w:b/>
          <w:color w:val="000000"/>
        </w:rPr>
        <w:t xml:space="preserve">, this would have minimal impact </w:t>
      </w:r>
      <w:r w:rsidR="00FB11F5">
        <w:rPr>
          <w:rFonts w:ascii="Times" w:hAnsi="Times" w:cs="Times New Roman"/>
          <w:b/>
          <w:color w:val="000000"/>
        </w:rPr>
        <w:t>on</w:t>
      </w:r>
      <w:r w:rsidRPr="00AB6CB8">
        <w:rPr>
          <w:rFonts w:ascii="Times" w:hAnsi="Times" w:cs="Times New Roman"/>
          <w:b/>
          <w:color w:val="000000"/>
        </w:rPr>
        <w:t xml:space="preserve"> the assessment model.</w:t>
      </w:r>
    </w:p>
    <w:p w14:paraId="17E82FA1" w14:textId="1B145431" w:rsidR="006B6AD2" w:rsidRDefault="00544699" w:rsidP="00544699">
      <w:pPr>
        <w:pStyle w:val="Web"/>
        <w:spacing w:beforeLines="50" w:before="180" w:beforeAutospacing="0" w:afterLines="50" w:after="180" w:afterAutospacing="0" w:line="240" w:lineRule="exact"/>
        <w:jc w:val="both"/>
        <w:rPr>
          <w:rFonts w:ascii="Times" w:hAnsi="Times" w:cs="Times New Roman"/>
          <w:bCs/>
          <w:color w:val="000000"/>
        </w:rPr>
      </w:pPr>
      <w:r w:rsidRPr="00544699">
        <w:rPr>
          <w:rFonts w:ascii="Times" w:hAnsi="Times" w:cs="Times New Roman"/>
          <w:bCs/>
          <w:color w:val="000000"/>
        </w:rPr>
        <w:t xml:space="preserve">The apparent </w:t>
      </w:r>
      <w:proofErr w:type="spellStart"/>
      <w:r w:rsidRPr="00544699">
        <w:rPr>
          <w:rFonts w:ascii="Times" w:hAnsi="Times" w:cs="Times New Roman"/>
          <w:bCs/>
          <w:color w:val="000000"/>
        </w:rPr>
        <w:t>heteroscadicty</w:t>
      </w:r>
      <w:proofErr w:type="spellEnd"/>
      <w:r w:rsidRPr="00544699">
        <w:rPr>
          <w:rFonts w:ascii="Times" w:hAnsi="Times" w:cs="Times New Roman"/>
          <w:bCs/>
          <w:color w:val="000000"/>
        </w:rPr>
        <w:t xml:space="preserve"> in the model residuals was also discussed. This may be due to the inclusion of both deep (many zero catches) and shallow (mostly positive catches) sets. It was suggested that a simpler model like a GAMM be considered in the future if it is difficult to get the </w:t>
      </w:r>
      <w:proofErr w:type="spellStart"/>
      <w:r w:rsidRPr="00544699">
        <w:rPr>
          <w:rFonts w:ascii="Times" w:hAnsi="Times" w:cs="Times New Roman"/>
          <w:bCs/>
          <w:color w:val="000000"/>
        </w:rPr>
        <w:t>spatio</w:t>
      </w:r>
      <w:proofErr w:type="spellEnd"/>
      <w:r w:rsidRPr="00544699">
        <w:rPr>
          <w:rFonts w:ascii="Times" w:hAnsi="Times" w:cs="Times New Roman"/>
          <w:bCs/>
          <w:color w:val="000000"/>
        </w:rPr>
        <w:t>-temporal models to converge, or to consider a targeting effect to better separate the deep and shallow sets. It was also suggested to bin HBF and include as a fixed effect instead of as a random effect.</w:t>
      </w:r>
    </w:p>
    <w:p w14:paraId="75EE999D" w14:textId="77777777" w:rsidR="00544699" w:rsidRPr="00544699" w:rsidRDefault="00544699" w:rsidP="00544699">
      <w:pPr>
        <w:pStyle w:val="Web"/>
        <w:spacing w:beforeLines="50" w:before="180" w:beforeAutospacing="0" w:afterLines="50" w:after="180" w:afterAutospacing="0" w:line="240" w:lineRule="exact"/>
        <w:jc w:val="both"/>
        <w:rPr>
          <w:rFonts w:ascii="Times" w:hAnsi="Times" w:cs="Times New Roman"/>
          <w:bCs/>
          <w:color w:val="000000"/>
        </w:rPr>
      </w:pPr>
    </w:p>
    <w:p w14:paraId="33AFF7B1" w14:textId="12DA2B9F" w:rsidR="006B6AD2" w:rsidRDefault="006B6AD2" w:rsidP="0057496C">
      <w:pPr>
        <w:pStyle w:val="Web"/>
        <w:spacing w:beforeLines="50" w:before="180" w:beforeAutospacing="0" w:afterLines="50" w:after="180" w:afterAutospacing="0" w:line="240" w:lineRule="exact"/>
        <w:jc w:val="both"/>
        <w:rPr>
          <w:rFonts w:ascii="Times" w:hAnsi="Times" w:cs="Times New Roman"/>
          <w:b/>
          <w:color w:val="000000"/>
        </w:rPr>
      </w:pPr>
      <w:r w:rsidRPr="006B6AD2">
        <w:rPr>
          <w:rFonts w:ascii="Times" w:hAnsi="Times" w:cs="Times New Roman"/>
          <w:b/>
          <w:color w:val="000000"/>
        </w:rPr>
        <w:t>Catch, length data and standardized CPUE of swordfish caught by the Taiwanese fisheries in North Pacific Ocean</w:t>
      </w:r>
      <w:r w:rsidR="00122E34">
        <w:rPr>
          <w:rFonts w:ascii="Times" w:hAnsi="Times" w:cs="Times New Roman"/>
          <w:b/>
          <w:color w:val="000000"/>
        </w:rPr>
        <w:t xml:space="preserve">. </w:t>
      </w:r>
      <w:proofErr w:type="spellStart"/>
      <w:r w:rsidR="00211C80" w:rsidRPr="00211C80">
        <w:rPr>
          <w:rFonts w:ascii="Times" w:hAnsi="Times" w:cs="Times New Roman"/>
          <w:b/>
          <w:color w:val="000000"/>
        </w:rPr>
        <w:t>Jhen</w:t>
      </w:r>
      <w:proofErr w:type="spellEnd"/>
      <w:r w:rsidR="00211C80" w:rsidRPr="00211C80">
        <w:rPr>
          <w:rFonts w:ascii="Times" w:hAnsi="Times" w:cs="Times New Roman"/>
          <w:b/>
          <w:color w:val="000000"/>
        </w:rPr>
        <w:t xml:space="preserve"> Hsu</w:t>
      </w:r>
      <w:r w:rsidR="001D299E">
        <w:rPr>
          <w:rFonts w:ascii="Times" w:hAnsi="Times" w:cs="Times New Roman"/>
          <w:b/>
          <w:color w:val="000000"/>
        </w:rPr>
        <w:t xml:space="preserve"> (</w:t>
      </w:r>
      <w:r w:rsidR="001D299E" w:rsidRPr="001D299E">
        <w:rPr>
          <w:rFonts w:ascii="Times" w:hAnsi="Times" w:cs="Times New Roman"/>
          <w:b/>
          <w:color w:val="000000"/>
        </w:rPr>
        <w:t>ISC/22/BILLWG-02/07</w:t>
      </w:r>
      <w:r w:rsidR="001D299E">
        <w:rPr>
          <w:rFonts w:ascii="Times" w:hAnsi="Times" w:cs="Times New Roman"/>
          <w:b/>
          <w:color w:val="000000"/>
        </w:rPr>
        <w:t>)</w:t>
      </w:r>
    </w:p>
    <w:p w14:paraId="4C7B4C14" w14:textId="3A540492" w:rsidR="0057496C" w:rsidRDefault="0057496C" w:rsidP="0057496C">
      <w:pPr>
        <w:spacing w:beforeLines="50" w:before="180" w:afterLines="50" w:after="180" w:line="240" w:lineRule="exact"/>
        <w:rPr>
          <w:rFonts w:ascii="Times" w:hAnsi="Times"/>
          <w:b/>
          <w:bCs/>
        </w:rPr>
      </w:pPr>
      <w:r w:rsidRPr="0057496C">
        <w:rPr>
          <w:rFonts w:ascii="Times" w:hAnsi="Times"/>
          <w:b/>
          <w:bCs/>
        </w:rPr>
        <w:t>Summary</w:t>
      </w:r>
    </w:p>
    <w:p w14:paraId="444034F3" w14:textId="6E950329" w:rsidR="006B6AD2" w:rsidRPr="006B6AD2" w:rsidRDefault="006B6AD2" w:rsidP="00AB6CB8">
      <w:pPr>
        <w:spacing w:beforeLines="50" w:before="180" w:afterLines="50" w:after="180" w:line="240" w:lineRule="exact"/>
        <w:jc w:val="both"/>
        <w:rPr>
          <w:rFonts w:ascii="Times" w:hAnsi="Times"/>
        </w:rPr>
      </w:pPr>
      <w:r w:rsidRPr="006B6AD2">
        <w:rPr>
          <w:rFonts w:ascii="Times" w:hAnsi="Times"/>
        </w:rPr>
        <w:t xml:space="preserve">In this working paper, catch data and length composition of swordfish exploited by Taiwanese fisheries in the western central North Pacific Ocean (WCNPO) from 1959 – 2021 and 2004 – 2021 were summarized, respectively. In addition, catch rates of swordfish collected by Taiwanese distant-water tuna fishery data were standardized using a Vector-Autoregressive </w:t>
      </w:r>
      <w:proofErr w:type="spellStart"/>
      <w:r w:rsidRPr="006B6AD2">
        <w:rPr>
          <w:rFonts w:ascii="Times" w:hAnsi="Times"/>
        </w:rPr>
        <w:t>Spatio</w:t>
      </w:r>
      <w:proofErr w:type="spellEnd"/>
      <w:r w:rsidRPr="006B6AD2">
        <w:rPr>
          <w:rFonts w:ascii="Times" w:hAnsi="Times"/>
        </w:rPr>
        <w:t xml:space="preserve">-Temporal model with year, quarter, spatial, </w:t>
      </w:r>
      <w:proofErr w:type="spellStart"/>
      <w:r w:rsidRPr="006B6AD2">
        <w:rPr>
          <w:rFonts w:ascii="Times" w:hAnsi="Times"/>
        </w:rPr>
        <w:t>spatio</w:t>
      </w:r>
      <w:proofErr w:type="spellEnd"/>
      <w:r w:rsidRPr="006B6AD2">
        <w:rPr>
          <w:rFonts w:ascii="Times" w:hAnsi="Times"/>
        </w:rPr>
        <w:t xml:space="preserve">-temporal, vessel, and HPB effects as explanatory variables. Results showed that the total catch was stable at around 1,800 mt after 2016, however, the catch of 2021 reached the lowest level over the recent 10 years. Size compositions of swordfish harvested by the Taiwanese distant-water longline fishery showed that the mean length was relatively stable around 165 cm LJFL during 2004 – 2021. Additionally, the standardized catch rate of the distant-water tuna </w:t>
      </w:r>
      <w:proofErr w:type="spellStart"/>
      <w:r w:rsidRPr="006B6AD2">
        <w:rPr>
          <w:rFonts w:ascii="Times" w:hAnsi="Times"/>
        </w:rPr>
        <w:t>longliner</w:t>
      </w:r>
      <w:proofErr w:type="spellEnd"/>
      <w:r w:rsidRPr="006B6AD2">
        <w:rPr>
          <w:rFonts w:ascii="Times" w:hAnsi="Times"/>
        </w:rPr>
        <w:t xml:space="preserve"> for the WCNPO swordfish has fluctuated overtime and recently increased from 2015 to 2021, except for 2019.</w:t>
      </w:r>
    </w:p>
    <w:p w14:paraId="352D8BA9" w14:textId="65A7417D" w:rsidR="00137FF2" w:rsidRDefault="0057496C" w:rsidP="008110DC">
      <w:pPr>
        <w:spacing w:beforeLines="50" w:before="180" w:afterLines="50" w:after="180" w:line="240" w:lineRule="exact"/>
        <w:rPr>
          <w:rFonts w:ascii="Times" w:hAnsi="Times" w:cs="Times New Roman"/>
          <w:b/>
          <w:color w:val="000000"/>
        </w:rPr>
      </w:pPr>
      <w:r w:rsidRPr="0057496C">
        <w:rPr>
          <w:rFonts w:ascii="Times" w:hAnsi="Times" w:cs="Times New Roman"/>
          <w:b/>
          <w:color w:val="000000"/>
        </w:rPr>
        <w:t>Discussion</w:t>
      </w:r>
    </w:p>
    <w:p w14:paraId="5C885384" w14:textId="24560FDF" w:rsidR="006B6AD2" w:rsidRPr="00AB6CB8" w:rsidRDefault="00AB6CB8" w:rsidP="00AB6CB8">
      <w:pPr>
        <w:spacing w:beforeLines="50" w:before="180" w:afterLines="50" w:after="180" w:line="240" w:lineRule="exact"/>
        <w:jc w:val="both"/>
        <w:rPr>
          <w:rFonts w:ascii="Times" w:hAnsi="Times" w:cs="Times New Roman"/>
          <w:b/>
          <w:color w:val="000000"/>
        </w:rPr>
      </w:pPr>
      <w:r w:rsidRPr="00AB6CB8">
        <w:rPr>
          <w:rFonts w:ascii="Times" w:hAnsi="Times" w:cs="Times New Roman"/>
          <w:bCs/>
          <w:color w:val="000000"/>
        </w:rPr>
        <w:t xml:space="preserve">The WG discussed whether the more complex standardization models were overfitting the data, even though they were selected by AIC. After considering the BIC and showing that the stepwise addition of each covariate did not substantially change the CPUE trend, the </w:t>
      </w:r>
      <w:r w:rsidRPr="00AB6CB8">
        <w:rPr>
          <w:rFonts w:ascii="Times" w:hAnsi="Times" w:cs="Times New Roman"/>
          <w:b/>
          <w:color w:val="000000"/>
        </w:rPr>
        <w:t>WG agreed that the standardized CPUE in this study was the best available.</w:t>
      </w:r>
    </w:p>
    <w:p w14:paraId="1501A166" w14:textId="77777777" w:rsidR="00AB6CB8" w:rsidRDefault="00AB6CB8" w:rsidP="008110DC">
      <w:pPr>
        <w:spacing w:beforeLines="50" w:before="180" w:afterLines="50" w:after="180" w:line="240" w:lineRule="exact"/>
        <w:rPr>
          <w:rFonts w:ascii="Times" w:hAnsi="Times" w:cs="Times New Roman"/>
          <w:b/>
          <w:color w:val="000000"/>
        </w:rPr>
      </w:pPr>
    </w:p>
    <w:p w14:paraId="09BCE895" w14:textId="157106C8" w:rsidR="006B6AD2" w:rsidRPr="0057496C" w:rsidRDefault="001D299E" w:rsidP="008110DC">
      <w:pPr>
        <w:spacing w:beforeLines="50" w:before="180" w:afterLines="50" w:after="180" w:line="240" w:lineRule="exact"/>
        <w:rPr>
          <w:rFonts w:ascii="Times" w:hAnsi="Times" w:cs="Times New Roman"/>
          <w:b/>
          <w:color w:val="000000"/>
        </w:rPr>
      </w:pPr>
      <w:r w:rsidRPr="001D299E">
        <w:rPr>
          <w:rFonts w:ascii="Times" w:hAnsi="Times" w:cs="Times New Roman"/>
          <w:b/>
          <w:color w:val="000000"/>
        </w:rPr>
        <w:t>Standardization of Western and Central North Pacific Swordfish (Xiphias gladius) Catch Per Unit Effort in the Hawai’i Longline Fishery from 1995–2021</w:t>
      </w:r>
      <w:r>
        <w:rPr>
          <w:rFonts w:ascii="Times" w:hAnsi="Times" w:cs="Times New Roman"/>
          <w:b/>
          <w:color w:val="000000"/>
        </w:rPr>
        <w:t xml:space="preserve">. </w:t>
      </w:r>
      <w:r w:rsidRPr="001D299E">
        <w:rPr>
          <w:rFonts w:ascii="Times" w:hAnsi="Times" w:cs="Times New Roman"/>
          <w:b/>
          <w:color w:val="000000"/>
        </w:rPr>
        <w:t xml:space="preserve">Erin </w:t>
      </w:r>
      <w:proofErr w:type="spellStart"/>
      <w:r w:rsidRPr="001D299E">
        <w:rPr>
          <w:rFonts w:ascii="Times" w:hAnsi="Times" w:cs="Times New Roman"/>
          <w:b/>
          <w:color w:val="000000"/>
        </w:rPr>
        <w:t>Bohaboy</w:t>
      </w:r>
      <w:proofErr w:type="spellEnd"/>
      <w:r>
        <w:rPr>
          <w:rFonts w:ascii="Times" w:hAnsi="Times" w:cs="Times New Roman"/>
          <w:b/>
          <w:color w:val="000000"/>
        </w:rPr>
        <w:t xml:space="preserve"> (</w:t>
      </w:r>
      <w:r w:rsidRPr="001D299E">
        <w:rPr>
          <w:rFonts w:ascii="Times" w:hAnsi="Times" w:cs="Times New Roman"/>
          <w:b/>
          <w:color w:val="000000"/>
        </w:rPr>
        <w:t>ISC/22/BILLWG-02/02</w:t>
      </w:r>
      <w:r>
        <w:rPr>
          <w:rFonts w:ascii="Times" w:hAnsi="Times" w:cs="Times New Roman"/>
          <w:b/>
          <w:color w:val="000000"/>
        </w:rPr>
        <w:t>)</w:t>
      </w:r>
    </w:p>
    <w:p w14:paraId="710CF9CB" w14:textId="2C1DE500" w:rsidR="0057496C" w:rsidRDefault="0057496C" w:rsidP="004632CF">
      <w:pPr>
        <w:spacing w:beforeLines="50" w:before="180" w:afterLines="50" w:after="180" w:line="240" w:lineRule="exact"/>
        <w:rPr>
          <w:rFonts w:ascii="Times" w:hAnsi="Times"/>
          <w:b/>
          <w:bCs/>
        </w:rPr>
      </w:pPr>
      <w:r w:rsidRPr="0057496C">
        <w:rPr>
          <w:rFonts w:ascii="Times" w:hAnsi="Times"/>
          <w:b/>
          <w:bCs/>
        </w:rPr>
        <w:t>Summary</w:t>
      </w:r>
    </w:p>
    <w:p w14:paraId="11E6E946" w14:textId="4FB0F08C" w:rsidR="001D299E" w:rsidRPr="001D299E" w:rsidRDefault="001D299E" w:rsidP="00CC4839">
      <w:pPr>
        <w:spacing w:beforeLines="50" w:before="180" w:afterLines="50" w:after="180" w:line="240" w:lineRule="exact"/>
        <w:jc w:val="both"/>
        <w:rPr>
          <w:rFonts w:ascii="Times" w:hAnsi="Times"/>
        </w:rPr>
      </w:pPr>
      <w:r w:rsidRPr="001D299E">
        <w:rPr>
          <w:rFonts w:ascii="Times" w:hAnsi="Times"/>
        </w:rPr>
        <w:t xml:space="preserve">The Western and Central North Pacific swordfish (Xiphias gladius) catch per unit effort for the Hawai’i-based longline fishery was standardized from the logbook dataset. The fishery was divided into the tuna-targeting deep-set sector and the swordfish-targeting shallow-set sector. Additionally, the shallow-set sector was standardized in two time periods: an early period (1995–2000) and a late period (2005–2021) because the shallow-set fishery was closed from 2001 to 2004, and regulations caused substantial changes in the fleet operations thereafter. Delta binomial-lognormal general additive models with random effects of fishing permit number as a proxy for vessel skill were evaluated for each sector and time-series. Spatial, temporal, environmental, and operational covariates were investigated for inclusion in the models following a forward stepwise approach based on Akaike Information Criteria and deviance explained </w:t>
      </w:r>
      <w:r w:rsidRPr="001D299E">
        <w:rPr>
          <w:rFonts w:ascii="Times" w:hAnsi="Times"/>
        </w:rPr>
        <w:lastRenderedPageBreak/>
        <w:t>selection criteria. The selected models explained between 34 and 49% of the deviance in the shallow-set sector and 31% of the deviance in the positive catches for the deep-set sector, but only 9% of the probability of presence/absence in the deep-set sector. Latitude and time of year were retained in all selected models, while time of day, moon phase, longitude, gear configuration (hooks per float), sea surface temperature, and bait type were also included in some models. The shallow-set standardized annual CPUE index displayed a general increasing trend from 1995–2000 and a decreasing trend from 2005– 2021, with marked peaks in abundance in 2006 and 2016. Deep-set standardized annual CPUE estimates were an order of magnitude smaller than the shallow-set fishery and peaked in 1995, 2004, and 2015. Standardized CPUE indices for both fishery sectors have decreased over the last several years of the time-series, from 2016–2021 in the shallow-set sector and 2015–2020 in the deep-set sector.</w:t>
      </w:r>
    </w:p>
    <w:p w14:paraId="52D52793" w14:textId="00A66A4B" w:rsidR="00D82342" w:rsidRDefault="00D82342" w:rsidP="00D82342">
      <w:pPr>
        <w:spacing w:beforeLines="50" w:before="180" w:afterLines="50" w:after="180" w:line="240" w:lineRule="exact"/>
        <w:rPr>
          <w:rFonts w:ascii="Times" w:hAnsi="Times" w:cs="Times New Roman"/>
          <w:b/>
          <w:color w:val="000000"/>
        </w:rPr>
      </w:pPr>
      <w:r w:rsidRPr="0057496C">
        <w:rPr>
          <w:rFonts w:ascii="Times" w:hAnsi="Times" w:cs="Times New Roman"/>
          <w:b/>
          <w:color w:val="000000"/>
        </w:rPr>
        <w:t>Discussion</w:t>
      </w:r>
    </w:p>
    <w:p w14:paraId="63E1494A" w14:textId="62845ADB" w:rsidR="00897D15" w:rsidRPr="00897D15" w:rsidRDefault="00897D15" w:rsidP="00897D15">
      <w:pPr>
        <w:spacing w:beforeLines="50" w:before="180" w:afterLines="50" w:after="180" w:line="240" w:lineRule="exact"/>
        <w:jc w:val="both"/>
        <w:rPr>
          <w:rFonts w:ascii="Times" w:hAnsi="Times" w:cs="Times New Roman"/>
          <w:bCs/>
          <w:color w:val="000000"/>
        </w:rPr>
      </w:pPr>
      <w:r w:rsidRPr="00897D15">
        <w:rPr>
          <w:rFonts w:ascii="Times" w:hAnsi="Times" w:cs="Times New Roman"/>
          <w:bCs/>
          <w:color w:val="000000"/>
        </w:rPr>
        <w:t xml:space="preserve">There was some discussion how the fishery regulations changed over time in the Hawaii longline shallow set fishery. These have included permanent area closures (MPA), partial year closures due to interactions with sea turtles, and changes to using monofilaments and circle hooks. The WG also discussed why the 1995 point in the </w:t>
      </w:r>
      <w:proofErr w:type="gramStart"/>
      <w:r w:rsidRPr="00897D15">
        <w:rPr>
          <w:rFonts w:ascii="Times" w:hAnsi="Times" w:cs="Times New Roman"/>
          <w:bCs/>
          <w:color w:val="000000"/>
        </w:rPr>
        <w:t>deep set</w:t>
      </w:r>
      <w:proofErr w:type="gramEnd"/>
      <w:r w:rsidRPr="00897D15">
        <w:rPr>
          <w:rFonts w:ascii="Times" w:hAnsi="Times" w:cs="Times New Roman"/>
          <w:bCs/>
          <w:color w:val="000000"/>
        </w:rPr>
        <w:t xml:space="preserve"> fishery was so influential, likely because it is a partial year. It was discussed whether this year should be dropped from the assessment. It was also pointed out that the deep set CPUE index is provided as a recruitment index, consistent with its usage in the 2018 assessment. This is a fishery that catches swordfish incidentally and primarily catches age 0-1 fish.</w:t>
      </w:r>
    </w:p>
    <w:p w14:paraId="3B9D2E31" w14:textId="77777777" w:rsidR="00897D15" w:rsidRPr="00D82342" w:rsidRDefault="00897D15" w:rsidP="00456415">
      <w:pPr>
        <w:spacing w:beforeLines="50" w:before="180" w:afterLines="50" w:after="180" w:line="240" w:lineRule="exact"/>
        <w:rPr>
          <w:rFonts w:ascii="Times" w:hAnsi="Times" w:cs="Times New Roman"/>
          <w:b/>
          <w:color w:val="000000"/>
        </w:rPr>
      </w:pPr>
    </w:p>
    <w:p w14:paraId="39A552F0" w14:textId="0BB8D4D3" w:rsidR="00885F1B" w:rsidRDefault="00885F1B" w:rsidP="00885F1B">
      <w:pPr>
        <w:autoSpaceDE w:val="0"/>
        <w:autoSpaceDN w:val="0"/>
        <w:adjustRightInd w:val="0"/>
        <w:spacing w:beforeLines="50" w:before="180" w:afterLines="50" w:after="180" w:line="240" w:lineRule="exact"/>
        <w:rPr>
          <w:rFonts w:ascii="Times" w:hAnsi="Times" w:cs="Times New Roman"/>
          <w:b/>
          <w:bCs/>
          <w:color w:val="000000"/>
        </w:rPr>
      </w:pPr>
      <w:r w:rsidRPr="00885F1B">
        <w:rPr>
          <w:rFonts w:ascii="Times" w:hAnsi="Times" w:cs="Times New Roman"/>
          <w:b/>
          <w:bCs/>
          <w:color w:val="000000"/>
        </w:rPr>
        <w:t>5. Catch and length frequency data</w:t>
      </w:r>
    </w:p>
    <w:p w14:paraId="4CC9688F" w14:textId="4F210560" w:rsidR="00BD0705" w:rsidRDefault="003B7E77" w:rsidP="00885F1B">
      <w:pPr>
        <w:autoSpaceDE w:val="0"/>
        <w:autoSpaceDN w:val="0"/>
        <w:adjustRightInd w:val="0"/>
        <w:spacing w:beforeLines="50" w:before="180" w:afterLines="50" w:after="180" w:line="240" w:lineRule="exact"/>
        <w:rPr>
          <w:rFonts w:ascii="Times" w:hAnsi="Times" w:cs="Times New Roman"/>
          <w:b/>
          <w:bCs/>
          <w:color w:val="000000"/>
        </w:rPr>
      </w:pPr>
      <w:r w:rsidRPr="003B7E77">
        <w:rPr>
          <w:rFonts w:ascii="Times" w:hAnsi="Times" w:cs="Times New Roman"/>
          <w:b/>
          <w:bCs/>
          <w:color w:val="000000"/>
        </w:rPr>
        <w:t>Update Japanese catch and size statistics for the North Pacific swordfish stock assessment.</w:t>
      </w:r>
      <w:r>
        <w:rPr>
          <w:rFonts w:ascii="Times" w:hAnsi="Times" w:cs="Times New Roman"/>
          <w:b/>
          <w:bCs/>
          <w:color w:val="000000"/>
        </w:rPr>
        <w:t xml:space="preserve"> </w:t>
      </w:r>
      <w:proofErr w:type="spellStart"/>
      <w:r>
        <w:rPr>
          <w:rFonts w:ascii="Times" w:hAnsi="Times" w:cs="Times New Roman"/>
          <w:b/>
          <w:bCs/>
          <w:color w:val="000000"/>
        </w:rPr>
        <w:t>Hirotaka</w:t>
      </w:r>
      <w:proofErr w:type="spellEnd"/>
      <w:r>
        <w:rPr>
          <w:rFonts w:ascii="Times" w:hAnsi="Times" w:cs="Times New Roman"/>
          <w:b/>
          <w:bCs/>
          <w:color w:val="000000"/>
        </w:rPr>
        <w:t xml:space="preserve"> </w:t>
      </w:r>
      <w:proofErr w:type="spellStart"/>
      <w:r>
        <w:rPr>
          <w:rFonts w:ascii="Times" w:hAnsi="Times" w:cs="Times New Roman"/>
          <w:b/>
          <w:bCs/>
          <w:color w:val="000000"/>
        </w:rPr>
        <w:t>Ijima</w:t>
      </w:r>
      <w:proofErr w:type="spellEnd"/>
      <w:r>
        <w:rPr>
          <w:rFonts w:ascii="Times" w:hAnsi="Times" w:cs="Times New Roman"/>
          <w:b/>
          <w:bCs/>
          <w:color w:val="000000"/>
        </w:rPr>
        <w:t xml:space="preserve"> (</w:t>
      </w:r>
      <w:r w:rsidRPr="003B7E77">
        <w:rPr>
          <w:rFonts w:ascii="Times" w:hAnsi="Times" w:cs="Times New Roman"/>
          <w:b/>
          <w:bCs/>
          <w:color w:val="000000"/>
        </w:rPr>
        <w:t>ISC/22/BILLWG-02/05</w:t>
      </w:r>
      <w:r>
        <w:rPr>
          <w:rFonts w:ascii="Times" w:hAnsi="Times" w:cs="Times New Roman"/>
          <w:b/>
          <w:bCs/>
          <w:color w:val="000000"/>
        </w:rPr>
        <w:t>)</w:t>
      </w:r>
    </w:p>
    <w:p w14:paraId="57478564" w14:textId="40D8247E" w:rsidR="00885F1B" w:rsidRDefault="00885F1B" w:rsidP="00885F1B">
      <w:pPr>
        <w:spacing w:beforeLines="50" w:before="180" w:afterLines="50" w:after="180" w:line="240" w:lineRule="exact"/>
        <w:rPr>
          <w:rFonts w:ascii="Times" w:hAnsi="Times"/>
          <w:b/>
          <w:bCs/>
        </w:rPr>
      </w:pPr>
      <w:r w:rsidRPr="0057496C">
        <w:rPr>
          <w:rFonts w:ascii="Times" w:hAnsi="Times"/>
          <w:b/>
          <w:bCs/>
        </w:rPr>
        <w:t>Summary</w:t>
      </w:r>
    </w:p>
    <w:p w14:paraId="3EFCCFD6" w14:textId="10365FFF" w:rsidR="003B7E77" w:rsidRPr="003B7E77" w:rsidRDefault="003B7E77" w:rsidP="00CC4839">
      <w:pPr>
        <w:spacing w:beforeLines="50" w:before="180" w:afterLines="50" w:after="180" w:line="240" w:lineRule="exact"/>
        <w:jc w:val="both"/>
        <w:rPr>
          <w:rFonts w:ascii="Times" w:hAnsi="Times"/>
        </w:rPr>
      </w:pPr>
      <w:r w:rsidRPr="003B7E77">
        <w:rPr>
          <w:rFonts w:ascii="Times" w:hAnsi="Times"/>
        </w:rPr>
        <w:t>This document compiles Japanese catch and size composition data for the North Pacific swordfish (</w:t>
      </w:r>
      <w:r w:rsidRPr="003B7E77">
        <w:rPr>
          <w:rFonts w:ascii="Times" w:hAnsi="Times"/>
          <w:i/>
          <w:iCs/>
        </w:rPr>
        <w:t>Xiphias gladius</w:t>
      </w:r>
      <w:r w:rsidRPr="003B7E77">
        <w:rPr>
          <w:rFonts w:ascii="Times" w:hAnsi="Times"/>
        </w:rPr>
        <w:t>) stock assessment. Fleet definitions for data compilation are based on new stock boundaries and previous stock assessments. The longline catch data source after 2008 has been updated using new 5° X 5° grid data. The Japanese yearbook after 2003 was also updated for available data on the Japanese government webpage. Changes in catch data due to these updates were minor. The longline size composition data were recompiled, removing the 5°X10° grid resolution data for 1998 and earlier. As a result, the sample size was reduced, and the distribution's shape was changed. The 5° X 10° resolution data must be excluded because it straddles different fleet areas. The shape of the swordfish size distribution caught by the Japanese longline fishery in Area 1 did not change when adding the size composition data after 2016.</w:t>
      </w:r>
    </w:p>
    <w:p w14:paraId="6DD52DE9" w14:textId="110D7DD3" w:rsidR="00885F1B" w:rsidRDefault="00885F1B" w:rsidP="00885F1B">
      <w:pPr>
        <w:spacing w:beforeLines="50" w:before="180" w:afterLines="50" w:after="180" w:line="240" w:lineRule="exact"/>
        <w:rPr>
          <w:rFonts w:ascii="Times" w:hAnsi="Times" w:cs="Times New Roman"/>
          <w:b/>
          <w:color w:val="000000"/>
        </w:rPr>
      </w:pPr>
      <w:r w:rsidRPr="0057496C">
        <w:rPr>
          <w:rFonts w:ascii="Times" w:hAnsi="Times" w:cs="Times New Roman"/>
          <w:b/>
          <w:color w:val="000000"/>
        </w:rPr>
        <w:t>Discussion</w:t>
      </w:r>
    </w:p>
    <w:p w14:paraId="1F787287" w14:textId="77777777" w:rsidR="000B2637" w:rsidRPr="000B2637" w:rsidRDefault="000B2637" w:rsidP="000B2637">
      <w:pPr>
        <w:spacing w:beforeLines="50" w:before="180" w:afterLines="50" w:after="180" w:line="240" w:lineRule="exact"/>
        <w:jc w:val="both"/>
        <w:rPr>
          <w:rFonts w:ascii="Times" w:hAnsi="Times" w:cs="Times New Roman"/>
          <w:b/>
          <w:color w:val="000000"/>
        </w:rPr>
      </w:pPr>
      <w:r w:rsidRPr="000B2637">
        <w:rPr>
          <w:rFonts w:ascii="Times" w:hAnsi="Times" w:cs="Times New Roman"/>
          <w:bCs/>
          <w:color w:val="000000"/>
        </w:rPr>
        <w:t xml:space="preserve">The WG asked for clarification as to what areas would be included in the sensitivity runs. </w:t>
      </w:r>
      <w:r w:rsidRPr="000B2637">
        <w:rPr>
          <w:rFonts w:ascii="Times" w:hAnsi="Times" w:cs="Times New Roman"/>
          <w:b/>
          <w:color w:val="000000"/>
        </w:rPr>
        <w:t>The WG confirmed that the Japanese sensitivity-run-area catch would be included in the EPO area's catch.</w:t>
      </w:r>
    </w:p>
    <w:p w14:paraId="48C865D6" w14:textId="0A3C4ED8" w:rsidR="000B2637" w:rsidRPr="000B2637" w:rsidRDefault="000B2637" w:rsidP="000B2637">
      <w:pPr>
        <w:spacing w:beforeLines="50" w:before="180" w:afterLines="50" w:after="180" w:line="240" w:lineRule="exact"/>
        <w:jc w:val="both"/>
        <w:rPr>
          <w:rFonts w:ascii="Times" w:hAnsi="Times" w:cs="Times New Roman"/>
          <w:bCs/>
          <w:color w:val="000000"/>
        </w:rPr>
      </w:pPr>
      <w:r w:rsidRPr="000B2637">
        <w:rPr>
          <w:rFonts w:ascii="Times" w:hAnsi="Times" w:cs="Times New Roman"/>
          <w:bCs/>
          <w:color w:val="000000"/>
        </w:rPr>
        <w:t xml:space="preserve">A WG member noted that if the length composition data show changes related to seasonal movements, the length composition data needs to be separated by season. Therefore, the WG confirmed the seasonal changes in length data. While swordfish caught by the Japanese longline fishery tended to migrate seasonally in a north-to-south direction, body length did not show a trend toward seasonal changes. The WG member </w:t>
      </w:r>
      <w:r w:rsidRPr="000B2637">
        <w:rPr>
          <w:rFonts w:ascii="Times" w:hAnsi="Times" w:cs="Times New Roman"/>
          <w:bCs/>
          <w:color w:val="000000"/>
        </w:rPr>
        <w:lastRenderedPageBreak/>
        <w:t>suggested using a random forest approach to discern these length frequency patterns. The WG noted that this would be a helpful analysis but would probably need to await future evaluation.</w:t>
      </w:r>
    </w:p>
    <w:p w14:paraId="1727FE59" w14:textId="46A97CA0" w:rsidR="000B2637" w:rsidRPr="000B2637" w:rsidRDefault="000B2637" w:rsidP="000B2637">
      <w:pPr>
        <w:spacing w:beforeLines="50" w:before="180" w:afterLines="50" w:after="180" w:line="240" w:lineRule="exact"/>
        <w:jc w:val="both"/>
        <w:rPr>
          <w:rFonts w:ascii="Times" w:hAnsi="Times" w:cs="Times New Roman"/>
          <w:b/>
          <w:color w:val="000000"/>
        </w:rPr>
      </w:pPr>
      <w:r w:rsidRPr="000B2637">
        <w:rPr>
          <w:rFonts w:ascii="Times" w:hAnsi="Times" w:cs="Times New Roman"/>
          <w:bCs/>
          <w:color w:val="000000"/>
        </w:rPr>
        <w:t xml:space="preserve">The WG discussed dealing with length composition data from the sensitivity run area. It was commented that the length frequency plots from EPO and sensitivity run area looked similar in the early period. However, there are few length data in the EPO area after 1998. Thus, the </w:t>
      </w:r>
      <w:r w:rsidRPr="000B2637">
        <w:rPr>
          <w:rFonts w:ascii="Times" w:hAnsi="Times" w:cs="Times New Roman"/>
          <w:b/>
          <w:color w:val="000000"/>
        </w:rPr>
        <w:t>WG agreed the length composition data from the sensitivity area should be added to the EPO in the sensitivity analysis.</w:t>
      </w:r>
    </w:p>
    <w:p w14:paraId="0849F43E" w14:textId="3780F935" w:rsidR="00B80257" w:rsidRDefault="000B2637" w:rsidP="000B2637">
      <w:pPr>
        <w:spacing w:beforeLines="50" w:before="180" w:afterLines="50" w:after="180" w:line="240" w:lineRule="exact"/>
        <w:jc w:val="both"/>
        <w:rPr>
          <w:rFonts w:ascii="Times" w:hAnsi="Times" w:cs="Times New Roman"/>
          <w:bCs/>
          <w:color w:val="000000"/>
        </w:rPr>
      </w:pPr>
      <w:r w:rsidRPr="000B2637">
        <w:rPr>
          <w:rFonts w:ascii="Times" w:hAnsi="Times" w:cs="Times New Roman"/>
          <w:bCs/>
          <w:color w:val="000000"/>
        </w:rPr>
        <w:t>The WG member asked if a drift CPUE had been made as there was some interest in seeing if the recent CPUE increase seen in the longline would also be seen in a driftnet CPUE. It was commented that a gillnet CPUE had not been done.</w:t>
      </w:r>
    </w:p>
    <w:p w14:paraId="0E0CFDB5" w14:textId="77777777" w:rsidR="000B2637" w:rsidRPr="00B80257" w:rsidRDefault="000B2637" w:rsidP="000B2637">
      <w:pPr>
        <w:spacing w:beforeLines="50" w:before="180" w:afterLines="50" w:after="180" w:line="240" w:lineRule="exact"/>
        <w:jc w:val="both"/>
        <w:rPr>
          <w:rFonts w:ascii="Times" w:hAnsi="Times" w:cs="Times New Roman"/>
          <w:bCs/>
          <w:color w:val="000000"/>
        </w:rPr>
      </w:pPr>
    </w:p>
    <w:p w14:paraId="5ADD63D8" w14:textId="77777777" w:rsidR="008A593C" w:rsidRDefault="008A593C" w:rsidP="008A593C">
      <w:pPr>
        <w:pStyle w:val="Web"/>
        <w:spacing w:beforeLines="50" w:before="180" w:beforeAutospacing="0" w:afterLines="50" w:after="180" w:afterAutospacing="0" w:line="240" w:lineRule="exact"/>
        <w:jc w:val="both"/>
        <w:rPr>
          <w:rFonts w:ascii="Times" w:hAnsi="Times" w:cs="Times New Roman"/>
          <w:b/>
          <w:color w:val="000000"/>
        </w:rPr>
      </w:pPr>
      <w:r w:rsidRPr="006B6AD2">
        <w:rPr>
          <w:rFonts w:ascii="Times" w:hAnsi="Times" w:cs="Times New Roman"/>
          <w:b/>
          <w:color w:val="000000"/>
        </w:rPr>
        <w:t>Catch, length data and standardized CPUE of swordfish caught by the Taiwanese fisheries in North Pacific Ocean</w:t>
      </w:r>
      <w:r>
        <w:rPr>
          <w:rFonts w:ascii="Times" w:hAnsi="Times" w:cs="Times New Roman"/>
          <w:b/>
          <w:color w:val="000000"/>
        </w:rPr>
        <w:t xml:space="preserve">. </w:t>
      </w:r>
      <w:r w:rsidRPr="0000108A">
        <w:rPr>
          <w:rFonts w:ascii="Times" w:hAnsi="Times" w:cs="Times New Roman"/>
          <w:b/>
          <w:color w:val="000000"/>
        </w:rPr>
        <w:t>Yi-Jay Chang</w:t>
      </w:r>
      <w:r>
        <w:rPr>
          <w:rFonts w:ascii="Times" w:hAnsi="Times" w:cs="Times New Roman"/>
          <w:b/>
          <w:color w:val="000000"/>
        </w:rPr>
        <w:t xml:space="preserve"> (</w:t>
      </w:r>
      <w:r w:rsidRPr="001D299E">
        <w:rPr>
          <w:rFonts w:ascii="Times" w:hAnsi="Times" w:cs="Times New Roman"/>
          <w:b/>
          <w:color w:val="000000"/>
        </w:rPr>
        <w:t>ISC/22/BILLWG-02/07</w:t>
      </w:r>
      <w:r>
        <w:rPr>
          <w:rFonts w:ascii="Times" w:hAnsi="Times" w:cs="Times New Roman"/>
          <w:b/>
          <w:color w:val="000000"/>
        </w:rPr>
        <w:t>)</w:t>
      </w:r>
    </w:p>
    <w:p w14:paraId="3AD56191" w14:textId="77777777" w:rsidR="00912F3D" w:rsidRDefault="00912F3D" w:rsidP="00912F3D">
      <w:pPr>
        <w:spacing w:beforeLines="50" w:before="180" w:afterLines="50" w:after="180" w:line="240" w:lineRule="exact"/>
        <w:rPr>
          <w:rFonts w:ascii="Times" w:hAnsi="Times" w:cs="Times New Roman"/>
          <w:b/>
          <w:color w:val="000000"/>
        </w:rPr>
      </w:pPr>
      <w:r w:rsidRPr="0057496C">
        <w:rPr>
          <w:rFonts w:ascii="Times" w:hAnsi="Times" w:cs="Times New Roman"/>
          <w:b/>
          <w:color w:val="000000"/>
        </w:rPr>
        <w:t>Discussion</w:t>
      </w:r>
    </w:p>
    <w:p w14:paraId="530FE262" w14:textId="5F67E9CD" w:rsidR="003B7E77" w:rsidRPr="00245C82" w:rsidRDefault="00245C82" w:rsidP="00245C82">
      <w:pPr>
        <w:spacing w:beforeLines="50" w:before="180" w:afterLines="50" w:after="180" w:line="240" w:lineRule="exact"/>
        <w:jc w:val="both"/>
        <w:rPr>
          <w:rFonts w:ascii="Times" w:hAnsi="Times" w:cs="Times New Roman"/>
          <w:bCs/>
          <w:color w:val="000000"/>
        </w:rPr>
      </w:pPr>
      <w:r w:rsidRPr="00245C82">
        <w:rPr>
          <w:rFonts w:ascii="Times" w:hAnsi="Times" w:cs="Times New Roman"/>
          <w:bCs/>
          <w:color w:val="000000"/>
        </w:rPr>
        <w:t>The WG asked if a new fleet was needed for the EPO TWN catch data or if that catch will simply be added to the current TWN fleet.  It was commented that there was likely very little TWN length information from the EPO area which would make defining a new fleet difficult.  The WG suggested that IATTC size data could be used to define the size information of a TWN EPO fleet.  Upon further discussion though the WG agreed that TWN will only provide the catch data from outside the EPO area and that the IATTC catch data would be used to define the catch within the EPO area. It was also mentioned that currently WCNPO and EPO data are combined in the TWN data, so it needs to be split for the WCNPO assessment.</w:t>
      </w:r>
    </w:p>
    <w:p w14:paraId="2EA6D95A" w14:textId="77777777" w:rsidR="00912F3D" w:rsidRDefault="00912F3D" w:rsidP="00885F1B">
      <w:pPr>
        <w:spacing w:beforeLines="50" w:before="180" w:afterLines="50" w:after="180" w:line="240" w:lineRule="exact"/>
        <w:rPr>
          <w:rFonts w:ascii="Times" w:hAnsi="Times" w:cs="Times New Roman"/>
          <w:b/>
          <w:color w:val="000000"/>
        </w:rPr>
      </w:pPr>
    </w:p>
    <w:p w14:paraId="56601E43" w14:textId="0C7A99C1" w:rsidR="008A593C" w:rsidRPr="008A593C" w:rsidRDefault="008A593C" w:rsidP="008A593C">
      <w:pPr>
        <w:spacing w:beforeLines="50" w:before="180" w:afterLines="50" w:after="180" w:line="240" w:lineRule="exact"/>
        <w:rPr>
          <w:rFonts w:ascii="Times" w:hAnsi="Times" w:cs="Times New Roman"/>
          <w:b/>
          <w:color w:val="000000"/>
        </w:rPr>
      </w:pPr>
      <w:r w:rsidRPr="008A593C">
        <w:rPr>
          <w:rFonts w:ascii="Times" w:hAnsi="Times" w:cs="Times New Roman"/>
          <w:b/>
          <w:color w:val="000000"/>
        </w:rPr>
        <w:t xml:space="preserve">U.S. </w:t>
      </w:r>
      <w:r>
        <w:rPr>
          <w:rFonts w:ascii="Times" w:hAnsi="Times" w:cs="Times New Roman"/>
          <w:b/>
          <w:color w:val="000000"/>
        </w:rPr>
        <w:t>swordfish</w:t>
      </w:r>
      <w:r w:rsidRPr="008A593C">
        <w:rPr>
          <w:rFonts w:ascii="Times" w:hAnsi="Times" w:cs="Times New Roman"/>
          <w:b/>
          <w:color w:val="000000"/>
        </w:rPr>
        <w:t xml:space="preserve"> </w:t>
      </w:r>
      <w:r>
        <w:rPr>
          <w:rFonts w:ascii="Times" w:hAnsi="Times" w:cs="Times New Roman"/>
          <w:b/>
          <w:color w:val="000000"/>
        </w:rPr>
        <w:t>fisheries</w:t>
      </w:r>
      <w:r w:rsidRPr="008A593C">
        <w:rPr>
          <w:rFonts w:ascii="Times" w:hAnsi="Times" w:cs="Times New Roman"/>
          <w:b/>
          <w:color w:val="000000"/>
        </w:rPr>
        <w:t xml:space="preserve"> </w:t>
      </w:r>
      <w:r>
        <w:rPr>
          <w:rFonts w:ascii="Times" w:hAnsi="Times" w:cs="Times New Roman"/>
          <w:b/>
          <w:color w:val="000000"/>
        </w:rPr>
        <w:t>in</w:t>
      </w:r>
      <w:r w:rsidRPr="008A593C">
        <w:rPr>
          <w:rFonts w:ascii="Times" w:hAnsi="Times" w:cs="Times New Roman"/>
          <w:b/>
          <w:color w:val="000000"/>
        </w:rPr>
        <w:t xml:space="preserve"> </w:t>
      </w:r>
      <w:r>
        <w:rPr>
          <w:rFonts w:ascii="Times" w:hAnsi="Times" w:cs="Times New Roman"/>
          <w:b/>
          <w:color w:val="000000"/>
        </w:rPr>
        <w:t>the</w:t>
      </w:r>
      <w:r w:rsidRPr="008A593C">
        <w:rPr>
          <w:rFonts w:ascii="Times" w:hAnsi="Times" w:cs="Times New Roman"/>
          <w:b/>
          <w:color w:val="000000"/>
        </w:rPr>
        <w:t xml:space="preserve"> N</w:t>
      </w:r>
      <w:r>
        <w:rPr>
          <w:rFonts w:ascii="Times" w:hAnsi="Times" w:cs="Times New Roman"/>
          <w:b/>
          <w:color w:val="000000"/>
        </w:rPr>
        <w:t>orthern</w:t>
      </w:r>
      <w:r w:rsidRPr="008A593C">
        <w:rPr>
          <w:rFonts w:ascii="Times" w:hAnsi="Times" w:cs="Times New Roman"/>
          <w:b/>
          <w:color w:val="000000"/>
        </w:rPr>
        <w:t xml:space="preserve"> P</w:t>
      </w:r>
      <w:r>
        <w:rPr>
          <w:rFonts w:ascii="Times" w:hAnsi="Times" w:cs="Times New Roman"/>
          <w:b/>
          <w:color w:val="000000"/>
        </w:rPr>
        <w:t>acific</w:t>
      </w:r>
      <w:r w:rsidRPr="008A593C">
        <w:rPr>
          <w:rFonts w:ascii="Times" w:hAnsi="Times" w:cs="Times New Roman"/>
          <w:b/>
          <w:color w:val="000000"/>
        </w:rPr>
        <w:t xml:space="preserve"> </w:t>
      </w:r>
      <w:r>
        <w:rPr>
          <w:rFonts w:ascii="Times" w:hAnsi="Times" w:cs="Times New Roman"/>
          <w:b/>
          <w:color w:val="000000"/>
        </w:rPr>
        <w:t xml:space="preserve">Ocean. </w:t>
      </w:r>
      <w:r w:rsidRPr="008A593C">
        <w:rPr>
          <w:rFonts w:ascii="Times" w:hAnsi="Times" w:cs="Times New Roman"/>
          <w:b/>
          <w:color w:val="000000"/>
        </w:rPr>
        <w:t>Russell Ito</w:t>
      </w:r>
      <w:r>
        <w:rPr>
          <w:rFonts w:ascii="Times" w:hAnsi="Times" w:cs="Times New Roman"/>
          <w:b/>
          <w:color w:val="000000"/>
        </w:rPr>
        <w:t xml:space="preserve"> (</w:t>
      </w:r>
      <w:r w:rsidRPr="008A593C">
        <w:rPr>
          <w:rFonts w:ascii="Times" w:hAnsi="Times" w:cs="Times New Roman"/>
          <w:b/>
          <w:color w:val="000000"/>
        </w:rPr>
        <w:t>ISC/22/SWO-WG/04</w:t>
      </w:r>
      <w:r>
        <w:rPr>
          <w:rFonts w:ascii="Times" w:hAnsi="Times" w:cs="Times New Roman"/>
          <w:b/>
          <w:color w:val="000000"/>
        </w:rPr>
        <w:t>)</w:t>
      </w:r>
    </w:p>
    <w:p w14:paraId="396E2E67" w14:textId="56692B99" w:rsidR="001B6DCB" w:rsidRDefault="001B6DCB" w:rsidP="001B6DCB">
      <w:pPr>
        <w:spacing w:beforeLines="50" w:before="180" w:afterLines="50" w:after="180" w:line="240" w:lineRule="exact"/>
        <w:rPr>
          <w:rFonts w:ascii="Times" w:hAnsi="Times"/>
          <w:b/>
          <w:bCs/>
        </w:rPr>
      </w:pPr>
      <w:r w:rsidRPr="0057496C">
        <w:rPr>
          <w:rFonts w:ascii="Times" w:hAnsi="Times"/>
          <w:b/>
          <w:bCs/>
        </w:rPr>
        <w:t>Summary</w:t>
      </w:r>
    </w:p>
    <w:p w14:paraId="61585522" w14:textId="01CF13DA" w:rsidR="00CB6018" w:rsidRPr="007F3670" w:rsidRDefault="00CB6018" w:rsidP="007F3670">
      <w:pPr>
        <w:spacing w:line="240" w:lineRule="exact"/>
        <w:jc w:val="both"/>
        <w:rPr>
          <w:rFonts w:ascii="Times" w:hAnsi="Times"/>
        </w:rPr>
      </w:pPr>
      <w:r w:rsidRPr="00CB6018">
        <w:rPr>
          <w:rFonts w:ascii="Times" w:hAnsi="Times"/>
        </w:rPr>
        <w:t xml:space="preserve">This working paper presents catch, effort and catch-per-unit-effort information on U.S. fisheries for swordfish in the North Pacific Ocean.  The major gear types employed by U.S. fisheries were harpoon, drift gill net, and longline. The oldest of the fisheries was the California harpoon fishery which </w:t>
      </w:r>
      <w:proofErr w:type="gramStart"/>
      <w:r w:rsidRPr="00CB6018">
        <w:rPr>
          <w:rFonts w:ascii="Times" w:hAnsi="Times"/>
        </w:rPr>
        <w:t>dates back to</w:t>
      </w:r>
      <w:proofErr w:type="gramEnd"/>
      <w:r w:rsidRPr="00CB6018">
        <w:rPr>
          <w:rFonts w:ascii="Times" w:hAnsi="Times"/>
        </w:rPr>
        <w:t xml:space="preserve"> the early 1900’s.  The California drift gillnet fishery began in the early 1980’s and was the dominant fishery for swordfish throughout that decade. The gillnet fishery was succeeded by the longline fishery in 1990. The longline fishery continues to be the largest U.S. fishery for swordfish in the North Pacific Ocean. This report summarizes historical trends and recent developments of effort, catch, and CPUE for each of these fisheries.</w:t>
      </w:r>
    </w:p>
    <w:p w14:paraId="2A58EF18" w14:textId="3F8D46A2" w:rsidR="00C41491" w:rsidRDefault="001B6DCB" w:rsidP="001B6DCB">
      <w:pPr>
        <w:spacing w:beforeLines="50" w:before="180" w:afterLines="50" w:after="180" w:line="240" w:lineRule="exact"/>
        <w:rPr>
          <w:rFonts w:ascii="Times" w:hAnsi="Times" w:cs="Times New Roman"/>
          <w:b/>
          <w:color w:val="000000"/>
        </w:rPr>
      </w:pPr>
      <w:r w:rsidRPr="0057496C">
        <w:rPr>
          <w:rFonts w:ascii="Times" w:hAnsi="Times" w:cs="Times New Roman"/>
          <w:b/>
          <w:color w:val="000000"/>
        </w:rPr>
        <w:t>Discussion</w:t>
      </w:r>
    </w:p>
    <w:p w14:paraId="0591D228" w14:textId="77777777" w:rsidR="007F3670" w:rsidRPr="007F3670" w:rsidRDefault="007F3670" w:rsidP="007F3670">
      <w:pPr>
        <w:spacing w:beforeLines="50" w:before="180" w:afterLines="50" w:after="180" w:line="240" w:lineRule="exact"/>
        <w:jc w:val="both"/>
        <w:rPr>
          <w:rFonts w:ascii="Times" w:hAnsi="Times" w:cs="Times New Roman"/>
          <w:bCs/>
          <w:color w:val="000000"/>
        </w:rPr>
      </w:pPr>
      <w:r w:rsidRPr="007F3670">
        <w:rPr>
          <w:rFonts w:ascii="Times" w:hAnsi="Times" w:cs="Times New Roman"/>
          <w:bCs/>
          <w:color w:val="000000"/>
        </w:rPr>
        <w:t>The WG asked how the new stock boundary would affect US catch.  It was answered that all US catch was within the old boundary (not in the EPO) so the new boundary will have no effect on the US catch.</w:t>
      </w:r>
    </w:p>
    <w:p w14:paraId="29DB9A28" w14:textId="46380CB7" w:rsidR="0008392A" w:rsidRPr="007F3670" w:rsidRDefault="007F3670" w:rsidP="007F3670">
      <w:pPr>
        <w:spacing w:beforeLines="50" w:before="180" w:afterLines="50" w:after="180" w:line="240" w:lineRule="exact"/>
        <w:jc w:val="both"/>
        <w:rPr>
          <w:rFonts w:ascii="Times" w:hAnsi="Times" w:cs="Times New Roman"/>
          <w:bCs/>
          <w:color w:val="000000"/>
        </w:rPr>
      </w:pPr>
      <w:r w:rsidRPr="007F3670">
        <w:rPr>
          <w:rFonts w:ascii="Times" w:hAnsi="Times" w:cs="Times New Roman"/>
          <w:bCs/>
          <w:color w:val="000000"/>
        </w:rPr>
        <w:t xml:space="preserve">The WG indicated that the US longline trend as well as the gillnet trend was </w:t>
      </w:r>
      <w:proofErr w:type="gramStart"/>
      <w:r w:rsidRPr="007F3670">
        <w:rPr>
          <w:rFonts w:ascii="Times" w:hAnsi="Times" w:cs="Times New Roman"/>
          <w:bCs/>
          <w:color w:val="000000"/>
        </w:rPr>
        <w:t>similar to</w:t>
      </w:r>
      <w:proofErr w:type="gramEnd"/>
      <w:r w:rsidRPr="007F3670">
        <w:rPr>
          <w:rFonts w:ascii="Times" w:hAnsi="Times" w:cs="Times New Roman"/>
          <w:bCs/>
          <w:color w:val="000000"/>
        </w:rPr>
        <w:t xml:space="preserve"> the JPN trend in that there was a large increase 2016-2018 and there was some interest in any possible explanation.  </w:t>
      </w:r>
      <w:proofErr w:type="gramStart"/>
      <w:r w:rsidRPr="007F3670">
        <w:rPr>
          <w:rFonts w:ascii="Times" w:hAnsi="Times" w:cs="Times New Roman"/>
          <w:bCs/>
          <w:color w:val="000000"/>
        </w:rPr>
        <w:t>Unfortunately</w:t>
      </w:r>
      <w:proofErr w:type="gramEnd"/>
      <w:r w:rsidRPr="007F3670">
        <w:rPr>
          <w:rFonts w:ascii="Times" w:hAnsi="Times" w:cs="Times New Roman"/>
          <w:bCs/>
          <w:color w:val="000000"/>
        </w:rPr>
        <w:t xml:space="preserve"> the US did not have any explanation for this sharp increase and the following decrease.</w:t>
      </w:r>
    </w:p>
    <w:p w14:paraId="2FC56E13" w14:textId="77777777" w:rsidR="007F3670" w:rsidRDefault="007F3670" w:rsidP="001B6DCB">
      <w:pPr>
        <w:spacing w:beforeLines="50" w:before="180" w:afterLines="50" w:after="180" w:line="240" w:lineRule="exact"/>
        <w:rPr>
          <w:rFonts w:ascii="Times" w:hAnsi="Times" w:cs="Times New Roman"/>
          <w:b/>
          <w:color w:val="000000"/>
        </w:rPr>
      </w:pPr>
    </w:p>
    <w:p w14:paraId="1EB48C1F" w14:textId="45942FBE" w:rsidR="0008392A" w:rsidRPr="00B83002" w:rsidRDefault="0008392A" w:rsidP="001B6DCB">
      <w:pPr>
        <w:spacing w:beforeLines="50" w:before="180" w:afterLines="50" w:after="180" w:line="240" w:lineRule="exact"/>
        <w:rPr>
          <w:rFonts w:ascii="Times" w:hAnsi="Times" w:cs="Times New Roman"/>
          <w:b/>
          <w:color w:val="000000"/>
        </w:rPr>
      </w:pPr>
      <w:r w:rsidRPr="0008392A">
        <w:rPr>
          <w:rFonts w:ascii="Times" w:hAnsi="Times" w:cs="Times New Roman"/>
          <w:b/>
          <w:color w:val="000000"/>
        </w:rPr>
        <w:t>Swordfish (Xiphias gladius) Length Composition Data for the Hawaii Longline Fishery during 1994-2022</w:t>
      </w:r>
      <w:r>
        <w:rPr>
          <w:rFonts w:ascii="Times" w:hAnsi="Times" w:cs="Times New Roman"/>
          <w:b/>
          <w:color w:val="000000"/>
        </w:rPr>
        <w:t xml:space="preserve">. </w:t>
      </w:r>
      <w:r w:rsidRPr="0008392A">
        <w:rPr>
          <w:rFonts w:ascii="Times" w:hAnsi="Times" w:cs="Times New Roman"/>
          <w:b/>
          <w:color w:val="000000"/>
        </w:rPr>
        <w:t xml:space="preserve">Jon </w:t>
      </w:r>
      <w:proofErr w:type="spellStart"/>
      <w:r w:rsidRPr="0008392A">
        <w:rPr>
          <w:rFonts w:ascii="Times" w:hAnsi="Times" w:cs="Times New Roman"/>
          <w:b/>
          <w:color w:val="000000"/>
        </w:rPr>
        <w:t>Brodziak</w:t>
      </w:r>
      <w:proofErr w:type="spellEnd"/>
      <w:r>
        <w:rPr>
          <w:rFonts w:ascii="Times" w:hAnsi="Times" w:cs="Times New Roman"/>
          <w:b/>
          <w:color w:val="000000"/>
        </w:rPr>
        <w:t xml:space="preserve"> (</w:t>
      </w:r>
      <w:r w:rsidRPr="0008392A">
        <w:rPr>
          <w:rFonts w:ascii="Times" w:hAnsi="Times" w:cs="Times New Roman"/>
          <w:b/>
          <w:color w:val="000000"/>
        </w:rPr>
        <w:t>ISC/23/BILLWG-01/03</w:t>
      </w:r>
      <w:r>
        <w:rPr>
          <w:rFonts w:ascii="Times" w:hAnsi="Times" w:cs="Times New Roman"/>
          <w:b/>
          <w:color w:val="000000"/>
        </w:rPr>
        <w:t>)</w:t>
      </w:r>
    </w:p>
    <w:p w14:paraId="17BE2804" w14:textId="60F85FDE" w:rsidR="00D13A37" w:rsidRDefault="00D13A37" w:rsidP="00D13A37">
      <w:pPr>
        <w:spacing w:beforeLines="50" w:before="180" w:afterLines="50" w:after="180" w:line="240" w:lineRule="exact"/>
        <w:rPr>
          <w:rFonts w:ascii="Times" w:hAnsi="Times"/>
          <w:b/>
          <w:bCs/>
        </w:rPr>
      </w:pPr>
      <w:r w:rsidRPr="0057496C">
        <w:rPr>
          <w:rFonts w:ascii="Times" w:hAnsi="Times"/>
          <w:b/>
          <w:bCs/>
        </w:rPr>
        <w:t>Summary</w:t>
      </w:r>
    </w:p>
    <w:p w14:paraId="3382AB4E" w14:textId="4928B31A" w:rsidR="0008392A" w:rsidRPr="0008392A" w:rsidRDefault="0008392A" w:rsidP="00E5088A">
      <w:pPr>
        <w:spacing w:beforeLines="50" w:before="180" w:afterLines="50" w:after="180" w:line="240" w:lineRule="exact"/>
        <w:jc w:val="both"/>
        <w:rPr>
          <w:rFonts w:ascii="Times" w:hAnsi="Times"/>
        </w:rPr>
      </w:pPr>
      <w:r w:rsidRPr="0008392A">
        <w:rPr>
          <w:rFonts w:ascii="Times" w:hAnsi="Times"/>
        </w:rPr>
        <w:t xml:space="preserve">This working paper summarizes the available swordfish length composition data for swordfish caught in the Hawaii longline fishery. These data were prepared for submission to the November 2022 ISC Billfish Working Group data preparation meeting and application in the 2023 benchmark stock assessment of Western and Central North Pacific swordfish. Swordfish (Xiphias gladius) size frequency data were collected for the Hawaii-based longline fishery during 1994-2022 based on the current Pacific Islands Regional Observer Program (PIROP) data set. Length composition data were separated into shallow-set and deep-set longline sectors to account for differences in species targeting and operational characteristics by sector. The shallow-set longline sector targets swordfish while the deep-set sector typically targets big eye tuna and captures swordfish as bycatch. We evaluated annual and quarterly trends in observed mean lengths and calculated mean weights of swordfish and their variability. Summary length frequency tables showed the number of swordfish measured per 5-cm length bin by year, quarter, and fishery sector for stock assessment modeling. Empirical analyses showed that average size of swordfish captured in the shallow-set sector is consistently larger than in the deep-set sector. Quarterly mean lengths of swordfish in the shallow-set and deep-set sectors averaged 146 cm and 110 cm (eye-fork length) during 1994-2022 while calculated mean weights averaged 67.7 kg and 39.3 kg, respectively. Variability in the size of harvested swordfish was also lower for the shallow-set sector with coefficients of variation (CVs) for length and weight of 22% and 64% in comparison to CVs of 33% and 110% for the deep-set sector. Quarterly mean lengths were relatively stable across years for the shallow-set sector and were more variable for the deep-set sector with larger mean lengths observed in quarter 2. There was an increasing trend in mean lengths and weights of swordfish for both shallow- and deep-set sectors of the Hawaii longline fishery during 1994-2022. In particular, strong serial correlations were observed for annual mean lengths ( </w:t>
      </w:r>
      <w:r w:rsidR="00B3118B">
        <w:rPr>
          <w:rFonts w:ascii="游明朝" w:eastAsia="游明朝" w:hAnsi="游明朝" w:hint="eastAsia"/>
        </w:rPr>
        <w:t>ρ</w:t>
      </w:r>
      <w:r w:rsidRPr="00B3118B">
        <w:rPr>
          <w:rFonts w:ascii="Times" w:hAnsi="Times"/>
          <w:vertAlign w:val="subscript"/>
        </w:rPr>
        <w:t>L, y</w:t>
      </w:r>
      <w:r w:rsidRPr="0008392A">
        <w:rPr>
          <w:rFonts w:ascii="Times" w:hAnsi="Times"/>
        </w:rPr>
        <w:t xml:space="preserve"> ) and weights ( </w:t>
      </w:r>
      <w:r w:rsidR="00B3118B">
        <w:rPr>
          <w:rFonts w:ascii="游明朝" w:eastAsia="游明朝" w:hAnsi="游明朝" w:hint="eastAsia"/>
        </w:rPr>
        <w:t>ρ</w:t>
      </w:r>
      <w:r w:rsidRPr="00B3118B">
        <w:rPr>
          <w:rFonts w:ascii="Times" w:hAnsi="Times"/>
          <w:vertAlign w:val="subscript"/>
        </w:rPr>
        <w:t>W , y</w:t>
      </w:r>
      <w:r w:rsidRPr="0008392A">
        <w:rPr>
          <w:rFonts w:ascii="Times" w:hAnsi="Times"/>
        </w:rPr>
        <w:t xml:space="preserve"> ) of swordfish in both the shallow- ( </w:t>
      </w:r>
      <w:r w:rsidR="00B3118B">
        <w:rPr>
          <w:rFonts w:ascii="游明朝" w:eastAsia="游明朝" w:hAnsi="游明朝" w:hint="eastAsia"/>
        </w:rPr>
        <w:t>ρ</w:t>
      </w:r>
      <w:r w:rsidRPr="00B3118B">
        <w:rPr>
          <w:rFonts w:ascii="Times" w:hAnsi="Times"/>
          <w:vertAlign w:val="subscript"/>
        </w:rPr>
        <w:t>L, y</w:t>
      </w:r>
      <w:r w:rsidRPr="0008392A">
        <w:rPr>
          <w:rFonts w:ascii="Times" w:hAnsi="Times"/>
        </w:rPr>
        <w:t xml:space="preserve"> = 0.70 and</w:t>
      </w:r>
      <w:r w:rsidRPr="0008392A">
        <w:rPr>
          <w:rFonts w:ascii="Times" w:hAnsi="Times" w:hint="eastAsia"/>
        </w:rPr>
        <w:t xml:space="preserve"> </w:t>
      </w:r>
      <w:r w:rsidR="00B3118B">
        <w:rPr>
          <w:rFonts w:ascii="游明朝" w:eastAsia="游明朝" w:hAnsi="游明朝" w:hint="eastAsia"/>
        </w:rPr>
        <w:t>ρ</w:t>
      </w:r>
      <w:r w:rsidRPr="00B3118B">
        <w:rPr>
          <w:rFonts w:ascii="Times" w:hAnsi="Times"/>
          <w:vertAlign w:val="subscript"/>
        </w:rPr>
        <w:t>W , y</w:t>
      </w:r>
      <w:r w:rsidRPr="0008392A">
        <w:rPr>
          <w:rFonts w:ascii="Times" w:hAnsi="Times"/>
        </w:rPr>
        <w:t xml:space="preserve"> = 0.71) and the deep-set (</w:t>
      </w:r>
      <w:r w:rsidR="00B3118B">
        <w:rPr>
          <w:rFonts w:ascii="游明朝" w:eastAsia="游明朝" w:hAnsi="游明朝" w:hint="eastAsia"/>
        </w:rPr>
        <w:t>ρ</w:t>
      </w:r>
      <w:r w:rsidRPr="00B3118B">
        <w:rPr>
          <w:rFonts w:ascii="Times" w:hAnsi="Times"/>
          <w:vertAlign w:val="subscript"/>
        </w:rPr>
        <w:t>L, y</w:t>
      </w:r>
      <w:r w:rsidRPr="0008392A">
        <w:rPr>
          <w:rFonts w:ascii="Times" w:hAnsi="Times"/>
        </w:rPr>
        <w:t xml:space="preserve"> = 0.65 and </w:t>
      </w:r>
      <w:r w:rsidR="00B3118B">
        <w:rPr>
          <w:rFonts w:ascii="游明朝" w:eastAsia="游明朝" w:hAnsi="游明朝" w:hint="eastAsia"/>
        </w:rPr>
        <w:t>ρ</w:t>
      </w:r>
      <w:r w:rsidRPr="00B3118B">
        <w:rPr>
          <w:rFonts w:ascii="Times" w:hAnsi="Times"/>
          <w:vertAlign w:val="subscript"/>
        </w:rPr>
        <w:t>W , y</w:t>
      </w:r>
      <w:r w:rsidRPr="0008392A">
        <w:rPr>
          <w:rFonts w:ascii="Times" w:hAnsi="Times"/>
        </w:rPr>
        <w:t xml:space="preserve"> = 0.65) longline sectors. We note that the</w:t>
      </w:r>
      <w:r w:rsidRPr="0008392A">
        <w:rPr>
          <w:rFonts w:ascii="Times" w:hAnsi="Times" w:hint="eastAsia"/>
        </w:rPr>
        <w:t xml:space="preserve"> </w:t>
      </w:r>
      <w:r w:rsidRPr="0008392A">
        <w:rPr>
          <w:rFonts w:ascii="Times" w:hAnsi="Times"/>
        </w:rPr>
        <w:t>increasing trend in the size of harvested swordfish across the swordfish-targeting shallow-set and tuna-targeting deep-set sectors suggests that some biological aspects of the Hawaii longline fishery system have changed, especially in recent years.</w:t>
      </w:r>
    </w:p>
    <w:p w14:paraId="7511CFAE" w14:textId="678FD674" w:rsidR="00D13A37" w:rsidRDefault="00D13A37" w:rsidP="00D13A37">
      <w:pPr>
        <w:spacing w:beforeLines="50" w:before="180" w:afterLines="50" w:after="180" w:line="240" w:lineRule="exact"/>
        <w:rPr>
          <w:rFonts w:ascii="Times" w:hAnsi="Times" w:cs="Times New Roman"/>
          <w:b/>
          <w:color w:val="000000"/>
        </w:rPr>
      </w:pPr>
      <w:r w:rsidRPr="002547B4">
        <w:rPr>
          <w:rFonts w:ascii="Times" w:hAnsi="Times" w:cs="Times New Roman"/>
          <w:b/>
          <w:color w:val="000000"/>
        </w:rPr>
        <w:t>Discussion</w:t>
      </w:r>
    </w:p>
    <w:p w14:paraId="007D176A" w14:textId="6B9430FB" w:rsidR="00CB6018" w:rsidRPr="00CB6018" w:rsidRDefault="00CB6018" w:rsidP="00CB6018">
      <w:pPr>
        <w:spacing w:beforeLines="50" w:before="180" w:afterLines="50" w:after="180" w:line="240" w:lineRule="exact"/>
        <w:jc w:val="both"/>
        <w:rPr>
          <w:rFonts w:ascii="Times" w:hAnsi="Times" w:cs="Times New Roman"/>
          <w:bCs/>
          <w:color w:val="000000"/>
        </w:rPr>
      </w:pPr>
      <w:r w:rsidRPr="00CB6018">
        <w:rPr>
          <w:rFonts w:ascii="Times" w:hAnsi="Times" w:cs="Times New Roman"/>
          <w:bCs/>
          <w:color w:val="000000"/>
        </w:rPr>
        <w:t>The WG asked about the change in the average size of catch from quarter to quarter in the deep-set longline, as the index from that fleet was suggested to be used as a recruitment index.  The WG suggested that due to the larger sizes in quarter 1 and 2 that perhaps data from quarter 1 and 2 should be removed from such a recruitment index.  The WG indicated that the size difference seen in quarters 1 and 2 would likely have little impact on the recruitment index since the data is consistently large for those quarters throughout the years.</w:t>
      </w:r>
      <w:r w:rsidR="002F3CFB">
        <w:rPr>
          <w:rFonts w:ascii="Times" w:hAnsi="Times" w:cs="Times New Roman"/>
          <w:bCs/>
          <w:color w:val="000000"/>
        </w:rPr>
        <w:t xml:space="preserve"> </w:t>
      </w:r>
      <w:proofErr w:type="gramStart"/>
      <w:r w:rsidRPr="00CB6018">
        <w:rPr>
          <w:rFonts w:ascii="Times" w:hAnsi="Times" w:cs="Times New Roman"/>
          <w:bCs/>
          <w:color w:val="000000"/>
        </w:rPr>
        <w:t>The</w:t>
      </w:r>
      <w:proofErr w:type="gramEnd"/>
      <w:r w:rsidRPr="00CB6018">
        <w:rPr>
          <w:rFonts w:ascii="Times" w:hAnsi="Times" w:cs="Times New Roman"/>
          <w:bCs/>
          <w:color w:val="000000"/>
        </w:rPr>
        <w:t xml:space="preserve"> WG decided not to request this research but it might be interesting to revisit in the future.</w:t>
      </w:r>
    </w:p>
    <w:p w14:paraId="1422FF01" w14:textId="6184FE03" w:rsidR="0008392A" w:rsidRPr="00CB6018" w:rsidRDefault="00CB6018" w:rsidP="00CB6018">
      <w:pPr>
        <w:spacing w:beforeLines="50" w:before="180" w:afterLines="50" w:after="180" w:line="240" w:lineRule="exact"/>
        <w:jc w:val="both"/>
        <w:rPr>
          <w:rFonts w:ascii="Times" w:hAnsi="Times" w:cs="Times New Roman"/>
          <w:bCs/>
          <w:color w:val="000000"/>
        </w:rPr>
      </w:pPr>
      <w:r w:rsidRPr="00CB6018">
        <w:rPr>
          <w:rFonts w:ascii="Times" w:hAnsi="Times" w:cs="Times New Roman"/>
          <w:bCs/>
          <w:color w:val="000000"/>
        </w:rPr>
        <w:t xml:space="preserve">The WG asked if there was any interpretation of the large change in size in quarters 1 and 2 of the deep-set longline. It was responded that the current thinking is that a migration of larger reproductive adults into the tuna fishing fleets area of operation occurs in quarters 1 and 2, while such fish disperse out of the fisheries area of operation in quarters 3 and 4. The WG indicated that this pattern was also seen in the Japanese longline and that perhaps quarters 1 and 2 could be separated out from these two </w:t>
      </w:r>
      <w:r w:rsidRPr="00CB6018">
        <w:rPr>
          <w:rFonts w:ascii="Times" w:hAnsi="Times" w:cs="Times New Roman"/>
          <w:bCs/>
          <w:color w:val="000000"/>
        </w:rPr>
        <w:lastRenderedPageBreak/>
        <w:t>fisheries as there is information on migration in these quarters.  It was agreed that this would be a good research project and that perhaps a multiple comparison analysis (or something equivalent) could be used to investigate.</w:t>
      </w:r>
    </w:p>
    <w:p w14:paraId="623F5DBC" w14:textId="77777777" w:rsidR="00CB6018" w:rsidRDefault="00CB6018" w:rsidP="00CB6018">
      <w:pPr>
        <w:spacing w:beforeLines="50" w:before="180" w:afterLines="50" w:after="180" w:line="240" w:lineRule="exact"/>
        <w:rPr>
          <w:rFonts w:ascii="Times" w:hAnsi="Times" w:cs="Times New Roman"/>
          <w:b/>
          <w:color w:val="000000"/>
        </w:rPr>
      </w:pPr>
    </w:p>
    <w:p w14:paraId="3D8BD89F" w14:textId="70EA3EE9" w:rsidR="0008392A" w:rsidRDefault="00571EEE" w:rsidP="00D13A37">
      <w:pPr>
        <w:spacing w:beforeLines="50" w:before="180" w:afterLines="50" w:after="180" w:line="240" w:lineRule="exact"/>
        <w:rPr>
          <w:rFonts w:ascii="Times" w:hAnsi="Times" w:cs="Times New Roman"/>
          <w:b/>
          <w:color w:val="000000"/>
        </w:rPr>
      </w:pPr>
      <w:r w:rsidRPr="00571EEE">
        <w:rPr>
          <w:rFonts w:ascii="Times" w:hAnsi="Times" w:cs="Times New Roman"/>
          <w:b/>
          <w:color w:val="000000"/>
        </w:rPr>
        <w:t>Catch and length data from IATTC and WCPFC member countries</w:t>
      </w:r>
      <w:r>
        <w:rPr>
          <w:rFonts w:ascii="Times" w:hAnsi="Times" w:cs="Times New Roman"/>
          <w:b/>
          <w:color w:val="000000"/>
        </w:rPr>
        <w:t xml:space="preserve">. </w:t>
      </w:r>
      <w:proofErr w:type="spellStart"/>
      <w:r>
        <w:rPr>
          <w:rFonts w:ascii="Times" w:hAnsi="Times" w:cs="Times New Roman"/>
          <w:b/>
          <w:color w:val="000000"/>
        </w:rPr>
        <w:t>Hirotaka</w:t>
      </w:r>
      <w:proofErr w:type="spellEnd"/>
      <w:r>
        <w:rPr>
          <w:rFonts w:ascii="Times" w:hAnsi="Times" w:cs="Times New Roman"/>
          <w:b/>
          <w:color w:val="000000"/>
        </w:rPr>
        <w:t xml:space="preserve"> </w:t>
      </w:r>
      <w:proofErr w:type="spellStart"/>
      <w:r>
        <w:rPr>
          <w:rFonts w:ascii="Times" w:hAnsi="Times" w:cs="Times New Roman"/>
          <w:b/>
          <w:color w:val="000000"/>
        </w:rPr>
        <w:t>Ijima</w:t>
      </w:r>
      <w:proofErr w:type="spellEnd"/>
      <w:r>
        <w:rPr>
          <w:rFonts w:ascii="Times" w:hAnsi="Times" w:cs="Times New Roman"/>
          <w:b/>
          <w:color w:val="000000"/>
        </w:rPr>
        <w:t xml:space="preserve"> (Presentation 1)</w:t>
      </w:r>
    </w:p>
    <w:p w14:paraId="025C17B5" w14:textId="657C5964" w:rsidR="00D13A37" w:rsidRDefault="00D13A37" w:rsidP="00D13A37">
      <w:pPr>
        <w:spacing w:beforeLines="50" w:before="180" w:afterLines="50" w:after="180" w:line="240" w:lineRule="exact"/>
        <w:rPr>
          <w:rFonts w:ascii="Times" w:hAnsi="Times"/>
          <w:b/>
          <w:bCs/>
        </w:rPr>
      </w:pPr>
      <w:r w:rsidRPr="00571EEE">
        <w:rPr>
          <w:rFonts w:ascii="Times" w:hAnsi="Times"/>
          <w:b/>
          <w:bCs/>
        </w:rPr>
        <w:t>Summary</w:t>
      </w:r>
    </w:p>
    <w:p w14:paraId="4AFB6C5D" w14:textId="3BA12A10" w:rsidR="001925AC" w:rsidRPr="00FA19A0" w:rsidRDefault="00B5298E" w:rsidP="00550FF6">
      <w:pPr>
        <w:spacing w:beforeLines="50" w:before="180" w:afterLines="50" w:after="180" w:line="240" w:lineRule="exact"/>
        <w:jc w:val="both"/>
        <w:rPr>
          <w:rFonts w:ascii="Times" w:hAnsi="Times"/>
        </w:rPr>
      </w:pPr>
      <w:r w:rsidRPr="00B5298E">
        <w:rPr>
          <w:rFonts w:ascii="Times" w:hAnsi="Times"/>
        </w:rPr>
        <w:t>This presentation summarized catch and size data from the IATTC and the WCPFC member countries according to the new stock boundaries. For the IATTC area, the yearbook and 5x5 grid public domain data were downloaded from the IATTC website. WCPFC yearbook was downloaded from their website, and SPC provided the 5x5 grid data. For size data, IATTC observer data were downloaded from the IATTC website. This presentation used the IATTC yearbook for the Mexican swordfish catch, as we have requested them to be provided but have not received a response. For the WCPFC, the previous stock assessment did not account for the non-</w:t>
      </w:r>
      <w:proofErr w:type="spellStart"/>
      <w:r w:rsidRPr="00B5298E">
        <w:rPr>
          <w:rFonts w:ascii="Times" w:hAnsi="Times"/>
        </w:rPr>
        <w:t>longliners</w:t>
      </w:r>
      <w:proofErr w:type="spellEnd"/>
      <w:r w:rsidRPr="00B5298E">
        <w:rPr>
          <w:rFonts w:ascii="Times" w:hAnsi="Times"/>
        </w:rPr>
        <w:t xml:space="preserve"> catch, and the Vietnamese catch was also added, resulting in a significant increase. However, the BILLWG needs to be used in the stock assessment because the Vietnamese catch should be in the South China Sea.</w:t>
      </w:r>
    </w:p>
    <w:p w14:paraId="22061CC6" w14:textId="5E6658D6" w:rsidR="00D13A37" w:rsidRDefault="00D13A37" w:rsidP="00D13A37">
      <w:pPr>
        <w:spacing w:beforeLines="50" w:before="180" w:afterLines="50" w:after="180" w:line="240" w:lineRule="exact"/>
        <w:rPr>
          <w:rFonts w:ascii="Times" w:hAnsi="Times" w:cs="Times New Roman"/>
          <w:b/>
          <w:color w:val="000000"/>
        </w:rPr>
      </w:pPr>
      <w:r w:rsidRPr="006A4100">
        <w:rPr>
          <w:rFonts w:ascii="Times" w:hAnsi="Times" w:cs="Times New Roman"/>
          <w:b/>
          <w:color w:val="000000"/>
        </w:rPr>
        <w:t>Discussion</w:t>
      </w:r>
    </w:p>
    <w:p w14:paraId="3A3209D8" w14:textId="790FE6EC" w:rsidR="00C308D1" w:rsidRDefault="00CB6018" w:rsidP="00CB6018">
      <w:pPr>
        <w:spacing w:beforeLines="50" w:before="180" w:afterLines="50" w:after="180" w:line="240" w:lineRule="exact"/>
        <w:jc w:val="both"/>
        <w:rPr>
          <w:rFonts w:ascii="Times" w:hAnsi="Times" w:cs="Times New Roman"/>
          <w:bCs/>
          <w:color w:val="000000" w:themeColor="text1"/>
        </w:rPr>
      </w:pPr>
      <w:r w:rsidRPr="00CB6018">
        <w:rPr>
          <w:rFonts w:ascii="Times" w:hAnsi="Times" w:cs="Times New Roman"/>
          <w:bCs/>
          <w:color w:val="000000" w:themeColor="text1"/>
        </w:rPr>
        <w:t xml:space="preserve">The WG asked about </w:t>
      </w:r>
      <w:proofErr w:type="gramStart"/>
      <w:r w:rsidRPr="00CB6018">
        <w:rPr>
          <w:rFonts w:ascii="Times" w:hAnsi="Times" w:cs="Times New Roman"/>
          <w:bCs/>
          <w:color w:val="000000" w:themeColor="text1"/>
        </w:rPr>
        <w:t>whether or not</w:t>
      </w:r>
      <w:proofErr w:type="gramEnd"/>
      <w:r w:rsidRPr="00CB6018">
        <w:rPr>
          <w:rFonts w:ascii="Times" w:hAnsi="Times" w:cs="Times New Roman"/>
          <w:bCs/>
          <w:color w:val="000000" w:themeColor="text1"/>
        </w:rPr>
        <w:t xml:space="preserve"> to include the Vietnamese catch as it was mostly from the southwest corner of the WCNPO boundary (in the South China Sea). It was commented that the striped marlin assessment included Vietnamese catch</w:t>
      </w:r>
      <w:r w:rsidR="007531D7">
        <w:rPr>
          <w:rFonts w:ascii="Times" w:hAnsi="Times" w:cs="Times New Roman"/>
          <w:bCs/>
          <w:color w:val="000000" w:themeColor="text1"/>
        </w:rPr>
        <w:t>,</w:t>
      </w:r>
      <w:r w:rsidRPr="00CB6018">
        <w:rPr>
          <w:rFonts w:ascii="Times" w:hAnsi="Times" w:cs="Times New Roman"/>
          <w:bCs/>
          <w:color w:val="000000" w:themeColor="text1"/>
        </w:rPr>
        <w:t xml:space="preserve"> and to maintain consistency</w:t>
      </w:r>
      <w:r w:rsidR="007531D7">
        <w:rPr>
          <w:rFonts w:ascii="Times" w:hAnsi="Times" w:cs="Times New Roman"/>
          <w:bCs/>
          <w:color w:val="000000" w:themeColor="text1"/>
        </w:rPr>
        <w:t>,</w:t>
      </w:r>
      <w:r w:rsidRPr="00CB6018">
        <w:rPr>
          <w:rFonts w:ascii="Times" w:hAnsi="Times" w:cs="Times New Roman"/>
          <w:bCs/>
          <w:color w:val="000000" w:themeColor="text1"/>
        </w:rPr>
        <w:t xml:space="preserve"> its use in the swordfish assessment is appropriate. The WG indicated that this catch </w:t>
      </w:r>
      <w:r w:rsidR="007531D7">
        <w:rPr>
          <w:rFonts w:ascii="Times" w:hAnsi="Times" w:cs="Times New Roman"/>
          <w:bCs/>
          <w:color w:val="000000" w:themeColor="text1"/>
        </w:rPr>
        <w:t>would</w:t>
      </w:r>
      <w:r w:rsidRPr="00CB6018">
        <w:rPr>
          <w:rFonts w:ascii="Times" w:hAnsi="Times" w:cs="Times New Roman"/>
          <w:bCs/>
          <w:color w:val="000000" w:themeColor="text1"/>
        </w:rPr>
        <w:t xml:space="preserve"> be treated the same as it was in the striped marlin assessment, in that a sensitivity analysis will be run</w:t>
      </w:r>
      <w:r w:rsidR="007531D7">
        <w:rPr>
          <w:rFonts w:ascii="Times" w:hAnsi="Times" w:cs="Times New Roman"/>
          <w:bCs/>
          <w:color w:val="000000" w:themeColor="text1"/>
        </w:rPr>
        <w:t>,</w:t>
      </w:r>
      <w:r w:rsidRPr="00CB6018">
        <w:rPr>
          <w:rFonts w:ascii="Times" w:hAnsi="Times" w:cs="Times New Roman"/>
          <w:bCs/>
          <w:color w:val="000000" w:themeColor="text1"/>
        </w:rPr>
        <w:t xml:space="preserve"> which removes it </w:t>
      </w:r>
      <w:proofErr w:type="gramStart"/>
      <w:r w:rsidRPr="00CB6018">
        <w:rPr>
          <w:rFonts w:ascii="Times" w:hAnsi="Times" w:cs="Times New Roman"/>
          <w:bCs/>
          <w:color w:val="000000" w:themeColor="text1"/>
        </w:rPr>
        <w:t>in order to</w:t>
      </w:r>
      <w:proofErr w:type="gramEnd"/>
      <w:r w:rsidRPr="00CB6018">
        <w:rPr>
          <w:rFonts w:ascii="Times" w:hAnsi="Times" w:cs="Times New Roman"/>
          <w:bCs/>
          <w:color w:val="000000" w:themeColor="text1"/>
        </w:rPr>
        <w:t xml:space="preserve"> see the effect on the model.</w:t>
      </w:r>
    </w:p>
    <w:p w14:paraId="773AAE38" w14:textId="61B8D4CD" w:rsidR="00CB6018" w:rsidRDefault="00CB6018" w:rsidP="00AD6A5E">
      <w:pPr>
        <w:spacing w:beforeLines="50" w:before="180" w:afterLines="50" w:after="180" w:line="240" w:lineRule="exact"/>
        <w:jc w:val="both"/>
        <w:rPr>
          <w:rFonts w:ascii="Times" w:hAnsi="Times" w:cs="Times New Roman"/>
          <w:bCs/>
          <w:color w:val="000000" w:themeColor="text1"/>
        </w:rPr>
      </w:pPr>
      <w:r w:rsidRPr="00CB6018">
        <w:rPr>
          <w:rFonts w:ascii="Times" w:hAnsi="Times" w:cs="Times New Roman"/>
          <w:bCs/>
          <w:color w:val="000000" w:themeColor="text1"/>
        </w:rPr>
        <w:t xml:space="preserve">The WG indicated that IATTC does not get catch data from Mexico, which could be a significant source of swordfish </w:t>
      </w:r>
      <w:r w:rsidR="007531D7">
        <w:rPr>
          <w:rFonts w:ascii="Times" w:hAnsi="Times" w:cs="Times New Roman"/>
          <w:bCs/>
          <w:color w:val="000000" w:themeColor="text1"/>
        </w:rPr>
        <w:t>caught</w:t>
      </w:r>
      <w:r w:rsidRPr="00CB6018">
        <w:rPr>
          <w:rFonts w:ascii="Times" w:hAnsi="Times" w:cs="Times New Roman"/>
          <w:bCs/>
          <w:color w:val="000000" w:themeColor="text1"/>
        </w:rPr>
        <w:t xml:space="preserve"> in the EPO area. The WG chair directly contacted the Mexican delegation but did not receive a response. The WG indicated that Mexico’s longline fleet is operated as a blue shark fishery and so is not required to report on tuna or </w:t>
      </w:r>
      <w:r w:rsidR="007531D7">
        <w:rPr>
          <w:rFonts w:ascii="Times" w:hAnsi="Times" w:cs="Times New Roman"/>
          <w:bCs/>
          <w:color w:val="000000" w:themeColor="text1"/>
        </w:rPr>
        <w:t>tuna-like</w:t>
      </w:r>
      <w:r w:rsidRPr="00CB6018">
        <w:rPr>
          <w:rFonts w:ascii="Times" w:hAnsi="Times" w:cs="Times New Roman"/>
          <w:bCs/>
          <w:color w:val="000000" w:themeColor="text1"/>
        </w:rPr>
        <w:t xml:space="preserve"> species catch</w:t>
      </w:r>
      <w:r w:rsidR="007531D7">
        <w:rPr>
          <w:rFonts w:ascii="Times" w:hAnsi="Times" w:cs="Times New Roman"/>
          <w:bCs/>
          <w:color w:val="000000" w:themeColor="text1"/>
        </w:rPr>
        <w:t>. Knowing</w:t>
      </w:r>
      <w:r w:rsidRPr="00CB6018">
        <w:rPr>
          <w:rFonts w:ascii="Times" w:hAnsi="Times" w:cs="Times New Roman"/>
          <w:bCs/>
          <w:color w:val="000000" w:themeColor="text1"/>
        </w:rPr>
        <w:t xml:space="preserve"> this</w:t>
      </w:r>
      <w:r w:rsidR="007531D7">
        <w:rPr>
          <w:rFonts w:ascii="Times" w:hAnsi="Times" w:cs="Times New Roman"/>
          <w:bCs/>
          <w:color w:val="000000" w:themeColor="text1"/>
        </w:rPr>
        <w:t>,</w:t>
      </w:r>
      <w:r w:rsidRPr="00CB6018">
        <w:rPr>
          <w:rFonts w:ascii="Times" w:hAnsi="Times" w:cs="Times New Roman"/>
          <w:bCs/>
          <w:color w:val="000000" w:themeColor="text1"/>
        </w:rPr>
        <w:t xml:space="preserve"> it is likely </w:t>
      </w:r>
      <w:r w:rsidR="007531D7">
        <w:rPr>
          <w:rFonts w:ascii="Times" w:hAnsi="Times" w:cs="Times New Roman"/>
          <w:bCs/>
          <w:color w:val="000000" w:themeColor="text1"/>
        </w:rPr>
        <w:t>not to</w:t>
      </w:r>
      <w:r w:rsidRPr="00CB6018">
        <w:rPr>
          <w:rFonts w:ascii="Times" w:hAnsi="Times" w:cs="Times New Roman"/>
          <w:bCs/>
          <w:color w:val="000000" w:themeColor="text1"/>
        </w:rPr>
        <w:t xml:space="preserve"> include all swordfish catch in the IATTC data. The WG agreed that more efforts should be made to gather swordfish catch directly from Mexico.</w:t>
      </w:r>
    </w:p>
    <w:p w14:paraId="6FE3D260" w14:textId="77777777" w:rsidR="00CB6018" w:rsidRPr="00E13E70" w:rsidRDefault="00CB6018" w:rsidP="00D13A37">
      <w:pPr>
        <w:spacing w:beforeLines="50" w:before="180" w:afterLines="50" w:after="180" w:line="240" w:lineRule="exact"/>
        <w:rPr>
          <w:rFonts w:ascii="Times" w:hAnsi="Times" w:cs="Times New Roman"/>
          <w:bCs/>
          <w:color w:val="000000" w:themeColor="text1"/>
        </w:rPr>
      </w:pPr>
    </w:p>
    <w:p w14:paraId="452A49C0" w14:textId="4888E7BC" w:rsidR="00D13A37" w:rsidRDefault="0008392A" w:rsidP="00D13A37">
      <w:pPr>
        <w:spacing w:beforeLines="50" w:before="180" w:afterLines="50" w:after="180" w:line="240" w:lineRule="exact"/>
        <w:rPr>
          <w:rFonts w:ascii="Times" w:hAnsi="Times"/>
          <w:b/>
          <w:bCs/>
        </w:rPr>
      </w:pPr>
      <w:r>
        <w:rPr>
          <w:rFonts w:ascii="Times" w:hAnsi="Times"/>
          <w:b/>
          <w:bCs/>
        </w:rPr>
        <w:t>6</w:t>
      </w:r>
      <w:r w:rsidR="00D13A37" w:rsidRPr="00D13A37">
        <w:rPr>
          <w:rFonts w:ascii="Times" w:hAnsi="Times"/>
          <w:b/>
          <w:bCs/>
        </w:rPr>
        <w:t>. Model configurations</w:t>
      </w:r>
    </w:p>
    <w:p w14:paraId="1F511D7C" w14:textId="77777777" w:rsidR="004C6CEC" w:rsidRPr="000542AA" w:rsidRDefault="004C6CEC" w:rsidP="004C6CEC">
      <w:pPr>
        <w:pStyle w:val="Web"/>
        <w:spacing w:beforeLines="50" w:before="180" w:beforeAutospacing="0" w:afterLines="50" w:after="180" w:afterAutospacing="0" w:line="240" w:lineRule="exact"/>
        <w:jc w:val="both"/>
        <w:rPr>
          <w:rFonts w:ascii="Times" w:hAnsi="Times" w:cs="Times New Roman"/>
          <w:b/>
          <w:color w:val="000000" w:themeColor="text1"/>
        </w:rPr>
      </w:pPr>
      <w:r w:rsidRPr="000542AA">
        <w:rPr>
          <w:rFonts w:ascii="Times" w:hAnsi="Times" w:cs="Times New Roman" w:hint="eastAsia"/>
          <w:b/>
          <w:color w:val="000000" w:themeColor="text1"/>
        </w:rPr>
        <w:t>a</w:t>
      </w:r>
      <w:r w:rsidRPr="000542AA">
        <w:rPr>
          <w:rFonts w:ascii="Times" w:hAnsi="Times" w:cs="Times New Roman"/>
          <w:b/>
          <w:color w:val="000000" w:themeColor="text1"/>
        </w:rPr>
        <w:t>. Version of the Stock Synthesis 3</w:t>
      </w:r>
    </w:p>
    <w:p w14:paraId="2D83CA0A" w14:textId="4BC597C9" w:rsidR="004C6CEC" w:rsidRPr="00CF5225" w:rsidRDefault="004C6CEC" w:rsidP="004C6CEC">
      <w:pPr>
        <w:pStyle w:val="Web"/>
        <w:spacing w:beforeLines="50" w:before="180" w:beforeAutospacing="0" w:afterLines="50" w:after="180" w:afterAutospacing="0" w:line="240" w:lineRule="exact"/>
        <w:jc w:val="both"/>
        <w:rPr>
          <w:rFonts w:ascii="Times" w:hAnsi="Times" w:cs="Times New Roman"/>
          <w:bCs/>
          <w:color w:val="000000" w:themeColor="text1"/>
        </w:rPr>
      </w:pPr>
      <w:r w:rsidRPr="00142606">
        <w:rPr>
          <w:rFonts w:ascii="Times" w:hAnsi="Times" w:cs="Times New Roman"/>
          <w:color w:val="000000" w:themeColor="text1"/>
          <w:highlight w:val="yellow"/>
        </w:rPr>
        <w:t>The WG discussed the version of Stock Synthesis 3.</w:t>
      </w:r>
      <w:r w:rsidRPr="00142606">
        <w:rPr>
          <w:rFonts w:ascii="Times" w:hAnsi="Times" w:cs="Times New Roman"/>
          <w:b/>
          <w:bCs/>
          <w:color w:val="000000" w:themeColor="text1"/>
          <w:highlight w:val="yellow"/>
        </w:rPr>
        <w:t xml:space="preserve"> The WG agreed to use the latest version</w:t>
      </w:r>
      <w:r w:rsidR="00B76036" w:rsidRPr="00142606">
        <w:rPr>
          <w:rFonts w:ascii="Times" w:hAnsi="Times" w:cs="Times New Roman"/>
          <w:b/>
          <w:bCs/>
          <w:color w:val="000000" w:themeColor="text1"/>
          <w:highlight w:val="yellow"/>
        </w:rPr>
        <w:t xml:space="preserve"> 3.30.20 </w:t>
      </w:r>
      <w:r w:rsidRPr="00142606">
        <w:rPr>
          <w:rFonts w:ascii="Times" w:hAnsi="Times" w:cs="Times New Roman"/>
          <w:b/>
          <w:bCs/>
          <w:color w:val="000000" w:themeColor="text1"/>
          <w:highlight w:val="yellow"/>
        </w:rPr>
        <w:t>and the most recent version of the r4ss package</w:t>
      </w:r>
      <w:r w:rsidRPr="00142606">
        <w:rPr>
          <w:rFonts w:ascii="Times" w:hAnsi="Times" w:cs="Times New Roman"/>
          <w:bCs/>
          <w:color w:val="000000" w:themeColor="text1"/>
          <w:highlight w:val="yellow"/>
        </w:rPr>
        <w:t>.</w:t>
      </w:r>
    </w:p>
    <w:p w14:paraId="3245B684" w14:textId="092D36DB" w:rsidR="00D13A37" w:rsidRPr="00241495" w:rsidRDefault="004C6CEC" w:rsidP="00D13A37">
      <w:pPr>
        <w:spacing w:beforeLines="50" w:before="180" w:afterLines="50" w:after="180" w:line="240" w:lineRule="exact"/>
        <w:rPr>
          <w:rFonts w:ascii="Times" w:hAnsi="Times"/>
          <w:b/>
          <w:bCs/>
        </w:rPr>
      </w:pPr>
      <w:r w:rsidRPr="00241495">
        <w:rPr>
          <w:rFonts w:ascii="Times" w:hAnsi="Times" w:hint="eastAsia"/>
          <w:b/>
          <w:bCs/>
        </w:rPr>
        <w:t>b</w:t>
      </w:r>
      <w:r w:rsidR="00D13A37" w:rsidRPr="00241495">
        <w:rPr>
          <w:rFonts w:ascii="Times" w:hAnsi="Times"/>
          <w:b/>
          <w:bCs/>
        </w:rPr>
        <w:t>. Fleet definition and data sets</w:t>
      </w:r>
    </w:p>
    <w:p w14:paraId="269E14E0" w14:textId="7D39CB69" w:rsidR="00AA5DC5" w:rsidRPr="00667AFE" w:rsidRDefault="0042701C" w:rsidP="00AD6A5E">
      <w:pPr>
        <w:spacing w:beforeLines="50" w:before="180" w:afterLines="50" w:after="180" w:line="240" w:lineRule="exact"/>
        <w:jc w:val="both"/>
        <w:rPr>
          <w:rFonts w:ascii="Times" w:hAnsi="Times"/>
        </w:rPr>
      </w:pPr>
      <w:r w:rsidRPr="00667AFE">
        <w:rPr>
          <w:rFonts w:ascii="Times" w:hAnsi="Times"/>
        </w:rPr>
        <w:t>The WG discussed the fleet definition for the SS3 model</w:t>
      </w:r>
      <w:r w:rsidR="006A4100" w:rsidRPr="00667AFE">
        <w:rPr>
          <w:rFonts w:ascii="Times" w:hAnsi="Times"/>
        </w:rPr>
        <w:t xml:space="preserve"> (Table 1)</w:t>
      </w:r>
      <w:r w:rsidRPr="00667AFE">
        <w:rPr>
          <w:rFonts w:ascii="Times" w:hAnsi="Times"/>
        </w:rPr>
        <w:t xml:space="preserve">. </w:t>
      </w:r>
      <w:r w:rsidR="00667AFE" w:rsidRPr="00667AFE">
        <w:rPr>
          <w:rFonts w:ascii="Times" w:hAnsi="Times"/>
        </w:rPr>
        <w:t>The WG added one fleet</w:t>
      </w:r>
      <w:r w:rsidR="00667AFE">
        <w:rPr>
          <w:rFonts w:ascii="Times" w:hAnsi="Times"/>
        </w:rPr>
        <w:t xml:space="preserve"> (</w:t>
      </w:r>
      <w:r w:rsidR="00667AFE" w:rsidRPr="00667AFE">
        <w:rPr>
          <w:rFonts w:ascii="Times" w:hAnsi="Times"/>
        </w:rPr>
        <w:t>F5_JPN_EPO_OSDWLL</w:t>
      </w:r>
      <w:r w:rsidR="00667AFE">
        <w:rPr>
          <w:rFonts w:ascii="Times" w:hAnsi="Times"/>
        </w:rPr>
        <w:t>)</w:t>
      </w:r>
      <w:r w:rsidR="00667AFE" w:rsidRPr="00667AFE">
        <w:rPr>
          <w:rFonts w:ascii="Times" w:hAnsi="Times"/>
        </w:rPr>
        <w:t xml:space="preserve"> due to changes in the </w:t>
      </w:r>
      <w:r w:rsidR="00667AFE">
        <w:rPr>
          <w:rFonts w:ascii="Times" w:hAnsi="Times"/>
        </w:rPr>
        <w:t>stock</w:t>
      </w:r>
      <w:r w:rsidR="00667AFE" w:rsidRPr="00667AFE">
        <w:rPr>
          <w:rFonts w:ascii="Times" w:hAnsi="Times"/>
        </w:rPr>
        <w:t xml:space="preserve"> boundary.</w:t>
      </w:r>
      <w:r w:rsidR="00667AFE">
        <w:rPr>
          <w:rFonts w:ascii="Times" w:hAnsi="Times"/>
        </w:rPr>
        <w:t xml:space="preserve"> </w:t>
      </w:r>
      <w:r w:rsidR="00667AFE">
        <w:rPr>
          <w:rFonts w:ascii="Times" w:hAnsi="Times" w:hint="eastAsia"/>
        </w:rPr>
        <w:t>The catch</w:t>
      </w:r>
      <w:r w:rsidR="00667AFE">
        <w:rPr>
          <w:rFonts w:ascii="Times" w:hAnsi="Times"/>
        </w:rPr>
        <w:t xml:space="preserve"> will</w:t>
      </w:r>
      <w:r w:rsidR="00667AFE" w:rsidRPr="00667AFE">
        <w:rPr>
          <w:rFonts w:ascii="Times" w:hAnsi="Times"/>
        </w:rPr>
        <w:t xml:space="preserve"> </w:t>
      </w:r>
      <w:r w:rsidR="00667AFE">
        <w:rPr>
          <w:rFonts w:ascii="Times" w:hAnsi="Times"/>
        </w:rPr>
        <w:t>be</w:t>
      </w:r>
      <w:r w:rsidR="00667AFE" w:rsidRPr="00667AFE">
        <w:rPr>
          <w:rFonts w:ascii="Times" w:hAnsi="Times"/>
        </w:rPr>
        <w:t xml:space="preserve"> added to F5_JPN_EPO_OSDWLL, F18_WCPFC, and F19_IATTC when assessing </w:t>
      </w:r>
      <w:r w:rsidR="00667AFE">
        <w:rPr>
          <w:rFonts w:ascii="Times" w:hAnsi="Times"/>
        </w:rPr>
        <w:t xml:space="preserve">the </w:t>
      </w:r>
      <w:r w:rsidR="00667AFE" w:rsidRPr="00667AFE">
        <w:rPr>
          <w:rFonts w:ascii="Times" w:hAnsi="Times"/>
        </w:rPr>
        <w:t xml:space="preserve">North Pacific-wide </w:t>
      </w:r>
      <w:r w:rsidR="00667AFE">
        <w:rPr>
          <w:rFonts w:ascii="Times" w:hAnsi="Times"/>
        </w:rPr>
        <w:t>stock assumption in the sensitivity run</w:t>
      </w:r>
      <w:r w:rsidR="00667AFE" w:rsidRPr="00667AFE">
        <w:rPr>
          <w:rFonts w:ascii="Times" w:hAnsi="Times"/>
        </w:rPr>
        <w:t>.</w:t>
      </w:r>
    </w:p>
    <w:p w14:paraId="63BA1527" w14:textId="7387EA07" w:rsidR="00D13A37" w:rsidRPr="00E61A0F" w:rsidRDefault="004C6CEC" w:rsidP="00D13A37">
      <w:pPr>
        <w:spacing w:beforeLines="50" w:before="180" w:afterLines="50" w:after="180" w:line="240" w:lineRule="exact"/>
        <w:rPr>
          <w:rFonts w:ascii="Times" w:hAnsi="Times"/>
          <w:b/>
          <w:bCs/>
        </w:rPr>
      </w:pPr>
      <w:r w:rsidRPr="00E61A0F">
        <w:rPr>
          <w:rFonts w:ascii="Times" w:hAnsi="Times"/>
          <w:b/>
          <w:bCs/>
        </w:rPr>
        <w:t>c</w:t>
      </w:r>
      <w:r w:rsidR="00BA4235" w:rsidRPr="00E61A0F">
        <w:rPr>
          <w:rFonts w:ascii="Times" w:hAnsi="Times"/>
          <w:b/>
          <w:bCs/>
        </w:rPr>
        <w:t xml:space="preserve">. </w:t>
      </w:r>
      <w:proofErr w:type="gramStart"/>
      <w:r w:rsidR="00FA61F9">
        <w:rPr>
          <w:rFonts w:ascii="Times" w:hAnsi="Times"/>
          <w:b/>
          <w:bCs/>
        </w:rPr>
        <w:t>Biological</w:t>
      </w:r>
      <w:proofErr w:type="gramEnd"/>
      <w:r w:rsidR="00BA4235" w:rsidRPr="00E61A0F">
        <w:rPr>
          <w:rFonts w:ascii="Times" w:hAnsi="Times"/>
          <w:b/>
          <w:bCs/>
        </w:rPr>
        <w:t xml:space="preserve"> parameters</w:t>
      </w:r>
    </w:p>
    <w:p w14:paraId="66C4304F" w14:textId="16446AF8" w:rsidR="00251991" w:rsidRDefault="00812D78" w:rsidP="00D13A37">
      <w:pPr>
        <w:spacing w:beforeLines="50" w:before="180" w:afterLines="50" w:after="180" w:line="240" w:lineRule="exact"/>
        <w:rPr>
          <w:rFonts w:ascii="Times" w:hAnsi="Times"/>
        </w:rPr>
      </w:pPr>
      <w:r w:rsidRPr="00251991">
        <w:rPr>
          <w:rFonts w:ascii="Times" w:hAnsi="Times"/>
        </w:rPr>
        <w:lastRenderedPageBreak/>
        <w:t xml:space="preserve">The WG created </w:t>
      </w:r>
      <w:r w:rsidR="00251991" w:rsidRPr="00251991">
        <w:rPr>
          <w:rFonts w:ascii="Times" w:hAnsi="Times"/>
        </w:rPr>
        <w:t>the list of biological parameters</w:t>
      </w:r>
      <w:r w:rsidRPr="00251991">
        <w:rPr>
          <w:rFonts w:ascii="Times" w:hAnsi="Times"/>
        </w:rPr>
        <w:t xml:space="preserve"> (</w:t>
      </w:r>
      <w:r w:rsidR="001A7CAB" w:rsidRPr="00251991">
        <w:rPr>
          <w:rFonts w:ascii="Times" w:hAnsi="Times"/>
        </w:rPr>
        <w:t>Table 2</w:t>
      </w:r>
      <w:r w:rsidRPr="00251991">
        <w:rPr>
          <w:rFonts w:ascii="Times" w:hAnsi="Times"/>
        </w:rPr>
        <w:t xml:space="preserve">). </w:t>
      </w:r>
      <w:r w:rsidR="00251991" w:rsidRPr="00251991">
        <w:rPr>
          <w:rFonts w:ascii="Times" w:hAnsi="Times"/>
        </w:rPr>
        <w:t xml:space="preserve">It was noted that there are no new biological findings on North Pacific swordfish. Therefore, the </w:t>
      </w:r>
      <w:r w:rsidR="00251991" w:rsidRPr="00251991">
        <w:rPr>
          <w:rFonts w:ascii="Times" w:hAnsi="Times"/>
          <w:b/>
          <w:bCs/>
        </w:rPr>
        <w:t>WG agreed to adopt the same biological assumptions as in the 2018 stock assessment.</w:t>
      </w:r>
      <w:r w:rsidR="00251991" w:rsidRPr="00251991">
        <w:rPr>
          <w:rFonts w:ascii="Times" w:hAnsi="Times"/>
        </w:rPr>
        <w:t xml:space="preserve"> However, </w:t>
      </w:r>
      <w:r w:rsidR="00251991" w:rsidRPr="00251991">
        <w:rPr>
          <w:rFonts w:ascii="Times" w:hAnsi="Times"/>
          <w:b/>
          <w:bCs/>
        </w:rPr>
        <w:t>the WG agreed that additional analyses would be conducted to update the values for the CVs in the growth curve.</w:t>
      </w:r>
    </w:p>
    <w:p w14:paraId="128298B4" w14:textId="0F7E372B" w:rsidR="00BA4235" w:rsidRPr="006A4100" w:rsidRDefault="004C6CEC" w:rsidP="00D13A37">
      <w:pPr>
        <w:spacing w:beforeLines="50" w:before="180" w:afterLines="50" w:after="180" w:line="240" w:lineRule="exact"/>
        <w:rPr>
          <w:rFonts w:ascii="Times" w:hAnsi="Times"/>
          <w:b/>
          <w:bCs/>
        </w:rPr>
      </w:pPr>
      <w:r w:rsidRPr="006A4100">
        <w:rPr>
          <w:rFonts w:ascii="Times" w:hAnsi="Times"/>
          <w:b/>
          <w:bCs/>
        </w:rPr>
        <w:t>d</w:t>
      </w:r>
      <w:r w:rsidR="00BA4235" w:rsidRPr="006A4100">
        <w:rPr>
          <w:rFonts w:ascii="Times" w:hAnsi="Times"/>
          <w:b/>
          <w:bCs/>
        </w:rPr>
        <w:t>. Future projection</w:t>
      </w:r>
    </w:p>
    <w:p w14:paraId="08199939" w14:textId="741B25A3" w:rsidR="00FA61F9" w:rsidRDefault="00FA61F9" w:rsidP="00E82334">
      <w:pPr>
        <w:spacing w:beforeLines="50" w:before="180" w:afterLines="50" w:after="180" w:line="240" w:lineRule="exact"/>
        <w:jc w:val="both"/>
        <w:rPr>
          <w:rFonts w:ascii="Times" w:hAnsi="Times"/>
        </w:rPr>
      </w:pPr>
      <w:r w:rsidRPr="00FA61F9">
        <w:rPr>
          <w:rFonts w:ascii="Times" w:hAnsi="Times"/>
          <w:b/>
          <w:bCs/>
        </w:rPr>
        <w:t xml:space="preserve">WG agreed to use SS3 for simple deterministic future projections for this stock assessment using </w:t>
      </w:r>
      <w:r>
        <w:rPr>
          <w:rFonts w:ascii="Times" w:hAnsi="Times"/>
          <w:b/>
          <w:bCs/>
        </w:rPr>
        <w:t xml:space="preserve">a </w:t>
      </w:r>
      <w:r w:rsidRPr="00FA61F9">
        <w:rPr>
          <w:rFonts w:ascii="Times" w:hAnsi="Times"/>
          <w:b/>
          <w:bCs/>
        </w:rPr>
        <w:t>multi</w:t>
      </w:r>
      <w:r>
        <w:rPr>
          <w:rFonts w:ascii="Times" w:hAnsi="Times"/>
          <w:b/>
          <w:bCs/>
        </w:rPr>
        <w:t>-</w:t>
      </w:r>
      <w:r w:rsidRPr="00FA61F9">
        <w:rPr>
          <w:rFonts w:ascii="Times" w:hAnsi="Times"/>
          <w:b/>
          <w:bCs/>
        </w:rPr>
        <w:t xml:space="preserve">validate normal distribution. </w:t>
      </w:r>
      <w:r w:rsidR="006A4100" w:rsidRPr="00FA61F9">
        <w:rPr>
          <w:rFonts w:ascii="Times" w:hAnsi="Times"/>
          <w:b/>
          <w:bCs/>
        </w:rPr>
        <w:t>(Table 3).</w:t>
      </w:r>
      <w:r w:rsidR="007905EB" w:rsidRPr="00FA61F9">
        <w:rPr>
          <w:rFonts w:ascii="Times" w:hAnsi="Times"/>
        </w:rPr>
        <w:t xml:space="preserve"> </w:t>
      </w:r>
      <w:r w:rsidR="00856C09" w:rsidRPr="00856C09">
        <w:rPr>
          <w:rFonts w:ascii="Times" w:hAnsi="Times"/>
        </w:rPr>
        <w:t>To evaluate the conservation and management measures recommended in the WCPFC NC, the WG added the constant 2008-2010 fishing mortality scenario to the scenarios evaluated in 2018.</w:t>
      </w:r>
    </w:p>
    <w:p w14:paraId="28A5A294" w14:textId="21DF219F" w:rsidR="00BA4235" w:rsidRPr="00483CC1" w:rsidRDefault="004C6CEC" w:rsidP="00D13A37">
      <w:pPr>
        <w:spacing w:beforeLines="50" w:before="180" w:afterLines="50" w:after="180" w:line="240" w:lineRule="exact"/>
        <w:rPr>
          <w:rFonts w:ascii="Times" w:hAnsi="Times"/>
          <w:b/>
          <w:bCs/>
        </w:rPr>
      </w:pPr>
      <w:r w:rsidRPr="00483CC1">
        <w:rPr>
          <w:rFonts w:ascii="Times" w:hAnsi="Times"/>
          <w:b/>
          <w:bCs/>
        </w:rPr>
        <w:t>e</w:t>
      </w:r>
      <w:r w:rsidR="00BA4235" w:rsidRPr="00483CC1">
        <w:rPr>
          <w:rFonts w:ascii="Times" w:hAnsi="Times"/>
          <w:b/>
          <w:bCs/>
        </w:rPr>
        <w:t>. Sensitivity analysis</w:t>
      </w:r>
    </w:p>
    <w:p w14:paraId="0B912C14" w14:textId="3A5BBE58" w:rsidR="00405848" w:rsidRPr="00483CC1" w:rsidRDefault="00550FF6" w:rsidP="00D13A37">
      <w:pPr>
        <w:spacing w:beforeLines="50" w:before="180" w:afterLines="50" w:after="180" w:line="240" w:lineRule="exact"/>
        <w:rPr>
          <w:rFonts w:ascii="Times" w:hAnsi="Times"/>
          <w:highlight w:val="yellow"/>
        </w:rPr>
      </w:pPr>
      <w:r w:rsidRPr="00550FF6">
        <w:rPr>
          <w:rFonts w:ascii="Times" w:hAnsi="Times"/>
        </w:rPr>
        <w:t xml:space="preserve">The WG discussed the combination of sensitivity analysis. </w:t>
      </w:r>
      <w:r w:rsidRPr="00550FF6">
        <w:rPr>
          <w:rFonts w:ascii="Times" w:hAnsi="Times"/>
          <w:b/>
          <w:bCs/>
        </w:rPr>
        <w:t>The WG agreed to make a final decision on the uncertainty during the stock assessment, which is often identified during the model-building process.</w:t>
      </w:r>
      <w:r w:rsidRPr="00550FF6">
        <w:rPr>
          <w:rFonts w:ascii="Times" w:hAnsi="Times"/>
        </w:rPr>
        <w:t xml:space="preserve"> The WG summarized the tentative list of sensitivity runs (Table 4).</w:t>
      </w:r>
    </w:p>
    <w:p w14:paraId="2ACA4BA1" w14:textId="0D9AB7C4" w:rsidR="00BA4235" w:rsidRDefault="00BD12A9" w:rsidP="00D13A37">
      <w:pPr>
        <w:spacing w:beforeLines="50" w:before="180" w:afterLines="50" w:after="180" w:line="240" w:lineRule="exact"/>
        <w:rPr>
          <w:rFonts w:ascii="Times" w:hAnsi="Times"/>
          <w:b/>
          <w:bCs/>
        </w:rPr>
      </w:pPr>
      <w:r>
        <w:rPr>
          <w:rFonts w:ascii="Times" w:hAnsi="Times"/>
          <w:b/>
          <w:bCs/>
        </w:rPr>
        <w:t>7</w:t>
      </w:r>
      <w:r w:rsidR="00FE25DB" w:rsidRPr="00405848">
        <w:rPr>
          <w:rFonts w:ascii="Times" w:hAnsi="Times"/>
          <w:b/>
          <w:bCs/>
        </w:rPr>
        <w:t>. Date of the stock assessment meeting</w:t>
      </w:r>
    </w:p>
    <w:p w14:paraId="18C30DB6" w14:textId="03888331" w:rsidR="00405848" w:rsidRPr="00DD1E3B" w:rsidRDefault="00DD1E3B" w:rsidP="004901A4">
      <w:pPr>
        <w:spacing w:beforeLines="50" w:before="180" w:afterLines="50" w:after="180" w:line="240" w:lineRule="exact"/>
        <w:jc w:val="both"/>
        <w:rPr>
          <w:rFonts w:ascii="Times" w:hAnsi="Times"/>
        </w:rPr>
      </w:pPr>
      <w:r w:rsidRPr="00A72136">
        <w:rPr>
          <w:rFonts w:ascii="Times" w:hAnsi="Times"/>
        </w:rPr>
        <w:t>The WG discussed the flexible date of the</w:t>
      </w:r>
      <w:r w:rsidR="00A72136" w:rsidRPr="00A72136">
        <w:rPr>
          <w:rFonts w:ascii="Times" w:hAnsi="Times"/>
        </w:rPr>
        <w:t xml:space="preserve"> swordfish</w:t>
      </w:r>
      <w:r w:rsidRPr="00A72136">
        <w:rPr>
          <w:rFonts w:ascii="Times" w:hAnsi="Times"/>
        </w:rPr>
        <w:t xml:space="preserve"> stock assessment meeting. The WG will hold two modeling meetings before the stock assessment.</w:t>
      </w:r>
      <w:r w:rsidRPr="00A72136">
        <w:rPr>
          <w:rFonts w:ascii="Times" w:hAnsi="Times" w:hint="eastAsia"/>
        </w:rPr>
        <w:t xml:space="preserve"> </w:t>
      </w:r>
      <w:r w:rsidRPr="00A72136">
        <w:rPr>
          <w:rFonts w:ascii="Times" w:hAnsi="Times"/>
        </w:rPr>
        <w:t xml:space="preserve">The tentative date for the meeting </w:t>
      </w:r>
      <w:r w:rsidR="00A72136" w:rsidRPr="00A72136">
        <w:rPr>
          <w:rFonts w:ascii="Times" w:hAnsi="Times"/>
        </w:rPr>
        <w:t>is</w:t>
      </w:r>
      <w:r w:rsidRPr="00A72136">
        <w:rPr>
          <w:rFonts w:ascii="Times" w:hAnsi="Times"/>
        </w:rPr>
        <w:t xml:space="preserve"> listed below:</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9"/>
        <w:gridCol w:w="2829"/>
        <w:gridCol w:w="2830"/>
      </w:tblGrid>
      <w:tr w:rsidR="00DD1E3B" w:rsidRPr="009D28F0" w14:paraId="75FAC3BA" w14:textId="77777777" w:rsidTr="00222E88">
        <w:tc>
          <w:tcPr>
            <w:tcW w:w="2829" w:type="dxa"/>
          </w:tcPr>
          <w:p w14:paraId="171EE149" w14:textId="77777777" w:rsidR="00DD1E3B" w:rsidRPr="009D28F0" w:rsidRDefault="00DD1E3B" w:rsidP="00222E88">
            <w:pPr>
              <w:rPr>
                <w:rFonts w:ascii="Times" w:hAnsi="Times"/>
              </w:rPr>
            </w:pPr>
            <w:r w:rsidRPr="009D28F0">
              <w:rPr>
                <w:rFonts w:ascii="Times" w:hAnsi="Times" w:hint="eastAsia"/>
              </w:rPr>
              <w:t>M</w:t>
            </w:r>
            <w:r w:rsidRPr="009D28F0">
              <w:rPr>
                <w:rFonts w:ascii="Times" w:hAnsi="Times"/>
              </w:rPr>
              <w:t>eeting</w:t>
            </w:r>
          </w:p>
        </w:tc>
        <w:tc>
          <w:tcPr>
            <w:tcW w:w="2829" w:type="dxa"/>
          </w:tcPr>
          <w:p w14:paraId="16B55FE0" w14:textId="77777777" w:rsidR="00DD1E3B" w:rsidRPr="009D28F0" w:rsidRDefault="00DD1E3B" w:rsidP="00222E88">
            <w:pPr>
              <w:rPr>
                <w:rFonts w:ascii="Times" w:hAnsi="Times"/>
              </w:rPr>
            </w:pPr>
            <w:r w:rsidRPr="009D28F0">
              <w:rPr>
                <w:rFonts w:ascii="Times" w:hAnsi="Times" w:hint="eastAsia"/>
              </w:rPr>
              <w:t>D</w:t>
            </w:r>
            <w:r w:rsidRPr="009D28F0">
              <w:rPr>
                <w:rFonts w:ascii="Times" w:hAnsi="Times"/>
              </w:rPr>
              <w:t>ate</w:t>
            </w:r>
          </w:p>
        </w:tc>
        <w:tc>
          <w:tcPr>
            <w:tcW w:w="2830" w:type="dxa"/>
          </w:tcPr>
          <w:p w14:paraId="472BCA40" w14:textId="77777777" w:rsidR="00DD1E3B" w:rsidRPr="009D28F0" w:rsidRDefault="00DD1E3B" w:rsidP="00222E88">
            <w:pPr>
              <w:rPr>
                <w:rFonts w:ascii="Times" w:hAnsi="Times"/>
              </w:rPr>
            </w:pPr>
            <w:r w:rsidRPr="009D28F0">
              <w:rPr>
                <w:rFonts w:ascii="Times" w:hAnsi="Times" w:hint="eastAsia"/>
              </w:rPr>
              <w:t>V</w:t>
            </w:r>
            <w:r w:rsidRPr="009D28F0">
              <w:rPr>
                <w:rFonts w:ascii="Times" w:hAnsi="Times"/>
              </w:rPr>
              <w:t>enue</w:t>
            </w:r>
          </w:p>
        </w:tc>
      </w:tr>
      <w:tr w:rsidR="00DD1E3B" w:rsidRPr="009D28F0" w14:paraId="12E2D8BA" w14:textId="77777777" w:rsidTr="00222E88">
        <w:tc>
          <w:tcPr>
            <w:tcW w:w="2829" w:type="dxa"/>
            <w:shd w:val="clear" w:color="auto" w:fill="auto"/>
          </w:tcPr>
          <w:p w14:paraId="3033A58A" w14:textId="77777777" w:rsidR="00DD1E3B" w:rsidRPr="00D64928" w:rsidRDefault="00DD1E3B" w:rsidP="00222E88">
            <w:pPr>
              <w:rPr>
                <w:rFonts w:ascii="Times" w:hAnsi="Times"/>
                <w:highlight w:val="yellow"/>
              </w:rPr>
            </w:pPr>
            <w:r w:rsidRPr="009C7715">
              <w:rPr>
                <w:rFonts w:ascii="Times" w:hAnsi="Times" w:hint="eastAsia"/>
              </w:rPr>
              <w:t>D</w:t>
            </w:r>
            <w:r w:rsidRPr="009C7715">
              <w:rPr>
                <w:rFonts w:ascii="Times" w:hAnsi="Times"/>
              </w:rPr>
              <w:t>ata submission</w:t>
            </w:r>
          </w:p>
        </w:tc>
        <w:tc>
          <w:tcPr>
            <w:tcW w:w="2829" w:type="dxa"/>
          </w:tcPr>
          <w:p w14:paraId="4862796C" w14:textId="102E05C4" w:rsidR="00DD1E3B" w:rsidRPr="009C7715" w:rsidRDefault="00DD1E3B" w:rsidP="00222E88">
            <w:pPr>
              <w:rPr>
                <w:rFonts w:ascii="Times" w:hAnsi="Times"/>
              </w:rPr>
            </w:pPr>
            <w:r w:rsidRPr="009C7715">
              <w:rPr>
                <w:rFonts w:ascii="Times" w:hAnsi="Times"/>
              </w:rPr>
              <w:t>10th January 202</w:t>
            </w:r>
            <w:r w:rsidR="007A680D">
              <w:rPr>
                <w:rFonts w:ascii="Times" w:hAnsi="Times"/>
              </w:rPr>
              <w:t>3</w:t>
            </w:r>
            <w:r w:rsidR="000E70AA">
              <w:rPr>
                <w:rFonts w:ascii="Times" w:hAnsi="Times"/>
              </w:rPr>
              <w:t xml:space="preserve"> (JST)</w:t>
            </w:r>
          </w:p>
        </w:tc>
        <w:tc>
          <w:tcPr>
            <w:tcW w:w="2830" w:type="dxa"/>
          </w:tcPr>
          <w:p w14:paraId="04D8F95B" w14:textId="77777777" w:rsidR="00DD1E3B" w:rsidRPr="009D28F0" w:rsidRDefault="00DD1E3B" w:rsidP="00222E88">
            <w:pPr>
              <w:rPr>
                <w:rFonts w:ascii="Times" w:hAnsi="Times" w:cs="Times New Roman"/>
                <w:bCs/>
                <w:color w:val="000000"/>
              </w:rPr>
            </w:pPr>
            <w:r>
              <w:rPr>
                <w:rFonts w:ascii="Times" w:hAnsi="Times" w:cs="Times New Roman" w:hint="eastAsia"/>
                <w:bCs/>
                <w:color w:val="000000"/>
              </w:rPr>
              <w:t>-</w:t>
            </w:r>
          </w:p>
        </w:tc>
      </w:tr>
      <w:tr w:rsidR="00DD1E3B" w:rsidRPr="009D28F0" w14:paraId="6794A97D" w14:textId="77777777" w:rsidTr="00222E88">
        <w:tc>
          <w:tcPr>
            <w:tcW w:w="2829" w:type="dxa"/>
          </w:tcPr>
          <w:p w14:paraId="23A101AF" w14:textId="77777777" w:rsidR="00DD1E3B" w:rsidRPr="00B80950" w:rsidRDefault="00DD1E3B" w:rsidP="00222E88">
            <w:pPr>
              <w:rPr>
                <w:rFonts w:ascii="Times" w:hAnsi="Times"/>
              </w:rPr>
            </w:pPr>
            <w:r w:rsidRPr="00B80950">
              <w:rPr>
                <w:rFonts w:ascii="Times" w:hAnsi="Times"/>
              </w:rPr>
              <w:t>Modelers meeting 1</w:t>
            </w:r>
          </w:p>
        </w:tc>
        <w:tc>
          <w:tcPr>
            <w:tcW w:w="2829" w:type="dxa"/>
          </w:tcPr>
          <w:p w14:paraId="72CA4D32" w14:textId="2E0207F0" w:rsidR="00DD1E3B" w:rsidRPr="00B80950" w:rsidRDefault="007A680D" w:rsidP="00222E88">
            <w:pPr>
              <w:spacing w:before="100" w:beforeAutospacing="1" w:after="100" w:afterAutospacing="1"/>
              <w:rPr>
                <w:rFonts w:ascii="Times" w:hAnsi="Times"/>
              </w:rPr>
            </w:pPr>
            <w:r w:rsidRPr="00FB11F5">
              <w:rPr>
                <w:rFonts w:ascii="Times" w:hAnsi="Times"/>
                <w:highlight w:val="yellow"/>
              </w:rPr>
              <w:t>18</w:t>
            </w:r>
            <w:r w:rsidR="000D250A" w:rsidRPr="00FB11F5">
              <w:rPr>
                <w:rFonts w:ascii="Times" w:hAnsi="Times"/>
                <w:highlight w:val="yellow"/>
              </w:rPr>
              <w:t xml:space="preserve">th </w:t>
            </w:r>
            <w:r w:rsidRPr="00FB11F5">
              <w:rPr>
                <w:rFonts w:ascii="Times" w:hAnsi="Times"/>
                <w:highlight w:val="yellow"/>
              </w:rPr>
              <w:t>January</w:t>
            </w:r>
            <w:r w:rsidR="00DD1E3B" w:rsidRPr="00FB11F5">
              <w:rPr>
                <w:rFonts w:ascii="Times" w:hAnsi="Times"/>
                <w:highlight w:val="yellow"/>
              </w:rPr>
              <w:t xml:space="preserve"> 202</w:t>
            </w:r>
            <w:r w:rsidRPr="00FB11F5">
              <w:rPr>
                <w:rFonts w:ascii="Times" w:hAnsi="Times"/>
                <w:highlight w:val="yellow"/>
              </w:rPr>
              <w:t>3</w:t>
            </w:r>
            <w:r w:rsidR="000E70AA" w:rsidRPr="00FB11F5">
              <w:rPr>
                <w:rFonts w:ascii="Times" w:hAnsi="Times"/>
                <w:highlight w:val="yellow"/>
              </w:rPr>
              <w:t xml:space="preserve"> (JST)</w:t>
            </w:r>
          </w:p>
        </w:tc>
        <w:tc>
          <w:tcPr>
            <w:tcW w:w="2830" w:type="dxa"/>
          </w:tcPr>
          <w:p w14:paraId="560060F6" w14:textId="790B3DDD" w:rsidR="00DD1E3B" w:rsidRPr="00B80950" w:rsidRDefault="00DD1E3B" w:rsidP="00222E88">
            <w:pPr>
              <w:rPr>
                <w:rFonts w:ascii="Times" w:hAnsi="Times"/>
              </w:rPr>
            </w:pPr>
            <w:r w:rsidRPr="00B80950">
              <w:rPr>
                <w:rFonts w:ascii="Times" w:hAnsi="Times" w:cs="Times New Roman"/>
                <w:bCs/>
                <w:color w:val="000000"/>
              </w:rPr>
              <w:t xml:space="preserve">Webinar using </w:t>
            </w:r>
            <w:r w:rsidR="007A680D">
              <w:rPr>
                <w:rFonts w:ascii="Times" w:hAnsi="Times" w:cs="Times New Roman"/>
                <w:bCs/>
                <w:color w:val="000000"/>
              </w:rPr>
              <w:t>TEMS</w:t>
            </w:r>
          </w:p>
        </w:tc>
      </w:tr>
      <w:tr w:rsidR="00DD1E3B" w:rsidRPr="009D28F0" w14:paraId="43E75A01" w14:textId="77777777" w:rsidTr="00222E88">
        <w:tc>
          <w:tcPr>
            <w:tcW w:w="2829" w:type="dxa"/>
          </w:tcPr>
          <w:p w14:paraId="4D36FE5F" w14:textId="77777777" w:rsidR="00DD1E3B" w:rsidRPr="00B80950" w:rsidRDefault="00DD1E3B" w:rsidP="00222E88">
            <w:pPr>
              <w:rPr>
                <w:rFonts w:ascii="Times" w:hAnsi="Times"/>
              </w:rPr>
            </w:pPr>
            <w:r w:rsidRPr="00B80950">
              <w:rPr>
                <w:rFonts w:ascii="Times" w:hAnsi="Times"/>
              </w:rPr>
              <w:t>Modelers meeting 2</w:t>
            </w:r>
          </w:p>
        </w:tc>
        <w:tc>
          <w:tcPr>
            <w:tcW w:w="2829" w:type="dxa"/>
          </w:tcPr>
          <w:p w14:paraId="51C953CF" w14:textId="7D5BA24C" w:rsidR="00DD1E3B" w:rsidRPr="000E70AA" w:rsidRDefault="007A680D" w:rsidP="00222E88">
            <w:pPr>
              <w:rPr>
                <w:rFonts w:ascii="Times" w:hAnsi="Times"/>
                <w:highlight w:val="yellow"/>
              </w:rPr>
            </w:pPr>
            <w:r w:rsidRPr="000E70AA">
              <w:rPr>
                <w:rFonts w:ascii="Times" w:hAnsi="Times"/>
                <w:highlight w:val="yellow"/>
              </w:rPr>
              <w:t>1</w:t>
            </w:r>
            <w:r w:rsidR="00DD1E3B" w:rsidRPr="000E70AA">
              <w:rPr>
                <w:rFonts w:ascii="Times" w:hAnsi="Times"/>
                <w:highlight w:val="yellow"/>
              </w:rPr>
              <w:t>st March 2022</w:t>
            </w:r>
            <w:r w:rsidR="000E70AA" w:rsidRPr="000E70AA">
              <w:rPr>
                <w:rFonts w:ascii="Times" w:hAnsi="Times"/>
                <w:highlight w:val="yellow"/>
              </w:rPr>
              <w:t xml:space="preserve"> </w:t>
            </w:r>
            <w:r w:rsidRPr="000E70AA">
              <w:rPr>
                <w:rFonts w:ascii="Times" w:hAnsi="Times"/>
                <w:highlight w:val="yellow"/>
              </w:rPr>
              <w:t>(JST)</w:t>
            </w:r>
          </w:p>
        </w:tc>
        <w:tc>
          <w:tcPr>
            <w:tcW w:w="2830" w:type="dxa"/>
          </w:tcPr>
          <w:p w14:paraId="33A1091D" w14:textId="33E061E7" w:rsidR="00DD1E3B" w:rsidRPr="00B80950" w:rsidRDefault="00DD1E3B" w:rsidP="00222E88">
            <w:pPr>
              <w:rPr>
                <w:rFonts w:ascii="Times" w:hAnsi="Times"/>
              </w:rPr>
            </w:pPr>
            <w:r w:rsidRPr="00B80950">
              <w:rPr>
                <w:rFonts w:ascii="Times" w:hAnsi="Times" w:cs="Times New Roman"/>
                <w:bCs/>
                <w:color w:val="000000"/>
              </w:rPr>
              <w:t xml:space="preserve">Webinar using </w:t>
            </w:r>
            <w:r w:rsidR="007A680D">
              <w:rPr>
                <w:rFonts w:ascii="Times" w:hAnsi="Times" w:cs="Times New Roman"/>
                <w:bCs/>
                <w:color w:val="000000"/>
              </w:rPr>
              <w:t>TEMS</w:t>
            </w:r>
          </w:p>
        </w:tc>
      </w:tr>
      <w:tr w:rsidR="00DD1E3B" w:rsidRPr="009D28F0" w14:paraId="270A9B6E" w14:textId="77777777" w:rsidTr="00222E88">
        <w:tc>
          <w:tcPr>
            <w:tcW w:w="2829" w:type="dxa"/>
          </w:tcPr>
          <w:p w14:paraId="1D74A23F" w14:textId="77777777" w:rsidR="00DD1E3B" w:rsidRPr="00AD19C5" w:rsidRDefault="00DD1E3B" w:rsidP="00222E88">
            <w:pPr>
              <w:rPr>
                <w:rFonts w:ascii="Times" w:hAnsi="Times"/>
              </w:rPr>
            </w:pPr>
            <w:r w:rsidRPr="00AD19C5">
              <w:rPr>
                <w:rFonts w:ascii="Times" w:hAnsi="Times" w:hint="eastAsia"/>
              </w:rPr>
              <w:t>S</w:t>
            </w:r>
            <w:r w:rsidRPr="00AD19C5">
              <w:rPr>
                <w:rFonts w:ascii="Times" w:hAnsi="Times"/>
              </w:rPr>
              <w:t>tock assessment meeting</w:t>
            </w:r>
          </w:p>
        </w:tc>
        <w:tc>
          <w:tcPr>
            <w:tcW w:w="2829" w:type="dxa"/>
          </w:tcPr>
          <w:p w14:paraId="1E81021C" w14:textId="3AD18B42" w:rsidR="00DD1E3B" w:rsidRPr="00AD19C5" w:rsidRDefault="007A680D" w:rsidP="00222E88">
            <w:pPr>
              <w:rPr>
                <w:rFonts w:ascii="Times" w:hAnsi="Times"/>
              </w:rPr>
            </w:pPr>
            <w:r>
              <w:rPr>
                <w:rFonts w:ascii="Times" w:hAnsi="Times"/>
              </w:rPr>
              <w:t>11</w:t>
            </w:r>
            <w:r w:rsidRPr="009D3730">
              <w:rPr>
                <w:rFonts w:ascii="Times" w:hAnsi="Times"/>
                <w:vertAlign w:val="superscript"/>
              </w:rPr>
              <w:t>th</w:t>
            </w:r>
            <w:r w:rsidR="009D3730">
              <w:rPr>
                <w:rFonts w:ascii="Times" w:hAnsi="Times"/>
              </w:rPr>
              <w:t xml:space="preserve"> </w:t>
            </w:r>
            <w:r w:rsidR="00DD1E3B">
              <w:rPr>
                <w:rFonts w:ascii="Times" w:hAnsi="Times"/>
              </w:rPr>
              <w:t>-</w:t>
            </w:r>
            <w:r w:rsidR="009D3730">
              <w:rPr>
                <w:rFonts w:ascii="Times" w:hAnsi="Times"/>
              </w:rPr>
              <w:t xml:space="preserve"> </w:t>
            </w:r>
            <w:r>
              <w:rPr>
                <w:rFonts w:ascii="Times" w:hAnsi="Times"/>
              </w:rPr>
              <w:t>17</w:t>
            </w:r>
            <w:r w:rsidRPr="009D3730">
              <w:rPr>
                <w:rFonts w:ascii="Times" w:hAnsi="Times"/>
                <w:vertAlign w:val="superscript"/>
              </w:rPr>
              <w:t>th</w:t>
            </w:r>
            <w:r w:rsidR="00DD1E3B" w:rsidRPr="00AD19C5">
              <w:rPr>
                <w:rFonts w:ascii="Times" w:hAnsi="Times"/>
              </w:rPr>
              <w:t xml:space="preserve"> April 202</w:t>
            </w:r>
            <w:r>
              <w:rPr>
                <w:rFonts w:ascii="Times" w:hAnsi="Times"/>
              </w:rPr>
              <w:t>3</w:t>
            </w:r>
            <w:r w:rsidR="009D3730">
              <w:rPr>
                <w:rFonts w:ascii="Times" w:hAnsi="Times"/>
              </w:rPr>
              <w:t xml:space="preserve"> </w:t>
            </w:r>
            <w:r>
              <w:rPr>
                <w:rFonts w:ascii="Times" w:hAnsi="Times"/>
              </w:rPr>
              <w:t>(HST)</w:t>
            </w:r>
          </w:p>
        </w:tc>
        <w:tc>
          <w:tcPr>
            <w:tcW w:w="2830" w:type="dxa"/>
          </w:tcPr>
          <w:p w14:paraId="563AC0FD" w14:textId="7105B51E" w:rsidR="00DD1E3B" w:rsidRPr="00AD19C5" w:rsidRDefault="007A680D" w:rsidP="00222E88">
            <w:pPr>
              <w:rPr>
                <w:rFonts w:ascii="Times" w:hAnsi="Times"/>
              </w:rPr>
            </w:pPr>
            <w:r>
              <w:rPr>
                <w:rFonts w:ascii="Times" w:hAnsi="Times"/>
              </w:rPr>
              <w:t>Hybrid meeting in H</w:t>
            </w:r>
            <w:r w:rsidR="00142606">
              <w:rPr>
                <w:rFonts w:ascii="Times" w:hAnsi="Times"/>
              </w:rPr>
              <w:t>awaii</w:t>
            </w:r>
            <w:r>
              <w:rPr>
                <w:rFonts w:ascii="Times" w:hAnsi="Times" w:hint="eastAsia"/>
              </w:rPr>
              <w:t xml:space="preserve"> </w:t>
            </w:r>
            <w:r>
              <w:rPr>
                <w:rFonts w:ascii="Times" w:hAnsi="Times"/>
              </w:rPr>
              <w:t>using TEAMS</w:t>
            </w:r>
          </w:p>
        </w:tc>
      </w:tr>
    </w:tbl>
    <w:p w14:paraId="55C60822" w14:textId="77777777" w:rsidR="00A555B0" w:rsidRDefault="00A555B0" w:rsidP="00A555B0">
      <w:pPr>
        <w:spacing w:beforeLines="50" w:before="180" w:afterLines="50" w:after="180" w:line="240" w:lineRule="exact"/>
        <w:rPr>
          <w:rFonts w:ascii="Times" w:hAnsi="Times" w:cs="Times New Roman"/>
          <w:b/>
          <w:color w:val="000000"/>
        </w:rPr>
      </w:pPr>
    </w:p>
    <w:p w14:paraId="46270C17" w14:textId="15A96B93" w:rsidR="00782D51" w:rsidRDefault="00782D51" w:rsidP="008F3C1C">
      <w:pPr>
        <w:spacing w:beforeLines="50" w:before="180" w:afterLines="50" w:after="180" w:line="240" w:lineRule="exact"/>
        <w:rPr>
          <w:rFonts w:ascii="Times" w:hAnsi="Times"/>
          <w:b/>
          <w:bCs/>
        </w:rPr>
      </w:pPr>
      <w:r w:rsidRPr="00B80950">
        <w:rPr>
          <w:rFonts w:ascii="Times" w:hAnsi="Times"/>
          <w:b/>
          <w:bCs/>
        </w:rPr>
        <w:t xml:space="preserve">10. </w:t>
      </w:r>
      <w:r w:rsidR="003C502F" w:rsidRPr="003C502F">
        <w:rPr>
          <w:rFonts w:ascii="Times" w:hAnsi="Times"/>
          <w:b/>
          <w:bCs/>
        </w:rPr>
        <w:t>Request from WCPFC Northern Committee</w:t>
      </w:r>
    </w:p>
    <w:p w14:paraId="4B5C750B" w14:textId="38956A7E" w:rsidR="00861022" w:rsidRPr="003C502F" w:rsidRDefault="003C502F" w:rsidP="008F3C1C">
      <w:pPr>
        <w:spacing w:beforeLines="50" w:before="180" w:afterLines="50" w:after="180" w:line="240" w:lineRule="exact"/>
        <w:rPr>
          <w:rFonts w:ascii="Times" w:hAnsi="Times"/>
        </w:rPr>
      </w:pPr>
      <w:r w:rsidRPr="003C502F">
        <w:rPr>
          <w:rFonts w:ascii="Times" w:hAnsi="Times"/>
        </w:rPr>
        <w:t>The WG discussed the following request from the WCPFC NC.</w:t>
      </w:r>
      <w:r>
        <w:rPr>
          <w:rFonts w:ascii="Times" w:hAnsi="Times"/>
        </w:rPr>
        <w:t xml:space="preserve"> </w:t>
      </w:r>
    </w:p>
    <w:p w14:paraId="68CE2EA7" w14:textId="69482DB1" w:rsidR="003C502F" w:rsidRDefault="004901A4" w:rsidP="004901A4">
      <w:pPr>
        <w:spacing w:beforeLines="50" w:before="180" w:afterLines="50" w:after="180" w:line="240" w:lineRule="exact"/>
        <w:jc w:val="both"/>
        <w:rPr>
          <w:rFonts w:ascii="Times" w:hAnsi="Times"/>
          <w:i/>
          <w:iCs/>
        </w:rPr>
      </w:pPr>
      <w:r w:rsidRPr="004901A4">
        <w:rPr>
          <w:rFonts w:ascii="Times" w:hAnsi="Times"/>
          <w:i/>
          <w:iCs/>
        </w:rPr>
        <w:t>The NC requests that the ISC BILLWG conduct an analysis of how catch and effort for NPS varies spatially in the North Pacific, with the aim of estimating the proportion of catch and effort north and south of 20</w:t>
      </w:r>
      <w:r w:rsidRPr="004901A4">
        <w:rPr>
          <w:rFonts w:ascii="Times" w:hAnsi="Times"/>
          <w:i/>
          <w:iCs/>
          <w:vertAlign w:val="superscript"/>
        </w:rPr>
        <w:t>o</w:t>
      </w:r>
      <w:r w:rsidRPr="004901A4">
        <w:rPr>
          <w:rFonts w:ascii="Times" w:hAnsi="Times"/>
          <w:i/>
          <w:iCs/>
        </w:rPr>
        <w:t xml:space="preserve"> N in the Convention and including this information in the 2023 stock assessment for NPS.</w:t>
      </w:r>
    </w:p>
    <w:p w14:paraId="110DD59E" w14:textId="48DB33AC" w:rsidR="004901A4" w:rsidRDefault="004901A4" w:rsidP="004901A4">
      <w:pPr>
        <w:spacing w:beforeLines="50" w:before="180" w:afterLines="50" w:after="180" w:line="240" w:lineRule="exact"/>
        <w:jc w:val="both"/>
        <w:rPr>
          <w:rFonts w:ascii="Times" w:hAnsi="Times"/>
        </w:rPr>
      </w:pPr>
      <w:r w:rsidRPr="004901A4">
        <w:rPr>
          <w:rFonts w:ascii="Times" w:hAnsi="Times"/>
          <w:b/>
          <w:bCs/>
        </w:rPr>
        <w:t>The WG agreed to organize the swordfish catch and effort data and confirm them during the stock assessment.</w:t>
      </w:r>
      <w:r w:rsidRPr="004901A4">
        <w:rPr>
          <w:rFonts w:ascii="Times" w:hAnsi="Times"/>
        </w:rPr>
        <w:t xml:space="preserve"> It was noted that it is necessary to make comparisons with the output of the stock assessment model because number-based catch data is used for some fleets in the stock assessment. The WG Chair will ask IATTC and WCPFC to provide catch-and-effort data.</w:t>
      </w:r>
    </w:p>
    <w:p w14:paraId="1C5A3BEE" w14:textId="77777777" w:rsidR="004901A4" w:rsidRPr="004901A4" w:rsidRDefault="004901A4" w:rsidP="004901A4">
      <w:pPr>
        <w:spacing w:beforeLines="50" w:before="180" w:afterLines="50" w:after="180" w:line="240" w:lineRule="exact"/>
        <w:jc w:val="both"/>
        <w:rPr>
          <w:rFonts w:ascii="Times" w:hAnsi="Times"/>
        </w:rPr>
      </w:pPr>
    </w:p>
    <w:p w14:paraId="58A4D763" w14:textId="6D200760" w:rsidR="00943244" w:rsidRPr="00943244" w:rsidRDefault="00943244" w:rsidP="00943244">
      <w:pPr>
        <w:spacing w:beforeLines="50" w:before="180" w:afterLines="50" w:after="180" w:line="240" w:lineRule="exact"/>
        <w:rPr>
          <w:rFonts w:ascii="Times" w:hAnsi="Times"/>
          <w:b/>
          <w:bCs/>
        </w:rPr>
      </w:pPr>
      <w:r w:rsidRPr="008762FD">
        <w:rPr>
          <w:rFonts w:ascii="Times" w:hAnsi="Times"/>
          <w:b/>
          <w:bCs/>
        </w:rPr>
        <w:t>1</w:t>
      </w:r>
      <w:r w:rsidR="00483EC3" w:rsidRPr="008762FD">
        <w:rPr>
          <w:rFonts w:ascii="Times" w:hAnsi="Times"/>
          <w:b/>
          <w:bCs/>
        </w:rPr>
        <w:t>1</w:t>
      </w:r>
      <w:r w:rsidRPr="008762FD">
        <w:rPr>
          <w:rFonts w:ascii="Times" w:hAnsi="Times"/>
          <w:b/>
          <w:bCs/>
        </w:rPr>
        <w:t>. Circulate workshop report</w:t>
      </w:r>
    </w:p>
    <w:p w14:paraId="1660B182" w14:textId="60ADFCC2" w:rsidR="00DD6C0B" w:rsidRDefault="00B45147" w:rsidP="00943244">
      <w:pPr>
        <w:spacing w:beforeLines="50" w:before="180" w:afterLines="50" w:after="180" w:line="240" w:lineRule="exact"/>
        <w:rPr>
          <w:rFonts w:ascii="Times" w:hAnsi="Times" w:cs="Times New Roman"/>
          <w:bCs/>
          <w:color w:val="000000"/>
        </w:rPr>
      </w:pPr>
      <w:r w:rsidRPr="00B45147">
        <w:rPr>
          <w:rFonts w:ascii="Times" w:hAnsi="Times" w:cs="Times New Roman"/>
          <w:bCs/>
          <w:color w:val="000000"/>
        </w:rPr>
        <w:lastRenderedPageBreak/>
        <w:t>The WG Chair prepared a draft of the workshop report for the data preparation of</w:t>
      </w:r>
      <w:r w:rsidR="00A41A60">
        <w:rPr>
          <w:rFonts w:ascii="Times" w:hAnsi="Times" w:cs="Times New Roman"/>
          <w:bCs/>
          <w:color w:val="000000"/>
        </w:rPr>
        <w:t xml:space="preserve"> the swordfish</w:t>
      </w:r>
      <w:r w:rsidRPr="00B45147">
        <w:rPr>
          <w:rFonts w:ascii="Times" w:hAnsi="Times" w:cs="Times New Roman"/>
          <w:bCs/>
          <w:color w:val="000000"/>
        </w:rPr>
        <w:t xml:space="preserve"> stock assessment and reviewed it with the WG members.</w:t>
      </w:r>
    </w:p>
    <w:p w14:paraId="5C09BF80" w14:textId="77777777" w:rsidR="00B45147" w:rsidRDefault="00B45147" w:rsidP="00943244">
      <w:pPr>
        <w:spacing w:beforeLines="50" w:before="180" w:afterLines="50" w:after="180" w:line="240" w:lineRule="exact"/>
        <w:rPr>
          <w:rFonts w:ascii="Times" w:hAnsi="Times"/>
          <w:b/>
          <w:bCs/>
        </w:rPr>
      </w:pPr>
    </w:p>
    <w:p w14:paraId="05090C1E" w14:textId="7C0CE957" w:rsidR="008F3C1C" w:rsidRDefault="00943244" w:rsidP="00943244">
      <w:pPr>
        <w:spacing w:beforeLines="50" w:before="180" w:afterLines="50" w:after="180" w:line="240" w:lineRule="exact"/>
        <w:rPr>
          <w:rFonts w:ascii="Times" w:hAnsi="Times"/>
          <w:b/>
          <w:bCs/>
        </w:rPr>
      </w:pPr>
      <w:r w:rsidRPr="00943244">
        <w:rPr>
          <w:rFonts w:ascii="Times" w:hAnsi="Times"/>
          <w:b/>
          <w:bCs/>
        </w:rPr>
        <w:t>1</w:t>
      </w:r>
      <w:r w:rsidR="00483EC3">
        <w:rPr>
          <w:rFonts w:ascii="Times" w:hAnsi="Times"/>
          <w:b/>
          <w:bCs/>
        </w:rPr>
        <w:t>2</w:t>
      </w:r>
      <w:r w:rsidRPr="00943244">
        <w:rPr>
          <w:rFonts w:ascii="Times" w:hAnsi="Times"/>
          <w:b/>
          <w:bCs/>
        </w:rPr>
        <w:t>. Adoption</w:t>
      </w:r>
    </w:p>
    <w:p w14:paraId="67CEDF78" w14:textId="1200F724" w:rsidR="008762FD" w:rsidRDefault="00A41A60" w:rsidP="008762FD">
      <w:pPr>
        <w:pStyle w:val="Web"/>
        <w:spacing w:beforeLines="50" w:before="180" w:beforeAutospacing="0" w:afterLines="50" w:after="180" w:afterAutospacing="0" w:line="240" w:lineRule="exact"/>
        <w:jc w:val="both"/>
        <w:rPr>
          <w:rFonts w:ascii="Times" w:hAnsi="Times" w:cs="Times New Roman"/>
          <w:bCs/>
          <w:color w:val="000000"/>
        </w:rPr>
      </w:pPr>
      <w:r>
        <w:rPr>
          <w:rFonts w:ascii="Times" w:hAnsi="Times" w:cs="Times New Roman"/>
          <w:bCs/>
          <w:color w:val="000000"/>
        </w:rPr>
        <w:t>T</w:t>
      </w:r>
      <w:r w:rsidR="008762FD" w:rsidRPr="006B0EA0">
        <w:rPr>
          <w:rFonts w:ascii="Times" w:hAnsi="Times" w:cs="Times New Roman"/>
          <w:bCs/>
          <w:color w:val="000000"/>
        </w:rPr>
        <w:t>he WG adjourned the data preparatory meeting of</w:t>
      </w:r>
      <w:r>
        <w:rPr>
          <w:rFonts w:ascii="Times" w:hAnsi="Times" w:cs="Times New Roman"/>
          <w:bCs/>
          <w:color w:val="000000"/>
        </w:rPr>
        <w:t xml:space="preserve"> the</w:t>
      </w:r>
      <w:r w:rsidR="008762FD" w:rsidRPr="006B0EA0">
        <w:rPr>
          <w:rFonts w:ascii="Times" w:hAnsi="Times" w:cs="Times New Roman"/>
          <w:bCs/>
          <w:color w:val="000000"/>
        </w:rPr>
        <w:t xml:space="preserve"> </w:t>
      </w:r>
      <w:r w:rsidR="0047124C" w:rsidRPr="0047124C">
        <w:rPr>
          <w:rFonts w:ascii="Times" w:hAnsi="Times" w:cs="Times New Roman"/>
          <w:bCs/>
          <w:color w:val="000000"/>
        </w:rPr>
        <w:t>N</w:t>
      </w:r>
      <w:r w:rsidR="0047124C">
        <w:rPr>
          <w:rFonts w:ascii="Times" w:hAnsi="Times" w:cs="Times New Roman"/>
          <w:bCs/>
          <w:color w:val="000000"/>
        </w:rPr>
        <w:t>orth</w:t>
      </w:r>
      <w:r w:rsidR="0047124C" w:rsidRPr="0047124C">
        <w:rPr>
          <w:rFonts w:ascii="Times" w:hAnsi="Times" w:cs="Times New Roman"/>
          <w:bCs/>
          <w:color w:val="000000"/>
        </w:rPr>
        <w:t xml:space="preserve"> P</w:t>
      </w:r>
      <w:r w:rsidR="0047124C">
        <w:rPr>
          <w:rFonts w:ascii="Times" w:hAnsi="Times" w:cs="Times New Roman"/>
          <w:bCs/>
          <w:color w:val="000000"/>
        </w:rPr>
        <w:t>acific s</w:t>
      </w:r>
      <w:r>
        <w:rPr>
          <w:rFonts w:ascii="Times" w:hAnsi="Times" w:cs="Times New Roman"/>
          <w:bCs/>
          <w:color w:val="000000"/>
        </w:rPr>
        <w:t>wordfish</w:t>
      </w:r>
      <w:r w:rsidR="008762FD" w:rsidRPr="006B0EA0">
        <w:rPr>
          <w:rFonts w:ascii="Times" w:hAnsi="Times" w:cs="Times New Roman"/>
          <w:bCs/>
          <w:color w:val="000000"/>
        </w:rPr>
        <w:t xml:space="preserve"> stock assessment at </w:t>
      </w:r>
      <w:proofErr w:type="spellStart"/>
      <w:proofErr w:type="gramStart"/>
      <w:r w:rsidRPr="00A41A60">
        <w:rPr>
          <w:rFonts w:ascii="Times" w:hAnsi="Times" w:cs="Times New Roman"/>
          <w:bCs/>
          <w:color w:val="000000"/>
          <w:highlight w:val="yellow"/>
        </w:rPr>
        <w:t>xx</w:t>
      </w:r>
      <w:r w:rsidR="008762FD" w:rsidRPr="00A41A60">
        <w:rPr>
          <w:rFonts w:ascii="Times" w:hAnsi="Times" w:cs="Times New Roman"/>
          <w:bCs/>
          <w:color w:val="000000"/>
          <w:highlight w:val="yellow"/>
        </w:rPr>
        <w:t>:</w:t>
      </w:r>
      <w:r w:rsidRPr="00A41A60">
        <w:rPr>
          <w:rFonts w:ascii="Times" w:hAnsi="Times" w:cs="Times New Roman"/>
          <w:bCs/>
          <w:color w:val="000000"/>
          <w:highlight w:val="yellow"/>
        </w:rPr>
        <w:t>yy</w:t>
      </w:r>
      <w:proofErr w:type="spellEnd"/>
      <w:proofErr w:type="gramEnd"/>
      <w:r w:rsidR="008762FD" w:rsidRPr="00B80950">
        <w:rPr>
          <w:rFonts w:ascii="Times" w:hAnsi="Times" w:cs="Times New Roman"/>
          <w:bCs/>
          <w:color w:val="000000"/>
        </w:rPr>
        <w:t xml:space="preserve"> on </w:t>
      </w:r>
      <w:r>
        <w:rPr>
          <w:rFonts w:ascii="Times" w:hAnsi="Times" w:cs="Times New Roman"/>
          <w:bCs/>
          <w:color w:val="000000"/>
        </w:rPr>
        <w:t>5th</w:t>
      </w:r>
      <w:r w:rsidR="008762FD" w:rsidRPr="00772ED7">
        <w:rPr>
          <w:rFonts w:ascii="Times" w:hAnsi="Times" w:cs="Times New Roman"/>
          <w:bCs/>
          <w:color w:val="000000"/>
        </w:rPr>
        <w:t xml:space="preserve"> </w:t>
      </w:r>
      <w:r>
        <w:rPr>
          <w:rFonts w:ascii="Times" w:hAnsi="Times" w:cs="Times New Roman"/>
          <w:bCs/>
          <w:color w:val="000000"/>
        </w:rPr>
        <w:t>December</w:t>
      </w:r>
      <w:r w:rsidR="008762FD" w:rsidRPr="00772ED7">
        <w:rPr>
          <w:rFonts w:ascii="Times" w:hAnsi="Times" w:cs="Times New Roman"/>
          <w:bCs/>
          <w:color w:val="000000"/>
        </w:rPr>
        <w:t xml:space="preserve"> 202</w:t>
      </w:r>
      <w:r>
        <w:rPr>
          <w:rFonts w:ascii="Times" w:hAnsi="Times" w:cs="Times New Roman"/>
          <w:bCs/>
          <w:color w:val="000000"/>
        </w:rPr>
        <w:t>2</w:t>
      </w:r>
      <w:r w:rsidR="008762FD" w:rsidRPr="00772ED7">
        <w:rPr>
          <w:rFonts w:ascii="Times" w:hAnsi="Times" w:cs="Times New Roman"/>
          <w:bCs/>
          <w:color w:val="000000"/>
        </w:rPr>
        <w:t xml:space="preserve"> (JTS).</w:t>
      </w:r>
      <w:r w:rsidR="008762FD" w:rsidRPr="006B0EA0">
        <w:rPr>
          <w:rFonts w:ascii="Times" w:hAnsi="Times" w:cs="Times New Roman"/>
          <w:bCs/>
          <w:color w:val="000000"/>
        </w:rPr>
        <w:t xml:space="preserve"> The WG Chair </w:t>
      </w:r>
      <w:r>
        <w:rPr>
          <w:rFonts w:ascii="Times" w:hAnsi="Times" w:cs="Times New Roman"/>
          <w:bCs/>
          <w:color w:val="000000"/>
        </w:rPr>
        <w:t>appreciated</w:t>
      </w:r>
      <w:r w:rsidR="008762FD" w:rsidRPr="006B0EA0">
        <w:rPr>
          <w:rFonts w:ascii="Times" w:hAnsi="Times" w:cs="Times New Roman"/>
          <w:bCs/>
          <w:color w:val="000000"/>
        </w:rPr>
        <w:t xml:space="preserve"> </w:t>
      </w:r>
      <w:r w:rsidR="008762FD">
        <w:rPr>
          <w:rFonts w:ascii="Times" w:hAnsi="Times" w:cs="Times New Roman"/>
          <w:bCs/>
          <w:color w:val="000000"/>
        </w:rPr>
        <w:t xml:space="preserve">the </w:t>
      </w:r>
      <w:r w:rsidR="008762FD" w:rsidRPr="006B0EA0">
        <w:rPr>
          <w:rFonts w:ascii="Times" w:hAnsi="Times" w:cs="Times New Roman"/>
          <w:bCs/>
          <w:color w:val="000000"/>
        </w:rPr>
        <w:t>participa</w:t>
      </w:r>
      <w:r w:rsidR="008762FD">
        <w:rPr>
          <w:rFonts w:ascii="Times" w:hAnsi="Times" w:cs="Times New Roman"/>
          <w:bCs/>
          <w:color w:val="000000"/>
        </w:rPr>
        <w:t>ting</w:t>
      </w:r>
      <w:r w:rsidR="008762FD" w:rsidRPr="006B0EA0">
        <w:rPr>
          <w:rFonts w:ascii="Times" w:hAnsi="Times" w:cs="Times New Roman"/>
          <w:bCs/>
          <w:color w:val="000000"/>
        </w:rPr>
        <w:t xml:space="preserve"> </w:t>
      </w:r>
      <w:r>
        <w:rPr>
          <w:rFonts w:ascii="Times" w:hAnsi="Times" w:cs="Times New Roman"/>
          <w:bCs/>
          <w:color w:val="000000"/>
        </w:rPr>
        <w:t>scientists' collaboration</w:t>
      </w:r>
      <w:r w:rsidR="008762FD" w:rsidRPr="006B0EA0">
        <w:rPr>
          <w:rFonts w:ascii="Times" w:hAnsi="Times" w:cs="Times New Roman"/>
          <w:bCs/>
          <w:color w:val="000000"/>
        </w:rPr>
        <w:t xml:space="preserve"> in the stock assessment work.</w:t>
      </w:r>
    </w:p>
    <w:p w14:paraId="42276456" w14:textId="77777777" w:rsidR="00DD6C0B" w:rsidRPr="008762FD" w:rsidRDefault="00DD6C0B" w:rsidP="00943244">
      <w:pPr>
        <w:spacing w:beforeLines="50" w:before="180" w:afterLines="50" w:after="180" w:line="240" w:lineRule="exact"/>
        <w:rPr>
          <w:rFonts w:ascii="Times" w:hAnsi="Times"/>
          <w:b/>
          <w:bCs/>
        </w:rPr>
      </w:pPr>
    </w:p>
    <w:p w14:paraId="5EE8C307" w14:textId="0416DD2B" w:rsidR="00943244" w:rsidRDefault="002740BF" w:rsidP="00943244">
      <w:pPr>
        <w:spacing w:beforeLines="50" w:before="180" w:afterLines="50" w:after="180" w:line="240" w:lineRule="exact"/>
        <w:rPr>
          <w:rFonts w:ascii="Times" w:hAnsi="Times"/>
          <w:b/>
          <w:bCs/>
        </w:rPr>
      </w:pPr>
      <w:r>
        <w:rPr>
          <w:rFonts w:ascii="Times" w:hAnsi="Times" w:hint="eastAsia"/>
          <w:b/>
          <w:bCs/>
        </w:rPr>
        <w:t>1</w:t>
      </w:r>
      <w:r w:rsidR="00483EC3">
        <w:rPr>
          <w:rFonts w:ascii="Times" w:hAnsi="Times"/>
          <w:b/>
          <w:bCs/>
        </w:rPr>
        <w:t>3</w:t>
      </w:r>
      <w:r>
        <w:rPr>
          <w:rFonts w:ascii="Times" w:hAnsi="Times"/>
          <w:b/>
          <w:bCs/>
        </w:rPr>
        <w:t>. References</w:t>
      </w:r>
    </w:p>
    <w:p w14:paraId="4F7D3DC2" w14:textId="2529F7A1" w:rsidR="00F728E1" w:rsidRDefault="00FF22C0" w:rsidP="00F728E1">
      <w:pPr>
        <w:spacing w:beforeLines="50" w:before="180" w:afterLines="50" w:after="180" w:line="240" w:lineRule="exact"/>
        <w:ind w:left="566" w:hangingChars="236" w:hanging="566"/>
        <w:rPr>
          <w:rFonts w:ascii="Times" w:hAnsi="Times"/>
        </w:rPr>
      </w:pPr>
      <w:r w:rsidRPr="00FF22C0">
        <w:rPr>
          <w:rFonts w:ascii="Times" w:hAnsi="Times"/>
        </w:rPr>
        <w:t xml:space="preserve">DeMartini, E.E., Uchiyama, J.H., Humphreys Jr, R.L., </w:t>
      </w:r>
      <w:proofErr w:type="spellStart"/>
      <w:r w:rsidRPr="00FF22C0">
        <w:rPr>
          <w:rFonts w:ascii="Times" w:hAnsi="Times"/>
        </w:rPr>
        <w:t>Sampaga</w:t>
      </w:r>
      <w:proofErr w:type="spellEnd"/>
      <w:r w:rsidRPr="00FF22C0">
        <w:rPr>
          <w:rFonts w:ascii="Times" w:hAnsi="Times"/>
        </w:rPr>
        <w:t>, J.D. and Williams, H.A., 2007. Age and growth of swordfish (</w:t>
      </w:r>
      <w:r w:rsidRPr="00FF22C0">
        <w:rPr>
          <w:rFonts w:ascii="Times" w:hAnsi="Times"/>
          <w:i/>
          <w:iCs/>
        </w:rPr>
        <w:t>Xiphias gladius</w:t>
      </w:r>
      <w:r w:rsidRPr="00FF22C0">
        <w:rPr>
          <w:rFonts w:ascii="Times" w:hAnsi="Times"/>
        </w:rPr>
        <w:t>) caught by the Hawaii-based pelagic longline fishery.</w:t>
      </w:r>
      <w:r>
        <w:rPr>
          <w:rFonts w:ascii="Times" w:hAnsi="Times"/>
        </w:rPr>
        <w:t xml:space="preserve"> </w:t>
      </w:r>
      <w:r w:rsidR="00F728E1" w:rsidRPr="00F728E1">
        <w:rPr>
          <w:rFonts w:ascii="Times" w:hAnsi="Times"/>
        </w:rPr>
        <w:t>Fish. Bull. 105:</w:t>
      </w:r>
      <w:r w:rsidR="00F728E1">
        <w:rPr>
          <w:rFonts w:ascii="Times" w:hAnsi="Times"/>
        </w:rPr>
        <w:t xml:space="preserve"> pp </w:t>
      </w:r>
      <w:r w:rsidR="00F728E1" w:rsidRPr="00F728E1">
        <w:rPr>
          <w:rFonts w:ascii="Times" w:hAnsi="Times"/>
        </w:rPr>
        <w:t>356–367</w:t>
      </w:r>
      <w:r w:rsidR="00F728E1">
        <w:rPr>
          <w:rFonts w:ascii="Times" w:hAnsi="Times"/>
        </w:rPr>
        <w:t>.</w:t>
      </w:r>
    </w:p>
    <w:p w14:paraId="560D98C7" w14:textId="575C274C" w:rsidR="0055208E" w:rsidRDefault="0055208E" w:rsidP="00F728E1">
      <w:pPr>
        <w:spacing w:beforeLines="50" w:before="180" w:afterLines="50" w:after="180" w:line="240" w:lineRule="exact"/>
        <w:ind w:left="566" w:hangingChars="236" w:hanging="566"/>
        <w:rPr>
          <w:rFonts w:ascii="Times" w:hAnsi="Times"/>
        </w:rPr>
      </w:pPr>
      <w:proofErr w:type="spellStart"/>
      <w:r w:rsidRPr="0055208E">
        <w:rPr>
          <w:rFonts w:ascii="Times" w:hAnsi="Times"/>
        </w:rPr>
        <w:t>Kapur</w:t>
      </w:r>
      <w:proofErr w:type="spellEnd"/>
      <w:r w:rsidRPr="0055208E">
        <w:rPr>
          <w:rFonts w:ascii="Times" w:hAnsi="Times"/>
        </w:rPr>
        <w:t xml:space="preserve">, M., </w:t>
      </w:r>
      <w:proofErr w:type="spellStart"/>
      <w:r w:rsidRPr="0055208E">
        <w:rPr>
          <w:rFonts w:ascii="Times" w:hAnsi="Times"/>
        </w:rPr>
        <w:t>Brodziak</w:t>
      </w:r>
      <w:proofErr w:type="spellEnd"/>
      <w:r w:rsidRPr="0055208E">
        <w:rPr>
          <w:rFonts w:ascii="Times" w:hAnsi="Times"/>
        </w:rPr>
        <w:t xml:space="preserve">, J.K.T., Fletcher, E. and </w:t>
      </w:r>
      <w:proofErr w:type="spellStart"/>
      <w:r w:rsidRPr="0055208E">
        <w:rPr>
          <w:rFonts w:ascii="Times" w:hAnsi="Times"/>
        </w:rPr>
        <w:t>Yau</w:t>
      </w:r>
      <w:proofErr w:type="spellEnd"/>
      <w:r w:rsidRPr="0055208E">
        <w:rPr>
          <w:rFonts w:ascii="Times" w:hAnsi="Times"/>
        </w:rPr>
        <w:t>, A., 2017. Summary of life history and stock assessment results for Pacific blue marlin, Western and Central North Pacific striped marlin, and North Pacific swordfish.</w:t>
      </w:r>
      <w:r>
        <w:rPr>
          <w:rFonts w:ascii="Times" w:hAnsi="Times"/>
        </w:rPr>
        <w:t xml:space="preserve"> </w:t>
      </w:r>
      <w:r w:rsidRPr="0055208E">
        <w:rPr>
          <w:rFonts w:ascii="Times" w:hAnsi="Times"/>
        </w:rPr>
        <w:t>ISC/17/BILLWG-1</w:t>
      </w:r>
      <w:r>
        <w:rPr>
          <w:rFonts w:ascii="Times" w:hAnsi="Times"/>
        </w:rPr>
        <w:t>/01.</w:t>
      </w:r>
    </w:p>
    <w:p w14:paraId="055C6B26" w14:textId="25CED77A" w:rsidR="0055208E" w:rsidRDefault="00215F53" w:rsidP="00F728E1">
      <w:pPr>
        <w:spacing w:beforeLines="50" w:before="180" w:afterLines="50" w:after="180" w:line="240" w:lineRule="exact"/>
        <w:ind w:left="566" w:hangingChars="236" w:hanging="566"/>
        <w:rPr>
          <w:rFonts w:ascii="Times" w:hAnsi="Times"/>
        </w:rPr>
      </w:pPr>
      <w:proofErr w:type="spellStart"/>
      <w:r w:rsidRPr="00215F53">
        <w:rPr>
          <w:rFonts w:ascii="Times" w:hAnsi="Times"/>
        </w:rPr>
        <w:t>Brodziak</w:t>
      </w:r>
      <w:proofErr w:type="spellEnd"/>
      <w:r w:rsidRPr="00215F53">
        <w:rPr>
          <w:rFonts w:ascii="Times" w:hAnsi="Times"/>
        </w:rPr>
        <w:t>, J., 2020. On the Probable Distribution of Stock-Recruitment Steepness for Western and Central North Pacific Swordfish.</w:t>
      </w:r>
      <w:r>
        <w:rPr>
          <w:rFonts w:ascii="Times" w:hAnsi="Times"/>
        </w:rPr>
        <w:t xml:space="preserve"> </w:t>
      </w:r>
      <w:r w:rsidRPr="0055208E">
        <w:rPr>
          <w:rFonts w:ascii="Times" w:hAnsi="Times"/>
        </w:rPr>
        <w:t>ISC/</w:t>
      </w:r>
      <w:r>
        <w:rPr>
          <w:rFonts w:ascii="Times" w:hAnsi="Times"/>
        </w:rPr>
        <w:t>2</w:t>
      </w:r>
      <w:r w:rsidR="00A4637F">
        <w:rPr>
          <w:rFonts w:ascii="Times" w:hAnsi="Times"/>
        </w:rPr>
        <w:t>0</w:t>
      </w:r>
      <w:r w:rsidRPr="0055208E">
        <w:rPr>
          <w:rFonts w:ascii="Times" w:hAnsi="Times"/>
        </w:rPr>
        <w:t>/BILLWG-1</w:t>
      </w:r>
      <w:r>
        <w:rPr>
          <w:rFonts w:ascii="Times" w:hAnsi="Times"/>
        </w:rPr>
        <w:t>/0</w:t>
      </w:r>
      <w:r w:rsidR="00A4637F">
        <w:rPr>
          <w:rFonts w:ascii="Times" w:hAnsi="Times"/>
        </w:rPr>
        <w:t>6</w:t>
      </w:r>
      <w:r>
        <w:rPr>
          <w:rFonts w:ascii="Times" w:hAnsi="Times"/>
        </w:rPr>
        <w:t>.</w:t>
      </w:r>
    </w:p>
    <w:p w14:paraId="0B2D3871" w14:textId="64B4D16C" w:rsidR="0074643A" w:rsidRPr="00B80950" w:rsidRDefault="0074643A" w:rsidP="00F728E1">
      <w:pPr>
        <w:spacing w:beforeLines="50" w:before="180" w:afterLines="50" w:after="180" w:line="240" w:lineRule="exact"/>
        <w:ind w:left="566" w:hangingChars="236" w:hanging="566"/>
        <w:rPr>
          <w:rFonts w:ascii="Times" w:hAnsi="Times"/>
        </w:rPr>
      </w:pPr>
      <w:r w:rsidRPr="0074643A">
        <w:rPr>
          <w:rFonts w:ascii="Times" w:hAnsi="Times"/>
        </w:rPr>
        <w:t>Nishikawa, Y</w:t>
      </w:r>
      <w:r>
        <w:rPr>
          <w:rFonts w:ascii="Times" w:hAnsi="Times"/>
        </w:rPr>
        <w:t xml:space="preserve"> 1985</w:t>
      </w:r>
      <w:r w:rsidRPr="0074643A">
        <w:rPr>
          <w:rFonts w:ascii="Times" w:hAnsi="Times"/>
        </w:rPr>
        <w:t xml:space="preserve">. Average distribution of larvae of oceanic species of </w:t>
      </w:r>
      <w:proofErr w:type="spellStart"/>
      <w:r w:rsidRPr="0074643A">
        <w:rPr>
          <w:rFonts w:ascii="Times" w:hAnsi="Times"/>
        </w:rPr>
        <w:t>scom</w:t>
      </w:r>
      <w:proofErr w:type="spellEnd"/>
      <w:r w:rsidRPr="0074643A">
        <w:rPr>
          <w:rFonts w:ascii="Times" w:hAnsi="Times"/>
        </w:rPr>
        <w:t>- broid fishes, 1956-1981. Far Seas Fisheries Research Laboratory. Series 12, 99 pp.</w:t>
      </w:r>
    </w:p>
    <w:p w14:paraId="427A9C77" w14:textId="33E411B4" w:rsidR="003375BA" w:rsidRDefault="003375BA">
      <w:pPr>
        <w:rPr>
          <w:rFonts w:ascii="Times" w:hAnsi="Times"/>
          <w:b/>
          <w:bCs/>
        </w:rPr>
      </w:pPr>
      <w:r>
        <w:rPr>
          <w:rFonts w:ascii="Times" w:hAnsi="Times"/>
          <w:b/>
          <w:bCs/>
        </w:rPr>
        <w:br w:type="page"/>
      </w:r>
    </w:p>
    <w:p w14:paraId="003B9B44" w14:textId="41A112B9" w:rsidR="00963B42" w:rsidRDefault="00963B42">
      <w:pPr>
        <w:rPr>
          <w:rFonts w:ascii="Times" w:hAnsi="Times"/>
          <w:b/>
          <w:bCs/>
        </w:rPr>
      </w:pPr>
      <w:r w:rsidRPr="00B13A86">
        <w:rPr>
          <w:rFonts w:ascii="Times" w:hAnsi="Times" w:hint="eastAsia"/>
          <w:b/>
          <w:bCs/>
        </w:rPr>
        <w:lastRenderedPageBreak/>
        <w:t>T</w:t>
      </w:r>
      <w:r w:rsidRPr="00B13A86">
        <w:rPr>
          <w:rFonts w:ascii="Times" w:hAnsi="Times"/>
          <w:b/>
          <w:bCs/>
        </w:rPr>
        <w:t xml:space="preserve">able 1. </w:t>
      </w:r>
      <w:r w:rsidR="000965BA" w:rsidRPr="00B13A86">
        <w:rPr>
          <w:rFonts w:ascii="Times" w:hAnsi="Times"/>
          <w:b/>
          <w:bCs/>
        </w:rPr>
        <w:t>Fleet definition for the</w:t>
      </w:r>
      <w:r w:rsidR="00B13A86" w:rsidRPr="00B13A86">
        <w:rPr>
          <w:rFonts w:ascii="Times" w:hAnsi="Times"/>
          <w:b/>
          <w:bCs/>
        </w:rPr>
        <w:t xml:space="preserve"> </w:t>
      </w:r>
      <w:r w:rsidR="0014352B" w:rsidRPr="00B13A86">
        <w:rPr>
          <w:rFonts w:ascii="Times" w:hAnsi="Times"/>
          <w:b/>
          <w:bCs/>
        </w:rPr>
        <w:t xml:space="preserve">NPO </w:t>
      </w:r>
      <w:r w:rsidR="00B13A86" w:rsidRPr="00B13A86">
        <w:rPr>
          <w:rFonts w:ascii="Times" w:hAnsi="Times"/>
          <w:b/>
          <w:bCs/>
        </w:rPr>
        <w:t>swordfish</w:t>
      </w:r>
      <w:r w:rsidR="0014352B" w:rsidRPr="00B13A86">
        <w:rPr>
          <w:rFonts w:ascii="Times" w:hAnsi="Times"/>
          <w:b/>
          <w:bCs/>
        </w:rPr>
        <w:t xml:space="preserve"> stock assessment</w:t>
      </w:r>
      <w:r w:rsidR="000965BA" w:rsidRPr="00B13A86">
        <w:rPr>
          <w:rFonts w:ascii="Times" w:hAnsi="Times"/>
          <w:b/>
          <w:bCs/>
        </w:rPr>
        <w:t>.</w:t>
      </w:r>
    </w:p>
    <w:tbl>
      <w:tblPr>
        <w:tblW w:w="8696" w:type="dxa"/>
        <w:tblCellMar>
          <w:left w:w="99" w:type="dxa"/>
          <w:right w:w="99" w:type="dxa"/>
        </w:tblCellMar>
        <w:tblLook w:val="04A0" w:firstRow="1" w:lastRow="0" w:firstColumn="1" w:lastColumn="0" w:noHBand="0" w:noVBand="1"/>
      </w:tblPr>
      <w:tblGrid>
        <w:gridCol w:w="3604"/>
        <w:gridCol w:w="717"/>
        <w:gridCol w:w="1256"/>
        <w:gridCol w:w="659"/>
        <w:gridCol w:w="2460"/>
      </w:tblGrid>
      <w:tr w:rsidR="00557BFA" w:rsidRPr="00557BFA" w14:paraId="786AD17A" w14:textId="77777777" w:rsidTr="00FA19A0">
        <w:trPr>
          <w:trHeight w:hRule="exact" w:val="454"/>
        </w:trPr>
        <w:tc>
          <w:tcPr>
            <w:tcW w:w="3604" w:type="dxa"/>
            <w:tcBorders>
              <w:top w:val="single" w:sz="4" w:space="0" w:color="auto"/>
              <w:left w:val="nil"/>
              <w:bottom w:val="single" w:sz="4" w:space="0" w:color="auto"/>
              <w:right w:val="nil"/>
            </w:tcBorders>
            <w:shd w:val="clear" w:color="auto" w:fill="auto"/>
            <w:noWrap/>
            <w:vAlign w:val="center"/>
            <w:hideMark/>
          </w:tcPr>
          <w:p w14:paraId="075C46E3" w14:textId="77777777" w:rsidR="00B13A86" w:rsidRPr="00B13A86" w:rsidRDefault="00B13A86" w:rsidP="00B13A86">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Fleet name</w:t>
            </w:r>
          </w:p>
        </w:tc>
        <w:tc>
          <w:tcPr>
            <w:tcW w:w="717" w:type="dxa"/>
            <w:tcBorders>
              <w:top w:val="single" w:sz="4" w:space="0" w:color="auto"/>
              <w:left w:val="nil"/>
              <w:bottom w:val="single" w:sz="4" w:space="0" w:color="auto"/>
              <w:right w:val="nil"/>
            </w:tcBorders>
            <w:shd w:val="clear" w:color="auto" w:fill="auto"/>
            <w:noWrap/>
            <w:vAlign w:val="center"/>
            <w:hideMark/>
          </w:tcPr>
          <w:p w14:paraId="7A181C6C" w14:textId="77777777" w:rsidR="00B13A86" w:rsidRPr="00B13A86" w:rsidRDefault="00B13A86" w:rsidP="00A5770E">
            <w:pPr>
              <w:spacing w:line="240" w:lineRule="exact"/>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Catch units</w:t>
            </w:r>
          </w:p>
        </w:tc>
        <w:tc>
          <w:tcPr>
            <w:tcW w:w="1256" w:type="dxa"/>
            <w:tcBorders>
              <w:top w:val="single" w:sz="4" w:space="0" w:color="auto"/>
              <w:left w:val="nil"/>
              <w:bottom w:val="single" w:sz="4" w:space="0" w:color="auto"/>
              <w:right w:val="nil"/>
            </w:tcBorders>
            <w:shd w:val="clear" w:color="auto" w:fill="auto"/>
            <w:noWrap/>
            <w:vAlign w:val="center"/>
            <w:hideMark/>
          </w:tcPr>
          <w:p w14:paraId="0A0750A7" w14:textId="77777777" w:rsidR="00B13A86" w:rsidRPr="00B13A86" w:rsidRDefault="00B13A86" w:rsidP="00B13A86">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Size data</w:t>
            </w:r>
          </w:p>
        </w:tc>
        <w:tc>
          <w:tcPr>
            <w:tcW w:w="659" w:type="dxa"/>
            <w:tcBorders>
              <w:top w:val="single" w:sz="4" w:space="0" w:color="auto"/>
              <w:left w:val="nil"/>
              <w:bottom w:val="single" w:sz="4" w:space="0" w:color="auto"/>
              <w:right w:val="nil"/>
            </w:tcBorders>
            <w:shd w:val="clear" w:color="auto" w:fill="auto"/>
            <w:noWrap/>
            <w:vAlign w:val="center"/>
            <w:hideMark/>
          </w:tcPr>
          <w:p w14:paraId="55ADBC0E" w14:textId="77777777" w:rsidR="00B13A86" w:rsidRPr="00B13A86" w:rsidRDefault="00B13A86" w:rsidP="00B13A86">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CPUE</w:t>
            </w:r>
          </w:p>
        </w:tc>
        <w:tc>
          <w:tcPr>
            <w:tcW w:w="2460" w:type="dxa"/>
            <w:tcBorders>
              <w:top w:val="single" w:sz="4" w:space="0" w:color="auto"/>
              <w:left w:val="nil"/>
              <w:bottom w:val="single" w:sz="4" w:space="0" w:color="auto"/>
              <w:right w:val="nil"/>
            </w:tcBorders>
            <w:shd w:val="clear" w:color="auto" w:fill="auto"/>
            <w:noWrap/>
            <w:vAlign w:val="center"/>
            <w:hideMark/>
          </w:tcPr>
          <w:p w14:paraId="0514576E" w14:textId="2356595C" w:rsidR="00B13A86" w:rsidRPr="00B13A86" w:rsidRDefault="00A06080" w:rsidP="00B13A86">
            <w:pPr>
              <w:rPr>
                <w:rFonts w:ascii="Times" w:eastAsia="Yu Gothic" w:hAnsi="Times" w:cs="Times New Roman"/>
                <w:color w:val="000000" w:themeColor="text1"/>
                <w:sz w:val="18"/>
                <w:szCs w:val="18"/>
              </w:rPr>
            </w:pPr>
            <w:r>
              <w:rPr>
                <w:rFonts w:ascii="Times" w:eastAsia="Yu Gothic" w:hAnsi="Times" w:cs="Times New Roman" w:hint="eastAsia"/>
                <w:color w:val="000000" w:themeColor="text1"/>
                <w:sz w:val="18"/>
                <w:szCs w:val="18"/>
              </w:rPr>
              <w:t>W</w:t>
            </w:r>
            <w:r>
              <w:rPr>
                <w:rFonts w:ascii="Times" w:eastAsia="Yu Gothic" w:hAnsi="Times" w:cs="Times New Roman"/>
                <w:color w:val="000000" w:themeColor="text1"/>
                <w:sz w:val="18"/>
                <w:szCs w:val="18"/>
              </w:rPr>
              <w:t>orking paper No.</w:t>
            </w:r>
          </w:p>
        </w:tc>
      </w:tr>
      <w:tr w:rsidR="00557BFA" w:rsidRPr="00557BFA" w14:paraId="2D1A0F5B" w14:textId="77777777" w:rsidTr="00FA19A0">
        <w:trPr>
          <w:trHeight w:hRule="exact" w:val="340"/>
        </w:trPr>
        <w:tc>
          <w:tcPr>
            <w:tcW w:w="3604" w:type="dxa"/>
            <w:tcBorders>
              <w:top w:val="single" w:sz="4" w:space="0" w:color="auto"/>
              <w:left w:val="nil"/>
              <w:bottom w:val="nil"/>
              <w:right w:val="nil"/>
            </w:tcBorders>
            <w:shd w:val="clear" w:color="auto" w:fill="auto"/>
            <w:noWrap/>
            <w:vAlign w:val="center"/>
            <w:hideMark/>
          </w:tcPr>
          <w:p w14:paraId="34F33034" w14:textId="77777777" w:rsidR="00B13A86" w:rsidRPr="00B13A86" w:rsidRDefault="00B13A86" w:rsidP="00B13A86">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F1_JPN_WCNPO_OSDWLL_early_Area1</w:t>
            </w:r>
          </w:p>
        </w:tc>
        <w:tc>
          <w:tcPr>
            <w:tcW w:w="717" w:type="dxa"/>
            <w:tcBorders>
              <w:top w:val="single" w:sz="4" w:space="0" w:color="auto"/>
              <w:left w:val="nil"/>
              <w:bottom w:val="nil"/>
              <w:right w:val="nil"/>
            </w:tcBorders>
            <w:shd w:val="clear" w:color="auto" w:fill="auto"/>
            <w:noWrap/>
            <w:vAlign w:val="center"/>
            <w:hideMark/>
          </w:tcPr>
          <w:p w14:paraId="708D1088" w14:textId="77777777" w:rsidR="00B13A86" w:rsidRPr="00B13A86" w:rsidRDefault="00B13A86" w:rsidP="00B13A86">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Num</w:t>
            </w:r>
          </w:p>
        </w:tc>
        <w:tc>
          <w:tcPr>
            <w:tcW w:w="1256" w:type="dxa"/>
            <w:tcBorders>
              <w:top w:val="single" w:sz="4" w:space="0" w:color="auto"/>
              <w:left w:val="nil"/>
              <w:bottom w:val="nil"/>
              <w:right w:val="nil"/>
            </w:tcBorders>
            <w:shd w:val="clear" w:color="auto" w:fill="auto"/>
            <w:noWrap/>
            <w:vAlign w:val="center"/>
            <w:hideMark/>
          </w:tcPr>
          <w:p w14:paraId="6EC022D8" w14:textId="77777777" w:rsidR="00B13A86" w:rsidRPr="00B13A86" w:rsidRDefault="00B13A86" w:rsidP="00B13A86">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659" w:type="dxa"/>
            <w:tcBorders>
              <w:top w:val="single" w:sz="4" w:space="0" w:color="auto"/>
              <w:left w:val="nil"/>
              <w:bottom w:val="nil"/>
              <w:right w:val="nil"/>
            </w:tcBorders>
            <w:shd w:val="clear" w:color="auto" w:fill="auto"/>
            <w:noWrap/>
            <w:vAlign w:val="center"/>
            <w:hideMark/>
          </w:tcPr>
          <w:p w14:paraId="5C05B8F8" w14:textId="77777777" w:rsidR="00B13A86" w:rsidRPr="00B13A86" w:rsidRDefault="00B13A86" w:rsidP="00B13A86">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2460" w:type="dxa"/>
            <w:tcBorders>
              <w:top w:val="single" w:sz="4" w:space="0" w:color="auto"/>
              <w:left w:val="nil"/>
              <w:bottom w:val="nil"/>
              <w:right w:val="nil"/>
            </w:tcBorders>
            <w:shd w:val="clear" w:color="auto" w:fill="auto"/>
            <w:noWrap/>
            <w:vAlign w:val="center"/>
            <w:hideMark/>
          </w:tcPr>
          <w:p w14:paraId="6295EFB6" w14:textId="178E944E" w:rsidR="00B13A86" w:rsidRPr="00B13A86" w:rsidRDefault="00FA19A0" w:rsidP="00B13A86">
            <w:pPr>
              <w:rPr>
                <w:rFonts w:ascii="Times" w:eastAsia="Yu Gothic" w:hAnsi="Times" w:cs="Times New Roman"/>
                <w:color w:val="000000" w:themeColor="text1"/>
                <w:sz w:val="18"/>
                <w:szCs w:val="18"/>
                <w:highlight w:val="yellow"/>
              </w:rPr>
            </w:pPr>
            <w:r w:rsidRPr="00FA19A0">
              <w:rPr>
                <w:rFonts w:ascii="Times" w:eastAsia="Yu Gothic" w:hAnsi="Times" w:cs="Times New Roman"/>
                <w:color w:val="000000" w:themeColor="text1"/>
                <w:sz w:val="18"/>
                <w:szCs w:val="18"/>
              </w:rPr>
              <w:t>ISC/22/BILLWG-02/05</w:t>
            </w:r>
          </w:p>
        </w:tc>
      </w:tr>
      <w:tr w:rsidR="00FA19A0" w:rsidRPr="00557BFA" w14:paraId="55C44CB6" w14:textId="77777777" w:rsidTr="00FA19A0">
        <w:trPr>
          <w:trHeight w:hRule="exact" w:val="340"/>
        </w:trPr>
        <w:tc>
          <w:tcPr>
            <w:tcW w:w="3604" w:type="dxa"/>
            <w:tcBorders>
              <w:top w:val="nil"/>
              <w:left w:val="nil"/>
              <w:bottom w:val="nil"/>
              <w:right w:val="nil"/>
            </w:tcBorders>
            <w:shd w:val="clear" w:color="auto" w:fill="auto"/>
            <w:noWrap/>
            <w:vAlign w:val="center"/>
            <w:hideMark/>
          </w:tcPr>
          <w:p w14:paraId="5BCBE1A9"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F2_JPN_WCNPO_OSDWCOLL_late_Area1</w:t>
            </w:r>
          </w:p>
        </w:tc>
        <w:tc>
          <w:tcPr>
            <w:tcW w:w="717" w:type="dxa"/>
            <w:tcBorders>
              <w:top w:val="nil"/>
              <w:left w:val="nil"/>
              <w:bottom w:val="nil"/>
              <w:right w:val="nil"/>
            </w:tcBorders>
            <w:shd w:val="clear" w:color="auto" w:fill="auto"/>
            <w:noWrap/>
            <w:vAlign w:val="center"/>
            <w:hideMark/>
          </w:tcPr>
          <w:p w14:paraId="379CF4CD"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Num</w:t>
            </w:r>
          </w:p>
        </w:tc>
        <w:tc>
          <w:tcPr>
            <w:tcW w:w="1256" w:type="dxa"/>
            <w:tcBorders>
              <w:top w:val="nil"/>
              <w:left w:val="nil"/>
              <w:bottom w:val="nil"/>
              <w:right w:val="nil"/>
            </w:tcBorders>
            <w:shd w:val="clear" w:color="auto" w:fill="auto"/>
            <w:noWrap/>
            <w:vAlign w:val="center"/>
            <w:hideMark/>
          </w:tcPr>
          <w:p w14:paraId="1B681F3C"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659" w:type="dxa"/>
            <w:tcBorders>
              <w:top w:val="nil"/>
              <w:left w:val="nil"/>
              <w:bottom w:val="nil"/>
              <w:right w:val="nil"/>
            </w:tcBorders>
            <w:shd w:val="clear" w:color="auto" w:fill="auto"/>
            <w:noWrap/>
            <w:vAlign w:val="center"/>
            <w:hideMark/>
          </w:tcPr>
          <w:p w14:paraId="04831492"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2460" w:type="dxa"/>
            <w:tcBorders>
              <w:top w:val="nil"/>
              <w:left w:val="nil"/>
              <w:bottom w:val="nil"/>
              <w:right w:val="nil"/>
            </w:tcBorders>
            <w:shd w:val="clear" w:color="auto" w:fill="auto"/>
            <w:noWrap/>
            <w:hideMark/>
          </w:tcPr>
          <w:p w14:paraId="33B8DB5D" w14:textId="5C33D756" w:rsidR="00FA19A0" w:rsidRPr="00B13A86" w:rsidRDefault="00FA19A0" w:rsidP="00FA19A0">
            <w:pPr>
              <w:rPr>
                <w:rFonts w:ascii="Times" w:eastAsia="Yu Gothic" w:hAnsi="Times" w:cs="Times New Roman"/>
                <w:color w:val="000000" w:themeColor="text1"/>
                <w:sz w:val="18"/>
                <w:szCs w:val="18"/>
                <w:highlight w:val="yellow"/>
              </w:rPr>
            </w:pPr>
            <w:r w:rsidRPr="00DA3F2E">
              <w:rPr>
                <w:rFonts w:ascii="Times" w:eastAsia="Yu Gothic" w:hAnsi="Times" w:cs="Times New Roman"/>
                <w:color w:val="000000" w:themeColor="text1"/>
                <w:sz w:val="18"/>
                <w:szCs w:val="18"/>
              </w:rPr>
              <w:t>ISC/22/BILLWG-02/05</w:t>
            </w:r>
          </w:p>
        </w:tc>
      </w:tr>
      <w:tr w:rsidR="00FA19A0" w:rsidRPr="00557BFA" w14:paraId="2D3E5763" w14:textId="77777777" w:rsidTr="00FA19A0">
        <w:trPr>
          <w:trHeight w:hRule="exact" w:val="340"/>
        </w:trPr>
        <w:tc>
          <w:tcPr>
            <w:tcW w:w="3604" w:type="dxa"/>
            <w:tcBorders>
              <w:top w:val="nil"/>
              <w:left w:val="nil"/>
              <w:bottom w:val="nil"/>
              <w:right w:val="nil"/>
            </w:tcBorders>
            <w:shd w:val="clear" w:color="auto" w:fill="auto"/>
            <w:noWrap/>
            <w:vAlign w:val="center"/>
            <w:hideMark/>
          </w:tcPr>
          <w:p w14:paraId="66BFB85C"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F3_JPN_WCNPO_OSDWLL_early_Area2</w:t>
            </w:r>
          </w:p>
        </w:tc>
        <w:tc>
          <w:tcPr>
            <w:tcW w:w="717" w:type="dxa"/>
            <w:tcBorders>
              <w:top w:val="nil"/>
              <w:left w:val="nil"/>
              <w:bottom w:val="nil"/>
              <w:right w:val="nil"/>
            </w:tcBorders>
            <w:shd w:val="clear" w:color="auto" w:fill="auto"/>
            <w:noWrap/>
            <w:vAlign w:val="center"/>
            <w:hideMark/>
          </w:tcPr>
          <w:p w14:paraId="64107DE2"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Num</w:t>
            </w:r>
          </w:p>
        </w:tc>
        <w:tc>
          <w:tcPr>
            <w:tcW w:w="1256" w:type="dxa"/>
            <w:tcBorders>
              <w:top w:val="nil"/>
              <w:left w:val="nil"/>
              <w:bottom w:val="nil"/>
              <w:right w:val="nil"/>
            </w:tcBorders>
            <w:shd w:val="clear" w:color="auto" w:fill="auto"/>
            <w:noWrap/>
            <w:vAlign w:val="center"/>
            <w:hideMark/>
          </w:tcPr>
          <w:p w14:paraId="67BA267C"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F13</w:t>
            </w:r>
          </w:p>
        </w:tc>
        <w:tc>
          <w:tcPr>
            <w:tcW w:w="659" w:type="dxa"/>
            <w:tcBorders>
              <w:top w:val="nil"/>
              <w:left w:val="nil"/>
              <w:bottom w:val="nil"/>
              <w:right w:val="nil"/>
            </w:tcBorders>
            <w:shd w:val="clear" w:color="auto" w:fill="auto"/>
            <w:noWrap/>
            <w:vAlign w:val="center"/>
            <w:hideMark/>
          </w:tcPr>
          <w:p w14:paraId="6B6345A6"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2460" w:type="dxa"/>
            <w:tcBorders>
              <w:top w:val="nil"/>
              <w:left w:val="nil"/>
              <w:bottom w:val="nil"/>
              <w:right w:val="nil"/>
            </w:tcBorders>
            <w:shd w:val="clear" w:color="auto" w:fill="auto"/>
            <w:noWrap/>
            <w:hideMark/>
          </w:tcPr>
          <w:p w14:paraId="5A73F301" w14:textId="5C75B1C4" w:rsidR="00FA19A0" w:rsidRPr="00B13A86" w:rsidRDefault="00FA19A0" w:rsidP="00FA19A0">
            <w:pPr>
              <w:rPr>
                <w:rFonts w:ascii="Times" w:eastAsia="Yu Gothic" w:hAnsi="Times" w:cs="Times New Roman"/>
                <w:color w:val="000000" w:themeColor="text1"/>
                <w:sz w:val="18"/>
                <w:szCs w:val="18"/>
                <w:highlight w:val="yellow"/>
              </w:rPr>
            </w:pPr>
            <w:r w:rsidRPr="00DA3F2E">
              <w:rPr>
                <w:rFonts w:ascii="Times" w:eastAsia="Yu Gothic" w:hAnsi="Times" w:cs="Times New Roman"/>
                <w:color w:val="000000" w:themeColor="text1"/>
                <w:sz w:val="18"/>
                <w:szCs w:val="18"/>
              </w:rPr>
              <w:t>ISC/22/BILLWG-02/05</w:t>
            </w:r>
          </w:p>
        </w:tc>
      </w:tr>
      <w:tr w:rsidR="00FA19A0" w:rsidRPr="00557BFA" w14:paraId="78485DAF" w14:textId="77777777" w:rsidTr="00FA19A0">
        <w:trPr>
          <w:trHeight w:hRule="exact" w:val="340"/>
        </w:trPr>
        <w:tc>
          <w:tcPr>
            <w:tcW w:w="3604" w:type="dxa"/>
            <w:tcBorders>
              <w:top w:val="nil"/>
              <w:left w:val="nil"/>
              <w:bottom w:val="nil"/>
              <w:right w:val="nil"/>
            </w:tcBorders>
            <w:shd w:val="clear" w:color="auto" w:fill="auto"/>
            <w:noWrap/>
            <w:vAlign w:val="center"/>
            <w:hideMark/>
          </w:tcPr>
          <w:p w14:paraId="4BAB4BA1"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F4_JPN_WCNPO_OSDWLL_late_Area2</w:t>
            </w:r>
          </w:p>
        </w:tc>
        <w:tc>
          <w:tcPr>
            <w:tcW w:w="717" w:type="dxa"/>
            <w:tcBorders>
              <w:top w:val="nil"/>
              <w:left w:val="nil"/>
              <w:bottom w:val="nil"/>
              <w:right w:val="nil"/>
            </w:tcBorders>
            <w:shd w:val="clear" w:color="auto" w:fill="auto"/>
            <w:noWrap/>
            <w:vAlign w:val="center"/>
            <w:hideMark/>
          </w:tcPr>
          <w:p w14:paraId="05813117"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Num</w:t>
            </w:r>
          </w:p>
        </w:tc>
        <w:tc>
          <w:tcPr>
            <w:tcW w:w="1256" w:type="dxa"/>
            <w:tcBorders>
              <w:top w:val="nil"/>
              <w:left w:val="nil"/>
              <w:bottom w:val="nil"/>
              <w:right w:val="nil"/>
            </w:tcBorders>
            <w:shd w:val="clear" w:color="auto" w:fill="auto"/>
            <w:noWrap/>
            <w:vAlign w:val="center"/>
            <w:hideMark/>
          </w:tcPr>
          <w:p w14:paraId="4844EB6A"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F13</w:t>
            </w:r>
          </w:p>
        </w:tc>
        <w:tc>
          <w:tcPr>
            <w:tcW w:w="659" w:type="dxa"/>
            <w:tcBorders>
              <w:top w:val="nil"/>
              <w:left w:val="nil"/>
              <w:bottom w:val="nil"/>
              <w:right w:val="nil"/>
            </w:tcBorders>
            <w:shd w:val="clear" w:color="auto" w:fill="auto"/>
            <w:noWrap/>
            <w:vAlign w:val="center"/>
            <w:hideMark/>
          </w:tcPr>
          <w:p w14:paraId="170813DB"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2460" w:type="dxa"/>
            <w:tcBorders>
              <w:top w:val="nil"/>
              <w:left w:val="nil"/>
              <w:bottom w:val="nil"/>
              <w:right w:val="nil"/>
            </w:tcBorders>
            <w:shd w:val="clear" w:color="auto" w:fill="auto"/>
            <w:noWrap/>
            <w:hideMark/>
          </w:tcPr>
          <w:p w14:paraId="2BEE83F0" w14:textId="4D1D758F" w:rsidR="00FA19A0" w:rsidRPr="00B13A86" w:rsidRDefault="00FA19A0" w:rsidP="00FA19A0">
            <w:pPr>
              <w:rPr>
                <w:rFonts w:ascii="Times" w:eastAsia="Yu Gothic" w:hAnsi="Times" w:cs="Times New Roman"/>
                <w:color w:val="000000" w:themeColor="text1"/>
                <w:sz w:val="18"/>
                <w:szCs w:val="18"/>
                <w:highlight w:val="yellow"/>
              </w:rPr>
            </w:pPr>
            <w:r w:rsidRPr="00DA3F2E">
              <w:rPr>
                <w:rFonts w:ascii="Times" w:eastAsia="Yu Gothic" w:hAnsi="Times" w:cs="Times New Roman"/>
                <w:color w:val="000000" w:themeColor="text1"/>
                <w:sz w:val="18"/>
                <w:szCs w:val="18"/>
              </w:rPr>
              <w:t>ISC/22/BILLWG-02/05</w:t>
            </w:r>
          </w:p>
        </w:tc>
      </w:tr>
      <w:tr w:rsidR="00FA19A0" w:rsidRPr="00557BFA" w14:paraId="05DE4B9E" w14:textId="77777777" w:rsidTr="00FA19A0">
        <w:trPr>
          <w:trHeight w:hRule="exact" w:val="340"/>
        </w:trPr>
        <w:tc>
          <w:tcPr>
            <w:tcW w:w="3604" w:type="dxa"/>
            <w:tcBorders>
              <w:top w:val="nil"/>
              <w:left w:val="nil"/>
              <w:bottom w:val="nil"/>
              <w:right w:val="nil"/>
            </w:tcBorders>
            <w:shd w:val="clear" w:color="auto" w:fill="auto"/>
            <w:noWrap/>
            <w:vAlign w:val="center"/>
            <w:hideMark/>
          </w:tcPr>
          <w:p w14:paraId="0B3EF811" w14:textId="52EBF7C4"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F5_JPN_EPO_OSDWLL</w:t>
            </w:r>
            <w:r w:rsidRPr="000B2637">
              <w:rPr>
                <w:rFonts w:ascii="Times" w:eastAsia="Yu Gothic" w:hAnsi="Times" w:cs="Times New Roman"/>
                <w:color w:val="000000" w:themeColor="text1"/>
                <w:sz w:val="18"/>
                <w:szCs w:val="18"/>
                <w:highlight w:val="yellow"/>
                <w:vertAlign w:val="superscript"/>
              </w:rPr>
              <w:t>1</w:t>
            </w:r>
          </w:p>
        </w:tc>
        <w:tc>
          <w:tcPr>
            <w:tcW w:w="717" w:type="dxa"/>
            <w:tcBorders>
              <w:top w:val="nil"/>
              <w:left w:val="nil"/>
              <w:bottom w:val="nil"/>
              <w:right w:val="nil"/>
            </w:tcBorders>
            <w:shd w:val="clear" w:color="auto" w:fill="auto"/>
            <w:noWrap/>
            <w:vAlign w:val="center"/>
            <w:hideMark/>
          </w:tcPr>
          <w:p w14:paraId="09BF5076"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Num</w:t>
            </w:r>
          </w:p>
        </w:tc>
        <w:tc>
          <w:tcPr>
            <w:tcW w:w="1256" w:type="dxa"/>
            <w:tcBorders>
              <w:top w:val="nil"/>
              <w:left w:val="nil"/>
              <w:bottom w:val="nil"/>
              <w:right w:val="nil"/>
            </w:tcBorders>
            <w:shd w:val="clear" w:color="auto" w:fill="auto"/>
            <w:noWrap/>
            <w:vAlign w:val="center"/>
            <w:hideMark/>
          </w:tcPr>
          <w:p w14:paraId="0B7E7FC2"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659" w:type="dxa"/>
            <w:tcBorders>
              <w:top w:val="nil"/>
              <w:left w:val="nil"/>
              <w:bottom w:val="nil"/>
              <w:right w:val="nil"/>
            </w:tcBorders>
            <w:shd w:val="clear" w:color="auto" w:fill="auto"/>
            <w:noWrap/>
            <w:vAlign w:val="center"/>
            <w:hideMark/>
          </w:tcPr>
          <w:p w14:paraId="0EF7F47F"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w:t>
            </w:r>
          </w:p>
        </w:tc>
        <w:tc>
          <w:tcPr>
            <w:tcW w:w="2460" w:type="dxa"/>
            <w:tcBorders>
              <w:top w:val="nil"/>
              <w:left w:val="nil"/>
              <w:bottom w:val="nil"/>
              <w:right w:val="nil"/>
            </w:tcBorders>
            <w:shd w:val="clear" w:color="auto" w:fill="auto"/>
            <w:noWrap/>
            <w:hideMark/>
          </w:tcPr>
          <w:p w14:paraId="596B5665" w14:textId="23D2FD3F" w:rsidR="00FA19A0" w:rsidRPr="00B13A86" w:rsidRDefault="00FA19A0" w:rsidP="00FA19A0">
            <w:pPr>
              <w:rPr>
                <w:rFonts w:ascii="Times" w:eastAsia="Yu Gothic" w:hAnsi="Times" w:cs="Times New Roman"/>
                <w:color w:val="000000" w:themeColor="text1"/>
                <w:sz w:val="18"/>
                <w:szCs w:val="18"/>
                <w:highlight w:val="yellow"/>
              </w:rPr>
            </w:pPr>
            <w:r w:rsidRPr="00DA3F2E">
              <w:rPr>
                <w:rFonts w:ascii="Times" w:eastAsia="Yu Gothic" w:hAnsi="Times" w:cs="Times New Roman"/>
                <w:color w:val="000000" w:themeColor="text1"/>
                <w:sz w:val="18"/>
                <w:szCs w:val="18"/>
              </w:rPr>
              <w:t>ISC/22/BILLWG-02/05</w:t>
            </w:r>
          </w:p>
        </w:tc>
      </w:tr>
      <w:tr w:rsidR="00FA19A0" w:rsidRPr="00557BFA" w14:paraId="353862BE" w14:textId="77777777" w:rsidTr="00FA19A0">
        <w:trPr>
          <w:trHeight w:hRule="exact" w:val="340"/>
        </w:trPr>
        <w:tc>
          <w:tcPr>
            <w:tcW w:w="3604" w:type="dxa"/>
            <w:tcBorders>
              <w:top w:val="nil"/>
              <w:left w:val="nil"/>
              <w:bottom w:val="nil"/>
              <w:right w:val="nil"/>
            </w:tcBorders>
            <w:shd w:val="clear" w:color="auto" w:fill="auto"/>
            <w:noWrap/>
            <w:vAlign w:val="center"/>
            <w:hideMark/>
          </w:tcPr>
          <w:p w14:paraId="3C07A798"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F6_JPN_WCNPO_OSDF</w:t>
            </w:r>
          </w:p>
        </w:tc>
        <w:tc>
          <w:tcPr>
            <w:tcW w:w="717" w:type="dxa"/>
            <w:tcBorders>
              <w:top w:val="nil"/>
              <w:left w:val="nil"/>
              <w:bottom w:val="nil"/>
              <w:right w:val="nil"/>
            </w:tcBorders>
            <w:shd w:val="clear" w:color="auto" w:fill="auto"/>
            <w:noWrap/>
            <w:vAlign w:val="center"/>
            <w:hideMark/>
          </w:tcPr>
          <w:p w14:paraId="0CB538BB"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B</w:t>
            </w:r>
          </w:p>
        </w:tc>
        <w:tc>
          <w:tcPr>
            <w:tcW w:w="1256" w:type="dxa"/>
            <w:tcBorders>
              <w:top w:val="nil"/>
              <w:left w:val="nil"/>
              <w:bottom w:val="nil"/>
              <w:right w:val="nil"/>
            </w:tcBorders>
            <w:shd w:val="clear" w:color="auto" w:fill="auto"/>
            <w:noWrap/>
            <w:vAlign w:val="center"/>
            <w:hideMark/>
          </w:tcPr>
          <w:p w14:paraId="1F4E0E7D"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F5</w:t>
            </w:r>
          </w:p>
        </w:tc>
        <w:tc>
          <w:tcPr>
            <w:tcW w:w="659" w:type="dxa"/>
            <w:tcBorders>
              <w:top w:val="nil"/>
              <w:left w:val="nil"/>
              <w:bottom w:val="nil"/>
              <w:right w:val="nil"/>
            </w:tcBorders>
            <w:shd w:val="clear" w:color="auto" w:fill="auto"/>
            <w:noWrap/>
            <w:vAlign w:val="center"/>
            <w:hideMark/>
          </w:tcPr>
          <w:p w14:paraId="108E9FDD"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w:t>
            </w:r>
          </w:p>
        </w:tc>
        <w:tc>
          <w:tcPr>
            <w:tcW w:w="2460" w:type="dxa"/>
            <w:tcBorders>
              <w:top w:val="nil"/>
              <w:left w:val="nil"/>
              <w:bottom w:val="nil"/>
              <w:right w:val="nil"/>
            </w:tcBorders>
            <w:shd w:val="clear" w:color="auto" w:fill="auto"/>
            <w:noWrap/>
            <w:hideMark/>
          </w:tcPr>
          <w:p w14:paraId="4A979B94" w14:textId="66B85A62" w:rsidR="00FA19A0" w:rsidRPr="00B13A86" w:rsidRDefault="00FA19A0" w:rsidP="00FA19A0">
            <w:pPr>
              <w:rPr>
                <w:rFonts w:ascii="Times" w:eastAsia="Yu Gothic" w:hAnsi="Times" w:cs="Times New Roman"/>
                <w:color w:val="000000" w:themeColor="text1"/>
                <w:sz w:val="18"/>
                <w:szCs w:val="18"/>
                <w:highlight w:val="yellow"/>
              </w:rPr>
            </w:pPr>
            <w:r w:rsidRPr="00DA3F2E">
              <w:rPr>
                <w:rFonts w:ascii="Times" w:eastAsia="Yu Gothic" w:hAnsi="Times" w:cs="Times New Roman"/>
                <w:color w:val="000000" w:themeColor="text1"/>
                <w:sz w:val="18"/>
                <w:szCs w:val="18"/>
              </w:rPr>
              <w:t>ISC/22/BILLWG-02/05</w:t>
            </w:r>
          </w:p>
        </w:tc>
      </w:tr>
      <w:tr w:rsidR="00FA19A0" w:rsidRPr="00557BFA" w14:paraId="0A5A0668" w14:textId="77777777" w:rsidTr="00FA19A0">
        <w:trPr>
          <w:trHeight w:hRule="exact" w:val="340"/>
        </w:trPr>
        <w:tc>
          <w:tcPr>
            <w:tcW w:w="3604" w:type="dxa"/>
            <w:tcBorders>
              <w:top w:val="nil"/>
              <w:left w:val="nil"/>
              <w:bottom w:val="nil"/>
              <w:right w:val="nil"/>
            </w:tcBorders>
            <w:shd w:val="clear" w:color="auto" w:fill="auto"/>
            <w:noWrap/>
            <w:vAlign w:val="center"/>
            <w:hideMark/>
          </w:tcPr>
          <w:p w14:paraId="4F30F507"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F7_JPN_WCNPO_CODF</w:t>
            </w:r>
          </w:p>
        </w:tc>
        <w:tc>
          <w:tcPr>
            <w:tcW w:w="717" w:type="dxa"/>
            <w:tcBorders>
              <w:top w:val="nil"/>
              <w:left w:val="nil"/>
              <w:bottom w:val="nil"/>
              <w:right w:val="nil"/>
            </w:tcBorders>
            <w:shd w:val="clear" w:color="auto" w:fill="auto"/>
            <w:noWrap/>
            <w:vAlign w:val="center"/>
            <w:hideMark/>
          </w:tcPr>
          <w:p w14:paraId="2434FDDD"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B</w:t>
            </w:r>
          </w:p>
        </w:tc>
        <w:tc>
          <w:tcPr>
            <w:tcW w:w="1256" w:type="dxa"/>
            <w:tcBorders>
              <w:top w:val="nil"/>
              <w:left w:val="nil"/>
              <w:bottom w:val="nil"/>
              <w:right w:val="nil"/>
            </w:tcBorders>
            <w:shd w:val="clear" w:color="auto" w:fill="auto"/>
            <w:noWrap/>
            <w:vAlign w:val="center"/>
            <w:hideMark/>
          </w:tcPr>
          <w:p w14:paraId="1FFBC57A"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659" w:type="dxa"/>
            <w:tcBorders>
              <w:top w:val="nil"/>
              <w:left w:val="nil"/>
              <w:bottom w:val="nil"/>
              <w:right w:val="nil"/>
            </w:tcBorders>
            <w:shd w:val="clear" w:color="auto" w:fill="auto"/>
            <w:noWrap/>
            <w:vAlign w:val="center"/>
            <w:hideMark/>
          </w:tcPr>
          <w:p w14:paraId="18D3AA05"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w:t>
            </w:r>
          </w:p>
        </w:tc>
        <w:tc>
          <w:tcPr>
            <w:tcW w:w="2460" w:type="dxa"/>
            <w:tcBorders>
              <w:top w:val="nil"/>
              <w:left w:val="nil"/>
              <w:bottom w:val="nil"/>
              <w:right w:val="nil"/>
            </w:tcBorders>
            <w:shd w:val="clear" w:color="auto" w:fill="auto"/>
            <w:noWrap/>
            <w:hideMark/>
          </w:tcPr>
          <w:p w14:paraId="0B2E4D59" w14:textId="73AA9871" w:rsidR="00FA19A0" w:rsidRPr="00B13A86" w:rsidRDefault="00FA19A0" w:rsidP="00FA19A0">
            <w:pPr>
              <w:rPr>
                <w:rFonts w:ascii="Times" w:eastAsia="Yu Gothic" w:hAnsi="Times" w:cs="Times New Roman"/>
                <w:color w:val="000000" w:themeColor="text1"/>
                <w:sz w:val="18"/>
                <w:szCs w:val="18"/>
                <w:highlight w:val="yellow"/>
              </w:rPr>
            </w:pPr>
            <w:r w:rsidRPr="00DA3F2E">
              <w:rPr>
                <w:rFonts w:ascii="Times" w:eastAsia="Yu Gothic" w:hAnsi="Times" w:cs="Times New Roman"/>
                <w:color w:val="000000" w:themeColor="text1"/>
                <w:sz w:val="18"/>
                <w:szCs w:val="18"/>
              </w:rPr>
              <w:t>ISC/22/BILLWG-02/05</w:t>
            </w:r>
          </w:p>
        </w:tc>
      </w:tr>
      <w:tr w:rsidR="00FA19A0" w:rsidRPr="00557BFA" w14:paraId="4E5765BF" w14:textId="77777777" w:rsidTr="00FA19A0">
        <w:trPr>
          <w:trHeight w:hRule="exact" w:val="340"/>
        </w:trPr>
        <w:tc>
          <w:tcPr>
            <w:tcW w:w="3604" w:type="dxa"/>
            <w:tcBorders>
              <w:top w:val="nil"/>
              <w:left w:val="nil"/>
              <w:bottom w:val="nil"/>
              <w:right w:val="nil"/>
            </w:tcBorders>
            <w:shd w:val="clear" w:color="auto" w:fill="auto"/>
            <w:noWrap/>
            <w:vAlign w:val="center"/>
            <w:hideMark/>
          </w:tcPr>
          <w:p w14:paraId="3AB48AAA"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F8_JPN_WCNPO_Other_early</w:t>
            </w:r>
          </w:p>
        </w:tc>
        <w:tc>
          <w:tcPr>
            <w:tcW w:w="717" w:type="dxa"/>
            <w:tcBorders>
              <w:top w:val="nil"/>
              <w:left w:val="nil"/>
              <w:bottom w:val="nil"/>
              <w:right w:val="nil"/>
            </w:tcBorders>
            <w:shd w:val="clear" w:color="auto" w:fill="auto"/>
            <w:noWrap/>
            <w:vAlign w:val="center"/>
            <w:hideMark/>
          </w:tcPr>
          <w:p w14:paraId="3B386F27"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B</w:t>
            </w:r>
          </w:p>
        </w:tc>
        <w:tc>
          <w:tcPr>
            <w:tcW w:w="1256" w:type="dxa"/>
            <w:tcBorders>
              <w:top w:val="nil"/>
              <w:left w:val="nil"/>
              <w:bottom w:val="nil"/>
              <w:right w:val="nil"/>
            </w:tcBorders>
            <w:shd w:val="clear" w:color="auto" w:fill="auto"/>
            <w:noWrap/>
            <w:vAlign w:val="center"/>
            <w:hideMark/>
          </w:tcPr>
          <w:p w14:paraId="7F0D0B5F" w14:textId="08256B03"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w:t>
            </w:r>
            <w:r>
              <w:rPr>
                <w:rFonts w:ascii="Times" w:eastAsia="Yu Gothic" w:hAnsi="Times" w:cs="Times New Roman"/>
                <w:color w:val="000000" w:themeColor="text1"/>
                <w:sz w:val="18"/>
                <w:szCs w:val="18"/>
              </w:rPr>
              <w:t>r</w:t>
            </w:r>
            <w:r w:rsidRPr="00B13A86">
              <w:rPr>
                <w:rFonts w:ascii="Times" w:eastAsia="Yu Gothic" w:hAnsi="Times" w:cs="Times New Roman"/>
                <w:color w:val="000000" w:themeColor="text1"/>
                <w:sz w:val="18"/>
                <w:szCs w:val="18"/>
              </w:rPr>
              <w:t xml:space="preserve"> to F1</w:t>
            </w:r>
          </w:p>
        </w:tc>
        <w:tc>
          <w:tcPr>
            <w:tcW w:w="659" w:type="dxa"/>
            <w:tcBorders>
              <w:top w:val="nil"/>
              <w:left w:val="nil"/>
              <w:bottom w:val="nil"/>
              <w:right w:val="nil"/>
            </w:tcBorders>
            <w:shd w:val="clear" w:color="auto" w:fill="auto"/>
            <w:noWrap/>
            <w:vAlign w:val="center"/>
            <w:hideMark/>
          </w:tcPr>
          <w:p w14:paraId="327A4468"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w:t>
            </w:r>
          </w:p>
        </w:tc>
        <w:tc>
          <w:tcPr>
            <w:tcW w:w="2460" w:type="dxa"/>
            <w:tcBorders>
              <w:top w:val="nil"/>
              <w:left w:val="nil"/>
              <w:bottom w:val="nil"/>
              <w:right w:val="nil"/>
            </w:tcBorders>
            <w:shd w:val="clear" w:color="auto" w:fill="auto"/>
            <w:noWrap/>
            <w:hideMark/>
          </w:tcPr>
          <w:p w14:paraId="179F1E3A" w14:textId="0F9A1162" w:rsidR="00FA19A0" w:rsidRPr="00B13A86" w:rsidRDefault="00FA19A0" w:rsidP="00FA19A0">
            <w:pPr>
              <w:rPr>
                <w:rFonts w:ascii="Times" w:eastAsia="Yu Gothic" w:hAnsi="Times" w:cs="Times New Roman"/>
                <w:color w:val="000000" w:themeColor="text1"/>
                <w:sz w:val="18"/>
                <w:szCs w:val="18"/>
                <w:highlight w:val="yellow"/>
              </w:rPr>
            </w:pPr>
            <w:r w:rsidRPr="00DA3F2E">
              <w:rPr>
                <w:rFonts w:ascii="Times" w:eastAsia="Yu Gothic" w:hAnsi="Times" w:cs="Times New Roman"/>
                <w:color w:val="000000" w:themeColor="text1"/>
                <w:sz w:val="18"/>
                <w:szCs w:val="18"/>
              </w:rPr>
              <w:t>ISC/22/BILLWG-02/05</w:t>
            </w:r>
          </w:p>
        </w:tc>
      </w:tr>
      <w:tr w:rsidR="00FA19A0" w:rsidRPr="00557BFA" w14:paraId="13860049" w14:textId="77777777" w:rsidTr="00FA19A0">
        <w:trPr>
          <w:trHeight w:hRule="exact" w:val="340"/>
        </w:trPr>
        <w:tc>
          <w:tcPr>
            <w:tcW w:w="3604" w:type="dxa"/>
            <w:tcBorders>
              <w:top w:val="nil"/>
              <w:left w:val="nil"/>
              <w:bottom w:val="nil"/>
              <w:right w:val="nil"/>
            </w:tcBorders>
            <w:shd w:val="clear" w:color="auto" w:fill="auto"/>
            <w:noWrap/>
            <w:vAlign w:val="center"/>
            <w:hideMark/>
          </w:tcPr>
          <w:p w14:paraId="09E71F97"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F9_JPN_WCNPO_Other_late</w:t>
            </w:r>
          </w:p>
        </w:tc>
        <w:tc>
          <w:tcPr>
            <w:tcW w:w="717" w:type="dxa"/>
            <w:tcBorders>
              <w:top w:val="nil"/>
              <w:left w:val="nil"/>
              <w:bottom w:val="nil"/>
              <w:right w:val="nil"/>
            </w:tcBorders>
            <w:shd w:val="clear" w:color="auto" w:fill="auto"/>
            <w:noWrap/>
            <w:vAlign w:val="center"/>
            <w:hideMark/>
          </w:tcPr>
          <w:p w14:paraId="02B3971C"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B</w:t>
            </w:r>
          </w:p>
        </w:tc>
        <w:tc>
          <w:tcPr>
            <w:tcW w:w="1256" w:type="dxa"/>
            <w:tcBorders>
              <w:top w:val="nil"/>
              <w:left w:val="nil"/>
              <w:bottom w:val="nil"/>
              <w:right w:val="nil"/>
            </w:tcBorders>
            <w:shd w:val="clear" w:color="auto" w:fill="auto"/>
            <w:noWrap/>
            <w:vAlign w:val="center"/>
            <w:hideMark/>
          </w:tcPr>
          <w:p w14:paraId="3EB8C9F0"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F2</w:t>
            </w:r>
          </w:p>
        </w:tc>
        <w:tc>
          <w:tcPr>
            <w:tcW w:w="659" w:type="dxa"/>
            <w:tcBorders>
              <w:top w:val="nil"/>
              <w:left w:val="nil"/>
              <w:bottom w:val="nil"/>
              <w:right w:val="nil"/>
            </w:tcBorders>
            <w:shd w:val="clear" w:color="auto" w:fill="auto"/>
            <w:noWrap/>
            <w:vAlign w:val="center"/>
            <w:hideMark/>
          </w:tcPr>
          <w:p w14:paraId="5227E1F1"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w:t>
            </w:r>
          </w:p>
        </w:tc>
        <w:tc>
          <w:tcPr>
            <w:tcW w:w="2460" w:type="dxa"/>
            <w:tcBorders>
              <w:top w:val="nil"/>
              <w:left w:val="nil"/>
              <w:bottom w:val="nil"/>
              <w:right w:val="nil"/>
            </w:tcBorders>
            <w:shd w:val="clear" w:color="auto" w:fill="auto"/>
            <w:noWrap/>
            <w:hideMark/>
          </w:tcPr>
          <w:p w14:paraId="5F13BEA7" w14:textId="33E84D8A" w:rsidR="00FA19A0" w:rsidRPr="00B13A86" w:rsidRDefault="00FA19A0" w:rsidP="00FA19A0">
            <w:pPr>
              <w:rPr>
                <w:rFonts w:ascii="Times" w:eastAsia="Yu Gothic" w:hAnsi="Times" w:cs="Times New Roman"/>
                <w:color w:val="000000" w:themeColor="text1"/>
                <w:sz w:val="18"/>
                <w:szCs w:val="18"/>
                <w:highlight w:val="yellow"/>
              </w:rPr>
            </w:pPr>
            <w:r w:rsidRPr="00DA3F2E">
              <w:rPr>
                <w:rFonts w:ascii="Times" w:eastAsia="Yu Gothic" w:hAnsi="Times" w:cs="Times New Roman"/>
                <w:color w:val="000000" w:themeColor="text1"/>
                <w:sz w:val="18"/>
                <w:szCs w:val="18"/>
              </w:rPr>
              <w:t>ISC/22/BILLWG-02/05</w:t>
            </w:r>
          </w:p>
        </w:tc>
      </w:tr>
      <w:tr w:rsidR="00FA19A0" w:rsidRPr="00557BFA" w14:paraId="1C9C6014" w14:textId="77777777" w:rsidTr="00FA19A0">
        <w:trPr>
          <w:trHeight w:hRule="exact" w:val="340"/>
        </w:trPr>
        <w:tc>
          <w:tcPr>
            <w:tcW w:w="3604" w:type="dxa"/>
            <w:tcBorders>
              <w:top w:val="nil"/>
              <w:left w:val="nil"/>
              <w:bottom w:val="nil"/>
              <w:right w:val="nil"/>
            </w:tcBorders>
            <w:shd w:val="clear" w:color="auto" w:fill="auto"/>
            <w:noWrap/>
            <w:vAlign w:val="center"/>
            <w:hideMark/>
          </w:tcPr>
          <w:p w14:paraId="16C5AE6A"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F10_TWN_WCNPO_DWLL_early</w:t>
            </w:r>
          </w:p>
        </w:tc>
        <w:tc>
          <w:tcPr>
            <w:tcW w:w="717" w:type="dxa"/>
            <w:tcBorders>
              <w:top w:val="nil"/>
              <w:left w:val="nil"/>
              <w:bottom w:val="nil"/>
              <w:right w:val="nil"/>
            </w:tcBorders>
            <w:shd w:val="clear" w:color="auto" w:fill="auto"/>
            <w:noWrap/>
            <w:vAlign w:val="center"/>
            <w:hideMark/>
          </w:tcPr>
          <w:p w14:paraId="38C0CD55"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B</w:t>
            </w:r>
          </w:p>
        </w:tc>
        <w:tc>
          <w:tcPr>
            <w:tcW w:w="1256" w:type="dxa"/>
            <w:tcBorders>
              <w:top w:val="nil"/>
              <w:left w:val="nil"/>
              <w:bottom w:val="nil"/>
              <w:right w:val="nil"/>
            </w:tcBorders>
            <w:shd w:val="clear" w:color="auto" w:fill="auto"/>
            <w:noWrap/>
            <w:vAlign w:val="center"/>
            <w:hideMark/>
          </w:tcPr>
          <w:p w14:paraId="579211E4"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F11</w:t>
            </w:r>
          </w:p>
        </w:tc>
        <w:tc>
          <w:tcPr>
            <w:tcW w:w="659" w:type="dxa"/>
            <w:tcBorders>
              <w:top w:val="nil"/>
              <w:left w:val="nil"/>
              <w:bottom w:val="nil"/>
              <w:right w:val="nil"/>
            </w:tcBorders>
            <w:shd w:val="clear" w:color="auto" w:fill="auto"/>
            <w:noWrap/>
            <w:vAlign w:val="center"/>
            <w:hideMark/>
          </w:tcPr>
          <w:p w14:paraId="19C533C5"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2460" w:type="dxa"/>
            <w:tcBorders>
              <w:top w:val="nil"/>
              <w:left w:val="nil"/>
              <w:bottom w:val="nil"/>
              <w:right w:val="nil"/>
            </w:tcBorders>
            <w:shd w:val="clear" w:color="auto" w:fill="auto"/>
            <w:noWrap/>
            <w:hideMark/>
          </w:tcPr>
          <w:p w14:paraId="3D5FBB2C" w14:textId="36510D9D" w:rsidR="00FA19A0" w:rsidRPr="00B13A86" w:rsidRDefault="00FA19A0" w:rsidP="00FA19A0">
            <w:pPr>
              <w:spacing w:line="240" w:lineRule="exact"/>
              <w:rPr>
                <w:rFonts w:ascii="Times" w:eastAsia="Yu Gothic" w:hAnsi="Times" w:cs="Times New Roman"/>
                <w:color w:val="000000" w:themeColor="text1"/>
                <w:sz w:val="18"/>
                <w:szCs w:val="18"/>
                <w:highlight w:val="yellow"/>
              </w:rPr>
            </w:pPr>
            <w:r w:rsidRPr="006872DD">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7</w:t>
            </w:r>
          </w:p>
        </w:tc>
      </w:tr>
      <w:tr w:rsidR="00FA19A0" w:rsidRPr="00557BFA" w14:paraId="28936B4F" w14:textId="77777777" w:rsidTr="00FA19A0">
        <w:trPr>
          <w:trHeight w:hRule="exact" w:val="340"/>
        </w:trPr>
        <w:tc>
          <w:tcPr>
            <w:tcW w:w="3604" w:type="dxa"/>
            <w:tcBorders>
              <w:top w:val="nil"/>
              <w:left w:val="nil"/>
              <w:bottom w:val="nil"/>
              <w:right w:val="nil"/>
            </w:tcBorders>
            <w:shd w:val="clear" w:color="auto" w:fill="auto"/>
            <w:noWrap/>
            <w:vAlign w:val="center"/>
            <w:hideMark/>
          </w:tcPr>
          <w:p w14:paraId="361E919E"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F11_TWN_WCNPO_DWLL_late</w:t>
            </w:r>
          </w:p>
        </w:tc>
        <w:tc>
          <w:tcPr>
            <w:tcW w:w="717" w:type="dxa"/>
            <w:tcBorders>
              <w:top w:val="nil"/>
              <w:left w:val="nil"/>
              <w:bottom w:val="nil"/>
              <w:right w:val="nil"/>
            </w:tcBorders>
            <w:shd w:val="clear" w:color="auto" w:fill="auto"/>
            <w:noWrap/>
            <w:vAlign w:val="center"/>
            <w:hideMark/>
          </w:tcPr>
          <w:p w14:paraId="4DC536A2"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B</w:t>
            </w:r>
          </w:p>
        </w:tc>
        <w:tc>
          <w:tcPr>
            <w:tcW w:w="1256" w:type="dxa"/>
            <w:tcBorders>
              <w:top w:val="nil"/>
              <w:left w:val="nil"/>
              <w:bottom w:val="nil"/>
              <w:right w:val="nil"/>
            </w:tcBorders>
            <w:shd w:val="clear" w:color="auto" w:fill="auto"/>
            <w:noWrap/>
            <w:vAlign w:val="center"/>
            <w:hideMark/>
          </w:tcPr>
          <w:p w14:paraId="21CDD5B2"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659" w:type="dxa"/>
            <w:tcBorders>
              <w:top w:val="nil"/>
              <w:left w:val="nil"/>
              <w:bottom w:val="nil"/>
              <w:right w:val="nil"/>
            </w:tcBorders>
            <w:shd w:val="clear" w:color="auto" w:fill="auto"/>
            <w:noWrap/>
            <w:vAlign w:val="center"/>
            <w:hideMark/>
          </w:tcPr>
          <w:p w14:paraId="708BD644"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2460" w:type="dxa"/>
            <w:tcBorders>
              <w:top w:val="nil"/>
              <w:left w:val="nil"/>
              <w:bottom w:val="nil"/>
              <w:right w:val="nil"/>
            </w:tcBorders>
            <w:shd w:val="clear" w:color="auto" w:fill="auto"/>
            <w:noWrap/>
            <w:hideMark/>
          </w:tcPr>
          <w:p w14:paraId="3FA7EF48" w14:textId="090A6448" w:rsidR="00FA19A0" w:rsidRPr="00B13A86" w:rsidRDefault="00FA19A0" w:rsidP="00FA19A0">
            <w:pPr>
              <w:spacing w:line="240" w:lineRule="exact"/>
              <w:rPr>
                <w:rFonts w:ascii="Times" w:eastAsia="Yu Gothic" w:hAnsi="Times" w:cs="Times New Roman"/>
                <w:color w:val="000000" w:themeColor="text1"/>
                <w:sz w:val="18"/>
                <w:szCs w:val="18"/>
                <w:highlight w:val="yellow"/>
              </w:rPr>
            </w:pPr>
            <w:r w:rsidRPr="006872DD">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7</w:t>
            </w:r>
          </w:p>
        </w:tc>
      </w:tr>
      <w:tr w:rsidR="00FA19A0" w:rsidRPr="00557BFA" w14:paraId="78BEBF0D" w14:textId="77777777" w:rsidTr="00FA19A0">
        <w:trPr>
          <w:trHeight w:hRule="exact" w:val="340"/>
        </w:trPr>
        <w:tc>
          <w:tcPr>
            <w:tcW w:w="3604" w:type="dxa"/>
            <w:tcBorders>
              <w:top w:val="nil"/>
              <w:left w:val="nil"/>
              <w:bottom w:val="nil"/>
              <w:right w:val="nil"/>
            </w:tcBorders>
            <w:shd w:val="clear" w:color="auto" w:fill="auto"/>
            <w:noWrap/>
            <w:vAlign w:val="center"/>
            <w:hideMark/>
          </w:tcPr>
          <w:p w14:paraId="3A887A7C"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F12_TWN_WCNPO_Other</w:t>
            </w:r>
          </w:p>
        </w:tc>
        <w:tc>
          <w:tcPr>
            <w:tcW w:w="717" w:type="dxa"/>
            <w:tcBorders>
              <w:top w:val="nil"/>
              <w:left w:val="nil"/>
              <w:bottom w:val="nil"/>
              <w:right w:val="nil"/>
            </w:tcBorders>
            <w:shd w:val="clear" w:color="auto" w:fill="auto"/>
            <w:noWrap/>
            <w:vAlign w:val="center"/>
            <w:hideMark/>
          </w:tcPr>
          <w:p w14:paraId="20CFB726"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B</w:t>
            </w:r>
          </w:p>
        </w:tc>
        <w:tc>
          <w:tcPr>
            <w:tcW w:w="1256" w:type="dxa"/>
            <w:tcBorders>
              <w:top w:val="nil"/>
              <w:left w:val="nil"/>
              <w:bottom w:val="nil"/>
              <w:right w:val="nil"/>
            </w:tcBorders>
            <w:shd w:val="clear" w:color="auto" w:fill="auto"/>
            <w:noWrap/>
            <w:vAlign w:val="center"/>
            <w:hideMark/>
          </w:tcPr>
          <w:p w14:paraId="5BB1E6F3"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F2</w:t>
            </w:r>
          </w:p>
        </w:tc>
        <w:tc>
          <w:tcPr>
            <w:tcW w:w="659" w:type="dxa"/>
            <w:tcBorders>
              <w:top w:val="nil"/>
              <w:left w:val="nil"/>
              <w:bottom w:val="nil"/>
              <w:right w:val="nil"/>
            </w:tcBorders>
            <w:shd w:val="clear" w:color="auto" w:fill="auto"/>
            <w:noWrap/>
            <w:vAlign w:val="center"/>
            <w:hideMark/>
          </w:tcPr>
          <w:p w14:paraId="52F5D051"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w:t>
            </w:r>
          </w:p>
        </w:tc>
        <w:tc>
          <w:tcPr>
            <w:tcW w:w="2460" w:type="dxa"/>
            <w:tcBorders>
              <w:top w:val="nil"/>
              <w:left w:val="nil"/>
              <w:bottom w:val="nil"/>
              <w:right w:val="nil"/>
            </w:tcBorders>
            <w:shd w:val="clear" w:color="auto" w:fill="auto"/>
            <w:noWrap/>
            <w:hideMark/>
          </w:tcPr>
          <w:p w14:paraId="3B459DAD" w14:textId="4EA597A1" w:rsidR="00FA19A0" w:rsidRPr="00B13A86" w:rsidRDefault="00FA19A0" w:rsidP="00FA19A0">
            <w:pPr>
              <w:spacing w:line="240" w:lineRule="exact"/>
              <w:rPr>
                <w:rFonts w:ascii="Times" w:eastAsia="Yu Gothic" w:hAnsi="Times" w:cs="Times New Roman"/>
                <w:color w:val="000000" w:themeColor="text1"/>
                <w:sz w:val="18"/>
                <w:szCs w:val="18"/>
                <w:highlight w:val="yellow"/>
              </w:rPr>
            </w:pPr>
            <w:r w:rsidRPr="006872DD">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7</w:t>
            </w:r>
          </w:p>
        </w:tc>
      </w:tr>
      <w:tr w:rsidR="00557BFA" w:rsidRPr="00557BFA" w14:paraId="69A5AE24" w14:textId="77777777" w:rsidTr="00FA19A0">
        <w:trPr>
          <w:trHeight w:hRule="exact" w:val="454"/>
        </w:trPr>
        <w:tc>
          <w:tcPr>
            <w:tcW w:w="3604" w:type="dxa"/>
            <w:tcBorders>
              <w:top w:val="nil"/>
              <w:left w:val="nil"/>
              <w:bottom w:val="nil"/>
              <w:right w:val="nil"/>
            </w:tcBorders>
            <w:shd w:val="clear" w:color="auto" w:fill="auto"/>
            <w:noWrap/>
            <w:vAlign w:val="center"/>
            <w:hideMark/>
          </w:tcPr>
          <w:p w14:paraId="48B44152"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F13_US_WCNPO_LL_deep</w:t>
            </w:r>
          </w:p>
        </w:tc>
        <w:tc>
          <w:tcPr>
            <w:tcW w:w="717" w:type="dxa"/>
            <w:tcBorders>
              <w:top w:val="nil"/>
              <w:left w:val="nil"/>
              <w:bottom w:val="nil"/>
              <w:right w:val="nil"/>
            </w:tcBorders>
            <w:shd w:val="clear" w:color="auto" w:fill="auto"/>
            <w:noWrap/>
            <w:vAlign w:val="center"/>
            <w:hideMark/>
          </w:tcPr>
          <w:p w14:paraId="463ABA56"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B</w:t>
            </w:r>
          </w:p>
        </w:tc>
        <w:tc>
          <w:tcPr>
            <w:tcW w:w="1256" w:type="dxa"/>
            <w:tcBorders>
              <w:top w:val="nil"/>
              <w:left w:val="nil"/>
              <w:bottom w:val="nil"/>
              <w:right w:val="nil"/>
            </w:tcBorders>
            <w:shd w:val="clear" w:color="auto" w:fill="auto"/>
            <w:noWrap/>
            <w:vAlign w:val="center"/>
            <w:hideMark/>
          </w:tcPr>
          <w:p w14:paraId="560B3D06"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659" w:type="dxa"/>
            <w:tcBorders>
              <w:top w:val="nil"/>
              <w:left w:val="nil"/>
              <w:bottom w:val="nil"/>
              <w:right w:val="nil"/>
            </w:tcBorders>
            <w:shd w:val="clear" w:color="auto" w:fill="auto"/>
            <w:noWrap/>
            <w:vAlign w:val="center"/>
            <w:hideMark/>
          </w:tcPr>
          <w:p w14:paraId="0830E979"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2460" w:type="dxa"/>
            <w:tcBorders>
              <w:top w:val="nil"/>
              <w:left w:val="nil"/>
              <w:bottom w:val="nil"/>
              <w:right w:val="nil"/>
            </w:tcBorders>
            <w:shd w:val="clear" w:color="auto" w:fill="auto"/>
            <w:noWrap/>
            <w:vAlign w:val="center"/>
            <w:hideMark/>
          </w:tcPr>
          <w:p w14:paraId="6708B1D3" w14:textId="553C30AA" w:rsidR="00557BFA" w:rsidRDefault="00FA19A0" w:rsidP="00557BFA">
            <w:pPr>
              <w:spacing w:line="240" w:lineRule="exact"/>
              <w:rPr>
                <w:rFonts w:ascii="Times" w:eastAsia="Yu Gothic" w:hAnsi="Times" w:cs="Times New Roman"/>
                <w:color w:val="000000" w:themeColor="text1"/>
                <w:sz w:val="18"/>
                <w:szCs w:val="18"/>
              </w:rPr>
            </w:pPr>
            <w:r w:rsidRPr="006872DD">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4</w:t>
            </w:r>
          </w:p>
          <w:p w14:paraId="577975B6" w14:textId="5D728366" w:rsidR="00FA19A0" w:rsidRPr="00B13A86" w:rsidRDefault="00FA19A0" w:rsidP="00557BFA">
            <w:pPr>
              <w:spacing w:line="240" w:lineRule="exact"/>
              <w:rPr>
                <w:rFonts w:ascii="Times New Roman" w:eastAsiaTheme="minorEastAsia" w:hAnsi="Times New Roman" w:cs="Times New Roman"/>
                <w:b/>
                <w:bCs/>
                <w:kern w:val="2"/>
                <w:sz w:val="18"/>
                <w:szCs w:val="18"/>
                <w:highlight w:val="yellow"/>
              </w:rPr>
            </w:pPr>
            <w:r w:rsidRPr="006872DD">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3</w:t>
            </w:r>
          </w:p>
        </w:tc>
      </w:tr>
      <w:tr w:rsidR="00557BFA" w:rsidRPr="00557BFA" w14:paraId="0953EB5C" w14:textId="77777777" w:rsidTr="00FA19A0">
        <w:trPr>
          <w:trHeight w:hRule="exact" w:val="340"/>
        </w:trPr>
        <w:tc>
          <w:tcPr>
            <w:tcW w:w="3604" w:type="dxa"/>
            <w:tcBorders>
              <w:top w:val="nil"/>
              <w:left w:val="nil"/>
              <w:bottom w:val="nil"/>
              <w:right w:val="nil"/>
            </w:tcBorders>
            <w:shd w:val="clear" w:color="auto" w:fill="auto"/>
            <w:noWrap/>
            <w:vAlign w:val="center"/>
            <w:hideMark/>
          </w:tcPr>
          <w:p w14:paraId="141691EB"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F14_US_WCNPO_LL_shallow_early</w:t>
            </w:r>
          </w:p>
        </w:tc>
        <w:tc>
          <w:tcPr>
            <w:tcW w:w="717" w:type="dxa"/>
            <w:tcBorders>
              <w:top w:val="nil"/>
              <w:left w:val="nil"/>
              <w:bottom w:val="nil"/>
              <w:right w:val="nil"/>
            </w:tcBorders>
            <w:shd w:val="clear" w:color="auto" w:fill="auto"/>
            <w:noWrap/>
            <w:vAlign w:val="center"/>
            <w:hideMark/>
          </w:tcPr>
          <w:p w14:paraId="40E89AFE"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B</w:t>
            </w:r>
          </w:p>
        </w:tc>
        <w:tc>
          <w:tcPr>
            <w:tcW w:w="1256" w:type="dxa"/>
            <w:tcBorders>
              <w:top w:val="nil"/>
              <w:left w:val="nil"/>
              <w:bottom w:val="nil"/>
              <w:right w:val="nil"/>
            </w:tcBorders>
            <w:shd w:val="clear" w:color="auto" w:fill="auto"/>
            <w:noWrap/>
            <w:vAlign w:val="center"/>
            <w:hideMark/>
          </w:tcPr>
          <w:p w14:paraId="368EEC13"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F15</w:t>
            </w:r>
          </w:p>
        </w:tc>
        <w:tc>
          <w:tcPr>
            <w:tcW w:w="659" w:type="dxa"/>
            <w:tcBorders>
              <w:top w:val="nil"/>
              <w:left w:val="nil"/>
              <w:bottom w:val="nil"/>
              <w:right w:val="nil"/>
            </w:tcBorders>
            <w:shd w:val="clear" w:color="auto" w:fill="auto"/>
            <w:noWrap/>
            <w:vAlign w:val="center"/>
            <w:hideMark/>
          </w:tcPr>
          <w:p w14:paraId="24035AAA"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2460" w:type="dxa"/>
            <w:tcBorders>
              <w:top w:val="nil"/>
              <w:left w:val="nil"/>
              <w:bottom w:val="nil"/>
              <w:right w:val="nil"/>
            </w:tcBorders>
            <w:shd w:val="clear" w:color="auto" w:fill="auto"/>
            <w:noWrap/>
            <w:vAlign w:val="center"/>
            <w:hideMark/>
          </w:tcPr>
          <w:p w14:paraId="2FB9E35B" w14:textId="0D334171" w:rsidR="00A5770E" w:rsidRPr="00B13A86" w:rsidRDefault="00FA19A0" w:rsidP="00557BFA">
            <w:pPr>
              <w:spacing w:line="240" w:lineRule="exact"/>
              <w:rPr>
                <w:rFonts w:ascii="Times" w:eastAsia="Yu Gothic" w:hAnsi="Times" w:cs="Times New Roman"/>
                <w:color w:val="000000" w:themeColor="text1"/>
                <w:sz w:val="18"/>
                <w:szCs w:val="18"/>
                <w:highlight w:val="yellow"/>
              </w:rPr>
            </w:pPr>
            <w:r w:rsidRPr="006872DD">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4</w:t>
            </w:r>
          </w:p>
        </w:tc>
      </w:tr>
      <w:tr w:rsidR="00557BFA" w:rsidRPr="00557BFA" w14:paraId="6C06C20F" w14:textId="77777777" w:rsidTr="00FA19A0">
        <w:trPr>
          <w:trHeight w:hRule="exact" w:val="454"/>
        </w:trPr>
        <w:tc>
          <w:tcPr>
            <w:tcW w:w="3604" w:type="dxa"/>
            <w:tcBorders>
              <w:top w:val="nil"/>
              <w:left w:val="nil"/>
              <w:bottom w:val="nil"/>
              <w:right w:val="nil"/>
            </w:tcBorders>
            <w:shd w:val="clear" w:color="auto" w:fill="auto"/>
            <w:noWrap/>
            <w:vAlign w:val="center"/>
            <w:hideMark/>
          </w:tcPr>
          <w:p w14:paraId="7378DEF8"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F15_US_WCNPO_LL_shallow_late</w:t>
            </w:r>
          </w:p>
        </w:tc>
        <w:tc>
          <w:tcPr>
            <w:tcW w:w="717" w:type="dxa"/>
            <w:tcBorders>
              <w:top w:val="nil"/>
              <w:left w:val="nil"/>
              <w:bottom w:val="nil"/>
              <w:right w:val="nil"/>
            </w:tcBorders>
            <w:shd w:val="clear" w:color="auto" w:fill="auto"/>
            <w:noWrap/>
            <w:vAlign w:val="center"/>
            <w:hideMark/>
          </w:tcPr>
          <w:p w14:paraId="7F0EB2EC"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B</w:t>
            </w:r>
          </w:p>
        </w:tc>
        <w:tc>
          <w:tcPr>
            <w:tcW w:w="1256" w:type="dxa"/>
            <w:tcBorders>
              <w:top w:val="nil"/>
              <w:left w:val="nil"/>
              <w:bottom w:val="nil"/>
              <w:right w:val="nil"/>
            </w:tcBorders>
            <w:shd w:val="clear" w:color="auto" w:fill="auto"/>
            <w:noWrap/>
            <w:vAlign w:val="center"/>
            <w:hideMark/>
          </w:tcPr>
          <w:p w14:paraId="71F2F80D"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659" w:type="dxa"/>
            <w:tcBorders>
              <w:top w:val="nil"/>
              <w:left w:val="nil"/>
              <w:bottom w:val="nil"/>
              <w:right w:val="nil"/>
            </w:tcBorders>
            <w:shd w:val="clear" w:color="auto" w:fill="auto"/>
            <w:noWrap/>
            <w:vAlign w:val="center"/>
            <w:hideMark/>
          </w:tcPr>
          <w:p w14:paraId="1122EF5B"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2460" w:type="dxa"/>
            <w:tcBorders>
              <w:top w:val="nil"/>
              <w:left w:val="nil"/>
              <w:bottom w:val="nil"/>
              <w:right w:val="nil"/>
            </w:tcBorders>
            <w:shd w:val="clear" w:color="auto" w:fill="auto"/>
            <w:noWrap/>
            <w:vAlign w:val="center"/>
            <w:hideMark/>
          </w:tcPr>
          <w:p w14:paraId="700CACAA" w14:textId="77777777" w:rsidR="00FA19A0" w:rsidRDefault="00FA19A0" w:rsidP="00FA19A0">
            <w:pPr>
              <w:spacing w:line="240" w:lineRule="exact"/>
              <w:rPr>
                <w:rFonts w:ascii="Times" w:eastAsia="Yu Gothic" w:hAnsi="Times" w:cs="Times New Roman"/>
                <w:color w:val="000000" w:themeColor="text1"/>
                <w:sz w:val="18"/>
                <w:szCs w:val="18"/>
              </w:rPr>
            </w:pPr>
            <w:r w:rsidRPr="006872DD">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4</w:t>
            </w:r>
          </w:p>
          <w:p w14:paraId="04452771" w14:textId="3148E21B" w:rsidR="00A5770E" w:rsidRPr="00B13A86" w:rsidRDefault="00FA19A0" w:rsidP="00FA19A0">
            <w:pPr>
              <w:spacing w:line="240" w:lineRule="exact"/>
              <w:rPr>
                <w:rFonts w:ascii="Times" w:eastAsia="Yu Gothic" w:hAnsi="Times" w:cs="Times New Roman"/>
                <w:color w:val="000000" w:themeColor="text1"/>
                <w:sz w:val="18"/>
                <w:szCs w:val="18"/>
                <w:highlight w:val="yellow"/>
              </w:rPr>
            </w:pPr>
            <w:r w:rsidRPr="006872DD">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3</w:t>
            </w:r>
          </w:p>
        </w:tc>
      </w:tr>
      <w:tr w:rsidR="00557BFA" w:rsidRPr="00557BFA" w14:paraId="11D7CA2B" w14:textId="77777777" w:rsidTr="00FA19A0">
        <w:trPr>
          <w:trHeight w:hRule="exact" w:val="340"/>
        </w:trPr>
        <w:tc>
          <w:tcPr>
            <w:tcW w:w="3604" w:type="dxa"/>
            <w:tcBorders>
              <w:top w:val="nil"/>
              <w:left w:val="nil"/>
              <w:bottom w:val="nil"/>
              <w:right w:val="nil"/>
            </w:tcBorders>
            <w:shd w:val="clear" w:color="auto" w:fill="auto"/>
            <w:noWrap/>
            <w:vAlign w:val="center"/>
            <w:hideMark/>
          </w:tcPr>
          <w:p w14:paraId="5A4FB980"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F16_US_WCNPO_GN</w:t>
            </w:r>
          </w:p>
        </w:tc>
        <w:tc>
          <w:tcPr>
            <w:tcW w:w="717" w:type="dxa"/>
            <w:tcBorders>
              <w:top w:val="nil"/>
              <w:left w:val="nil"/>
              <w:bottom w:val="nil"/>
              <w:right w:val="nil"/>
            </w:tcBorders>
            <w:shd w:val="clear" w:color="auto" w:fill="auto"/>
            <w:noWrap/>
            <w:vAlign w:val="center"/>
            <w:hideMark/>
          </w:tcPr>
          <w:p w14:paraId="3F8C4DAC"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B</w:t>
            </w:r>
          </w:p>
        </w:tc>
        <w:tc>
          <w:tcPr>
            <w:tcW w:w="1256" w:type="dxa"/>
            <w:tcBorders>
              <w:top w:val="nil"/>
              <w:left w:val="nil"/>
              <w:bottom w:val="nil"/>
              <w:right w:val="nil"/>
            </w:tcBorders>
            <w:shd w:val="clear" w:color="auto" w:fill="auto"/>
            <w:noWrap/>
            <w:vAlign w:val="center"/>
            <w:hideMark/>
          </w:tcPr>
          <w:p w14:paraId="048CA817"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F11</w:t>
            </w:r>
          </w:p>
        </w:tc>
        <w:tc>
          <w:tcPr>
            <w:tcW w:w="659" w:type="dxa"/>
            <w:tcBorders>
              <w:top w:val="nil"/>
              <w:left w:val="nil"/>
              <w:bottom w:val="nil"/>
              <w:right w:val="nil"/>
            </w:tcBorders>
            <w:shd w:val="clear" w:color="auto" w:fill="auto"/>
            <w:noWrap/>
            <w:vAlign w:val="center"/>
            <w:hideMark/>
          </w:tcPr>
          <w:p w14:paraId="23191D59"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w:t>
            </w:r>
          </w:p>
        </w:tc>
        <w:tc>
          <w:tcPr>
            <w:tcW w:w="2460" w:type="dxa"/>
            <w:tcBorders>
              <w:top w:val="nil"/>
              <w:left w:val="nil"/>
              <w:bottom w:val="nil"/>
              <w:right w:val="nil"/>
            </w:tcBorders>
            <w:shd w:val="clear" w:color="auto" w:fill="auto"/>
            <w:noWrap/>
            <w:vAlign w:val="center"/>
            <w:hideMark/>
          </w:tcPr>
          <w:p w14:paraId="1587B281" w14:textId="7A646035" w:rsidR="00A5770E" w:rsidRPr="00B13A86" w:rsidRDefault="00FA19A0" w:rsidP="00557BFA">
            <w:pPr>
              <w:spacing w:line="240" w:lineRule="exact"/>
              <w:rPr>
                <w:rFonts w:ascii="Times" w:eastAsia="Yu Gothic" w:hAnsi="Times" w:cs="Times New Roman"/>
                <w:color w:val="000000" w:themeColor="text1"/>
                <w:sz w:val="18"/>
                <w:szCs w:val="18"/>
                <w:highlight w:val="yellow"/>
              </w:rPr>
            </w:pPr>
            <w:r w:rsidRPr="00DA3F2E">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4</w:t>
            </w:r>
          </w:p>
        </w:tc>
      </w:tr>
      <w:tr w:rsidR="00557BFA" w:rsidRPr="00557BFA" w14:paraId="09C3D3DD" w14:textId="77777777" w:rsidTr="00FA19A0">
        <w:trPr>
          <w:trHeight w:hRule="exact" w:val="340"/>
        </w:trPr>
        <w:tc>
          <w:tcPr>
            <w:tcW w:w="3604" w:type="dxa"/>
            <w:tcBorders>
              <w:top w:val="nil"/>
              <w:left w:val="nil"/>
              <w:bottom w:val="nil"/>
              <w:right w:val="nil"/>
            </w:tcBorders>
            <w:shd w:val="clear" w:color="auto" w:fill="auto"/>
            <w:noWrap/>
            <w:vAlign w:val="center"/>
            <w:hideMark/>
          </w:tcPr>
          <w:p w14:paraId="1E739C27"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F17_US_WCNPO_Other</w:t>
            </w:r>
          </w:p>
        </w:tc>
        <w:tc>
          <w:tcPr>
            <w:tcW w:w="717" w:type="dxa"/>
            <w:tcBorders>
              <w:top w:val="nil"/>
              <w:left w:val="nil"/>
              <w:bottom w:val="nil"/>
              <w:right w:val="nil"/>
            </w:tcBorders>
            <w:shd w:val="clear" w:color="auto" w:fill="auto"/>
            <w:noWrap/>
            <w:vAlign w:val="center"/>
            <w:hideMark/>
          </w:tcPr>
          <w:p w14:paraId="543A576A"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B</w:t>
            </w:r>
          </w:p>
        </w:tc>
        <w:tc>
          <w:tcPr>
            <w:tcW w:w="1256" w:type="dxa"/>
            <w:tcBorders>
              <w:top w:val="nil"/>
              <w:left w:val="nil"/>
              <w:bottom w:val="nil"/>
              <w:right w:val="nil"/>
            </w:tcBorders>
            <w:shd w:val="clear" w:color="auto" w:fill="auto"/>
            <w:noWrap/>
            <w:vAlign w:val="center"/>
            <w:hideMark/>
          </w:tcPr>
          <w:p w14:paraId="5D384FC7"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F11</w:t>
            </w:r>
          </w:p>
        </w:tc>
        <w:tc>
          <w:tcPr>
            <w:tcW w:w="659" w:type="dxa"/>
            <w:tcBorders>
              <w:top w:val="nil"/>
              <w:left w:val="nil"/>
              <w:bottom w:val="nil"/>
              <w:right w:val="nil"/>
            </w:tcBorders>
            <w:shd w:val="clear" w:color="auto" w:fill="auto"/>
            <w:noWrap/>
            <w:vAlign w:val="center"/>
            <w:hideMark/>
          </w:tcPr>
          <w:p w14:paraId="54597011"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w:t>
            </w:r>
          </w:p>
        </w:tc>
        <w:tc>
          <w:tcPr>
            <w:tcW w:w="2460" w:type="dxa"/>
            <w:tcBorders>
              <w:top w:val="nil"/>
              <w:left w:val="nil"/>
              <w:bottom w:val="nil"/>
              <w:right w:val="nil"/>
            </w:tcBorders>
            <w:shd w:val="clear" w:color="auto" w:fill="auto"/>
            <w:noWrap/>
            <w:vAlign w:val="center"/>
            <w:hideMark/>
          </w:tcPr>
          <w:p w14:paraId="062D0FCD" w14:textId="5D7AB1ED" w:rsidR="00A5770E" w:rsidRPr="00B13A86" w:rsidRDefault="00FA19A0" w:rsidP="00557BFA">
            <w:pPr>
              <w:spacing w:line="240" w:lineRule="exact"/>
              <w:rPr>
                <w:rFonts w:ascii="Times" w:eastAsia="Yu Gothic" w:hAnsi="Times" w:cs="Times New Roman"/>
                <w:color w:val="000000" w:themeColor="text1"/>
                <w:sz w:val="18"/>
                <w:szCs w:val="18"/>
                <w:highlight w:val="yellow"/>
              </w:rPr>
            </w:pPr>
            <w:r w:rsidRPr="00DA3F2E">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4</w:t>
            </w:r>
          </w:p>
        </w:tc>
      </w:tr>
      <w:tr w:rsidR="00557BFA" w:rsidRPr="00557BFA" w14:paraId="1559271F" w14:textId="77777777" w:rsidTr="00FA19A0">
        <w:trPr>
          <w:trHeight w:hRule="exact" w:val="340"/>
        </w:trPr>
        <w:tc>
          <w:tcPr>
            <w:tcW w:w="3604" w:type="dxa"/>
            <w:tcBorders>
              <w:top w:val="nil"/>
              <w:left w:val="nil"/>
              <w:bottom w:val="nil"/>
              <w:right w:val="nil"/>
            </w:tcBorders>
            <w:shd w:val="clear" w:color="auto" w:fill="auto"/>
            <w:noWrap/>
            <w:vAlign w:val="center"/>
            <w:hideMark/>
          </w:tcPr>
          <w:p w14:paraId="38A37517" w14:textId="6B76264C"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F18_WCPFC</w:t>
            </w:r>
            <w:r w:rsidRPr="00557BFA">
              <w:rPr>
                <w:rFonts w:ascii="Times" w:eastAsia="Yu Gothic" w:hAnsi="Times" w:cs="Times New Roman"/>
                <w:color w:val="000000" w:themeColor="text1"/>
                <w:sz w:val="18"/>
                <w:szCs w:val="18"/>
                <w:vertAlign w:val="superscript"/>
              </w:rPr>
              <w:t>2</w:t>
            </w:r>
          </w:p>
        </w:tc>
        <w:tc>
          <w:tcPr>
            <w:tcW w:w="717" w:type="dxa"/>
            <w:tcBorders>
              <w:top w:val="nil"/>
              <w:left w:val="nil"/>
              <w:bottom w:val="nil"/>
              <w:right w:val="nil"/>
            </w:tcBorders>
            <w:shd w:val="clear" w:color="auto" w:fill="auto"/>
            <w:noWrap/>
            <w:vAlign w:val="center"/>
            <w:hideMark/>
          </w:tcPr>
          <w:p w14:paraId="71CFC8D9"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B</w:t>
            </w:r>
          </w:p>
        </w:tc>
        <w:tc>
          <w:tcPr>
            <w:tcW w:w="1256" w:type="dxa"/>
            <w:tcBorders>
              <w:top w:val="nil"/>
              <w:left w:val="nil"/>
              <w:bottom w:val="nil"/>
              <w:right w:val="nil"/>
            </w:tcBorders>
            <w:shd w:val="clear" w:color="auto" w:fill="auto"/>
            <w:noWrap/>
            <w:vAlign w:val="center"/>
            <w:hideMark/>
          </w:tcPr>
          <w:p w14:paraId="4B591056"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F11</w:t>
            </w:r>
          </w:p>
        </w:tc>
        <w:tc>
          <w:tcPr>
            <w:tcW w:w="659" w:type="dxa"/>
            <w:tcBorders>
              <w:top w:val="nil"/>
              <w:left w:val="nil"/>
              <w:bottom w:val="nil"/>
              <w:right w:val="nil"/>
            </w:tcBorders>
            <w:shd w:val="clear" w:color="auto" w:fill="auto"/>
            <w:noWrap/>
            <w:vAlign w:val="center"/>
            <w:hideMark/>
          </w:tcPr>
          <w:p w14:paraId="32D49579"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w:t>
            </w:r>
          </w:p>
        </w:tc>
        <w:tc>
          <w:tcPr>
            <w:tcW w:w="2460" w:type="dxa"/>
            <w:tcBorders>
              <w:top w:val="nil"/>
              <w:left w:val="nil"/>
              <w:bottom w:val="nil"/>
              <w:right w:val="nil"/>
            </w:tcBorders>
            <w:shd w:val="clear" w:color="auto" w:fill="auto"/>
            <w:noWrap/>
            <w:vAlign w:val="center"/>
            <w:hideMark/>
          </w:tcPr>
          <w:p w14:paraId="207721D2" w14:textId="6A7731F2" w:rsidR="00A5770E" w:rsidRPr="00B13A86" w:rsidRDefault="00FA19A0" w:rsidP="00A5770E">
            <w:pPr>
              <w:rPr>
                <w:rFonts w:ascii="Times" w:eastAsia="Yu Gothic" w:hAnsi="Times" w:cs="Times New Roman"/>
                <w:color w:val="000000" w:themeColor="text1"/>
                <w:sz w:val="18"/>
                <w:szCs w:val="18"/>
              </w:rPr>
            </w:pPr>
            <w:r w:rsidRPr="00FA19A0">
              <w:rPr>
                <w:rFonts w:ascii="Times" w:eastAsia="Yu Gothic" w:hAnsi="Times" w:cs="Times New Roman" w:hint="eastAsia"/>
                <w:color w:val="000000" w:themeColor="text1"/>
                <w:sz w:val="18"/>
                <w:szCs w:val="18"/>
              </w:rPr>
              <w:t>P</w:t>
            </w:r>
            <w:r w:rsidRPr="00FA19A0">
              <w:rPr>
                <w:rFonts w:ascii="Times" w:eastAsia="Yu Gothic" w:hAnsi="Times" w:cs="Times New Roman"/>
                <w:color w:val="000000" w:themeColor="text1"/>
                <w:sz w:val="18"/>
                <w:szCs w:val="18"/>
              </w:rPr>
              <w:t>resentation 1</w:t>
            </w:r>
          </w:p>
        </w:tc>
      </w:tr>
      <w:tr w:rsidR="00557BFA" w:rsidRPr="00557BFA" w14:paraId="7CB2BFFC" w14:textId="77777777" w:rsidTr="00FA19A0">
        <w:trPr>
          <w:trHeight w:hRule="exact" w:val="340"/>
        </w:trPr>
        <w:tc>
          <w:tcPr>
            <w:tcW w:w="3604" w:type="dxa"/>
            <w:tcBorders>
              <w:top w:val="nil"/>
              <w:left w:val="nil"/>
              <w:bottom w:val="nil"/>
              <w:right w:val="nil"/>
            </w:tcBorders>
            <w:shd w:val="clear" w:color="auto" w:fill="auto"/>
            <w:noWrap/>
            <w:vAlign w:val="center"/>
            <w:hideMark/>
          </w:tcPr>
          <w:p w14:paraId="183E7BB9" w14:textId="28650434"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F19_IATTC</w:t>
            </w:r>
            <w:r w:rsidRPr="00557BFA">
              <w:rPr>
                <w:rFonts w:ascii="Times" w:eastAsia="Yu Gothic" w:hAnsi="Times" w:cs="Times New Roman"/>
                <w:color w:val="000000" w:themeColor="text1"/>
                <w:sz w:val="18"/>
                <w:szCs w:val="18"/>
                <w:vertAlign w:val="superscript"/>
              </w:rPr>
              <w:t>3</w:t>
            </w:r>
          </w:p>
        </w:tc>
        <w:tc>
          <w:tcPr>
            <w:tcW w:w="717" w:type="dxa"/>
            <w:tcBorders>
              <w:top w:val="nil"/>
              <w:left w:val="nil"/>
              <w:bottom w:val="nil"/>
              <w:right w:val="nil"/>
            </w:tcBorders>
            <w:shd w:val="clear" w:color="auto" w:fill="auto"/>
            <w:noWrap/>
            <w:vAlign w:val="center"/>
            <w:hideMark/>
          </w:tcPr>
          <w:p w14:paraId="301D292C"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B</w:t>
            </w:r>
          </w:p>
        </w:tc>
        <w:tc>
          <w:tcPr>
            <w:tcW w:w="1256" w:type="dxa"/>
            <w:tcBorders>
              <w:top w:val="nil"/>
              <w:left w:val="nil"/>
              <w:bottom w:val="nil"/>
              <w:right w:val="nil"/>
            </w:tcBorders>
            <w:shd w:val="clear" w:color="auto" w:fill="auto"/>
            <w:noWrap/>
            <w:vAlign w:val="center"/>
            <w:hideMark/>
          </w:tcPr>
          <w:p w14:paraId="69C142F7"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Y</w:t>
            </w:r>
          </w:p>
        </w:tc>
        <w:tc>
          <w:tcPr>
            <w:tcW w:w="659" w:type="dxa"/>
            <w:tcBorders>
              <w:top w:val="nil"/>
              <w:left w:val="nil"/>
              <w:bottom w:val="nil"/>
              <w:right w:val="nil"/>
            </w:tcBorders>
            <w:shd w:val="clear" w:color="auto" w:fill="auto"/>
            <w:noWrap/>
            <w:vAlign w:val="center"/>
            <w:hideMark/>
          </w:tcPr>
          <w:p w14:paraId="3632F099" w14:textId="77777777" w:rsidR="00A5770E" w:rsidRPr="00B13A86" w:rsidRDefault="00A5770E" w:rsidP="00A5770E">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w:t>
            </w:r>
          </w:p>
        </w:tc>
        <w:tc>
          <w:tcPr>
            <w:tcW w:w="2460" w:type="dxa"/>
            <w:tcBorders>
              <w:top w:val="nil"/>
              <w:left w:val="nil"/>
              <w:bottom w:val="nil"/>
              <w:right w:val="nil"/>
            </w:tcBorders>
            <w:shd w:val="clear" w:color="auto" w:fill="auto"/>
            <w:noWrap/>
            <w:vAlign w:val="center"/>
            <w:hideMark/>
          </w:tcPr>
          <w:p w14:paraId="5B44E284" w14:textId="3CA2E99A" w:rsidR="00A5770E" w:rsidRPr="00B13A86" w:rsidRDefault="00FA19A0" w:rsidP="00A5770E">
            <w:pPr>
              <w:rPr>
                <w:rFonts w:ascii="Times" w:eastAsia="Yu Gothic" w:hAnsi="Times" w:cs="Times New Roman"/>
                <w:color w:val="000000" w:themeColor="text1"/>
                <w:sz w:val="18"/>
                <w:szCs w:val="18"/>
              </w:rPr>
            </w:pPr>
            <w:r w:rsidRPr="00FA19A0">
              <w:rPr>
                <w:rFonts w:ascii="Times" w:eastAsia="Yu Gothic" w:hAnsi="Times" w:cs="Times New Roman" w:hint="eastAsia"/>
                <w:color w:val="000000" w:themeColor="text1"/>
                <w:sz w:val="18"/>
                <w:szCs w:val="18"/>
              </w:rPr>
              <w:t>P</w:t>
            </w:r>
            <w:r w:rsidRPr="00FA19A0">
              <w:rPr>
                <w:rFonts w:ascii="Times" w:eastAsia="Yu Gothic" w:hAnsi="Times" w:cs="Times New Roman"/>
                <w:color w:val="000000" w:themeColor="text1"/>
                <w:sz w:val="18"/>
                <w:szCs w:val="18"/>
              </w:rPr>
              <w:t>resentation 1</w:t>
            </w:r>
          </w:p>
        </w:tc>
      </w:tr>
      <w:tr w:rsidR="00FA19A0" w:rsidRPr="00557BFA" w14:paraId="63711666" w14:textId="77777777" w:rsidTr="00FD1849">
        <w:trPr>
          <w:trHeight w:hRule="exact" w:val="340"/>
        </w:trPr>
        <w:tc>
          <w:tcPr>
            <w:tcW w:w="3604" w:type="dxa"/>
            <w:tcBorders>
              <w:top w:val="nil"/>
              <w:left w:val="nil"/>
              <w:bottom w:val="nil"/>
              <w:right w:val="nil"/>
            </w:tcBorders>
            <w:shd w:val="clear" w:color="auto" w:fill="auto"/>
            <w:noWrap/>
            <w:vAlign w:val="center"/>
            <w:hideMark/>
          </w:tcPr>
          <w:p w14:paraId="707C252C"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S1_JPN_WCNPO_OSDWLL_early_Area1</w:t>
            </w:r>
          </w:p>
        </w:tc>
        <w:tc>
          <w:tcPr>
            <w:tcW w:w="717" w:type="dxa"/>
            <w:tcBorders>
              <w:top w:val="nil"/>
              <w:left w:val="nil"/>
              <w:bottom w:val="nil"/>
              <w:right w:val="nil"/>
            </w:tcBorders>
            <w:shd w:val="clear" w:color="auto" w:fill="auto"/>
            <w:noWrap/>
            <w:vAlign w:val="center"/>
            <w:hideMark/>
          </w:tcPr>
          <w:p w14:paraId="65AB0849"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Num</w:t>
            </w:r>
          </w:p>
        </w:tc>
        <w:tc>
          <w:tcPr>
            <w:tcW w:w="1256" w:type="dxa"/>
            <w:tcBorders>
              <w:top w:val="nil"/>
              <w:left w:val="nil"/>
              <w:bottom w:val="nil"/>
              <w:right w:val="nil"/>
            </w:tcBorders>
            <w:shd w:val="clear" w:color="auto" w:fill="auto"/>
            <w:noWrap/>
            <w:vAlign w:val="center"/>
            <w:hideMark/>
          </w:tcPr>
          <w:p w14:paraId="6D69C9BC"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F1</w:t>
            </w:r>
          </w:p>
        </w:tc>
        <w:tc>
          <w:tcPr>
            <w:tcW w:w="659" w:type="dxa"/>
            <w:tcBorders>
              <w:top w:val="nil"/>
              <w:left w:val="nil"/>
              <w:bottom w:val="nil"/>
              <w:right w:val="nil"/>
            </w:tcBorders>
            <w:shd w:val="clear" w:color="auto" w:fill="auto"/>
            <w:noWrap/>
            <w:vAlign w:val="center"/>
            <w:hideMark/>
          </w:tcPr>
          <w:p w14:paraId="0E6D1CBF"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w:t>
            </w:r>
          </w:p>
        </w:tc>
        <w:tc>
          <w:tcPr>
            <w:tcW w:w="2460" w:type="dxa"/>
            <w:tcBorders>
              <w:top w:val="nil"/>
              <w:left w:val="nil"/>
              <w:bottom w:val="nil"/>
              <w:right w:val="nil"/>
            </w:tcBorders>
            <w:shd w:val="clear" w:color="auto" w:fill="auto"/>
            <w:noWrap/>
            <w:hideMark/>
          </w:tcPr>
          <w:p w14:paraId="0AF49126" w14:textId="17FBC54C" w:rsidR="00FA19A0" w:rsidRPr="00B13A86" w:rsidRDefault="00FA19A0" w:rsidP="00FA19A0">
            <w:pPr>
              <w:rPr>
                <w:rFonts w:ascii="Times" w:eastAsia="Yu Gothic" w:hAnsi="Times" w:cs="Times New Roman"/>
                <w:color w:val="000000" w:themeColor="text1"/>
                <w:sz w:val="18"/>
                <w:szCs w:val="18"/>
                <w:highlight w:val="yellow"/>
              </w:rPr>
            </w:pPr>
            <w:r w:rsidRPr="005D3B7F">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6</w:t>
            </w:r>
          </w:p>
        </w:tc>
      </w:tr>
      <w:tr w:rsidR="00FA19A0" w:rsidRPr="00557BFA" w14:paraId="119599C6" w14:textId="77777777" w:rsidTr="00FD1849">
        <w:trPr>
          <w:trHeight w:hRule="exact" w:val="340"/>
        </w:trPr>
        <w:tc>
          <w:tcPr>
            <w:tcW w:w="3604" w:type="dxa"/>
            <w:tcBorders>
              <w:top w:val="nil"/>
              <w:left w:val="nil"/>
              <w:bottom w:val="nil"/>
              <w:right w:val="nil"/>
            </w:tcBorders>
            <w:shd w:val="clear" w:color="auto" w:fill="auto"/>
            <w:noWrap/>
            <w:vAlign w:val="center"/>
            <w:hideMark/>
          </w:tcPr>
          <w:p w14:paraId="04753EB8"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S2_JPN_WCNPO_OSDWCOLL_late_Area1</w:t>
            </w:r>
          </w:p>
        </w:tc>
        <w:tc>
          <w:tcPr>
            <w:tcW w:w="717" w:type="dxa"/>
            <w:tcBorders>
              <w:top w:val="nil"/>
              <w:left w:val="nil"/>
              <w:bottom w:val="nil"/>
              <w:right w:val="nil"/>
            </w:tcBorders>
            <w:shd w:val="clear" w:color="auto" w:fill="auto"/>
            <w:noWrap/>
            <w:vAlign w:val="center"/>
            <w:hideMark/>
          </w:tcPr>
          <w:p w14:paraId="20F3CF65"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Num</w:t>
            </w:r>
          </w:p>
        </w:tc>
        <w:tc>
          <w:tcPr>
            <w:tcW w:w="1256" w:type="dxa"/>
            <w:tcBorders>
              <w:top w:val="nil"/>
              <w:left w:val="nil"/>
              <w:bottom w:val="nil"/>
              <w:right w:val="nil"/>
            </w:tcBorders>
            <w:shd w:val="clear" w:color="auto" w:fill="auto"/>
            <w:noWrap/>
            <w:vAlign w:val="center"/>
            <w:hideMark/>
          </w:tcPr>
          <w:p w14:paraId="44681229"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F2</w:t>
            </w:r>
          </w:p>
        </w:tc>
        <w:tc>
          <w:tcPr>
            <w:tcW w:w="659" w:type="dxa"/>
            <w:tcBorders>
              <w:top w:val="nil"/>
              <w:left w:val="nil"/>
              <w:bottom w:val="nil"/>
              <w:right w:val="nil"/>
            </w:tcBorders>
            <w:shd w:val="clear" w:color="auto" w:fill="auto"/>
            <w:noWrap/>
            <w:vAlign w:val="center"/>
            <w:hideMark/>
          </w:tcPr>
          <w:p w14:paraId="678D78C6"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w:t>
            </w:r>
          </w:p>
        </w:tc>
        <w:tc>
          <w:tcPr>
            <w:tcW w:w="2460" w:type="dxa"/>
            <w:tcBorders>
              <w:top w:val="nil"/>
              <w:left w:val="nil"/>
              <w:bottom w:val="nil"/>
              <w:right w:val="nil"/>
            </w:tcBorders>
            <w:shd w:val="clear" w:color="auto" w:fill="auto"/>
            <w:noWrap/>
            <w:hideMark/>
          </w:tcPr>
          <w:p w14:paraId="395F2184" w14:textId="368443BA" w:rsidR="00FA19A0" w:rsidRPr="00B13A86" w:rsidRDefault="00FA19A0" w:rsidP="00FA19A0">
            <w:pPr>
              <w:rPr>
                <w:rFonts w:ascii="Times" w:eastAsia="Yu Gothic" w:hAnsi="Times" w:cs="Times New Roman"/>
                <w:color w:val="000000" w:themeColor="text1"/>
                <w:sz w:val="18"/>
                <w:szCs w:val="18"/>
                <w:highlight w:val="yellow"/>
              </w:rPr>
            </w:pPr>
            <w:r w:rsidRPr="005D3B7F">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6</w:t>
            </w:r>
          </w:p>
        </w:tc>
      </w:tr>
      <w:tr w:rsidR="00FA19A0" w:rsidRPr="00557BFA" w14:paraId="017D2FBA" w14:textId="77777777" w:rsidTr="00FD1849">
        <w:trPr>
          <w:trHeight w:hRule="exact" w:val="340"/>
        </w:trPr>
        <w:tc>
          <w:tcPr>
            <w:tcW w:w="3604" w:type="dxa"/>
            <w:tcBorders>
              <w:top w:val="nil"/>
              <w:left w:val="nil"/>
              <w:bottom w:val="nil"/>
              <w:right w:val="nil"/>
            </w:tcBorders>
            <w:shd w:val="clear" w:color="auto" w:fill="auto"/>
            <w:noWrap/>
            <w:vAlign w:val="center"/>
            <w:hideMark/>
          </w:tcPr>
          <w:p w14:paraId="33390C15"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S3_JPN_WCNPO_OSDWLL_early_Area2</w:t>
            </w:r>
          </w:p>
        </w:tc>
        <w:tc>
          <w:tcPr>
            <w:tcW w:w="717" w:type="dxa"/>
            <w:tcBorders>
              <w:top w:val="nil"/>
              <w:left w:val="nil"/>
              <w:bottom w:val="nil"/>
              <w:right w:val="nil"/>
            </w:tcBorders>
            <w:shd w:val="clear" w:color="auto" w:fill="auto"/>
            <w:noWrap/>
            <w:vAlign w:val="center"/>
            <w:hideMark/>
          </w:tcPr>
          <w:p w14:paraId="2E916296"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Num</w:t>
            </w:r>
          </w:p>
        </w:tc>
        <w:tc>
          <w:tcPr>
            <w:tcW w:w="1256" w:type="dxa"/>
            <w:tcBorders>
              <w:top w:val="nil"/>
              <w:left w:val="nil"/>
              <w:bottom w:val="nil"/>
              <w:right w:val="nil"/>
            </w:tcBorders>
            <w:shd w:val="clear" w:color="auto" w:fill="auto"/>
            <w:noWrap/>
            <w:vAlign w:val="center"/>
            <w:hideMark/>
          </w:tcPr>
          <w:p w14:paraId="1A7FEFFB"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F13</w:t>
            </w:r>
          </w:p>
        </w:tc>
        <w:tc>
          <w:tcPr>
            <w:tcW w:w="659" w:type="dxa"/>
            <w:tcBorders>
              <w:top w:val="nil"/>
              <w:left w:val="nil"/>
              <w:bottom w:val="nil"/>
              <w:right w:val="nil"/>
            </w:tcBorders>
            <w:shd w:val="clear" w:color="auto" w:fill="auto"/>
            <w:noWrap/>
            <w:vAlign w:val="center"/>
            <w:hideMark/>
          </w:tcPr>
          <w:p w14:paraId="392641B5"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w:t>
            </w:r>
          </w:p>
        </w:tc>
        <w:tc>
          <w:tcPr>
            <w:tcW w:w="2460" w:type="dxa"/>
            <w:tcBorders>
              <w:top w:val="nil"/>
              <w:left w:val="nil"/>
              <w:bottom w:val="nil"/>
              <w:right w:val="nil"/>
            </w:tcBorders>
            <w:shd w:val="clear" w:color="auto" w:fill="auto"/>
            <w:noWrap/>
            <w:hideMark/>
          </w:tcPr>
          <w:p w14:paraId="0BB38836" w14:textId="71186712" w:rsidR="00FA19A0" w:rsidRPr="00B13A86" w:rsidRDefault="00FA19A0" w:rsidP="00FA19A0">
            <w:pPr>
              <w:rPr>
                <w:rFonts w:ascii="Times" w:eastAsia="Yu Gothic" w:hAnsi="Times" w:cs="Times New Roman"/>
                <w:color w:val="000000" w:themeColor="text1"/>
                <w:sz w:val="18"/>
                <w:szCs w:val="18"/>
                <w:highlight w:val="yellow"/>
              </w:rPr>
            </w:pPr>
            <w:r w:rsidRPr="005D3B7F">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6</w:t>
            </w:r>
          </w:p>
        </w:tc>
      </w:tr>
      <w:tr w:rsidR="00FA19A0" w:rsidRPr="00557BFA" w14:paraId="0BFEADAA" w14:textId="77777777" w:rsidTr="00FD1849">
        <w:trPr>
          <w:trHeight w:hRule="exact" w:val="340"/>
        </w:trPr>
        <w:tc>
          <w:tcPr>
            <w:tcW w:w="3604" w:type="dxa"/>
            <w:tcBorders>
              <w:top w:val="nil"/>
              <w:left w:val="nil"/>
              <w:bottom w:val="nil"/>
              <w:right w:val="nil"/>
            </w:tcBorders>
            <w:shd w:val="clear" w:color="auto" w:fill="auto"/>
            <w:noWrap/>
            <w:vAlign w:val="center"/>
            <w:hideMark/>
          </w:tcPr>
          <w:p w14:paraId="3A9C9736"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S4_JPN_WCNPO_OSDWLL_late_Area2</w:t>
            </w:r>
          </w:p>
        </w:tc>
        <w:tc>
          <w:tcPr>
            <w:tcW w:w="717" w:type="dxa"/>
            <w:tcBorders>
              <w:top w:val="nil"/>
              <w:left w:val="nil"/>
              <w:bottom w:val="nil"/>
              <w:right w:val="nil"/>
            </w:tcBorders>
            <w:shd w:val="clear" w:color="auto" w:fill="auto"/>
            <w:noWrap/>
            <w:vAlign w:val="center"/>
            <w:hideMark/>
          </w:tcPr>
          <w:p w14:paraId="2461C5A4"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Num</w:t>
            </w:r>
          </w:p>
        </w:tc>
        <w:tc>
          <w:tcPr>
            <w:tcW w:w="1256" w:type="dxa"/>
            <w:tcBorders>
              <w:top w:val="nil"/>
              <w:left w:val="nil"/>
              <w:bottom w:val="nil"/>
              <w:right w:val="nil"/>
            </w:tcBorders>
            <w:shd w:val="clear" w:color="auto" w:fill="auto"/>
            <w:noWrap/>
            <w:vAlign w:val="center"/>
            <w:hideMark/>
          </w:tcPr>
          <w:p w14:paraId="55E7ED68"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F13</w:t>
            </w:r>
          </w:p>
        </w:tc>
        <w:tc>
          <w:tcPr>
            <w:tcW w:w="659" w:type="dxa"/>
            <w:tcBorders>
              <w:top w:val="nil"/>
              <w:left w:val="nil"/>
              <w:bottom w:val="nil"/>
              <w:right w:val="nil"/>
            </w:tcBorders>
            <w:shd w:val="clear" w:color="auto" w:fill="auto"/>
            <w:noWrap/>
            <w:vAlign w:val="center"/>
            <w:hideMark/>
          </w:tcPr>
          <w:p w14:paraId="3D8B9DE6"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w:t>
            </w:r>
          </w:p>
        </w:tc>
        <w:tc>
          <w:tcPr>
            <w:tcW w:w="2460" w:type="dxa"/>
            <w:tcBorders>
              <w:top w:val="nil"/>
              <w:left w:val="nil"/>
              <w:bottom w:val="nil"/>
              <w:right w:val="nil"/>
            </w:tcBorders>
            <w:shd w:val="clear" w:color="auto" w:fill="auto"/>
            <w:noWrap/>
            <w:hideMark/>
          </w:tcPr>
          <w:p w14:paraId="303568B5" w14:textId="6935A51E" w:rsidR="00FA19A0" w:rsidRPr="00B13A86" w:rsidRDefault="00FA19A0" w:rsidP="00FA19A0">
            <w:pPr>
              <w:rPr>
                <w:rFonts w:ascii="Times" w:eastAsia="Yu Gothic" w:hAnsi="Times" w:cs="Times New Roman"/>
                <w:color w:val="000000" w:themeColor="text1"/>
                <w:sz w:val="18"/>
                <w:szCs w:val="18"/>
                <w:highlight w:val="yellow"/>
              </w:rPr>
            </w:pPr>
            <w:r w:rsidRPr="005D3B7F">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6</w:t>
            </w:r>
          </w:p>
        </w:tc>
      </w:tr>
      <w:tr w:rsidR="00FA19A0" w:rsidRPr="00557BFA" w14:paraId="2567C701" w14:textId="77777777" w:rsidTr="00664469">
        <w:trPr>
          <w:trHeight w:hRule="exact" w:val="340"/>
        </w:trPr>
        <w:tc>
          <w:tcPr>
            <w:tcW w:w="3604" w:type="dxa"/>
            <w:tcBorders>
              <w:top w:val="nil"/>
              <w:left w:val="nil"/>
              <w:bottom w:val="nil"/>
              <w:right w:val="nil"/>
            </w:tcBorders>
            <w:shd w:val="clear" w:color="auto" w:fill="auto"/>
            <w:noWrap/>
            <w:vAlign w:val="center"/>
            <w:hideMark/>
          </w:tcPr>
          <w:p w14:paraId="4459184B"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S5_TWN_WCNPO_DWLL_early</w:t>
            </w:r>
          </w:p>
        </w:tc>
        <w:tc>
          <w:tcPr>
            <w:tcW w:w="717" w:type="dxa"/>
            <w:tcBorders>
              <w:top w:val="nil"/>
              <w:left w:val="nil"/>
              <w:bottom w:val="nil"/>
              <w:right w:val="nil"/>
            </w:tcBorders>
            <w:shd w:val="clear" w:color="auto" w:fill="auto"/>
            <w:noWrap/>
            <w:vAlign w:val="center"/>
            <w:hideMark/>
          </w:tcPr>
          <w:p w14:paraId="2905BE4E"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Num</w:t>
            </w:r>
          </w:p>
        </w:tc>
        <w:tc>
          <w:tcPr>
            <w:tcW w:w="1256" w:type="dxa"/>
            <w:tcBorders>
              <w:top w:val="nil"/>
              <w:left w:val="nil"/>
              <w:bottom w:val="nil"/>
              <w:right w:val="nil"/>
            </w:tcBorders>
            <w:shd w:val="clear" w:color="auto" w:fill="auto"/>
            <w:noWrap/>
            <w:vAlign w:val="center"/>
            <w:hideMark/>
          </w:tcPr>
          <w:p w14:paraId="5C626DA2"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F11</w:t>
            </w:r>
          </w:p>
        </w:tc>
        <w:tc>
          <w:tcPr>
            <w:tcW w:w="659" w:type="dxa"/>
            <w:tcBorders>
              <w:top w:val="nil"/>
              <w:left w:val="nil"/>
              <w:bottom w:val="nil"/>
              <w:right w:val="nil"/>
            </w:tcBorders>
            <w:shd w:val="clear" w:color="auto" w:fill="auto"/>
            <w:noWrap/>
            <w:vAlign w:val="center"/>
            <w:hideMark/>
          </w:tcPr>
          <w:p w14:paraId="4714BBA3"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w:t>
            </w:r>
          </w:p>
        </w:tc>
        <w:tc>
          <w:tcPr>
            <w:tcW w:w="2460" w:type="dxa"/>
            <w:tcBorders>
              <w:top w:val="nil"/>
              <w:left w:val="nil"/>
              <w:bottom w:val="nil"/>
              <w:right w:val="nil"/>
            </w:tcBorders>
            <w:shd w:val="clear" w:color="auto" w:fill="auto"/>
            <w:noWrap/>
            <w:hideMark/>
          </w:tcPr>
          <w:p w14:paraId="016F499D" w14:textId="0A033E69" w:rsidR="00FA19A0" w:rsidRPr="00B13A86" w:rsidRDefault="00FA19A0" w:rsidP="00FA19A0">
            <w:pPr>
              <w:rPr>
                <w:rFonts w:ascii="Times" w:eastAsia="Yu Gothic" w:hAnsi="Times" w:cs="Times New Roman"/>
                <w:color w:val="000000" w:themeColor="text1"/>
                <w:sz w:val="18"/>
                <w:szCs w:val="18"/>
                <w:highlight w:val="yellow"/>
              </w:rPr>
            </w:pPr>
            <w:r w:rsidRPr="00425C6D">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7</w:t>
            </w:r>
          </w:p>
        </w:tc>
      </w:tr>
      <w:tr w:rsidR="00FA19A0" w:rsidRPr="00557BFA" w14:paraId="580729AE" w14:textId="77777777" w:rsidTr="00664469">
        <w:trPr>
          <w:trHeight w:hRule="exact" w:val="340"/>
        </w:trPr>
        <w:tc>
          <w:tcPr>
            <w:tcW w:w="3604" w:type="dxa"/>
            <w:tcBorders>
              <w:top w:val="nil"/>
              <w:left w:val="nil"/>
              <w:bottom w:val="nil"/>
              <w:right w:val="nil"/>
            </w:tcBorders>
            <w:shd w:val="clear" w:color="auto" w:fill="auto"/>
            <w:noWrap/>
            <w:vAlign w:val="center"/>
            <w:hideMark/>
          </w:tcPr>
          <w:p w14:paraId="194A4955"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S6_TWN_WCNPO_DWLL_late</w:t>
            </w:r>
          </w:p>
        </w:tc>
        <w:tc>
          <w:tcPr>
            <w:tcW w:w="717" w:type="dxa"/>
            <w:tcBorders>
              <w:top w:val="nil"/>
              <w:left w:val="nil"/>
              <w:bottom w:val="nil"/>
              <w:right w:val="nil"/>
            </w:tcBorders>
            <w:shd w:val="clear" w:color="auto" w:fill="auto"/>
            <w:noWrap/>
            <w:vAlign w:val="center"/>
            <w:hideMark/>
          </w:tcPr>
          <w:p w14:paraId="51EC0A4C"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Num</w:t>
            </w:r>
          </w:p>
        </w:tc>
        <w:tc>
          <w:tcPr>
            <w:tcW w:w="1256" w:type="dxa"/>
            <w:tcBorders>
              <w:top w:val="nil"/>
              <w:left w:val="nil"/>
              <w:bottom w:val="nil"/>
              <w:right w:val="nil"/>
            </w:tcBorders>
            <w:shd w:val="clear" w:color="auto" w:fill="auto"/>
            <w:noWrap/>
            <w:vAlign w:val="center"/>
            <w:hideMark/>
          </w:tcPr>
          <w:p w14:paraId="6753E195"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F11</w:t>
            </w:r>
          </w:p>
        </w:tc>
        <w:tc>
          <w:tcPr>
            <w:tcW w:w="659" w:type="dxa"/>
            <w:tcBorders>
              <w:top w:val="nil"/>
              <w:left w:val="nil"/>
              <w:bottom w:val="nil"/>
              <w:right w:val="nil"/>
            </w:tcBorders>
            <w:shd w:val="clear" w:color="auto" w:fill="auto"/>
            <w:noWrap/>
            <w:vAlign w:val="center"/>
            <w:hideMark/>
          </w:tcPr>
          <w:p w14:paraId="1801FCBB"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w:t>
            </w:r>
          </w:p>
        </w:tc>
        <w:tc>
          <w:tcPr>
            <w:tcW w:w="2460" w:type="dxa"/>
            <w:tcBorders>
              <w:top w:val="nil"/>
              <w:left w:val="nil"/>
              <w:bottom w:val="nil"/>
              <w:right w:val="nil"/>
            </w:tcBorders>
            <w:shd w:val="clear" w:color="auto" w:fill="auto"/>
            <w:noWrap/>
            <w:hideMark/>
          </w:tcPr>
          <w:p w14:paraId="1F493F1E" w14:textId="2FB7CCC6" w:rsidR="00FA19A0" w:rsidRPr="00B13A86" w:rsidRDefault="00FA19A0" w:rsidP="00FA19A0">
            <w:pPr>
              <w:rPr>
                <w:rFonts w:ascii="Times" w:eastAsia="Yu Gothic" w:hAnsi="Times" w:cs="Times New Roman"/>
                <w:color w:val="000000" w:themeColor="text1"/>
                <w:sz w:val="18"/>
                <w:szCs w:val="18"/>
                <w:highlight w:val="yellow"/>
              </w:rPr>
            </w:pPr>
            <w:r w:rsidRPr="00425C6D">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7</w:t>
            </w:r>
          </w:p>
        </w:tc>
      </w:tr>
      <w:tr w:rsidR="00FA19A0" w:rsidRPr="00557BFA" w14:paraId="6BB9887A" w14:textId="77777777" w:rsidTr="00727375">
        <w:trPr>
          <w:trHeight w:hRule="exact" w:val="340"/>
        </w:trPr>
        <w:tc>
          <w:tcPr>
            <w:tcW w:w="3604" w:type="dxa"/>
            <w:tcBorders>
              <w:top w:val="nil"/>
              <w:left w:val="nil"/>
              <w:bottom w:val="nil"/>
              <w:right w:val="nil"/>
            </w:tcBorders>
            <w:shd w:val="clear" w:color="auto" w:fill="auto"/>
            <w:noWrap/>
            <w:vAlign w:val="center"/>
            <w:hideMark/>
          </w:tcPr>
          <w:p w14:paraId="25D6D280"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S7_US_WCNPO_LL_deep</w:t>
            </w:r>
          </w:p>
        </w:tc>
        <w:tc>
          <w:tcPr>
            <w:tcW w:w="717" w:type="dxa"/>
            <w:tcBorders>
              <w:top w:val="nil"/>
              <w:left w:val="nil"/>
              <w:bottom w:val="nil"/>
              <w:right w:val="nil"/>
            </w:tcBorders>
            <w:shd w:val="clear" w:color="auto" w:fill="auto"/>
            <w:noWrap/>
            <w:vAlign w:val="center"/>
            <w:hideMark/>
          </w:tcPr>
          <w:p w14:paraId="3D564D9E"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Num</w:t>
            </w:r>
          </w:p>
        </w:tc>
        <w:tc>
          <w:tcPr>
            <w:tcW w:w="1256" w:type="dxa"/>
            <w:tcBorders>
              <w:top w:val="nil"/>
              <w:left w:val="nil"/>
              <w:bottom w:val="nil"/>
              <w:right w:val="nil"/>
            </w:tcBorders>
            <w:shd w:val="clear" w:color="auto" w:fill="auto"/>
            <w:noWrap/>
            <w:vAlign w:val="center"/>
            <w:hideMark/>
          </w:tcPr>
          <w:p w14:paraId="32EC8D6D"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F13</w:t>
            </w:r>
          </w:p>
        </w:tc>
        <w:tc>
          <w:tcPr>
            <w:tcW w:w="659" w:type="dxa"/>
            <w:tcBorders>
              <w:top w:val="nil"/>
              <w:left w:val="nil"/>
              <w:bottom w:val="nil"/>
              <w:right w:val="nil"/>
            </w:tcBorders>
            <w:shd w:val="clear" w:color="auto" w:fill="auto"/>
            <w:noWrap/>
            <w:vAlign w:val="center"/>
            <w:hideMark/>
          </w:tcPr>
          <w:p w14:paraId="37FA5F12"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w:t>
            </w:r>
          </w:p>
        </w:tc>
        <w:tc>
          <w:tcPr>
            <w:tcW w:w="2460" w:type="dxa"/>
            <w:tcBorders>
              <w:top w:val="nil"/>
              <w:left w:val="nil"/>
              <w:bottom w:val="nil"/>
              <w:right w:val="nil"/>
            </w:tcBorders>
            <w:shd w:val="clear" w:color="auto" w:fill="auto"/>
            <w:noWrap/>
            <w:hideMark/>
          </w:tcPr>
          <w:p w14:paraId="1B1E1287" w14:textId="7C6BC948" w:rsidR="00FA19A0" w:rsidRPr="00B13A86" w:rsidRDefault="00FA19A0" w:rsidP="00FA19A0">
            <w:pPr>
              <w:rPr>
                <w:rFonts w:ascii="Times" w:eastAsia="Yu Gothic" w:hAnsi="Times" w:cs="Times New Roman"/>
                <w:color w:val="000000" w:themeColor="text1"/>
                <w:sz w:val="18"/>
                <w:szCs w:val="18"/>
                <w:highlight w:val="yellow"/>
              </w:rPr>
            </w:pPr>
            <w:r w:rsidRPr="00920CD8">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3</w:t>
            </w:r>
          </w:p>
        </w:tc>
      </w:tr>
      <w:tr w:rsidR="00FA19A0" w:rsidRPr="00557BFA" w14:paraId="6AD99580" w14:textId="77777777" w:rsidTr="00727375">
        <w:trPr>
          <w:trHeight w:hRule="exact" w:val="340"/>
        </w:trPr>
        <w:tc>
          <w:tcPr>
            <w:tcW w:w="3604" w:type="dxa"/>
            <w:tcBorders>
              <w:top w:val="nil"/>
              <w:left w:val="nil"/>
              <w:right w:val="nil"/>
            </w:tcBorders>
            <w:shd w:val="clear" w:color="auto" w:fill="auto"/>
            <w:noWrap/>
            <w:vAlign w:val="center"/>
            <w:hideMark/>
          </w:tcPr>
          <w:p w14:paraId="47B59C71"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S8_US_WCNPO_LL_shallow_early</w:t>
            </w:r>
          </w:p>
        </w:tc>
        <w:tc>
          <w:tcPr>
            <w:tcW w:w="717" w:type="dxa"/>
            <w:tcBorders>
              <w:top w:val="nil"/>
              <w:left w:val="nil"/>
              <w:right w:val="nil"/>
            </w:tcBorders>
            <w:shd w:val="clear" w:color="auto" w:fill="auto"/>
            <w:noWrap/>
            <w:vAlign w:val="center"/>
            <w:hideMark/>
          </w:tcPr>
          <w:p w14:paraId="1D3F7917"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Num</w:t>
            </w:r>
          </w:p>
        </w:tc>
        <w:tc>
          <w:tcPr>
            <w:tcW w:w="1256" w:type="dxa"/>
            <w:tcBorders>
              <w:top w:val="nil"/>
              <w:left w:val="nil"/>
              <w:right w:val="nil"/>
            </w:tcBorders>
            <w:shd w:val="clear" w:color="auto" w:fill="auto"/>
            <w:noWrap/>
            <w:vAlign w:val="center"/>
            <w:hideMark/>
          </w:tcPr>
          <w:p w14:paraId="27151942"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F14</w:t>
            </w:r>
          </w:p>
        </w:tc>
        <w:tc>
          <w:tcPr>
            <w:tcW w:w="659" w:type="dxa"/>
            <w:tcBorders>
              <w:top w:val="nil"/>
              <w:left w:val="nil"/>
              <w:right w:val="nil"/>
            </w:tcBorders>
            <w:shd w:val="clear" w:color="auto" w:fill="auto"/>
            <w:noWrap/>
            <w:vAlign w:val="center"/>
            <w:hideMark/>
          </w:tcPr>
          <w:p w14:paraId="6F76D1C4"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w:t>
            </w:r>
          </w:p>
        </w:tc>
        <w:tc>
          <w:tcPr>
            <w:tcW w:w="2460" w:type="dxa"/>
            <w:tcBorders>
              <w:top w:val="nil"/>
              <w:left w:val="nil"/>
              <w:right w:val="nil"/>
            </w:tcBorders>
            <w:shd w:val="clear" w:color="auto" w:fill="auto"/>
            <w:noWrap/>
            <w:hideMark/>
          </w:tcPr>
          <w:p w14:paraId="3C5A2F69" w14:textId="42924086" w:rsidR="00FA19A0" w:rsidRPr="00B13A86" w:rsidRDefault="00FA19A0" w:rsidP="00FA19A0">
            <w:pPr>
              <w:rPr>
                <w:rFonts w:ascii="Times" w:eastAsia="Yu Gothic" w:hAnsi="Times" w:cs="Times New Roman"/>
                <w:color w:val="000000" w:themeColor="text1"/>
                <w:sz w:val="18"/>
                <w:szCs w:val="18"/>
                <w:highlight w:val="yellow"/>
              </w:rPr>
            </w:pPr>
            <w:r w:rsidRPr="00920CD8">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3</w:t>
            </w:r>
          </w:p>
        </w:tc>
      </w:tr>
      <w:tr w:rsidR="00FA19A0" w:rsidRPr="00557BFA" w14:paraId="7808A336" w14:textId="77777777" w:rsidTr="00727375">
        <w:trPr>
          <w:trHeight w:hRule="exact" w:val="340"/>
        </w:trPr>
        <w:tc>
          <w:tcPr>
            <w:tcW w:w="3604" w:type="dxa"/>
            <w:tcBorders>
              <w:top w:val="nil"/>
              <w:left w:val="nil"/>
              <w:bottom w:val="single" w:sz="4" w:space="0" w:color="auto"/>
              <w:right w:val="nil"/>
            </w:tcBorders>
            <w:shd w:val="clear" w:color="auto" w:fill="auto"/>
            <w:noWrap/>
            <w:vAlign w:val="center"/>
            <w:hideMark/>
          </w:tcPr>
          <w:p w14:paraId="38493ED8"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S9_US_WCNPO_LL_shallow_late</w:t>
            </w:r>
          </w:p>
        </w:tc>
        <w:tc>
          <w:tcPr>
            <w:tcW w:w="717" w:type="dxa"/>
            <w:tcBorders>
              <w:top w:val="nil"/>
              <w:left w:val="nil"/>
              <w:bottom w:val="single" w:sz="4" w:space="0" w:color="auto"/>
              <w:right w:val="nil"/>
            </w:tcBorders>
            <w:shd w:val="clear" w:color="auto" w:fill="auto"/>
            <w:noWrap/>
            <w:vAlign w:val="center"/>
            <w:hideMark/>
          </w:tcPr>
          <w:p w14:paraId="6CFCBB4F"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Num</w:t>
            </w:r>
          </w:p>
        </w:tc>
        <w:tc>
          <w:tcPr>
            <w:tcW w:w="1256" w:type="dxa"/>
            <w:tcBorders>
              <w:top w:val="nil"/>
              <w:left w:val="nil"/>
              <w:bottom w:val="single" w:sz="4" w:space="0" w:color="auto"/>
              <w:right w:val="nil"/>
            </w:tcBorders>
            <w:shd w:val="clear" w:color="auto" w:fill="auto"/>
            <w:noWrap/>
            <w:vAlign w:val="center"/>
            <w:hideMark/>
          </w:tcPr>
          <w:p w14:paraId="36AAB38C"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Mirror to F14</w:t>
            </w:r>
          </w:p>
        </w:tc>
        <w:tc>
          <w:tcPr>
            <w:tcW w:w="659" w:type="dxa"/>
            <w:tcBorders>
              <w:top w:val="nil"/>
              <w:left w:val="nil"/>
              <w:bottom w:val="single" w:sz="4" w:space="0" w:color="auto"/>
              <w:right w:val="nil"/>
            </w:tcBorders>
            <w:shd w:val="clear" w:color="auto" w:fill="auto"/>
            <w:noWrap/>
            <w:vAlign w:val="center"/>
            <w:hideMark/>
          </w:tcPr>
          <w:p w14:paraId="4DB6C06D" w14:textId="77777777" w:rsidR="00FA19A0" w:rsidRPr="00B13A86" w:rsidRDefault="00FA19A0" w:rsidP="00FA19A0">
            <w:pPr>
              <w:rPr>
                <w:rFonts w:ascii="Times" w:eastAsia="Yu Gothic" w:hAnsi="Times" w:cs="Times New Roman"/>
                <w:color w:val="000000" w:themeColor="text1"/>
                <w:sz w:val="18"/>
                <w:szCs w:val="18"/>
              </w:rPr>
            </w:pPr>
            <w:r w:rsidRPr="00B13A86">
              <w:rPr>
                <w:rFonts w:ascii="Times" w:eastAsia="Yu Gothic" w:hAnsi="Times" w:cs="Times New Roman"/>
                <w:color w:val="000000" w:themeColor="text1"/>
                <w:sz w:val="18"/>
                <w:szCs w:val="18"/>
              </w:rPr>
              <w:t>-</w:t>
            </w:r>
          </w:p>
        </w:tc>
        <w:tc>
          <w:tcPr>
            <w:tcW w:w="2460" w:type="dxa"/>
            <w:tcBorders>
              <w:top w:val="nil"/>
              <w:left w:val="nil"/>
              <w:bottom w:val="single" w:sz="4" w:space="0" w:color="auto"/>
              <w:right w:val="nil"/>
            </w:tcBorders>
            <w:shd w:val="clear" w:color="auto" w:fill="auto"/>
            <w:noWrap/>
            <w:hideMark/>
          </w:tcPr>
          <w:p w14:paraId="7700E2C5" w14:textId="1321D20C" w:rsidR="00FA19A0" w:rsidRPr="00B13A86" w:rsidRDefault="00FA19A0" w:rsidP="00FA19A0">
            <w:pPr>
              <w:rPr>
                <w:rFonts w:ascii="Times" w:eastAsia="Yu Gothic" w:hAnsi="Times" w:cs="Times New Roman"/>
                <w:color w:val="000000" w:themeColor="text1"/>
                <w:sz w:val="18"/>
                <w:szCs w:val="18"/>
                <w:highlight w:val="yellow"/>
              </w:rPr>
            </w:pPr>
            <w:r w:rsidRPr="00920CD8">
              <w:rPr>
                <w:rFonts w:ascii="Times" w:eastAsia="Yu Gothic" w:hAnsi="Times" w:cs="Times New Roman"/>
                <w:color w:val="000000" w:themeColor="text1"/>
                <w:sz w:val="18"/>
                <w:szCs w:val="18"/>
              </w:rPr>
              <w:t>ISC/22/BILLWG-02/0</w:t>
            </w:r>
            <w:r>
              <w:rPr>
                <w:rFonts w:ascii="Times" w:eastAsia="Yu Gothic" w:hAnsi="Times" w:cs="Times New Roman"/>
                <w:color w:val="000000" w:themeColor="text1"/>
                <w:sz w:val="18"/>
                <w:szCs w:val="18"/>
              </w:rPr>
              <w:t>3</w:t>
            </w:r>
          </w:p>
        </w:tc>
      </w:tr>
    </w:tbl>
    <w:p w14:paraId="5B580EBC" w14:textId="78363DC9" w:rsidR="00B13A86" w:rsidRPr="00782C35" w:rsidRDefault="00782C35" w:rsidP="00782C35">
      <w:pPr>
        <w:spacing w:line="240" w:lineRule="exact"/>
        <w:rPr>
          <w:rFonts w:ascii="Times" w:eastAsia="Yu Gothic" w:hAnsi="Times" w:cs="Times New Roman"/>
          <w:color w:val="000000" w:themeColor="text1"/>
          <w:sz w:val="20"/>
          <w:szCs w:val="20"/>
        </w:rPr>
      </w:pPr>
      <w:r w:rsidRPr="00782C35">
        <w:rPr>
          <w:rFonts w:ascii="Times" w:eastAsia="Yu Gothic" w:hAnsi="Times" w:cs="Times New Roman"/>
          <w:color w:val="000000" w:themeColor="text1"/>
          <w:sz w:val="20"/>
          <w:szCs w:val="20"/>
          <w:vertAlign w:val="superscript"/>
        </w:rPr>
        <w:t>1</w:t>
      </w:r>
      <w:r w:rsidRPr="000B2637">
        <w:rPr>
          <w:rFonts w:ascii="Times" w:eastAsia="Yu Gothic" w:hAnsi="Times" w:cs="Times New Roman"/>
          <w:color w:val="000000" w:themeColor="text1"/>
          <w:sz w:val="20"/>
          <w:szCs w:val="20"/>
          <w:highlight w:val="yellow"/>
        </w:rPr>
        <w:t>Catch and length data will add to the sensitivity analysis.</w:t>
      </w:r>
    </w:p>
    <w:p w14:paraId="3B09621D" w14:textId="36E59753" w:rsidR="00782C35" w:rsidRPr="00782C35" w:rsidRDefault="00782C35" w:rsidP="00782C35">
      <w:pPr>
        <w:spacing w:line="240" w:lineRule="exact"/>
        <w:rPr>
          <w:rFonts w:ascii="Times" w:eastAsia="Yu Gothic" w:hAnsi="Times" w:cs="Times New Roman"/>
          <w:color w:val="000000" w:themeColor="text1"/>
          <w:sz w:val="20"/>
          <w:szCs w:val="20"/>
        </w:rPr>
      </w:pPr>
      <w:r w:rsidRPr="00782C35">
        <w:rPr>
          <w:rFonts w:ascii="Times" w:eastAsia="Yu Gothic" w:hAnsi="Times" w:cs="Times New Roman"/>
          <w:color w:val="000000" w:themeColor="text1"/>
          <w:sz w:val="20"/>
          <w:szCs w:val="20"/>
          <w:vertAlign w:val="superscript"/>
        </w:rPr>
        <w:t>2</w:t>
      </w:r>
      <w:r w:rsidRPr="00782C35">
        <w:rPr>
          <w:rFonts w:ascii="Times" w:eastAsia="Yu Gothic" w:hAnsi="Times" w:cs="Times New Roman"/>
          <w:color w:val="000000" w:themeColor="text1"/>
          <w:sz w:val="20"/>
          <w:szCs w:val="20"/>
        </w:rPr>
        <w:t>C</w:t>
      </w:r>
      <w:r w:rsidRPr="00B13A86">
        <w:rPr>
          <w:rFonts w:ascii="Times" w:eastAsia="Yu Gothic" w:hAnsi="Times" w:cs="Times New Roman"/>
          <w:color w:val="000000" w:themeColor="text1"/>
          <w:sz w:val="20"/>
          <w:szCs w:val="20"/>
        </w:rPr>
        <w:t>atch</w:t>
      </w:r>
      <w:r w:rsidRPr="00782C35">
        <w:rPr>
          <w:rFonts w:ascii="Times" w:eastAsia="Yu Gothic" w:hAnsi="Times" w:cs="Times New Roman"/>
          <w:color w:val="000000" w:themeColor="text1"/>
          <w:sz w:val="20"/>
          <w:szCs w:val="20"/>
        </w:rPr>
        <w:t xml:space="preserve"> data will add</w:t>
      </w:r>
      <w:r w:rsidRPr="00B13A86">
        <w:rPr>
          <w:rFonts w:ascii="Times" w:eastAsia="Yu Gothic" w:hAnsi="Times" w:cs="Times New Roman"/>
          <w:color w:val="000000" w:themeColor="text1"/>
          <w:sz w:val="20"/>
          <w:szCs w:val="20"/>
        </w:rPr>
        <w:t xml:space="preserve"> </w:t>
      </w:r>
      <w:r w:rsidRPr="00782C35">
        <w:rPr>
          <w:rFonts w:ascii="Times" w:eastAsia="Yu Gothic" w:hAnsi="Times" w:cs="Times New Roman"/>
          <w:color w:val="000000" w:themeColor="text1"/>
          <w:sz w:val="20"/>
          <w:szCs w:val="20"/>
        </w:rPr>
        <w:t>to</w:t>
      </w:r>
      <w:r w:rsidRPr="00B13A86">
        <w:rPr>
          <w:rFonts w:ascii="Times" w:eastAsia="Yu Gothic" w:hAnsi="Times" w:cs="Times New Roman"/>
          <w:color w:val="000000" w:themeColor="text1"/>
          <w:sz w:val="20"/>
          <w:szCs w:val="20"/>
        </w:rPr>
        <w:t xml:space="preserve"> the sensitivity analysis.</w:t>
      </w:r>
    </w:p>
    <w:p w14:paraId="370ADDA3" w14:textId="7954C54A" w:rsidR="00782C35" w:rsidRPr="00782C35" w:rsidRDefault="00782C35" w:rsidP="00782C35">
      <w:pPr>
        <w:spacing w:line="240" w:lineRule="exact"/>
        <w:rPr>
          <w:rFonts w:ascii="Times" w:hAnsi="Times"/>
          <w:color w:val="000000" w:themeColor="text1"/>
          <w:sz w:val="20"/>
          <w:szCs w:val="20"/>
        </w:rPr>
      </w:pPr>
      <w:r w:rsidRPr="00782C35">
        <w:rPr>
          <w:rFonts w:ascii="Times" w:hAnsi="Times" w:hint="eastAsia"/>
          <w:color w:val="000000" w:themeColor="text1"/>
          <w:sz w:val="20"/>
          <w:szCs w:val="20"/>
          <w:vertAlign w:val="superscript"/>
        </w:rPr>
        <w:t>3</w:t>
      </w:r>
      <w:r w:rsidRPr="00782C35">
        <w:rPr>
          <w:rFonts w:ascii="Times" w:hAnsi="Times"/>
          <w:color w:val="000000" w:themeColor="text1"/>
          <w:sz w:val="20"/>
          <w:szCs w:val="20"/>
        </w:rPr>
        <w:t>Catch data will add to the sensitivity analysis</w:t>
      </w:r>
      <w:r>
        <w:rPr>
          <w:rFonts w:ascii="Times" w:hAnsi="Times"/>
          <w:color w:val="000000" w:themeColor="text1"/>
          <w:sz w:val="20"/>
          <w:szCs w:val="20"/>
        </w:rPr>
        <w:t>,</w:t>
      </w:r>
      <w:r w:rsidRPr="00782C35">
        <w:rPr>
          <w:rFonts w:ascii="Times" w:hAnsi="Times"/>
          <w:color w:val="000000" w:themeColor="text1"/>
          <w:sz w:val="20"/>
          <w:szCs w:val="20"/>
        </w:rPr>
        <w:t xml:space="preserve"> including T</w:t>
      </w:r>
      <w:r w:rsidR="001315F6">
        <w:rPr>
          <w:rFonts w:ascii="Times" w:hAnsi="Times"/>
          <w:color w:val="000000" w:themeColor="text1"/>
          <w:sz w:val="20"/>
          <w:szCs w:val="20"/>
        </w:rPr>
        <w:t>aiwanese</w:t>
      </w:r>
      <w:r w:rsidRPr="00782C35">
        <w:rPr>
          <w:rFonts w:ascii="Times" w:hAnsi="Times"/>
          <w:color w:val="000000" w:themeColor="text1"/>
          <w:sz w:val="20"/>
          <w:szCs w:val="20"/>
        </w:rPr>
        <w:t xml:space="preserve"> catch.</w:t>
      </w:r>
    </w:p>
    <w:p w14:paraId="61ACAF44" w14:textId="16601CBF" w:rsidR="00963B42" w:rsidRDefault="00963B42">
      <w:pPr>
        <w:rPr>
          <w:rFonts w:ascii="Times" w:hAnsi="Times"/>
          <w:b/>
          <w:bCs/>
        </w:rPr>
      </w:pPr>
      <w:r>
        <w:rPr>
          <w:rFonts w:ascii="Times" w:hAnsi="Times"/>
          <w:b/>
          <w:bCs/>
        </w:rPr>
        <w:br w:type="page"/>
      </w:r>
    </w:p>
    <w:p w14:paraId="0783985C" w14:textId="2C91A80E" w:rsidR="002639A8" w:rsidRDefault="002639A8" w:rsidP="00897AB4">
      <w:pPr>
        <w:spacing w:beforeLines="50" w:before="180" w:afterLines="50" w:after="180" w:line="240" w:lineRule="exact"/>
        <w:rPr>
          <w:rFonts w:ascii="Times" w:hAnsi="Times"/>
          <w:b/>
          <w:bCs/>
        </w:rPr>
      </w:pPr>
      <w:r w:rsidRPr="00EA1FE4">
        <w:rPr>
          <w:rFonts w:ascii="Times" w:hAnsi="Times"/>
          <w:b/>
          <w:bCs/>
        </w:rPr>
        <w:lastRenderedPageBreak/>
        <w:t xml:space="preserve">Table </w:t>
      </w:r>
      <w:r w:rsidR="00963B42" w:rsidRPr="00EA1FE4">
        <w:rPr>
          <w:rFonts w:ascii="Times" w:hAnsi="Times"/>
          <w:b/>
          <w:bCs/>
        </w:rPr>
        <w:t>2</w:t>
      </w:r>
      <w:r w:rsidRPr="00EA1FE4">
        <w:rPr>
          <w:rFonts w:ascii="Times" w:hAnsi="Times"/>
          <w:b/>
          <w:bCs/>
        </w:rPr>
        <w:t xml:space="preserve">. Biological parameters for the </w:t>
      </w:r>
      <w:r w:rsidR="00EA1FE4" w:rsidRPr="00EA1FE4">
        <w:rPr>
          <w:rFonts w:ascii="Times" w:hAnsi="Times"/>
          <w:b/>
          <w:bCs/>
        </w:rPr>
        <w:t>NPO swordfish</w:t>
      </w:r>
      <w:r w:rsidRPr="00EA1FE4">
        <w:rPr>
          <w:rFonts w:ascii="Times" w:hAnsi="Times"/>
          <w:b/>
          <w:bCs/>
        </w:rPr>
        <w:t xml:space="preserve"> stock assessment models.</w:t>
      </w:r>
    </w:p>
    <w:tbl>
      <w:tblPr>
        <w:tblW w:w="8505" w:type="dxa"/>
        <w:tblInd w:w="99" w:type="dxa"/>
        <w:tblCellMar>
          <w:left w:w="99" w:type="dxa"/>
          <w:right w:w="99" w:type="dxa"/>
        </w:tblCellMar>
        <w:tblLook w:val="04A0" w:firstRow="1" w:lastRow="0" w:firstColumn="1" w:lastColumn="0" w:noHBand="0" w:noVBand="1"/>
      </w:tblPr>
      <w:tblGrid>
        <w:gridCol w:w="2456"/>
        <w:gridCol w:w="1398"/>
        <w:gridCol w:w="1334"/>
        <w:gridCol w:w="3317"/>
      </w:tblGrid>
      <w:tr w:rsidR="00A41A60" w:rsidRPr="00F63D4B" w14:paraId="623AB783" w14:textId="77777777" w:rsidTr="008214ED">
        <w:trPr>
          <w:trHeight w:hRule="exact" w:val="340"/>
        </w:trPr>
        <w:tc>
          <w:tcPr>
            <w:tcW w:w="2456" w:type="dxa"/>
            <w:tcBorders>
              <w:top w:val="single" w:sz="4" w:space="0" w:color="auto"/>
              <w:left w:val="nil"/>
              <w:bottom w:val="single" w:sz="4" w:space="0" w:color="auto"/>
              <w:right w:val="nil"/>
            </w:tcBorders>
            <w:shd w:val="clear" w:color="auto" w:fill="auto"/>
            <w:noWrap/>
            <w:vAlign w:val="center"/>
            <w:hideMark/>
          </w:tcPr>
          <w:p w14:paraId="1BA2EEAA"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Parameter</w:t>
            </w:r>
          </w:p>
        </w:tc>
        <w:tc>
          <w:tcPr>
            <w:tcW w:w="1398" w:type="dxa"/>
            <w:tcBorders>
              <w:top w:val="single" w:sz="4" w:space="0" w:color="auto"/>
              <w:left w:val="nil"/>
              <w:bottom w:val="single" w:sz="4" w:space="0" w:color="auto"/>
              <w:right w:val="nil"/>
            </w:tcBorders>
            <w:shd w:val="clear" w:color="auto" w:fill="auto"/>
            <w:noWrap/>
            <w:vAlign w:val="center"/>
            <w:hideMark/>
          </w:tcPr>
          <w:p w14:paraId="54AAA1A9"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Female</w:t>
            </w:r>
          </w:p>
        </w:tc>
        <w:tc>
          <w:tcPr>
            <w:tcW w:w="1334" w:type="dxa"/>
            <w:tcBorders>
              <w:top w:val="single" w:sz="4" w:space="0" w:color="auto"/>
              <w:left w:val="nil"/>
              <w:bottom w:val="single" w:sz="4" w:space="0" w:color="auto"/>
              <w:right w:val="nil"/>
            </w:tcBorders>
            <w:shd w:val="clear" w:color="auto" w:fill="auto"/>
            <w:noWrap/>
            <w:vAlign w:val="center"/>
            <w:hideMark/>
          </w:tcPr>
          <w:p w14:paraId="3108A930"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Male</w:t>
            </w:r>
          </w:p>
        </w:tc>
        <w:tc>
          <w:tcPr>
            <w:tcW w:w="3317" w:type="dxa"/>
            <w:tcBorders>
              <w:top w:val="single" w:sz="4" w:space="0" w:color="auto"/>
              <w:left w:val="nil"/>
              <w:bottom w:val="single" w:sz="4" w:space="0" w:color="auto"/>
              <w:right w:val="nil"/>
            </w:tcBorders>
            <w:shd w:val="clear" w:color="auto" w:fill="auto"/>
            <w:noWrap/>
            <w:vAlign w:val="center"/>
            <w:hideMark/>
          </w:tcPr>
          <w:p w14:paraId="344F5348"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Reference</w:t>
            </w:r>
          </w:p>
        </w:tc>
      </w:tr>
      <w:tr w:rsidR="00F728E1" w:rsidRPr="00F63D4B" w14:paraId="2D0AFF9E" w14:textId="77777777" w:rsidTr="008214ED">
        <w:trPr>
          <w:trHeight w:hRule="exact" w:val="340"/>
        </w:trPr>
        <w:tc>
          <w:tcPr>
            <w:tcW w:w="2456" w:type="dxa"/>
            <w:tcBorders>
              <w:top w:val="single" w:sz="4" w:space="0" w:color="auto"/>
              <w:left w:val="nil"/>
              <w:bottom w:val="nil"/>
              <w:right w:val="nil"/>
            </w:tcBorders>
            <w:shd w:val="clear" w:color="auto" w:fill="auto"/>
            <w:noWrap/>
            <w:vAlign w:val="center"/>
            <w:hideMark/>
          </w:tcPr>
          <w:p w14:paraId="019F0BF0" w14:textId="2BFFFD54"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Growth</w:t>
            </w:r>
            <w:r>
              <w:rPr>
                <w:rFonts w:ascii="Times" w:eastAsia="Yu Gothic" w:hAnsi="Times" w:cs="Calibri"/>
                <w:color w:val="000000"/>
                <w:sz w:val="21"/>
                <w:szCs w:val="21"/>
              </w:rPr>
              <w:t xml:space="preserve"> age for </w:t>
            </w:r>
            <w:r w:rsidRPr="00F63D4B">
              <w:rPr>
                <w:rFonts w:ascii="Times" w:eastAsia="Yu Gothic" w:hAnsi="Times" w:cs="Calibri"/>
                <w:color w:val="000000"/>
                <w:sz w:val="21"/>
                <w:szCs w:val="21"/>
              </w:rPr>
              <w:t>L1</w:t>
            </w:r>
          </w:p>
        </w:tc>
        <w:tc>
          <w:tcPr>
            <w:tcW w:w="1398" w:type="dxa"/>
            <w:tcBorders>
              <w:top w:val="single" w:sz="4" w:space="0" w:color="auto"/>
              <w:left w:val="nil"/>
              <w:bottom w:val="nil"/>
              <w:right w:val="nil"/>
            </w:tcBorders>
            <w:shd w:val="clear" w:color="auto" w:fill="auto"/>
            <w:noWrap/>
            <w:vAlign w:val="center"/>
            <w:hideMark/>
          </w:tcPr>
          <w:p w14:paraId="4D99A684" w14:textId="77777777" w:rsidR="00F63D4B" w:rsidRPr="0055208E" w:rsidRDefault="00F63D4B">
            <w:pPr>
              <w:jc w:val="both"/>
              <w:rPr>
                <w:rFonts w:ascii="Times" w:eastAsia="Yu Gothic" w:hAnsi="Times" w:cs="Calibri"/>
                <w:color w:val="000000"/>
                <w:sz w:val="21"/>
                <w:szCs w:val="21"/>
                <w:highlight w:val="yellow"/>
              </w:rPr>
            </w:pPr>
            <w:r w:rsidRPr="0055208E">
              <w:rPr>
                <w:rFonts w:ascii="Times" w:eastAsia="Yu Gothic" w:hAnsi="Times" w:cs="Calibri"/>
                <w:color w:val="000000"/>
                <w:sz w:val="21"/>
                <w:szCs w:val="21"/>
                <w:highlight w:val="yellow"/>
              </w:rPr>
              <w:t>1</w:t>
            </w:r>
          </w:p>
        </w:tc>
        <w:tc>
          <w:tcPr>
            <w:tcW w:w="1334" w:type="dxa"/>
            <w:tcBorders>
              <w:top w:val="single" w:sz="4" w:space="0" w:color="auto"/>
              <w:left w:val="nil"/>
              <w:bottom w:val="nil"/>
              <w:right w:val="nil"/>
            </w:tcBorders>
            <w:shd w:val="clear" w:color="auto" w:fill="auto"/>
            <w:noWrap/>
            <w:vAlign w:val="center"/>
            <w:hideMark/>
          </w:tcPr>
          <w:p w14:paraId="1A95F5DD" w14:textId="77777777" w:rsidR="00F63D4B" w:rsidRPr="0055208E" w:rsidRDefault="00F63D4B">
            <w:pPr>
              <w:jc w:val="both"/>
              <w:rPr>
                <w:rFonts w:ascii="Times" w:eastAsia="Yu Gothic" w:hAnsi="Times" w:cs="Calibri"/>
                <w:color w:val="000000"/>
                <w:sz w:val="21"/>
                <w:szCs w:val="21"/>
                <w:highlight w:val="yellow"/>
              </w:rPr>
            </w:pPr>
            <w:r w:rsidRPr="0055208E">
              <w:rPr>
                <w:rFonts w:ascii="Times" w:eastAsia="Yu Gothic" w:hAnsi="Times" w:cs="Calibri"/>
                <w:color w:val="000000"/>
                <w:sz w:val="21"/>
                <w:szCs w:val="21"/>
                <w:highlight w:val="yellow"/>
              </w:rPr>
              <w:t>1</w:t>
            </w:r>
          </w:p>
        </w:tc>
        <w:tc>
          <w:tcPr>
            <w:tcW w:w="3317" w:type="dxa"/>
            <w:tcBorders>
              <w:top w:val="single" w:sz="4" w:space="0" w:color="auto"/>
              <w:left w:val="nil"/>
              <w:bottom w:val="nil"/>
              <w:right w:val="nil"/>
            </w:tcBorders>
            <w:shd w:val="clear" w:color="auto" w:fill="auto"/>
            <w:noWrap/>
            <w:vAlign w:val="center"/>
            <w:hideMark/>
          </w:tcPr>
          <w:p w14:paraId="0605F169" w14:textId="328E4154" w:rsidR="00F63D4B" w:rsidRPr="00F63D4B" w:rsidRDefault="00F728E1">
            <w:pPr>
              <w:jc w:val="both"/>
              <w:rPr>
                <w:rFonts w:ascii="Times" w:eastAsia="Yu Gothic" w:hAnsi="Times" w:cs="Calibri"/>
                <w:color w:val="000000"/>
                <w:sz w:val="21"/>
                <w:szCs w:val="21"/>
              </w:rPr>
            </w:pPr>
            <w:r w:rsidRPr="00B32FE4">
              <w:rPr>
                <w:rFonts w:ascii="Times" w:eastAsia="Yu Gothic" w:hAnsi="Times" w:cs="Calibri" w:hint="eastAsia"/>
                <w:color w:val="000000"/>
                <w:sz w:val="21"/>
                <w:szCs w:val="21"/>
                <w:highlight w:val="yellow"/>
              </w:rPr>
              <w:t>-</w:t>
            </w:r>
          </w:p>
        </w:tc>
      </w:tr>
      <w:tr w:rsidR="00A41A60" w:rsidRPr="00F63D4B" w14:paraId="05190C8A" w14:textId="77777777" w:rsidTr="00F728E1">
        <w:trPr>
          <w:trHeight w:hRule="exact" w:val="340"/>
        </w:trPr>
        <w:tc>
          <w:tcPr>
            <w:tcW w:w="2456" w:type="dxa"/>
            <w:tcBorders>
              <w:top w:val="nil"/>
              <w:left w:val="nil"/>
              <w:bottom w:val="nil"/>
              <w:right w:val="nil"/>
            </w:tcBorders>
            <w:shd w:val="clear" w:color="auto" w:fill="auto"/>
            <w:noWrap/>
            <w:vAlign w:val="center"/>
            <w:hideMark/>
          </w:tcPr>
          <w:p w14:paraId="19FD2C43" w14:textId="5457AA6F"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Growth</w:t>
            </w:r>
            <w:r>
              <w:rPr>
                <w:rFonts w:ascii="Times" w:eastAsia="Yu Gothic" w:hAnsi="Times" w:cs="Calibri"/>
                <w:color w:val="000000"/>
                <w:sz w:val="21"/>
                <w:szCs w:val="21"/>
              </w:rPr>
              <w:t xml:space="preserve"> age </w:t>
            </w:r>
            <w:r w:rsidRPr="00F63D4B">
              <w:rPr>
                <w:rFonts w:ascii="Times" w:eastAsia="Yu Gothic" w:hAnsi="Times" w:cs="Calibri"/>
                <w:color w:val="000000"/>
                <w:sz w:val="21"/>
                <w:szCs w:val="21"/>
              </w:rPr>
              <w:t>for</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L2</w:t>
            </w:r>
          </w:p>
        </w:tc>
        <w:tc>
          <w:tcPr>
            <w:tcW w:w="1398" w:type="dxa"/>
            <w:tcBorders>
              <w:top w:val="nil"/>
              <w:left w:val="nil"/>
              <w:bottom w:val="nil"/>
              <w:right w:val="nil"/>
            </w:tcBorders>
            <w:shd w:val="clear" w:color="auto" w:fill="auto"/>
            <w:noWrap/>
            <w:vAlign w:val="center"/>
            <w:hideMark/>
          </w:tcPr>
          <w:p w14:paraId="2097D458" w14:textId="77777777" w:rsidR="00F63D4B" w:rsidRPr="006059B2" w:rsidRDefault="00F63D4B">
            <w:pPr>
              <w:jc w:val="both"/>
              <w:rPr>
                <w:rFonts w:ascii="Times" w:eastAsia="Yu Gothic" w:hAnsi="Times" w:cs="Calibri"/>
                <w:color w:val="000000"/>
                <w:sz w:val="21"/>
                <w:szCs w:val="21"/>
                <w:highlight w:val="yellow"/>
              </w:rPr>
            </w:pPr>
            <w:r w:rsidRPr="006059B2">
              <w:rPr>
                <w:rFonts w:ascii="Times" w:eastAsia="Yu Gothic" w:hAnsi="Times" w:cs="Calibri"/>
                <w:color w:val="000000"/>
                <w:sz w:val="21"/>
                <w:szCs w:val="21"/>
                <w:highlight w:val="yellow"/>
              </w:rPr>
              <w:t>15</w:t>
            </w:r>
          </w:p>
        </w:tc>
        <w:tc>
          <w:tcPr>
            <w:tcW w:w="1334" w:type="dxa"/>
            <w:tcBorders>
              <w:top w:val="nil"/>
              <w:left w:val="nil"/>
              <w:bottom w:val="nil"/>
              <w:right w:val="nil"/>
            </w:tcBorders>
            <w:shd w:val="clear" w:color="auto" w:fill="auto"/>
            <w:noWrap/>
            <w:vAlign w:val="center"/>
            <w:hideMark/>
          </w:tcPr>
          <w:p w14:paraId="7BB9EAD0" w14:textId="77777777" w:rsidR="00F63D4B" w:rsidRPr="006059B2" w:rsidRDefault="00F63D4B">
            <w:pPr>
              <w:jc w:val="both"/>
              <w:rPr>
                <w:rFonts w:ascii="Times" w:eastAsia="Yu Gothic" w:hAnsi="Times" w:cs="Calibri"/>
                <w:color w:val="000000"/>
                <w:sz w:val="21"/>
                <w:szCs w:val="21"/>
                <w:highlight w:val="yellow"/>
              </w:rPr>
            </w:pPr>
            <w:r w:rsidRPr="006059B2">
              <w:rPr>
                <w:rFonts w:ascii="Times" w:eastAsia="Yu Gothic" w:hAnsi="Times" w:cs="Calibri"/>
                <w:color w:val="000000"/>
                <w:sz w:val="21"/>
                <w:szCs w:val="21"/>
                <w:highlight w:val="yellow"/>
              </w:rPr>
              <w:t>15</w:t>
            </w:r>
          </w:p>
        </w:tc>
        <w:tc>
          <w:tcPr>
            <w:tcW w:w="3317" w:type="dxa"/>
            <w:tcBorders>
              <w:top w:val="nil"/>
              <w:left w:val="nil"/>
              <w:bottom w:val="nil"/>
              <w:right w:val="nil"/>
            </w:tcBorders>
            <w:shd w:val="clear" w:color="auto" w:fill="auto"/>
            <w:vAlign w:val="center"/>
            <w:hideMark/>
          </w:tcPr>
          <w:p w14:paraId="26722C45" w14:textId="6ECC2401" w:rsidR="00F63D4B" w:rsidRPr="00F63D4B" w:rsidRDefault="00F728E1">
            <w:pPr>
              <w:jc w:val="both"/>
              <w:rPr>
                <w:rFonts w:ascii="Times" w:eastAsia="Yu Gothic" w:hAnsi="Times" w:cs="Calibri"/>
                <w:color w:val="000000"/>
                <w:sz w:val="21"/>
                <w:szCs w:val="21"/>
              </w:rPr>
            </w:pPr>
            <w:r w:rsidRPr="00B32FE4">
              <w:rPr>
                <w:rFonts w:ascii="Times" w:eastAsia="Yu Gothic" w:hAnsi="Times" w:cs="Calibri" w:hint="eastAsia"/>
                <w:color w:val="000000"/>
                <w:sz w:val="21"/>
                <w:szCs w:val="21"/>
                <w:highlight w:val="yellow"/>
              </w:rPr>
              <w:t>-</w:t>
            </w:r>
          </w:p>
        </w:tc>
      </w:tr>
      <w:tr w:rsidR="00A41A60" w:rsidRPr="00F63D4B" w14:paraId="53C40047" w14:textId="77777777" w:rsidTr="00F728E1">
        <w:trPr>
          <w:trHeight w:hRule="exact" w:val="340"/>
        </w:trPr>
        <w:tc>
          <w:tcPr>
            <w:tcW w:w="2456" w:type="dxa"/>
            <w:tcBorders>
              <w:top w:val="nil"/>
              <w:left w:val="nil"/>
              <w:bottom w:val="nil"/>
              <w:right w:val="nil"/>
            </w:tcBorders>
            <w:shd w:val="clear" w:color="auto" w:fill="auto"/>
            <w:noWrap/>
            <w:vAlign w:val="center"/>
            <w:hideMark/>
          </w:tcPr>
          <w:p w14:paraId="2D02C9D3" w14:textId="40D6783B"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Na</w:t>
            </w:r>
            <w:r>
              <w:rPr>
                <w:rFonts w:ascii="Times" w:eastAsia="Yu Gothic" w:hAnsi="Times" w:cs="Calibri"/>
                <w:color w:val="000000"/>
                <w:sz w:val="21"/>
                <w:szCs w:val="21"/>
              </w:rPr>
              <w:t>tural mortality</w:t>
            </w:r>
          </w:p>
        </w:tc>
        <w:tc>
          <w:tcPr>
            <w:tcW w:w="1398" w:type="dxa"/>
            <w:tcBorders>
              <w:top w:val="nil"/>
              <w:left w:val="nil"/>
              <w:bottom w:val="nil"/>
              <w:right w:val="nil"/>
            </w:tcBorders>
            <w:shd w:val="clear" w:color="auto" w:fill="auto"/>
            <w:noWrap/>
            <w:vAlign w:val="center"/>
            <w:hideMark/>
          </w:tcPr>
          <w:p w14:paraId="5F056643"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0.42 (0)</w:t>
            </w:r>
          </w:p>
        </w:tc>
        <w:tc>
          <w:tcPr>
            <w:tcW w:w="1334" w:type="dxa"/>
            <w:tcBorders>
              <w:top w:val="nil"/>
              <w:left w:val="nil"/>
              <w:bottom w:val="nil"/>
              <w:right w:val="nil"/>
            </w:tcBorders>
            <w:shd w:val="clear" w:color="auto" w:fill="auto"/>
            <w:noWrap/>
            <w:vAlign w:val="center"/>
            <w:hideMark/>
          </w:tcPr>
          <w:p w14:paraId="6D310489"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0.4 (0)</w:t>
            </w:r>
          </w:p>
        </w:tc>
        <w:tc>
          <w:tcPr>
            <w:tcW w:w="3317" w:type="dxa"/>
            <w:tcBorders>
              <w:top w:val="nil"/>
              <w:left w:val="nil"/>
              <w:bottom w:val="nil"/>
              <w:right w:val="nil"/>
            </w:tcBorders>
            <w:shd w:val="clear" w:color="auto" w:fill="auto"/>
            <w:vAlign w:val="center"/>
            <w:hideMark/>
          </w:tcPr>
          <w:p w14:paraId="0C87E0B4" w14:textId="0063B1BB" w:rsidR="00F63D4B" w:rsidRPr="00F63D4B" w:rsidRDefault="00215F53">
            <w:pPr>
              <w:rPr>
                <w:rFonts w:ascii="Times" w:eastAsia="Yu Gothic" w:hAnsi="Times" w:cs="Calibri"/>
                <w:color w:val="000000"/>
                <w:sz w:val="21"/>
                <w:szCs w:val="21"/>
              </w:rPr>
            </w:pPr>
            <w:proofErr w:type="spellStart"/>
            <w:r w:rsidRPr="0055208E">
              <w:rPr>
                <w:rFonts w:ascii="Times" w:eastAsia="Yu Gothic" w:hAnsi="Times" w:cs="Calibri"/>
                <w:color w:val="000000"/>
                <w:sz w:val="21"/>
                <w:szCs w:val="21"/>
                <w:highlight w:val="yellow"/>
              </w:rPr>
              <w:t>Kapur</w:t>
            </w:r>
            <w:proofErr w:type="spellEnd"/>
            <w:r w:rsidRPr="0055208E">
              <w:rPr>
                <w:rFonts w:ascii="Times" w:eastAsia="Yu Gothic" w:hAnsi="Times" w:cs="Calibri"/>
                <w:color w:val="000000"/>
                <w:sz w:val="21"/>
                <w:szCs w:val="21"/>
                <w:highlight w:val="yellow"/>
              </w:rPr>
              <w:t xml:space="preserve"> et al. 2017</w:t>
            </w:r>
          </w:p>
        </w:tc>
      </w:tr>
      <w:tr w:rsidR="00A41A60" w:rsidRPr="00F63D4B" w14:paraId="7D16FE51" w14:textId="77777777" w:rsidTr="00F728E1">
        <w:trPr>
          <w:trHeight w:hRule="exact" w:val="340"/>
        </w:trPr>
        <w:tc>
          <w:tcPr>
            <w:tcW w:w="2456" w:type="dxa"/>
            <w:tcBorders>
              <w:top w:val="nil"/>
              <w:left w:val="nil"/>
              <w:bottom w:val="nil"/>
              <w:right w:val="nil"/>
            </w:tcBorders>
            <w:shd w:val="clear" w:color="auto" w:fill="auto"/>
            <w:noWrap/>
            <w:vAlign w:val="center"/>
            <w:hideMark/>
          </w:tcPr>
          <w:p w14:paraId="214B880D" w14:textId="77777777" w:rsidR="00F63D4B" w:rsidRPr="00F63D4B" w:rsidRDefault="00F63D4B">
            <w:pPr>
              <w:rPr>
                <w:rFonts w:ascii="Times" w:eastAsia="Times New Roman" w:hAnsi="Times" w:cs="Times New Roman"/>
                <w:sz w:val="21"/>
                <w:szCs w:val="21"/>
              </w:rPr>
            </w:pPr>
          </w:p>
        </w:tc>
        <w:tc>
          <w:tcPr>
            <w:tcW w:w="1398" w:type="dxa"/>
            <w:tcBorders>
              <w:top w:val="nil"/>
              <w:left w:val="nil"/>
              <w:bottom w:val="nil"/>
              <w:right w:val="nil"/>
            </w:tcBorders>
            <w:shd w:val="clear" w:color="auto" w:fill="auto"/>
            <w:noWrap/>
            <w:vAlign w:val="center"/>
            <w:hideMark/>
          </w:tcPr>
          <w:p w14:paraId="69AF0F8B"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0.37 (1)</w:t>
            </w:r>
          </w:p>
        </w:tc>
        <w:tc>
          <w:tcPr>
            <w:tcW w:w="1334" w:type="dxa"/>
            <w:tcBorders>
              <w:top w:val="nil"/>
              <w:left w:val="nil"/>
              <w:bottom w:val="nil"/>
              <w:right w:val="nil"/>
            </w:tcBorders>
            <w:shd w:val="clear" w:color="auto" w:fill="auto"/>
            <w:noWrap/>
            <w:vAlign w:val="center"/>
            <w:hideMark/>
          </w:tcPr>
          <w:p w14:paraId="7BF449DE"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0.38 (1)</w:t>
            </w:r>
          </w:p>
        </w:tc>
        <w:tc>
          <w:tcPr>
            <w:tcW w:w="3317" w:type="dxa"/>
            <w:tcBorders>
              <w:top w:val="nil"/>
              <w:left w:val="nil"/>
              <w:bottom w:val="nil"/>
              <w:right w:val="nil"/>
            </w:tcBorders>
            <w:shd w:val="clear" w:color="auto" w:fill="auto"/>
            <w:vAlign w:val="center"/>
            <w:hideMark/>
          </w:tcPr>
          <w:p w14:paraId="65C2CBF2" w14:textId="77777777" w:rsidR="00F63D4B" w:rsidRPr="00F63D4B" w:rsidRDefault="00F63D4B">
            <w:pPr>
              <w:rPr>
                <w:rFonts w:ascii="Times" w:eastAsia="Yu Gothic" w:hAnsi="Times" w:cs="Calibri"/>
                <w:color w:val="000000"/>
                <w:sz w:val="21"/>
                <w:szCs w:val="21"/>
              </w:rPr>
            </w:pPr>
          </w:p>
        </w:tc>
      </w:tr>
      <w:tr w:rsidR="00A41A60" w:rsidRPr="00F63D4B" w14:paraId="29A63010" w14:textId="77777777" w:rsidTr="00F728E1">
        <w:trPr>
          <w:trHeight w:hRule="exact" w:val="340"/>
        </w:trPr>
        <w:tc>
          <w:tcPr>
            <w:tcW w:w="2456" w:type="dxa"/>
            <w:tcBorders>
              <w:top w:val="nil"/>
              <w:left w:val="nil"/>
              <w:bottom w:val="nil"/>
              <w:right w:val="nil"/>
            </w:tcBorders>
            <w:shd w:val="clear" w:color="auto" w:fill="auto"/>
            <w:noWrap/>
            <w:vAlign w:val="center"/>
            <w:hideMark/>
          </w:tcPr>
          <w:p w14:paraId="76276FD8" w14:textId="77777777" w:rsidR="00F63D4B" w:rsidRPr="00F63D4B" w:rsidRDefault="00F63D4B">
            <w:pPr>
              <w:rPr>
                <w:rFonts w:ascii="Times" w:eastAsia="Times New Roman" w:hAnsi="Times" w:cs="Times New Roman"/>
                <w:sz w:val="21"/>
                <w:szCs w:val="21"/>
              </w:rPr>
            </w:pPr>
          </w:p>
        </w:tc>
        <w:tc>
          <w:tcPr>
            <w:tcW w:w="1398" w:type="dxa"/>
            <w:tcBorders>
              <w:top w:val="nil"/>
              <w:left w:val="nil"/>
              <w:bottom w:val="nil"/>
              <w:right w:val="nil"/>
            </w:tcBorders>
            <w:shd w:val="clear" w:color="auto" w:fill="auto"/>
            <w:noWrap/>
            <w:vAlign w:val="center"/>
            <w:hideMark/>
          </w:tcPr>
          <w:p w14:paraId="61FAAC93"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0.32 (2)</w:t>
            </w:r>
          </w:p>
        </w:tc>
        <w:tc>
          <w:tcPr>
            <w:tcW w:w="1334" w:type="dxa"/>
            <w:tcBorders>
              <w:top w:val="nil"/>
              <w:left w:val="nil"/>
              <w:bottom w:val="nil"/>
              <w:right w:val="nil"/>
            </w:tcBorders>
            <w:shd w:val="clear" w:color="auto" w:fill="auto"/>
            <w:noWrap/>
            <w:vAlign w:val="center"/>
            <w:hideMark/>
          </w:tcPr>
          <w:p w14:paraId="68BB6E06"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0.37 (2)</w:t>
            </w:r>
          </w:p>
        </w:tc>
        <w:tc>
          <w:tcPr>
            <w:tcW w:w="3317" w:type="dxa"/>
            <w:tcBorders>
              <w:top w:val="nil"/>
              <w:left w:val="nil"/>
              <w:bottom w:val="nil"/>
              <w:right w:val="nil"/>
            </w:tcBorders>
            <w:shd w:val="clear" w:color="auto" w:fill="auto"/>
            <w:vAlign w:val="center"/>
            <w:hideMark/>
          </w:tcPr>
          <w:p w14:paraId="7978C839" w14:textId="77777777" w:rsidR="00F63D4B" w:rsidRPr="00F63D4B" w:rsidRDefault="00F63D4B">
            <w:pPr>
              <w:rPr>
                <w:rFonts w:ascii="Times" w:eastAsia="Yu Gothic" w:hAnsi="Times" w:cs="Calibri"/>
                <w:color w:val="000000"/>
                <w:sz w:val="21"/>
                <w:szCs w:val="21"/>
              </w:rPr>
            </w:pPr>
          </w:p>
        </w:tc>
      </w:tr>
      <w:tr w:rsidR="00A41A60" w:rsidRPr="00F63D4B" w14:paraId="046D1BA4" w14:textId="77777777" w:rsidTr="00F728E1">
        <w:trPr>
          <w:trHeight w:hRule="exact" w:val="340"/>
        </w:trPr>
        <w:tc>
          <w:tcPr>
            <w:tcW w:w="2456" w:type="dxa"/>
            <w:tcBorders>
              <w:top w:val="nil"/>
              <w:left w:val="nil"/>
              <w:bottom w:val="nil"/>
              <w:right w:val="nil"/>
            </w:tcBorders>
            <w:shd w:val="clear" w:color="auto" w:fill="auto"/>
            <w:noWrap/>
            <w:vAlign w:val="center"/>
            <w:hideMark/>
          </w:tcPr>
          <w:p w14:paraId="678EAB4E" w14:textId="77777777" w:rsidR="00F63D4B" w:rsidRPr="00F63D4B" w:rsidRDefault="00F63D4B">
            <w:pPr>
              <w:rPr>
                <w:rFonts w:ascii="Times" w:eastAsia="Times New Roman" w:hAnsi="Times" w:cs="Times New Roman"/>
                <w:sz w:val="21"/>
                <w:szCs w:val="21"/>
              </w:rPr>
            </w:pPr>
          </w:p>
        </w:tc>
        <w:tc>
          <w:tcPr>
            <w:tcW w:w="1398" w:type="dxa"/>
            <w:tcBorders>
              <w:top w:val="nil"/>
              <w:left w:val="nil"/>
              <w:bottom w:val="nil"/>
              <w:right w:val="nil"/>
            </w:tcBorders>
            <w:shd w:val="clear" w:color="auto" w:fill="auto"/>
            <w:noWrap/>
            <w:vAlign w:val="center"/>
            <w:hideMark/>
          </w:tcPr>
          <w:p w14:paraId="674EB2D7"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0.27 (3)</w:t>
            </w:r>
          </w:p>
        </w:tc>
        <w:tc>
          <w:tcPr>
            <w:tcW w:w="1334" w:type="dxa"/>
            <w:tcBorders>
              <w:top w:val="nil"/>
              <w:left w:val="nil"/>
              <w:bottom w:val="nil"/>
              <w:right w:val="nil"/>
            </w:tcBorders>
            <w:shd w:val="clear" w:color="auto" w:fill="auto"/>
            <w:noWrap/>
            <w:vAlign w:val="center"/>
            <w:hideMark/>
          </w:tcPr>
          <w:p w14:paraId="512FC456"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0.37 (3)</w:t>
            </w:r>
          </w:p>
        </w:tc>
        <w:tc>
          <w:tcPr>
            <w:tcW w:w="3317" w:type="dxa"/>
            <w:tcBorders>
              <w:top w:val="nil"/>
              <w:left w:val="nil"/>
              <w:bottom w:val="nil"/>
              <w:right w:val="nil"/>
            </w:tcBorders>
            <w:shd w:val="clear" w:color="auto" w:fill="auto"/>
            <w:vAlign w:val="center"/>
            <w:hideMark/>
          </w:tcPr>
          <w:p w14:paraId="308BF61A" w14:textId="77777777" w:rsidR="00F63D4B" w:rsidRPr="00F63D4B" w:rsidRDefault="00F63D4B">
            <w:pPr>
              <w:rPr>
                <w:rFonts w:ascii="Times" w:eastAsia="Yu Gothic" w:hAnsi="Times" w:cs="Calibri"/>
                <w:color w:val="000000"/>
                <w:sz w:val="21"/>
                <w:szCs w:val="21"/>
              </w:rPr>
            </w:pPr>
          </w:p>
        </w:tc>
      </w:tr>
      <w:tr w:rsidR="00A41A60" w:rsidRPr="00F63D4B" w14:paraId="4FB5EDB8" w14:textId="77777777" w:rsidTr="00F728E1">
        <w:trPr>
          <w:trHeight w:hRule="exact" w:val="340"/>
        </w:trPr>
        <w:tc>
          <w:tcPr>
            <w:tcW w:w="2456" w:type="dxa"/>
            <w:tcBorders>
              <w:top w:val="nil"/>
              <w:left w:val="nil"/>
              <w:bottom w:val="nil"/>
              <w:right w:val="nil"/>
            </w:tcBorders>
            <w:shd w:val="clear" w:color="auto" w:fill="auto"/>
            <w:noWrap/>
            <w:vAlign w:val="center"/>
            <w:hideMark/>
          </w:tcPr>
          <w:p w14:paraId="68CA0E09" w14:textId="77777777" w:rsidR="00F63D4B" w:rsidRPr="00F63D4B" w:rsidRDefault="00F63D4B">
            <w:pPr>
              <w:rPr>
                <w:rFonts w:ascii="Times" w:eastAsia="Times New Roman" w:hAnsi="Times" w:cs="Times New Roman"/>
                <w:sz w:val="21"/>
                <w:szCs w:val="21"/>
              </w:rPr>
            </w:pPr>
          </w:p>
        </w:tc>
        <w:tc>
          <w:tcPr>
            <w:tcW w:w="1398" w:type="dxa"/>
            <w:tcBorders>
              <w:top w:val="nil"/>
              <w:left w:val="nil"/>
              <w:bottom w:val="nil"/>
              <w:right w:val="nil"/>
            </w:tcBorders>
            <w:shd w:val="clear" w:color="auto" w:fill="auto"/>
            <w:noWrap/>
            <w:vAlign w:val="center"/>
            <w:hideMark/>
          </w:tcPr>
          <w:p w14:paraId="2A895699"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0.22 (4+)</w:t>
            </w:r>
          </w:p>
        </w:tc>
        <w:tc>
          <w:tcPr>
            <w:tcW w:w="1334" w:type="dxa"/>
            <w:tcBorders>
              <w:top w:val="nil"/>
              <w:left w:val="nil"/>
              <w:bottom w:val="nil"/>
              <w:right w:val="nil"/>
            </w:tcBorders>
            <w:shd w:val="clear" w:color="auto" w:fill="auto"/>
            <w:noWrap/>
            <w:vAlign w:val="center"/>
            <w:hideMark/>
          </w:tcPr>
          <w:p w14:paraId="71CBF190"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0.37 (4)</w:t>
            </w:r>
          </w:p>
        </w:tc>
        <w:tc>
          <w:tcPr>
            <w:tcW w:w="3317" w:type="dxa"/>
            <w:tcBorders>
              <w:top w:val="nil"/>
              <w:left w:val="nil"/>
              <w:bottom w:val="nil"/>
              <w:right w:val="nil"/>
            </w:tcBorders>
            <w:shd w:val="clear" w:color="auto" w:fill="auto"/>
            <w:vAlign w:val="center"/>
            <w:hideMark/>
          </w:tcPr>
          <w:p w14:paraId="37FF142E" w14:textId="77777777" w:rsidR="00F63D4B" w:rsidRPr="00F63D4B" w:rsidRDefault="00F63D4B">
            <w:pPr>
              <w:rPr>
                <w:rFonts w:ascii="Times" w:eastAsia="Yu Gothic" w:hAnsi="Times" w:cs="Calibri"/>
                <w:color w:val="000000"/>
                <w:sz w:val="21"/>
                <w:szCs w:val="21"/>
              </w:rPr>
            </w:pPr>
          </w:p>
        </w:tc>
      </w:tr>
      <w:tr w:rsidR="00A41A60" w:rsidRPr="00F63D4B" w14:paraId="3C85358D" w14:textId="77777777" w:rsidTr="00F728E1">
        <w:trPr>
          <w:trHeight w:hRule="exact" w:val="340"/>
        </w:trPr>
        <w:tc>
          <w:tcPr>
            <w:tcW w:w="2456" w:type="dxa"/>
            <w:tcBorders>
              <w:top w:val="nil"/>
              <w:left w:val="nil"/>
              <w:bottom w:val="nil"/>
              <w:right w:val="nil"/>
            </w:tcBorders>
            <w:shd w:val="clear" w:color="auto" w:fill="auto"/>
            <w:noWrap/>
            <w:vAlign w:val="center"/>
            <w:hideMark/>
          </w:tcPr>
          <w:p w14:paraId="116D90DA" w14:textId="77777777" w:rsidR="00F63D4B" w:rsidRPr="00F63D4B" w:rsidRDefault="00F63D4B">
            <w:pPr>
              <w:rPr>
                <w:rFonts w:ascii="Times" w:eastAsia="Times New Roman" w:hAnsi="Times" w:cs="Times New Roman"/>
                <w:sz w:val="21"/>
                <w:szCs w:val="21"/>
              </w:rPr>
            </w:pPr>
          </w:p>
        </w:tc>
        <w:tc>
          <w:tcPr>
            <w:tcW w:w="1398" w:type="dxa"/>
            <w:tcBorders>
              <w:top w:val="nil"/>
              <w:left w:val="nil"/>
              <w:bottom w:val="nil"/>
              <w:right w:val="nil"/>
            </w:tcBorders>
            <w:shd w:val="clear" w:color="auto" w:fill="auto"/>
            <w:noWrap/>
            <w:vAlign w:val="center"/>
            <w:hideMark/>
          </w:tcPr>
          <w:p w14:paraId="335AA8FA" w14:textId="77777777" w:rsidR="00F63D4B" w:rsidRPr="00F63D4B" w:rsidRDefault="00F63D4B">
            <w:pPr>
              <w:rPr>
                <w:rFonts w:ascii="Times" w:eastAsia="Times New Roman" w:hAnsi="Times" w:cs="Times New Roman"/>
                <w:sz w:val="21"/>
                <w:szCs w:val="21"/>
              </w:rPr>
            </w:pPr>
          </w:p>
        </w:tc>
        <w:tc>
          <w:tcPr>
            <w:tcW w:w="1334" w:type="dxa"/>
            <w:tcBorders>
              <w:top w:val="nil"/>
              <w:left w:val="nil"/>
              <w:bottom w:val="nil"/>
              <w:right w:val="nil"/>
            </w:tcBorders>
            <w:shd w:val="clear" w:color="auto" w:fill="auto"/>
            <w:noWrap/>
            <w:vAlign w:val="center"/>
            <w:hideMark/>
          </w:tcPr>
          <w:p w14:paraId="381157FC"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0.37 (5)</w:t>
            </w:r>
          </w:p>
        </w:tc>
        <w:tc>
          <w:tcPr>
            <w:tcW w:w="3317" w:type="dxa"/>
            <w:tcBorders>
              <w:top w:val="nil"/>
              <w:left w:val="nil"/>
              <w:bottom w:val="nil"/>
              <w:right w:val="nil"/>
            </w:tcBorders>
            <w:shd w:val="clear" w:color="auto" w:fill="auto"/>
            <w:vAlign w:val="center"/>
            <w:hideMark/>
          </w:tcPr>
          <w:p w14:paraId="0C693E3C" w14:textId="77777777" w:rsidR="00F63D4B" w:rsidRPr="00F63D4B" w:rsidRDefault="00F63D4B">
            <w:pPr>
              <w:rPr>
                <w:rFonts w:ascii="Times" w:eastAsia="Yu Gothic" w:hAnsi="Times" w:cs="Calibri"/>
                <w:color w:val="000000"/>
                <w:sz w:val="21"/>
                <w:szCs w:val="21"/>
              </w:rPr>
            </w:pPr>
          </w:p>
        </w:tc>
      </w:tr>
      <w:tr w:rsidR="00A41A60" w:rsidRPr="00F63D4B" w14:paraId="0FAB85F7" w14:textId="77777777" w:rsidTr="00F728E1">
        <w:trPr>
          <w:trHeight w:hRule="exact" w:val="340"/>
        </w:trPr>
        <w:tc>
          <w:tcPr>
            <w:tcW w:w="2456" w:type="dxa"/>
            <w:tcBorders>
              <w:top w:val="nil"/>
              <w:left w:val="nil"/>
              <w:bottom w:val="nil"/>
              <w:right w:val="nil"/>
            </w:tcBorders>
            <w:shd w:val="clear" w:color="auto" w:fill="auto"/>
            <w:noWrap/>
            <w:vAlign w:val="center"/>
            <w:hideMark/>
          </w:tcPr>
          <w:p w14:paraId="5D642D13" w14:textId="77777777" w:rsidR="00F63D4B" w:rsidRPr="00F63D4B" w:rsidRDefault="00F63D4B">
            <w:pPr>
              <w:rPr>
                <w:rFonts w:ascii="Times" w:eastAsia="Times New Roman" w:hAnsi="Times" w:cs="Times New Roman"/>
                <w:sz w:val="21"/>
                <w:szCs w:val="21"/>
              </w:rPr>
            </w:pPr>
          </w:p>
        </w:tc>
        <w:tc>
          <w:tcPr>
            <w:tcW w:w="1398" w:type="dxa"/>
            <w:tcBorders>
              <w:top w:val="nil"/>
              <w:left w:val="nil"/>
              <w:bottom w:val="nil"/>
              <w:right w:val="nil"/>
            </w:tcBorders>
            <w:shd w:val="clear" w:color="auto" w:fill="auto"/>
            <w:noWrap/>
            <w:vAlign w:val="center"/>
            <w:hideMark/>
          </w:tcPr>
          <w:p w14:paraId="67221D59" w14:textId="77777777" w:rsidR="00F63D4B" w:rsidRPr="00F63D4B" w:rsidRDefault="00F63D4B">
            <w:pPr>
              <w:rPr>
                <w:rFonts w:ascii="Times" w:eastAsia="Times New Roman" w:hAnsi="Times" w:cs="Times New Roman"/>
                <w:sz w:val="21"/>
                <w:szCs w:val="21"/>
              </w:rPr>
            </w:pPr>
          </w:p>
        </w:tc>
        <w:tc>
          <w:tcPr>
            <w:tcW w:w="1334" w:type="dxa"/>
            <w:tcBorders>
              <w:top w:val="nil"/>
              <w:left w:val="nil"/>
              <w:bottom w:val="nil"/>
              <w:right w:val="nil"/>
            </w:tcBorders>
            <w:shd w:val="clear" w:color="auto" w:fill="auto"/>
            <w:noWrap/>
            <w:vAlign w:val="center"/>
            <w:hideMark/>
          </w:tcPr>
          <w:p w14:paraId="22CCCB4E"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0.36 (6+)</w:t>
            </w:r>
          </w:p>
        </w:tc>
        <w:tc>
          <w:tcPr>
            <w:tcW w:w="3317" w:type="dxa"/>
            <w:tcBorders>
              <w:top w:val="nil"/>
              <w:left w:val="nil"/>
              <w:bottom w:val="nil"/>
              <w:right w:val="nil"/>
            </w:tcBorders>
            <w:shd w:val="clear" w:color="auto" w:fill="auto"/>
            <w:vAlign w:val="center"/>
            <w:hideMark/>
          </w:tcPr>
          <w:p w14:paraId="25A03F5C" w14:textId="77777777" w:rsidR="00F63D4B" w:rsidRPr="00F63D4B" w:rsidRDefault="00F63D4B">
            <w:pPr>
              <w:rPr>
                <w:rFonts w:ascii="Times" w:eastAsia="Yu Gothic" w:hAnsi="Times" w:cs="Calibri"/>
                <w:color w:val="000000"/>
                <w:sz w:val="21"/>
                <w:szCs w:val="21"/>
              </w:rPr>
            </w:pPr>
          </w:p>
        </w:tc>
      </w:tr>
      <w:tr w:rsidR="00F728E1" w:rsidRPr="00F63D4B" w14:paraId="78B16967" w14:textId="77777777" w:rsidTr="00F728E1">
        <w:trPr>
          <w:trHeight w:hRule="exact" w:val="340"/>
        </w:trPr>
        <w:tc>
          <w:tcPr>
            <w:tcW w:w="2456" w:type="dxa"/>
            <w:tcBorders>
              <w:top w:val="nil"/>
              <w:left w:val="nil"/>
              <w:bottom w:val="nil"/>
              <w:right w:val="nil"/>
            </w:tcBorders>
            <w:shd w:val="clear" w:color="auto" w:fill="auto"/>
            <w:noWrap/>
            <w:vAlign w:val="center"/>
            <w:hideMark/>
          </w:tcPr>
          <w:p w14:paraId="423F0A87" w14:textId="1F4E1C3E"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L</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at</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Amin</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GP</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1</w:t>
            </w:r>
          </w:p>
        </w:tc>
        <w:tc>
          <w:tcPr>
            <w:tcW w:w="1398" w:type="dxa"/>
            <w:tcBorders>
              <w:top w:val="nil"/>
              <w:left w:val="nil"/>
              <w:bottom w:val="nil"/>
              <w:right w:val="nil"/>
            </w:tcBorders>
            <w:shd w:val="clear" w:color="auto" w:fill="auto"/>
            <w:noWrap/>
            <w:vAlign w:val="center"/>
            <w:hideMark/>
          </w:tcPr>
          <w:p w14:paraId="0783C6EC" w14:textId="77777777" w:rsidR="00F63D4B" w:rsidRPr="00F63D4B" w:rsidRDefault="00F63D4B">
            <w:pPr>
              <w:jc w:val="both"/>
              <w:rPr>
                <w:rFonts w:ascii="Times" w:eastAsia="Yu Gothic" w:hAnsi="Times" w:cs="Calibri"/>
                <w:color w:val="000000"/>
                <w:sz w:val="21"/>
                <w:szCs w:val="21"/>
              </w:rPr>
            </w:pPr>
            <w:r w:rsidRPr="00F63D4B">
              <w:rPr>
                <w:rFonts w:ascii="Times" w:eastAsia="Yu Gothic" w:hAnsi="Times" w:cs="Calibri"/>
                <w:color w:val="000000"/>
                <w:sz w:val="21"/>
                <w:szCs w:val="21"/>
              </w:rPr>
              <w:t>97.7</w:t>
            </w:r>
          </w:p>
        </w:tc>
        <w:tc>
          <w:tcPr>
            <w:tcW w:w="1334" w:type="dxa"/>
            <w:tcBorders>
              <w:top w:val="nil"/>
              <w:left w:val="nil"/>
              <w:bottom w:val="nil"/>
              <w:right w:val="nil"/>
            </w:tcBorders>
            <w:shd w:val="clear" w:color="auto" w:fill="auto"/>
            <w:noWrap/>
            <w:vAlign w:val="center"/>
            <w:hideMark/>
          </w:tcPr>
          <w:p w14:paraId="6572F219" w14:textId="77777777" w:rsidR="00F63D4B" w:rsidRPr="00F63D4B" w:rsidRDefault="00F63D4B">
            <w:pPr>
              <w:jc w:val="both"/>
              <w:rPr>
                <w:rFonts w:ascii="Times" w:eastAsia="Yu Gothic" w:hAnsi="Times" w:cs="Calibri"/>
                <w:color w:val="000000"/>
                <w:sz w:val="21"/>
                <w:szCs w:val="21"/>
              </w:rPr>
            </w:pPr>
            <w:r w:rsidRPr="00F63D4B">
              <w:rPr>
                <w:rFonts w:ascii="Times" w:eastAsia="Yu Gothic" w:hAnsi="Times" w:cs="Calibri"/>
                <w:color w:val="000000"/>
                <w:sz w:val="21"/>
                <w:szCs w:val="21"/>
              </w:rPr>
              <w:t>99</w:t>
            </w:r>
          </w:p>
        </w:tc>
        <w:tc>
          <w:tcPr>
            <w:tcW w:w="3317" w:type="dxa"/>
            <w:tcBorders>
              <w:top w:val="nil"/>
              <w:left w:val="nil"/>
              <w:bottom w:val="nil"/>
              <w:right w:val="nil"/>
            </w:tcBorders>
            <w:shd w:val="clear" w:color="auto" w:fill="auto"/>
            <w:noWrap/>
            <w:vAlign w:val="center"/>
            <w:hideMark/>
          </w:tcPr>
          <w:p w14:paraId="05BE82ED" w14:textId="16C55769" w:rsidR="00F63D4B" w:rsidRPr="00F728E1" w:rsidRDefault="00F728E1">
            <w:pPr>
              <w:jc w:val="both"/>
              <w:rPr>
                <w:rFonts w:ascii="Times" w:eastAsia="Yu Gothic" w:hAnsi="Times" w:cs="Calibri"/>
                <w:color w:val="000000"/>
                <w:sz w:val="21"/>
                <w:szCs w:val="21"/>
                <w:highlight w:val="yellow"/>
              </w:rPr>
            </w:pPr>
            <w:r w:rsidRPr="00F728E1">
              <w:rPr>
                <w:rFonts w:ascii="Times" w:eastAsia="Yu Gothic" w:hAnsi="Times" w:cs="Calibri"/>
                <w:color w:val="000000"/>
                <w:sz w:val="21"/>
                <w:szCs w:val="21"/>
                <w:highlight w:val="yellow"/>
              </w:rPr>
              <w:t>DeMartini et al. 2007</w:t>
            </w:r>
          </w:p>
        </w:tc>
      </w:tr>
      <w:tr w:rsidR="00A41A60" w:rsidRPr="00F63D4B" w14:paraId="1DB5E193" w14:textId="77777777" w:rsidTr="00F728E1">
        <w:trPr>
          <w:trHeight w:hRule="exact" w:val="340"/>
        </w:trPr>
        <w:tc>
          <w:tcPr>
            <w:tcW w:w="2456" w:type="dxa"/>
            <w:tcBorders>
              <w:top w:val="nil"/>
              <w:left w:val="nil"/>
              <w:bottom w:val="nil"/>
              <w:right w:val="nil"/>
            </w:tcBorders>
            <w:shd w:val="clear" w:color="auto" w:fill="auto"/>
            <w:noWrap/>
            <w:vAlign w:val="center"/>
            <w:hideMark/>
          </w:tcPr>
          <w:p w14:paraId="4925942C" w14:textId="698EED6E"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L</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at</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Amax</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GP</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1</w:t>
            </w:r>
          </w:p>
        </w:tc>
        <w:tc>
          <w:tcPr>
            <w:tcW w:w="1398" w:type="dxa"/>
            <w:tcBorders>
              <w:top w:val="nil"/>
              <w:left w:val="nil"/>
              <w:bottom w:val="nil"/>
              <w:right w:val="nil"/>
            </w:tcBorders>
            <w:shd w:val="clear" w:color="auto" w:fill="auto"/>
            <w:noWrap/>
            <w:vAlign w:val="center"/>
            <w:hideMark/>
          </w:tcPr>
          <w:p w14:paraId="41B22A49" w14:textId="77777777" w:rsidR="00F63D4B" w:rsidRPr="00F63D4B" w:rsidRDefault="00F63D4B">
            <w:pPr>
              <w:jc w:val="both"/>
              <w:rPr>
                <w:rFonts w:ascii="Times" w:eastAsia="Yu Gothic" w:hAnsi="Times" w:cs="Calibri"/>
                <w:color w:val="000000"/>
                <w:sz w:val="21"/>
                <w:szCs w:val="21"/>
              </w:rPr>
            </w:pPr>
            <w:r w:rsidRPr="00F63D4B">
              <w:rPr>
                <w:rFonts w:ascii="Times" w:eastAsia="Yu Gothic" w:hAnsi="Times" w:cs="Calibri"/>
                <w:color w:val="000000"/>
                <w:sz w:val="21"/>
                <w:szCs w:val="21"/>
              </w:rPr>
              <w:t>226.3</w:t>
            </w:r>
          </w:p>
        </w:tc>
        <w:tc>
          <w:tcPr>
            <w:tcW w:w="1334" w:type="dxa"/>
            <w:tcBorders>
              <w:top w:val="nil"/>
              <w:left w:val="nil"/>
              <w:bottom w:val="nil"/>
              <w:right w:val="nil"/>
            </w:tcBorders>
            <w:shd w:val="clear" w:color="auto" w:fill="auto"/>
            <w:noWrap/>
            <w:vAlign w:val="center"/>
            <w:hideMark/>
          </w:tcPr>
          <w:p w14:paraId="6B0D053D" w14:textId="77777777" w:rsidR="00F63D4B" w:rsidRPr="00F63D4B" w:rsidRDefault="00F63D4B">
            <w:pPr>
              <w:jc w:val="both"/>
              <w:rPr>
                <w:rFonts w:ascii="Times" w:eastAsia="Yu Gothic" w:hAnsi="Times" w:cs="Calibri"/>
                <w:color w:val="000000"/>
                <w:sz w:val="21"/>
                <w:szCs w:val="21"/>
              </w:rPr>
            </w:pPr>
            <w:r w:rsidRPr="00F63D4B">
              <w:rPr>
                <w:rFonts w:ascii="Times" w:eastAsia="Yu Gothic" w:hAnsi="Times" w:cs="Calibri"/>
                <w:color w:val="000000"/>
                <w:sz w:val="21"/>
                <w:szCs w:val="21"/>
              </w:rPr>
              <w:t>206.4</w:t>
            </w:r>
          </w:p>
        </w:tc>
        <w:tc>
          <w:tcPr>
            <w:tcW w:w="3317" w:type="dxa"/>
            <w:tcBorders>
              <w:top w:val="nil"/>
              <w:left w:val="nil"/>
              <w:bottom w:val="nil"/>
              <w:right w:val="nil"/>
            </w:tcBorders>
            <w:shd w:val="clear" w:color="auto" w:fill="auto"/>
            <w:vAlign w:val="center"/>
            <w:hideMark/>
          </w:tcPr>
          <w:p w14:paraId="6D8EE361" w14:textId="2BB70A19" w:rsidR="00F63D4B" w:rsidRPr="00F728E1" w:rsidRDefault="00F728E1">
            <w:pPr>
              <w:jc w:val="both"/>
              <w:rPr>
                <w:rFonts w:ascii="Times" w:eastAsia="Yu Gothic" w:hAnsi="Times" w:cs="Calibri"/>
                <w:color w:val="000000"/>
                <w:sz w:val="21"/>
                <w:szCs w:val="21"/>
                <w:highlight w:val="yellow"/>
              </w:rPr>
            </w:pPr>
            <w:r w:rsidRPr="00F728E1">
              <w:rPr>
                <w:rFonts w:ascii="Times" w:eastAsia="Yu Gothic" w:hAnsi="Times" w:cs="Calibri"/>
                <w:color w:val="000000"/>
                <w:sz w:val="21"/>
                <w:szCs w:val="21"/>
                <w:highlight w:val="yellow"/>
              </w:rPr>
              <w:t>DeMartini et al. 2007</w:t>
            </w:r>
          </w:p>
        </w:tc>
      </w:tr>
      <w:tr w:rsidR="00A41A60" w:rsidRPr="00F63D4B" w14:paraId="0708838A" w14:textId="77777777" w:rsidTr="00F728E1">
        <w:trPr>
          <w:trHeight w:hRule="exact" w:val="340"/>
        </w:trPr>
        <w:tc>
          <w:tcPr>
            <w:tcW w:w="2456" w:type="dxa"/>
            <w:tcBorders>
              <w:top w:val="nil"/>
              <w:left w:val="nil"/>
              <w:bottom w:val="nil"/>
              <w:right w:val="nil"/>
            </w:tcBorders>
            <w:shd w:val="clear" w:color="auto" w:fill="auto"/>
            <w:noWrap/>
            <w:vAlign w:val="center"/>
            <w:hideMark/>
          </w:tcPr>
          <w:p w14:paraId="659B7614" w14:textId="02EA7D31" w:rsidR="00F63D4B" w:rsidRPr="00F63D4B" w:rsidRDefault="00F63D4B">
            <w:pPr>
              <w:rPr>
                <w:rFonts w:ascii="Times" w:eastAsia="Yu Gothic" w:hAnsi="Times" w:cs="Calibri"/>
                <w:color w:val="000000"/>
                <w:sz w:val="21"/>
                <w:szCs w:val="21"/>
              </w:rPr>
            </w:pPr>
            <w:proofErr w:type="spellStart"/>
            <w:r w:rsidRPr="00F63D4B">
              <w:rPr>
                <w:rFonts w:ascii="Times" w:eastAsia="Yu Gothic" w:hAnsi="Times" w:cs="Calibri"/>
                <w:color w:val="000000"/>
                <w:sz w:val="21"/>
                <w:szCs w:val="21"/>
              </w:rPr>
              <w:t>VonBert</w:t>
            </w:r>
            <w:proofErr w:type="spellEnd"/>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K</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GP</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1</w:t>
            </w:r>
          </w:p>
        </w:tc>
        <w:tc>
          <w:tcPr>
            <w:tcW w:w="1398" w:type="dxa"/>
            <w:tcBorders>
              <w:top w:val="nil"/>
              <w:left w:val="nil"/>
              <w:bottom w:val="nil"/>
              <w:right w:val="nil"/>
            </w:tcBorders>
            <w:shd w:val="clear" w:color="auto" w:fill="auto"/>
            <w:noWrap/>
            <w:vAlign w:val="center"/>
            <w:hideMark/>
          </w:tcPr>
          <w:p w14:paraId="180DC784" w14:textId="77777777" w:rsidR="00F63D4B" w:rsidRPr="00F63D4B" w:rsidRDefault="00F63D4B">
            <w:pPr>
              <w:jc w:val="both"/>
              <w:rPr>
                <w:rFonts w:ascii="Times" w:eastAsia="Yu Gothic" w:hAnsi="Times" w:cs="Calibri"/>
                <w:color w:val="000000"/>
                <w:sz w:val="21"/>
                <w:szCs w:val="21"/>
              </w:rPr>
            </w:pPr>
            <w:r w:rsidRPr="00F63D4B">
              <w:rPr>
                <w:rFonts w:ascii="Times" w:eastAsia="Yu Gothic" w:hAnsi="Times" w:cs="Calibri"/>
                <w:color w:val="000000"/>
                <w:sz w:val="21"/>
                <w:szCs w:val="21"/>
              </w:rPr>
              <w:t>0.246</w:t>
            </w:r>
          </w:p>
        </w:tc>
        <w:tc>
          <w:tcPr>
            <w:tcW w:w="1334" w:type="dxa"/>
            <w:tcBorders>
              <w:top w:val="nil"/>
              <w:left w:val="nil"/>
              <w:bottom w:val="nil"/>
              <w:right w:val="nil"/>
            </w:tcBorders>
            <w:shd w:val="clear" w:color="auto" w:fill="auto"/>
            <w:noWrap/>
            <w:vAlign w:val="center"/>
            <w:hideMark/>
          </w:tcPr>
          <w:p w14:paraId="63ABDC28" w14:textId="77777777" w:rsidR="00F63D4B" w:rsidRPr="00F63D4B" w:rsidRDefault="00F63D4B">
            <w:pPr>
              <w:jc w:val="both"/>
              <w:rPr>
                <w:rFonts w:ascii="Times" w:eastAsia="Yu Gothic" w:hAnsi="Times" w:cs="Calibri"/>
                <w:color w:val="000000"/>
                <w:sz w:val="21"/>
                <w:szCs w:val="21"/>
              </w:rPr>
            </w:pPr>
            <w:r w:rsidRPr="00F63D4B">
              <w:rPr>
                <w:rFonts w:ascii="Times" w:eastAsia="Yu Gothic" w:hAnsi="Times" w:cs="Calibri"/>
                <w:color w:val="000000"/>
                <w:sz w:val="21"/>
                <w:szCs w:val="21"/>
              </w:rPr>
              <w:t>0.271</w:t>
            </w:r>
          </w:p>
        </w:tc>
        <w:tc>
          <w:tcPr>
            <w:tcW w:w="3317" w:type="dxa"/>
            <w:tcBorders>
              <w:top w:val="nil"/>
              <w:left w:val="nil"/>
              <w:bottom w:val="nil"/>
              <w:right w:val="nil"/>
            </w:tcBorders>
            <w:shd w:val="clear" w:color="auto" w:fill="auto"/>
            <w:vAlign w:val="center"/>
            <w:hideMark/>
          </w:tcPr>
          <w:p w14:paraId="5329D621" w14:textId="4FC33C08" w:rsidR="00F63D4B" w:rsidRPr="00F63D4B" w:rsidRDefault="00F728E1">
            <w:pPr>
              <w:jc w:val="both"/>
              <w:rPr>
                <w:rFonts w:ascii="Times" w:eastAsia="Yu Gothic" w:hAnsi="Times" w:cs="Calibri"/>
                <w:color w:val="000000"/>
                <w:sz w:val="21"/>
                <w:szCs w:val="21"/>
              </w:rPr>
            </w:pPr>
            <w:r w:rsidRPr="00F728E1">
              <w:rPr>
                <w:rFonts w:ascii="Times" w:eastAsia="Yu Gothic" w:hAnsi="Times" w:cs="Calibri"/>
                <w:color w:val="000000"/>
                <w:sz w:val="21"/>
                <w:szCs w:val="21"/>
              </w:rPr>
              <w:t>DeMartini</w:t>
            </w:r>
            <w:r>
              <w:rPr>
                <w:rFonts w:ascii="Times" w:eastAsia="Yu Gothic" w:hAnsi="Times" w:cs="Calibri"/>
                <w:color w:val="000000"/>
                <w:sz w:val="21"/>
                <w:szCs w:val="21"/>
              </w:rPr>
              <w:t xml:space="preserve"> et al. 2007</w:t>
            </w:r>
          </w:p>
        </w:tc>
      </w:tr>
      <w:tr w:rsidR="00A41A60" w:rsidRPr="00F63D4B" w14:paraId="544E93E4" w14:textId="77777777" w:rsidTr="00F728E1">
        <w:trPr>
          <w:trHeight w:hRule="exact" w:val="340"/>
        </w:trPr>
        <w:tc>
          <w:tcPr>
            <w:tcW w:w="2456" w:type="dxa"/>
            <w:tcBorders>
              <w:top w:val="nil"/>
              <w:left w:val="nil"/>
              <w:bottom w:val="nil"/>
              <w:right w:val="nil"/>
            </w:tcBorders>
            <w:shd w:val="clear" w:color="auto" w:fill="auto"/>
            <w:noWrap/>
            <w:vAlign w:val="center"/>
            <w:hideMark/>
          </w:tcPr>
          <w:p w14:paraId="6CAAE68C" w14:textId="49018808"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CV</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young</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GP</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1</w:t>
            </w:r>
          </w:p>
        </w:tc>
        <w:tc>
          <w:tcPr>
            <w:tcW w:w="1398" w:type="dxa"/>
            <w:tcBorders>
              <w:top w:val="nil"/>
              <w:left w:val="nil"/>
              <w:bottom w:val="nil"/>
              <w:right w:val="nil"/>
            </w:tcBorders>
            <w:shd w:val="clear" w:color="auto" w:fill="auto"/>
            <w:noWrap/>
            <w:vAlign w:val="center"/>
            <w:hideMark/>
          </w:tcPr>
          <w:p w14:paraId="735B8982" w14:textId="3094D01F" w:rsidR="00F63D4B" w:rsidRPr="003E58C8" w:rsidRDefault="00A41A60" w:rsidP="00F63D4B">
            <w:pPr>
              <w:rPr>
                <w:rFonts w:ascii="Times" w:eastAsia="Yu Gothic" w:hAnsi="Times" w:cs="Calibri"/>
                <w:color w:val="000000" w:themeColor="text1"/>
                <w:sz w:val="21"/>
                <w:szCs w:val="21"/>
                <w:highlight w:val="yellow"/>
              </w:rPr>
            </w:pPr>
            <w:r w:rsidRPr="003E58C8">
              <w:rPr>
                <w:rFonts w:ascii="Times" w:eastAsia="Yu Gothic" w:hAnsi="Times" w:cs="Calibri" w:hint="eastAsia"/>
                <w:color w:val="000000" w:themeColor="text1"/>
                <w:sz w:val="21"/>
                <w:szCs w:val="21"/>
                <w:highlight w:val="yellow"/>
              </w:rPr>
              <w:t>R</w:t>
            </w:r>
            <w:r w:rsidRPr="003E58C8">
              <w:rPr>
                <w:rFonts w:ascii="Times" w:eastAsia="Yu Gothic" w:hAnsi="Times" w:cs="Calibri"/>
                <w:color w:val="000000" w:themeColor="text1"/>
                <w:sz w:val="21"/>
                <w:szCs w:val="21"/>
                <w:highlight w:val="yellow"/>
              </w:rPr>
              <w:t>econsider</w:t>
            </w:r>
          </w:p>
        </w:tc>
        <w:tc>
          <w:tcPr>
            <w:tcW w:w="1334" w:type="dxa"/>
            <w:tcBorders>
              <w:top w:val="nil"/>
              <w:left w:val="nil"/>
              <w:bottom w:val="nil"/>
              <w:right w:val="nil"/>
            </w:tcBorders>
            <w:shd w:val="clear" w:color="auto" w:fill="auto"/>
            <w:noWrap/>
            <w:vAlign w:val="center"/>
            <w:hideMark/>
          </w:tcPr>
          <w:p w14:paraId="19B73BC9" w14:textId="52E530DC" w:rsidR="00F63D4B" w:rsidRPr="003E58C8" w:rsidRDefault="00A41A60">
            <w:pPr>
              <w:jc w:val="both"/>
              <w:rPr>
                <w:rFonts w:ascii="Times" w:eastAsia="Yu Gothic" w:hAnsi="Times" w:cs="Calibri"/>
                <w:color w:val="000000" w:themeColor="text1"/>
                <w:sz w:val="21"/>
                <w:szCs w:val="21"/>
                <w:highlight w:val="yellow"/>
              </w:rPr>
            </w:pPr>
            <w:r w:rsidRPr="003E58C8">
              <w:rPr>
                <w:rFonts w:ascii="Times" w:eastAsia="Yu Gothic" w:hAnsi="Times" w:cs="Calibri" w:hint="eastAsia"/>
                <w:color w:val="000000" w:themeColor="text1"/>
                <w:sz w:val="21"/>
                <w:szCs w:val="21"/>
                <w:highlight w:val="yellow"/>
              </w:rPr>
              <w:t>R</w:t>
            </w:r>
            <w:r w:rsidRPr="003E58C8">
              <w:rPr>
                <w:rFonts w:ascii="Times" w:eastAsia="Yu Gothic" w:hAnsi="Times" w:cs="Calibri"/>
                <w:color w:val="000000" w:themeColor="text1"/>
                <w:sz w:val="21"/>
                <w:szCs w:val="21"/>
                <w:highlight w:val="yellow"/>
              </w:rPr>
              <w:t>econsider</w:t>
            </w:r>
          </w:p>
        </w:tc>
        <w:tc>
          <w:tcPr>
            <w:tcW w:w="3317" w:type="dxa"/>
            <w:tcBorders>
              <w:top w:val="nil"/>
              <w:left w:val="nil"/>
              <w:bottom w:val="nil"/>
              <w:right w:val="nil"/>
            </w:tcBorders>
            <w:shd w:val="clear" w:color="auto" w:fill="auto"/>
            <w:vAlign w:val="center"/>
            <w:hideMark/>
          </w:tcPr>
          <w:p w14:paraId="257D55BA" w14:textId="77777777" w:rsidR="00F63D4B" w:rsidRPr="00F63D4B" w:rsidRDefault="00F63D4B">
            <w:pPr>
              <w:jc w:val="both"/>
              <w:rPr>
                <w:rFonts w:ascii="Times" w:eastAsia="Yu Gothic" w:hAnsi="Times" w:cs="Calibri"/>
                <w:color w:val="C00000"/>
                <w:sz w:val="21"/>
                <w:szCs w:val="21"/>
              </w:rPr>
            </w:pPr>
          </w:p>
        </w:tc>
      </w:tr>
      <w:tr w:rsidR="00A41A60" w:rsidRPr="00F63D4B" w14:paraId="2523475A" w14:textId="77777777" w:rsidTr="00F728E1">
        <w:trPr>
          <w:trHeight w:hRule="exact" w:val="340"/>
        </w:trPr>
        <w:tc>
          <w:tcPr>
            <w:tcW w:w="2456" w:type="dxa"/>
            <w:tcBorders>
              <w:top w:val="nil"/>
              <w:left w:val="nil"/>
              <w:bottom w:val="nil"/>
              <w:right w:val="nil"/>
            </w:tcBorders>
            <w:shd w:val="clear" w:color="auto" w:fill="auto"/>
            <w:noWrap/>
            <w:vAlign w:val="center"/>
            <w:hideMark/>
          </w:tcPr>
          <w:p w14:paraId="658C6B11" w14:textId="0ED9FC25"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CV</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old</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GP</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1</w:t>
            </w:r>
          </w:p>
        </w:tc>
        <w:tc>
          <w:tcPr>
            <w:tcW w:w="1398" w:type="dxa"/>
            <w:tcBorders>
              <w:top w:val="nil"/>
              <w:left w:val="nil"/>
              <w:bottom w:val="nil"/>
              <w:right w:val="nil"/>
            </w:tcBorders>
            <w:shd w:val="clear" w:color="auto" w:fill="auto"/>
            <w:noWrap/>
            <w:vAlign w:val="center"/>
            <w:hideMark/>
          </w:tcPr>
          <w:p w14:paraId="56F451D4" w14:textId="61DA72C0" w:rsidR="00F63D4B" w:rsidRPr="003E58C8" w:rsidRDefault="00A41A60">
            <w:pPr>
              <w:jc w:val="both"/>
              <w:rPr>
                <w:rFonts w:ascii="Times" w:eastAsia="Yu Gothic" w:hAnsi="Times" w:cs="Calibri"/>
                <w:color w:val="000000" w:themeColor="text1"/>
                <w:sz w:val="21"/>
                <w:szCs w:val="21"/>
                <w:highlight w:val="yellow"/>
              </w:rPr>
            </w:pPr>
            <w:r w:rsidRPr="003E58C8">
              <w:rPr>
                <w:rFonts w:ascii="Times" w:eastAsia="Yu Gothic" w:hAnsi="Times" w:cs="Calibri" w:hint="eastAsia"/>
                <w:color w:val="000000" w:themeColor="text1"/>
                <w:sz w:val="21"/>
                <w:szCs w:val="21"/>
                <w:highlight w:val="yellow"/>
              </w:rPr>
              <w:t>R</w:t>
            </w:r>
            <w:r w:rsidRPr="003E58C8">
              <w:rPr>
                <w:rFonts w:ascii="Times" w:eastAsia="Yu Gothic" w:hAnsi="Times" w:cs="Calibri"/>
                <w:color w:val="000000" w:themeColor="text1"/>
                <w:sz w:val="21"/>
                <w:szCs w:val="21"/>
                <w:highlight w:val="yellow"/>
              </w:rPr>
              <w:t>econsider</w:t>
            </w:r>
          </w:p>
        </w:tc>
        <w:tc>
          <w:tcPr>
            <w:tcW w:w="1334" w:type="dxa"/>
            <w:tcBorders>
              <w:top w:val="nil"/>
              <w:left w:val="nil"/>
              <w:bottom w:val="nil"/>
              <w:right w:val="nil"/>
            </w:tcBorders>
            <w:shd w:val="clear" w:color="auto" w:fill="auto"/>
            <w:noWrap/>
            <w:vAlign w:val="center"/>
            <w:hideMark/>
          </w:tcPr>
          <w:p w14:paraId="75F40602" w14:textId="14711FFF" w:rsidR="00F63D4B" w:rsidRPr="003E58C8" w:rsidRDefault="00A41A60">
            <w:pPr>
              <w:jc w:val="both"/>
              <w:rPr>
                <w:rFonts w:ascii="Times" w:eastAsia="Yu Gothic" w:hAnsi="Times" w:cs="Calibri"/>
                <w:color w:val="000000" w:themeColor="text1"/>
                <w:sz w:val="21"/>
                <w:szCs w:val="21"/>
                <w:highlight w:val="yellow"/>
              </w:rPr>
            </w:pPr>
            <w:r w:rsidRPr="003E58C8">
              <w:rPr>
                <w:rFonts w:ascii="Times" w:eastAsia="Yu Gothic" w:hAnsi="Times" w:cs="Calibri" w:hint="eastAsia"/>
                <w:color w:val="000000" w:themeColor="text1"/>
                <w:sz w:val="21"/>
                <w:szCs w:val="21"/>
                <w:highlight w:val="yellow"/>
              </w:rPr>
              <w:t>R</w:t>
            </w:r>
            <w:r w:rsidRPr="003E58C8">
              <w:rPr>
                <w:rFonts w:ascii="Times" w:eastAsia="Yu Gothic" w:hAnsi="Times" w:cs="Calibri"/>
                <w:color w:val="000000" w:themeColor="text1"/>
                <w:sz w:val="21"/>
                <w:szCs w:val="21"/>
                <w:highlight w:val="yellow"/>
              </w:rPr>
              <w:t>econsider</w:t>
            </w:r>
          </w:p>
        </w:tc>
        <w:tc>
          <w:tcPr>
            <w:tcW w:w="3317" w:type="dxa"/>
            <w:tcBorders>
              <w:top w:val="nil"/>
              <w:left w:val="nil"/>
              <w:bottom w:val="nil"/>
              <w:right w:val="nil"/>
            </w:tcBorders>
            <w:shd w:val="clear" w:color="auto" w:fill="auto"/>
            <w:vAlign w:val="center"/>
            <w:hideMark/>
          </w:tcPr>
          <w:p w14:paraId="2D976C52" w14:textId="77777777" w:rsidR="00F63D4B" w:rsidRPr="00F63D4B" w:rsidRDefault="00F63D4B">
            <w:pPr>
              <w:jc w:val="both"/>
              <w:rPr>
                <w:rFonts w:ascii="Times" w:eastAsia="Yu Gothic" w:hAnsi="Times" w:cs="Calibri"/>
                <w:color w:val="C00000"/>
                <w:sz w:val="21"/>
                <w:szCs w:val="21"/>
              </w:rPr>
            </w:pPr>
          </w:p>
        </w:tc>
      </w:tr>
      <w:tr w:rsidR="00A41A60" w:rsidRPr="00F63D4B" w14:paraId="78570B5E" w14:textId="77777777" w:rsidTr="00F728E1">
        <w:trPr>
          <w:trHeight w:hRule="exact" w:val="340"/>
        </w:trPr>
        <w:tc>
          <w:tcPr>
            <w:tcW w:w="2456" w:type="dxa"/>
            <w:tcBorders>
              <w:top w:val="nil"/>
              <w:left w:val="nil"/>
              <w:bottom w:val="nil"/>
              <w:right w:val="nil"/>
            </w:tcBorders>
            <w:shd w:val="clear" w:color="auto" w:fill="auto"/>
            <w:noWrap/>
            <w:vAlign w:val="center"/>
            <w:hideMark/>
          </w:tcPr>
          <w:p w14:paraId="55751F10" w14:textId="748907B0"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W</w:t>
            </w:r>
            <w:r>
              <w:rPr>
                <w:rFonts w:ascii="Times" w:eastAsia="Yu Gothic" w:hAnsi="Times" w:cs="Calibri"/>
                <w:color w:val="000000"/>
                <w:sz w:val="21"/>
                <w:szCs w:val="21"/>
              </w:rPr>
              <w:t xml:space="preserve">eight – </w:t>
            </w:r>
            <w:r w:rsidRPr="00F63D4B">
              <w:rPr>
                <w:rFonts w:ascii="Times" w:eastAsia="Yu Gothic" w:hAnsi="Times" w:cs="Calibri"/>
                <w:color w:val="000000"/>
                <w:sz w:val="21"/>
                <w:szCs w:val="21"/>
              </w:rPr>
              <w:t>len</w:t>
            </w:r>
            <w:r>
              <w:rPr>
                <w:rFonts w:ascii="Times" w:eastAsia="Yu Gothic" w:hAnsi="Times" w:cs="Calibri"/>
                <w:color w:val="000000"/>
                <w:sz w:val="21"/>
                <w:szCs w:val="21"/>
              </w:rPr>
              <w:t xml:space="preserve">gth par </w:t>
            </w:r>
            <w:r w:rsidRPr="00F63D4B">
              <w:rPr>
                <w:rFonts w:ascii="Times" w:eastAsia="Yu Gothic" w:hAnsi="Times" w:cs="Calibri"/>
                <w:color w:val="000000"/>
                <w:sz w:val="21"/>
                <w:szCs w:val="21"/>
              </w:rPr>
              <w:t>1</w:t>
            </w:r>
          </w:p>
        </w:tc>
        <w:tc>
          <w:tcPr>
            <w:tcW w:w="1398" w:type="dxa"/>
            <w:tcBorders>
              <w:top w:val="nil"/>
              <w:left w:val="nil"/>
              <w:bottom w:val="nil"/>
              <w:right w:val="nil"/>
            </w:tcBorders>
            <w:shd w:val="clear" w:color="auto" w:fill="auto"/>
            <w:noWrap/>
            <w:vAlign w:val="center"/>
            <w:hideMark/>
          </w:tcPr>
          <w:p w14:paraId="09357AB6" w14:textId="77777777" w:rsidR="00F63D4B" w:rsidRPr="00F728E1" w:rsidRDefault="00F63D4B">
            <w:pPr>
              <w:jc w:val="both"/>
              <w:rPr>
                <w:rFonts w:ascii="Times" w:eastAsia="Yu Gothic" w:hAnsi="Times" w:cs="Calibri"/>
                <w:color w:val="000000"/>
                <w:sz w:val="21"/>
                <w:szCs w:val="21"/>
                <w:highlight w:val="yellow"/>
              </w:rPr>
            </w:pPr>
            <w:r w:rsidRPr="00F728E1">
              <w:rPr>
                <w:rFonts w:ascii="Times" w:eastAsia="Yu Gothic" w:hAnsi="Times" w:cs="Calibri"/>
                <w:color w:val="000000"/>
                <w:sz w:val="21"/>
                <w:szCs w:val="21"/>
                <w:highlight w:val="yellow"/>
              </w:rPr>
              <w:t>1.30E-05</w:t>
            </w:r>
          </w:p>
        </w:tc>
        <w:tc>
          <w:tcPr>
            <w:tcW w:w="1334" w:type="dxa"/>
            <w:tcBorders>
              <w:top w:val="nil"/>
              <w:left w:val="nil"/>
              <w:bottom w:val="nil"/>
              <w:right w:val="nil"/>
            </w:tcBorders>
            <w:shd w:val="clear" w:color="auto" w:fill="auto"/>
            <w:noWrap/>
            <w:vAlign w:val="center"/>
            <w:hideMark/>
          </w:tcPr>
          <w:p w14:paraId="63B1600C" w14:textId="77777777" w:rsidR="00F63D4B" w:rsidRPr="00F728E1" w:rsidRDefault="00F63D4B">
            <w:pPr>
              <w:jc w:val="both"/>
              <w:rPr>
                <w:rFonts w:ascii="Times" w:eastAsia="Yu Gothic" w:hAnsi="Times" w:cs="Calibri"/>
                <w:color w:val="000000"/>
                <w:sz w:val="21"/>
                <w:szCs w:val="21"/>
                <w:highlight w:val="yellow"/>
              </w:rPr>
            </w:pPr>
            <w:r w:rsidRPr="00F728E1">
              <w:rPr>
                <w:rFonts w:ascii="Times" w:eastAsia="Yu Gothic" w:hAnsi="Times" w:cs="Calibri"/>
                <w:color w:val="000000"/>
                <w:sz w:val="21"/>
                <w:szCs w:val="21"/>
                <w:highlight w:val="yellow"/>
              </w:rPr>
              <w:t>1.30E-05</w:t>
            </w:r>
          </w:p>
        </w:tc>
        <w:tc>
          <w:tcPr>
            <w:tcW w:w="3317" w:type="dxa"/>
            <w:tcBorders>
              <w:top w:val="nil"/>
              <w:left w:val="nil"/>
              <w:bottom w:val="nil"/>
              <w:right w:val="nil"/>
            </w:tcBorders>
            <w:shd w:val="clear" w:color="auto" w:fill="auto"/>
            <w:vAlign w:val="center"/>
            <w:hideMark/>
          </w:tcPr>
          <w:p w14:paraId="26BE9496" w14:textId="23E389C0" w:rsidR="00F63D4B" w:rsidRPr="00F63D4B" w:rsidRDefault="00B32FE4">
            <w:pPr>
              <w:jc w:val="both"/>
              <w:rPr>
                <w:rFonts w:ascii="Times" w:eastAsia="Yu Gothic" w:hAnsi="Times" w:cs="Calibri"/>
                <w:color w:val="000000"/>
                <w:sz w:val="21"/>
                <w:szCs w:val="21"/>
              </w:rPr>
            </w:pPr>
            <w:r w:rsidRPr="00B32FE4">
              <w:rPr>
                <w:rFonts w:ascii="Times" w:eastAsia="Yu Gothic" w:hAnsi="Times" w:cs="Calibri"/>
                <w:color w:val="000000"/>
                <w:sz w:val="21"/>
                <w:szCs w:val="21"/>
              </w:rPr>
              <w:t>DeMartini et al. 2007</w:t>
            </w:r>
          </w:p>
        </w:tc>
      </w:tr>
      <w:tr w:rsidR="00F728E1" w:rsidRPr="00F63D4B" w14:paraId="70D30115" w14:textId="77777777" w:rsidTr="00F728E1">
        <w:trPr>
          <w:trHeight w:hRule="exact" w:val="340"/>
        </w:trPr>
        <w:tc>
          <w:tcPr>
            <w:tcW w:w="2456" w:type="dxa"/>
            <w:tcBorders>
              <w:top w:val="nil"/>
              <w:left w:val="nil"/>
              <w:bottom w:val="nil"/>
              <w:right w:val="nil"/>
            </w:tcBorders>
            <w:shd w:val="clear" w:color="auto" w:fill="auto"/>
            <w:noWrap/>
            <w:vAlign w:val="center"/>
            <w:hideMark/>
          </w:tcPr>
          <w:p w14:paraId="3E5BFCED" w14:textId="628347E3"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W</w:t>
            </w:r>
            <w:r>
              <w:rPr>
                <w:rFonts w:ascii="Times" w:eastAsia="Yu Gothic" w:hAnsi="Times" w:cs="Calibri"/>
                <w:color w:val="000000"/>
                <w:sz w:val="21"/>
                <w:szCs w:val="21"/>
              </w:rPr>
              <w:t xml:space="preserve">eight – </w:t>
            </w:r>
            <w:r w:rsidRPr="00F63D4B">
              <w:rPr>
                <w:rFonts w:ascii="Times" w:eastAsia="Yu Gothic" w:hAnsi="Times" w:cs="Calibri"/>
                <w:color w:val="000000"/>
                <w:sz w:val="21"/>
                <w:szCs w:val="21"/>
              </w:rPr>
              <w:t>len</w:t>
            </w:r>
            <w:r>
              <w:rPr>
                <w:rFonts w:ascii="Times" w:eastAsia="Yu Gothic" w:hAnsi="Times" w:cs="Calibri"/>
                <w:color w:val="000000"/>
                <w:sz w:val="21"/>
                <w:szCs w:val="21"/>
              </w:rPr>
              <w:t>gth par 2</w:t>
            </w:r>
          </w:p>
        </w:tc>
        <w:tc>
          <w:tcPr>
            <w:tcW w:w="1398" w:type="dxa"/>
            <w:tcBorders>
              <w:top w:val="nil"/>
              <w:left w:val="nil"/>
              <w:bottom w:val="nil"/>
              <w:right w:val="nil"/>
            </w:tcBorders>
            <w:shd w:val="clear" w:color="auto" w:fill="auto"/>
            <w:noWrap/>
            <w:vAlign w:val="center"/>
            <w:hideMark/>
          </w:tcPr>
          <w:p w14:paraId="6A02D99A" w14:textId="77777777" w:rsidR="00F63D4B" w:rsidRPr="00F728E1" w:rsidRDefault="00F63D4B">
            <w:pPr>
              <w:jc w:val="both"/>
              <w:rPr>
                <w:rFonts w:ascii="Times" w:eastAsia="Yu Gothic" w:hAnsi="Times" w:cs="Calibri"/>
                <w:color w:val="000000"/>
                <w:sz w:val="21"/>
                <w:szCs w:val="21"/>
                <w:highlight w:val="yellow"/>
              </w:rPr>
            </w:pPr>
            <w:r w:rsidRPr="00F728E1">
              <w:rPr>
                <w:rFonts w:ascii="Times" w:eastAsia="Yu Gothic" w:hAnsi="Times" w:cs="Calibri"/>
                <w:color w:val="000000"/>
                <w:sz w:val="21"/>
                <w:szCs w:val="21"/>
                <w:highlight w:val="yellow"/>
              </w:rPr>
              <w:t>3.07</w:t>
            </w:r>
          </w:p>
        </w:tc>
        <w:tc>
          <w:tcPr>
            <w:tcW w:w="1334" w:type="dxa"/>
            <w:tcBorders>
              <w:top w:val="nil"/>
              <w:left w:val="nil"/>
              <w:bottom w:val="nil"/>
              <w:right w:val="nil"/>
            </w:tcBorders>
            <w:shd w:val="clear" w:color="auto" w:fill="auto"/>
            <w:noWrap/>
            <w:vAlign w:val="center"/>
            <w:hideMark/>
          </w:tcPr>
          <w:p w14:paraId="0A62CA0E" w14:textId="77777777" w:rsidR="00F63D4B" w:rsidRPr="00F728E1" w:rsidRDefault="00F63D4B">
            <w:pPr>
              <w:jc w:val="both"/>
              <w:rPr>
                <w:rFonts w:ascii="Times" w:eastAsia="Yu Gothic" w:hAnsi="Times" w:cs="Calibri"/>
                <w:color w:val="000000"/>
                <w:sz w:val="21"/>
                <w:szCs w:val="21"/>
                <w:highlight w:val="yellow"/>
              </w:rPr>
            </w:pPr>
            <w:r w:rsidRPr="00F728E1">
              <w:rPr>
                <w:rFonts w:ascii="Times" w:eastAsia="Yu Gothic" w:hAnsi="Times" w:cs="Calibri"/>
                <w:color w:val="000000"/>
                <w:sz w:val="21"/>
                <w:szCs w:val="21"/>
                <w:highlight w:val="yellow"/>
              </w:rPr>
              <w:t>3.07</w:t>
            </w:r>
          </w:p>
        </w:tc>
        <w:tc>
          <w:tcPr>
            <w:tcW w:w="3317" w:type="dxa"/>
            <w:tcBorders>
              <w:top w:val="nil"/>
              <w:left w:val="nil"/>
              <w:bottom w:val="nil"/>
              <w:right w:val="nil"/>
            </w:tcBorders>
            <w:shd w:val="clear" w:color="auto" w:fill="auto"/>
            <w:noWrap/>
            <w:vAlign w:val="center"/>
            <w:hideMark/>
          </w:tcPr>
          <w:p w14:paraId="0AEE3E26" w14:textId="312D5197" w:rsidR="00F63D4B" w:rsidRPr="00F63D4B" w:rsidRDefault="00B32FE4">
            <w:pPr>
              <w:jc w:val="both"/>
              <w:rPr>
                <w:rFonts w:ascii="Times" w:eastAsia="Yu Gothic" w:hAnsi="Times" w:cs="Calibri"/>
                <w:color w:val="000000"/>
                <w:sz w:val="21"/>
                <w:szCs w:val="21"/>
              </w:rPr>
            </w:pPr>
            <w:r w:rsidRPr="00B32FE4">
              <w:rPr>
                <w:rFonts w:ascii="Times" w:eastAsia="Yu Gothic" w:hAnsi="Times" w:cs="Calibri"/>
                <w:color w:val="000000"/>
                <w:sz w:val="21"/>
                <w:szCs w:val="21"/>
              </w:rPr>
              <w:t>DeMartini et al. 2007</w:t>
            </w:r>
          </w:p>
        </w:tc>
      </w:tr>
      <w:tr w:rsidR="00F728E1" w:rsidRPr="00F63D4B" w14:paraId="37E304A4" w14:textId="77777777" w:rsidTr="00F728E1">
        <w:trPr>
          <w:trHeight w:hRule="exact" w:val="340"/>
        </w:trPr>
        <w:tc>
          <w:tcPr>
            <w:tcW w:w="2456" w:type="dxa"/>
            <w:tcBorders>
              <w:top w:val="nil"/>
              <w:left w:val="nil"/>
              <w:bottom w:val="nil"/>
              <w:right w:val="nil"/>
            </w:tcBorders>
            <w:shd w:val="clear" w:color="auto" w:fill="auto"/>
            <w:noWrap/>
            <w:vAlign w:val="center"/>
            <w:hideMark/>
          </w:tcPr>
          <w:p w14:paraId="69DD7531" w14:textId="575FE87F"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50%</w:t>
            </w:r>
            <w:r>
              <w:rPr>
                <w:rFonts w:ascii="Times" w:eastAsia="Yu Gothic" w:hAnsi="Times" w:cs="Calibri"/>
                <w:color w:val="000000"/>
                <w:sz w:val="21"/>
                <w:szCs w:val="21"/>
              </w:rPr>
              <w:t xml:space="preserve"> maturity length</w:t>
            </w:r>
          </w:p>
        </w:tc>
        <w:tc>
          <w:tcPr>
            <w:tcW w:w="1398" w:type="dxa"/>
            <w:tcBorders>
              <w:top w:val="nil"/>
              <w:left w:val="nil"/>
              <w:bottom w:val="nil"/>
              <w:right w:val="nil"/>
            </w:tcBorders>
            <w:shd w:val="clear" w:color="auto" w:fill="auto"/>
            <w:noWrap/>
            <w:vAlign w:val="center"/>
            <w:hideMark/>
          </w:tcPr>
          <w:p w14:paraId="6FE5CEA9"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143.68</w:t>
            </w:r>
          </w:p>
        </w:tc>
        <w:tc>
          <w:tcPr>
            <w:tcW w:w="1334" w:type="dxa"/>
            <w:tcBorders>
              <w:top w:val="nil"/>
              <w:left w:val="nil"/>
              <w:bottom w:val="nil"/>
              <w:right w:val="nil"/>
            </w:tcBorders>
            <w:shd w:val="clear" w:color="auto" w:fill="auto"/>
            <w:noWrap/>
            <w:vAlign w:val="center"/>
            <w:hideMark/>
          </w:tcPr>
          <w:p w14:paraId="5E361EE1"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w:t>
            </w:r>
          </w:p>
        </w:tc>
        <w:tc>
          <w:tcPr>
            <w:tcW w:w="3317" w:type="dxa"/>
            <w:tcBorders>
              <w:top w:val="nil"/>
              <w:left w:val="nil"/>
              <w:bottom w:val="nil"/>
              <w:right w:val="nil"/>
            </w:tcBorders>
            <w:shd w:val="clear" w:color="auto" w:fill="auto"/>
            <w:noWrap/>
            <w:vAlign w:val="center"/>
            <w:hideMark/>
          </w:tcPr>
          <w:p w14:paraId="5D4B96BF" w14:textId="74E827F5" w:rsidR="00F63D4B" w:rsidRPr="00F63D4B" w:rsidRDefault="00B32FE4">
            <w:pPr>
              <w:rPr>
                <w:rFonts w:ascii="Times" w:eastAsia="Yu Gothic" w:hAnsi="Times" w:cs="Calibri"/>
                <w:color w:val="000000"/>
                <w:sz w:val="21"/>
                <w:szCs w:val="21"/>
              </w:rPr>
            </w:pPr>
            <w:proofErr w:type="spellStart"/>
            <w:r w:rsidRPr="0055208E">
              <w:rPr>
                <w:rFonts w:ascii="Times" w:eastAsia="Yu Gothic" w:hAnsi="Times" w:cs="Calibri"/>
                <w:color w:val="000000"/>
                <w:sz w:val="21"/>
                <w:szCs w:val="21"/>
                <w:highlight w:val="yellow"/>
              </w:rPr>
              <w:t>Kapur</w:t>
            </w:r>
            <w:proofErr w:type="spellEnd"/>
            <w:r w:rsidRPr="0055208E">
              <w:rPr>
                <w:rFonts w:ascii="Times" w:eastAsia="Yu Gothic" w:hAnsi="Times" w:cs="Calibri"/>
                <w:color w:val="000000"/>
                <w:sz w:val="21"/>
                <w:szCs w:val="21"/>
                <w:highlight w:val="yellow"/>
              </w:rPr>
              <w:t xml:space="preserve"> et al. 2017</w:t>
            </w:r>
          </w:p>
        </w:tc>
      </w:tr>
      <w:tr w:rsidR="00F728E1" w:rsidRPr="00F63D4B" w14:paraId="2AF915D3" w14:textId="77777777" w:rsidTr="00F728E1">
        <w:trPr>
          <w:trHeight w:hRule="exact" w:val="340"/>
        </w:trPr>
        <w:tc>
          <w:tcPr>
            <w:tcW w:w="2456" w:type="dxa"/>
            <w:tcBorders>
              <w:top w:val="nil"/>
              <w:left w:val="nil"/>
              <w:bottom w:val="nil"/>
              <w:right w:val="nil"/>
            </w:tcBorders>
            <w:shd w:val="clear" w:color="auto" w:fill="auto"/>
            <w:noWrap/>
            <w:vAlign w:val="center"/>
            <w:hideMark/>
          </w:tcPr>
          <w:p w14:paraId="1B35C698" w14:textId="33FE33C2"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Mat</w:t>
            </w:r>
            <w:r>
              <w:rPr>
                <w:rFonts w:ascii="Times" w:eastAsia="Yu Gothic" w:hAnsi="Times" w:cs="Calibri"/>
                <w:color w:val="000000"/>
                <w:sz w:val="21"/>
                <w:szCs w:val="21"/>
              </w:rPr>
              <w:t xml:space="preserve"> </w:t>
            </w:r>
            <w:r w:rsidRPr="00F63D4B">
              <w:rPr>
                <w:rFonts w:ascii="Times" w:eastAsia="Yu Gothic" w:hAnsi="Times" w:cs="Calibri"/>
                <w:color w:val="000000"/>
                <w:sz w:val="21"/>
                <w:szCs w:val="21"/>
              </w:rPr>
              <w:t>slope</w:t>
            </w:r>
          </w:p>
        </w:tc>
        <w:tc>
          <w:tcPr>
            <w:tcW w:w="1398" w:type="dxa"/>
            <w:tcBorders>
              <w:top w:val="nil"/>
              <w:left w:val="nil"/>
              <w:bottom w:val="nil"/>
              <w:right w:val="nil"/>
            </w:tcBorders>
            <w:shd w:val="clear" w:color="auto" w:fill="auto"/>
            <w:noWrap/>
            <w:vAlign w:val="center"/>
            <w:hideMark/>
          </w:tcPr>
          <w:p w14:paraId="791085D7" w14:textId="77777777" w:rsidR="00F63D4B" w:rsidRPr="00215F53" w:rsidRDefault="00F63D4B">
            <w:pPr>
              <w:jc w:val="both"/>
              <w:rPr>
                <w:rFonts w:ascii="Times" w:eastAsia="Yu Gothic" w:hAnsi="Times" w:cs="Calibri"/>
                <w:color w:val="000000"/>
                <w:sz w:val="21"/>
                <w:szCs w:val="21"/>
                <w:highlight w:val="yellow"/>
              </w:rPr>
            </w:pPr>
            <w:r w:rsidRPr="00215F53">
              <w:rPr>
                <w:rFonts w:ascii="Times" w:eastAsia="Yu Gothic" w:hAnsi="Times" w:cs="Calibri"/>
                <w:color w:val="000000"/>
                <w:sz w:val="21"/>
                <w:szCs w:val="21"/>
                <w:highlight w:val="yellow"/>
              </w:rPr>
              <w:t>-0.1034</w:t>
            </w:r>
          </w:p>
        </w:tc>
        <w:tc>
          <w:tcPr>
            <w:tcW w:w="1334" w:type="dxa"/>
            <w:tcBorders>
              <w:top w:val="nil"/>
              <w:left w:val="nil"/>
              <w:bottom w:val="nil"/>
              <w:right w:val="nil"/>
            </w:tcBorders>
            <w:shd w:val="clear" w:color="auto" w:fill="auto"/>
            <w:noWrap/>
            <w:vAlign w:val="center"/>
            <w:hideMark/>
          </w:tcPr>
          <w:p w14:paraId="09EB7408" w14:textId="77777777" w:rsidR="00F63D4B" w:rsidRPr="00215F53" w:rsidRDefault="00F63D4B">
            <w:pPr>
              <w:jc w:val="both"/>
              <w:rPr>
                <w:rFonts w:ascii="Times" w:eastAsia="Yu Gothic" w:hAnsi="Times" w:cs="Calibri"/>
                <w:color w:val="000000"/>
                <w:sz w:val="21"/>
                <w:szCs w:val="21"/>
                <w:highlight w:val="yellow"/>
              </w:rPr>
            </w:pPr>
            <w:r w:rsidRPr="00215F53">
              <w:rPr>
                <w:rFonts w:ascii="Times" w:eastAsia="Yu Gothic" w:hAnsi="Times" w:cs="Calibri"/>
                <w:color w:val="000000"/>
                <w:sz w:val="21"/>
                <w:szCs w:val="21"/>
                <w:highlight w:val="yellow"/>
              </w:rPr>
              <w:t>-</w:t>
            </w:r>
          </w:p>
        </w:tc>
        <w:tc>
          <w:tcPr>
            <w:tcW w:w="3317" w:type="dxa"/>
            <w:tcBorders>
              <w:top w:val="nil"/>
              <w:left w:val="nil"/>
              <w:bottom w:val="nil"/>
              <w:right w:val="nil"/>
            </w:tcBorders>
            <w:shd w:val="clear" w:color="auto" w:fill="auto"/>
            <w:noWrap/>
            <w:vAlign w:val="center"/>
            <w:hideMark/>
          </w:tcPr>
          <w:p w14:paraId="28CF122D" w14:textId="66A5A5A4" w:rsidR="00F63D4B" w:rsidRPr="00215F53" w:rsidRDefault="00215F53">
            <w:pPr>
              <w:jc w:val="both"/>
              <w:rPr>
                <w:rFonts w:ascii="Times" w:eastAsia="Yu Gothic" w:hAnsi="Times" w:cs="Calibri"/>
                <w:color w:val="000000"/>
                <w:sz w:val="21"/>
                <w:szCs w:val="21"/>
                <w:highlight w:val="yellow"/>
              </w:rPr>
            </w:pPr>
            <w:r w:rsidRPr="006059B2">
              <w:rPr>
                <w:rFonts w:ascii="Times" w:eastAsia="Yu Gothic" w:hAnsi="Times" w:cs="Calibri" w:hint="eastAsia"/>
                <w:color w:val="FF0000"/>
                <w:sz w:val="21"/>
                <w:szCs w:val="21"/>
                <w:highlight w:val="yellow"/>
              </w:rPr>
              <w:t>N</w:t>
            </w:r>
            <w:r w:rsidRPr="006059B2">
              <w:rPr>
                <w:rFonts w:ascii="Times" w:eastAsia="Yu Gothic" w:hAnsi="Times" w:cs="Calibri"/>
                <w:color w:val="FF0000"/>
                <w:sz w:val="21"/>
                <w:szCs w:val="21"/>
                <w:highlight w:val="yellow"/>
              </w:rPr>
              <w:t>ot Found</w:t>
            </w:r>
          </w:p>
        </w:tc>
      </w:tr>
      <w:tr w:rsidR="00F728E1" w:rsidRPr="00F63D4B" w14:paraId="5DD2BBE1" w14:textId="77777777" w:rsidTr="00F728E1">
        <w:trPr>
          <w:trHeight w:hRule="exact" w:val="340"/>
        </w:trPr>
        <w:tc>
          <w:tcPr>
            <w:tcW w:w="2456" w:type="dxa"/>
            <w:tcBorders>
              <w:top w:val="nil"/>
              <w:left w:val="nil"/>
              <w:bottom w:val="nil"/>
              <w:right w:val="nil"/>
            </w:tcBorders>
            <w:shd w:val="clear" w:color="auto" w:fill="auto"/>
            <w:noWrap/>
            <w:vAlign w:val="center"/>
            <w:hideMark/>
          </w:tcPr>
          <w:p w14:paraId="30C71273" w14:textId="77777777" w:rsidR="00F63D4B" w:rsidRPr="00F63D4B" w:rsidRDefault="00F63D4B">
            <w:pPr>
              <w:rPr>
                <w:rFonts w:ascii="Times" w:eastAsia="Yu Gothic" w:hAnsi="Times" w:cs="Calibri"/>
                <w:color w:val="000000"/>
                <w:sz w:val="21"/>
                <w:szCs w:val="21"/>
              </w:rPr>
            </w:pPr>
            <w:proofErr w:type="spellStart"/>
            <w:r w:rsidRPr="00F63D4B">
              <w:rPr>
                <w:rFonts w:ascii="Times" w:eastAsia="Yu Gothic" w:hAnsi="Times" w:cs="Calibri"/>
                <w:color w:val="000000"/>
                <w:sz w:val="21"/>
                <w:szCs w:val="21"/>
              </w:rPr>
              <w:t>Fecunditiy</w:t>
            </w:r>
            <w:proofErr w:type="spellEnd"/>
          </w:p>
        </w:tc>
        <w:tc>
          <w:tcPr>
            <w:tcW w:w="1398" w:type="dxa"/>
            <w:tcBorders>
              <w:top w:val="nil"/>
              <w:left w:val="nil"/>
              <w:bottom w:val="nil"/>
              <w:right w:val="nil"/>
            </w:tcBorders>
            <w:shd w:val="clear" w:color="auto" w:fill="auto"/>
            <w:noWrap/>
            <w:vAlign w:val="center"/>
            <w:hideMark/>
          </w:tcPr>
          <w:p w14:paraId="7D63C1A1" w14:textId="77777777" w:rsid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 xml:space="preserve">Proportional to </w:t>
            </w:r>
          </w:p>
          <w:p w14:paraId="601B949A" w14:textId="037A142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spawning biomass</w:t>
            </w:r>
          </w:p>
        </w:tc>
        <w:tc>
          <w:tcPr>
            <w:tcW w:w="1334" w:type="dxa"/>
            <w:tcBorders>
              <w:top w:val="nil"/>
              <w:left w:val="nil"/>
              <w:bottom w:val="nil"/>
              <w:right w:val="nil"/>
            </w:tcBorders>
            <w:shd w:val="clear" w:color="auto" w:fill="auto"/>
            <w:noWrap/>
            <w:vAlign w:val="center"/>
            <w:hideMark/>
          </w:tcPr>
          <w:p w14:paraId="1D20B515"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w:t>
            </w:r>
          </w:p>
        </w:tc>
        <w:tc>
          <w:tcPr>
            <w:tcW w:w="3317" w:type="dxa"/>
            <w:tcBorders>
              <w:top w:val="nil"/>
              <w:left w:val="nil"/>
              <w:bottom w:val="nil"/>
              <w:right w:val="nil"/>
            </w:tcBorders>
            <w:shd w:val="clear" w:color="auto" w:fill="auto"/>
            <w:noWrap/>
            <w:vAlign w:val="center"/>
            <w:hideMark/>
          </w:tcPr>
          <w:p w14:paraId="0ACFB801" w14:textId="77777777" w:rsidR="00F63D4B" w:rsidRPr="00F63D4B" w:rsidRDefault="00F63D4B">
            <w:pPr>
              <w:rPr>
                <w:rFonts w:ascii="Times" w:eastAsia="Yu Gothic" w:hAnsi="Times" w:cs="Calibri"/>
                <w:color w:val="000000"/>
                <w:sz w:val="21"/>
                <w:szCs w:val="21"/>
              </w:rPr>
            </w:pPr>
          </w:p>
        </w:tc>
      </w:tr>
      <w:tr w:rsidR="00F728E1" w:rsidRPr="00F63D4B" w14:paraId="3EF3EC67" w14:textId="77777777" w:rsidTr="00F728E1">
        <w:trPr>
          <w:trHeight w:hRule="exact" w:val="340"/>
        </w:trPr>
        <w:tc>
          <w:tcPr>
            <w:tcW w:w="2456" w:type="dxa"/>
            <w:tcBorders>
              <w:top w:val="nil"/>
              <w:left w:val="nil"/>
              <w:bottom w:val="nil"/>
              <w:right w:val="nil"/>
            </w:tcBorders>
            <w:shd w:val="clear" w:color="auto" w:fill="auto"/>
            <w:noWrap/>
            <w:vAlign w:val="center"/>
            <w:hideMark/>
          </w:tcPr>
          <w:p w14:paraId="787E8572"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Spawning season</w:t>
            </w:r>
          </w:p>
        </w:tc>
        <w:tc>
          <w:tcPr>
            <w:tcW w:w="1398" w:type="dxa"/>
            <w:tcBorders>
              <w:top w:val="nil"/>
              <w:left w:val="nil"/>
              <w:bottom w:val="nil"/>
              <w:right w:val="nil"/>
            </w:tcBorders>
            <w:shd w:val="clear" w:color="auto" w:fill="auto"/>
            <w:noWrap/>
            <w:vAlign w:val="center"/>
            <w:hideMark/>
          </w:tcPr>
          <w:p w14:paraId="28D25708" w14:textId="77777777" w:rsidR="00F63D4B" w:rsidRPr="00F63D4B" w:rsidRDefault="00F63D4B">
            <w:pPr>
              <w:jc w:val="both"/>
              <w:rPr>
                <w:rFonts w:ascii="Times" w:eastAsia="Yu Gothic" w:hAnsi="Times" w:cs="Calibri"/>
                <w:color w:val="000000"/>
                <w:sz w:val="21"/>
                <w:szCs w:val="21"/>
              </w:rPr>
            </w:pPr>
            <w:r w:rsidRPr="00F63D4B">
              <w:rPr>
                <w:rFonts w:ascii="Times" w:eastAsia="Yu Gothic" w:hAnsi="Times" w:cs="Calibri"/>
                <w:color w:val="000000"/>
                <w:sz w:val="21"/>
                <w:szCs w:val="21"/>
              </w:rPr>
              <w:t>July</w:t>
            </w:r>
          </w:p>
        </w:tc>
        <w:tc>
          <w:tcPr>
            <w:tcW w:w="1334" w:type="dxa"/>
            <w:tcBorders>
              <w:top w:val="nil"/>
              <w:left w:val="nil"/>
              <w:bottom w:val="nil"/>
              <w:right w:val="nil"/>
            </w:tcBorders>
            <w:shd w:val="clear" w:color="auto" w:fill="auto"/>
            <w:noWrap/>
            <w:vAlign w:val="center"/>
            <w:hideMark/>
          </w:tcPr>
          <w:p w14:paraId="2861A80C" w14:textId="77777777" w:rsidR="00F63D4B" w:rsidRPr="00F63D4B" w:rsidRDefault="00F63D4B">
            <w:pPr>
              <w:jc w:val="both"/>
              <w:rPr>
                <w:rFonts w:ascii="Times" w:eastAsia="Yu Gothic" w:hAnsi="Times" w:cs="Calibri"/>
                <w:color w:val="000000"/>
                <w:sz w:val="21"/>
                <w:szCs w:val="21"/>
              </w:rPr>
            </w:pPr>
            <w:r w:rsidRPr="00F63D4B">
              <w:rPr>
                <w:rFonts w:ascii="Times" w:eastAsia="Yu Gothic" w:hAnsi="Times" w:cs="Calibri"/>
                <w:color w:val="000000"/>
                <w:sz w:val="21"/>
                <w:szCs w:val="21"/>
              </w:rPr>
              <w:t>-</w:t>
            </w:r>
          </w:p>
        </w:tc>
        <w:tc>
          <w:tcPr>
            <w:tcW w:w="3317" w:type="dxa"/>
            <w:tcBorders>
              <w:top w:val="nil"/>
              <w:left w:val="nil"/>
              <w:bottom w:val="nil"/>
              <w:right w:val="nil"/>
            </w:tcBorders>
            <w:shd w:val="clear" w:color="auto" w:fill="auto"/>
            <w:noWrap/>
            <w:vAlign w:val="center"/>
            <w:hideMark/>
          </w:tcPr>
          <w:p w14:paraId="45789B8B" w14:textId="47D7534B" w:rsidR="00F63D4B" w:rsidRPr="0074643A" w:rsidRDefault="0074643A">
            <w:pPr>
              <w:jc w:val="both"/>
              <w:rPr>
                <w:rFonts w:ascii="Times" w:eastAsia="Yu Gothic" w:hAnsi="Times" w:cs="Calibri"/>
                <w:color w:val="000000"/>
                <w:sz w:val="21"/>
                <w:szCs w:val="21"/>
                <w:highlight w:val="yellow"/>
              </w:rPr>
            </w:pPr>
            <w:r w:rsidRPr="0074643A">
              <w:rPr>
                <w:rFonts w:ascii="Times" w:eastAsia="Yu Gothic" w:hAnsi="Times" w:cs="Calibri" w:hint="eastAsia"/>
                <w:color w:val="000000"/>
                <w:sz w:val="21"/>
                <w:szCs w:val="21"/>
                <w:highlight w:val="yellow"/>
              </w:rPr>
              <w:t>N</w:t>
            </w:r>
            <w:r w:rsidRPr="0074643A">
              <w:rPr>
                <w:rFonts w:ascii="Times" w:eastAsia="Yu Gothic" w:hAnsi="Times" w:cs="Calibri"/>
                <w:color w:val="000000"/>
                <w:sz w:val="21"/>
                <w:szCs w:val="21"/>
                <w:highlight w:val="yellow"/>
              </w:rPr>
              <w:t>ishikawa 1985</w:t>
            </w:r>
          </w:p>
        </w:tc>
      </w:tr>
      <w:tr w:rsidR="00F728E1" w:rsidRPr="00F63D4B" w14:paraId="6F7594C3" w14:textId="77777777" w:rsidTr="008214ED">
        <w:trPr>
          <w:trHeight w:hRule="exact" w:val="340"/>
        </w:trPr>
        <w:tc>
          <w:tcPr>
            <w:tcW w:w="2456" w:type="dxa"/>
            <w:tcBorders>
              <w:top w:val="nil"/>
              <w:left w:val="nil"/>
              <w:right w:val="nil"/>
            </w:tcBorders>
            <w:shd w:val="clear" w:color="auto" w:fill="auto"/>
            <w:noWrap/>
            <w:vAlign w:val="center"/>
            <w:hideMark/>
          </w:tcPr>
          <w:p w14:paraId="2EC0FB25"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R0</w:t>
            </w:r>
          </w:p>
        </w:tc>
        <w:tc>
          <w:tcPr>
            <w:tcW w:w="1398" w:type="dxa"/>
            <w:tcBorders>
              <w:top w:val="nil"/>
              <w:left w:val="nil"/>
              <w:right w:val="nil"/>
            </w:tcBorders>
            <w:shd w:val="clear" w:color="auto" w:fill="auto"/>
            <w:noWrap/>
            <w:vAlign w:val="center"/>
            <w:hideMark/>
          </w:tcPr>
          <w:p w14:paraId="3C6F781C" w14:textId="77777777" w:rsidR="00F63D4B" w:rsidRPr="00F63D4B" w:rsidRDefault="00F63D4B">
            <w:pPr>
              <w:jc w:val="both"/>
              <w:rPr>
                <w:rFonts w:ascii="Times" w:eastAsia="Yu Gothic" w:hAnsi="Times" w:cs="Calibri"/>
                <w:color w:val="000000"/>
                <w:sz w:val="21"/>
                <w:szCs w:val="21"/>
              </w:rPr>
            </w:pPr>
            <w:r w:rsidRPr="00F63D4B">
              <w:rPr>
                <w:rFonts w:ascii="Times" w:eastAsia="Yu Gothic" w:hAnsi="Times" w:cs="Calibri"/>
                <w:color w:val="000000"/>
                <w:sz w:val="21"/>
                <w:szCs w:val="21"/>
              </w:rPr>
              <w:t>Estimate</w:t>
            </w:r>
          </w:p>
        </w:tc>
        <w:tc>
          <w:tcPr>
            <w:tcW w:w="1334" w:type="dxa"/>
            <w:tcBorders>
              <w:top w:val="nil"/>
              <w:left w:val="nil"/>
              <w:right w:val="nil"/>
            </w:tcBorders>
            <w:shd w:val="clear" w:color="auto" w:fill="auto"/>
            <w:noWrap/>
            <w:vAlign w:val="center"/>
            <w:hideMark/>
          </w:tcPr>
          <w:p w14:paraId="1B5F9075" w14:textId="77777777" w:rsidR="00F63D4B" w:rsidRPr="00F63D4B" w:rsidRDefault="00F63D4B">
            <w:pPr>
              <w:jc w:val="both"/>
              <w:rPr>
                <w:rFonts w:ascii="Times" w:eastAsia="Yu Gothic" w:hAnsi="Times" w:cs="Calibri"/>
                <w:color w:val="000000"/>
                <w:sz w:val="21"/>
                <w:szCs w:val="21"/>
              </w:rPr>
            </w:pPr>
            <w:r w:rsidRPr="00F63D4B">
              <w:rPr>
                <w:rFonts w:ascii="Times" w:eastAsia="Yu Gothic" w:hAnsi="Times" w:cs="Calibri"/>
                <w:color w:val="000000"/>
                <w:sz w:val="21"/>
                <w:szCs w:val="21"/>
              </w:rPr>
              <w:t>-</w:t>
            </w:r>
          </w:p>
        </w:tc>
        <w:tc>
          <w:tcPr>
            <w:tcW w:w="3317" w:type="dxa"/>
            <w:tcBorders>
              <w:top w:val="nil"/>
              <w:left w:val="nil"/>
              <w:right w:val="nil"/>
            </w:tcBorders>
            <w:shd w:val="clear" w:color="auto" w:fill="auto"/>
            <w:noWrap/>
            <w:vAlign w:val="center"/>
            <w:hideMark/>
          </w:tcPr>
          <w:p w14:paraId="3C359A84" w14:textId="77777777" w:rsidR="00F63D4B" w:rsidRPr="00F63D4B" w:rsidRDefault="00F63D4B">
            <w:pPr>
              <w:jc w:val="both"/>
              <w:rPr>
                <w:rFonts w:ascii="Times" w:eastAsia="Yu Gothic" w:hAnsi="Times" w:cs="Calibri"/>
                <w:color w:val="000000"/>
                <w:sz w:val="21"/>
                <w:szCs w:val="21"/>
              </w:rPr>
            </w:pPr>
          </w:p>
        </w:tc>
      </w:tr>
      <w:tr w:rsidR="00F728E1" w:rsidRPr="00F63D4B" w14:paraId="153C51AB" w14:textId="77777777" w:rsidTr="008214ED">
        <w:trPr>
          <w:trHeight w:hRule="exact" w:val="340"/>
        </w:trPr>
        <w:tc>
          <w:tcPr>
            <w:tcW w:w="2456" w:type="dxa"/>
            <w:tcBorders>
              <w:top w:val="nil"/>
              <w:left w:val="nil"/>
              <w:bottom w:val="single" w:sz="4" w:space="0" w:color="auto"/>
              <w:right w:val="nil"/>
            </w:tcBorders>
            <w:shd w:val="clear" w:color="auto" w:fill="auto"/>
            <w:noWrap/>
            <w:vAlign w:val="center"/>
            <w:hideMark/>
          </w:tcPr>
          <w:p w14:paraId="0CD902BD" w14:textId="77777777" w:rsidR="00F63D4B" w:rsidRPr="00F63D4B" w:rsidRDefault="00F63D4B">
            <w:pPr>
              <w:rPr>
                <w:rFonts w:ascii="Times" w:eastAsia="Yu Gothic" w:hAnsi="Times" w:cs="Calibri"/>
                <w:color w:val="000000"/>
                <w:sz w:val="21"/>
                <w:szCs w:val="21"/>
              </w:rPr>
            </w:pPr>
            <w:r w:rsidRPr="00F63D4B">
              <w:rPr>
                <w:rFonts w:ascii="Times" w:eastAsia="Yu Gothic" w:hAnsi="Times" w:cs="Calibri"/>
                <w:color w:val="000000"/>
                <w:sz w:val="21"/>
                <w:szCs w:val="21"/>
              </w:rPr>
              <w:t>Steepness</w:t>
            </w:r>
          </w:p>
        </w:tc>
        <w:tc>
          <w:tcPr>
            <w:tcW w:w="1398" w:type="dxa"/>
            <w:tcBorders>
              <w:top w:val="nil"/>
              <w:left w:val="nil"/>
              <w:bottom w:val="single" w:sz="4" w:space="0" w:color="auto"/>
              <w:right w:val="nil"/>
            </w:tcBorders>
            <w:shd w:val="clear" w:color="auto" w:fill="auto"/>
            <w:noWrap/>
            <w:vAlign w:val="center"/>
            <w:hideMark/>
          </w:tcPr>
          <w:p w14:paraId="7C4AD6E9" w14:textId="77777777" w:rsidR="00F63D4B" w:rsidRPr="00F63D4B" w:rsidRDefault="00F63D4B">
            <w:pPr>
              <w:jc w:val="both"/>
              <w:rPr>
                <w:rFonts w:ascii="Times" w:eastAsia="Yu Gothic" w:hAnsi="Times" w:cs="Calibri"/>
                <w:color w:val="000000"/>
                <w:sz w:val="21"/>
                <w:szCs w:val="21"/>
              </w:rPr>
            </w:pPr>
            <w:r w:rsidRPr="00667AFE">
              <w:rPr>
                <w:rFonts w:ascii="Times" w:eastAsia="Yu Gothic" w:hAnsi="Times" w:cs="Calibri"/>
                <w:color w:val="000000"/>
                <w:sz w:val="21"/>
                <w:szCs w:val="21"/>
                <w:highlight w:val="yellow"/>
              </w:rPr>
              <w:t>0.9</w:t>
            </w:r>
          </w:p>
        </w:tc>
        <w:tc>
          <w:tcPr>
            <w:tcW w:w="1334" w:type="dxa"/>
            <w:tcBorders>
              <w:top w:val="nil"/>
              <w:left w:val="nil"/>
              <w:bottom w:val="single" w:sz="4" w:space="0" w:color="auto"/>
              <w:right w:val="nil"/>
            </w:tcBorders>
            <w:shd w:val="clear" w:color="auto" w:fill="auto"/>
            <w:noWrap/>
            <w:vAlign w:val="center"/>
            <w:hideMark/>
          </w:tcPr>
          <w:p w14:paraId="5E23A912" w14:textId="77777777" w:rsidR="00F63D4B" w:rsidRPr="00F63D4B" w:rsidRDefault="00F63D4B">
            <w:pPr>
              <w:jc w:val="both"/>
              <w:rPr>
                <w:rFonts w:ascii="Times" w:eastAsia="Yu Gothic" w:hAnsi="Times" w:cs="Calibri"/>
                <w:color w:val="000000"/>
                <w:sz w:val="21"/>
                <w:szCs w:val="21"/>
              </w:rPr>
            </w:pPr>
            <w:r w:rsidRPr="00F63D4B">
              <w:rPr>
                <w:rFonts w:ascii="Times" w:eastAsia="Yu Gothic" w:hAnsi="Times" w:cs="Calibri"/>
                <w:color w:val="000000"/>
                <w:sz w:val="21"/>
                <w:szCs w:val="21"/>
              </w:rPr>
              <w:t>-</w:t>
            </w:r>
          </w:p>
        </w:tc>
        <w:tc>
          <w:tcPr>
            <w:tcW w:w="3317" w:type="dxa"/>
            <w:tcBorders>
              <w:top w:val="nil"/>
              <w:left w:val="nil"/>
              <w:bottom w:val="single" w:sz="4" w:space="0" w:color="auto"/>
              <w:right w:val="nil"/>
            </w:tcBorders>
            <w:shd w:val="clear" w:color="auto" w:fill="auto"/>
            <w:noWrap/>
            <w:vAlign w:val="center"/>
            <w:hideMark/>
          </w:tcPr>
          <w:p w14:paraId="1919FE45" w14:textId="3921EE1E" w:rsidR="00F63D4B" w:rsidRPr="00484FC5" w:rsidRDefault="00215F53">
            <w:pPr>
              <w:jc w:val="both"/>
              <w:rPr>
                <w:rFonts w:ascii="Times" w:eastAsia="Yu Gothic" w:hAnsi="Times" w:cs="Calibri"/>
                <w:color w:val="000000"/>
                <w:sz w:val="21"/>
                <w:szCs w:val="21"/>
                <w:highlight w:val="yellow"/>
              </w:rPr>
            </w:pPr>
            <w:proofErr w:type="spellStart"/>
            <w:r w:rsidRPr="00484FC5">
              <w:rPr>
                <w:rFonts w:ascii="Times" w:eastAsia="Yu Gothic" w:hAnsi="Times" w:cs="Calibri"/>
                <w:color w:val="000000"/>
                <w:sz w:val="21"/>
                <w:szCs w:val="21"/>
                <w:highlight w:val="yellow"/>
              </w:rPr>
              <w:t>Brodziak</w:t>
            </w:r>
            <w:proofErr w:type="spellEnd"/>
            <w:r w:rsidRPr="00484FC5">
              <w:rPr>
                <w:rFonts w:ascii="Times" w:eastAsia="Yu Gothic" w:hAnsi="Times" w:cs="Calibri"/>
                <w:color w:val="000000"/>
                <w:sz w:val="21"/>
                <w:szCs w:val="21"/>
                <w:highlight w:val="yellow"/>
              </w:rPr>
              <w:t xml:space="preserve"> 2020</w:t>
            </w:r>
          </w:p>
        </w:tc>
      </w:tr>
    </w:tbl>
    <w:p w14:paraId="4F87EDA6" w14:textId="58BB4415" w:rsidR="002639A8" w:rsidRDefault="002639A8">
      <w:pPr>
        <w:rPr>
          <w:rFonts w:ascii="Times" w:hAnsi="Times"/>
          <w:b/>
          <w:bCs/>
        </w:rPr>
      </w:pPr>
      <w:r>
        <w:rPr>
          <w:rFonts w:ascii="Times" w:hAnsi="Times"/>
          <w:b/>
          <w:bCs/>
        </w:rPr>
        <w:br w:type="page"/>
      </w:r>
    </w:p>
    <w:p w14:paraId="5D7A2DBC" w14:textId="1537D82F" w:rsidR="00FB0E31" w:rsidRDefault="00C91E56">
      <w:pPr>
        <w:rPr>
          <w:rFonts w:ascii="Times" w:hAnsi="Times"/>
          <w:b/>
          <w:bCs/>
        </w:rPr>
      </w:pPr>
      <w:r w:rsidRPr="00484FC5">
        <w:rPr>
          <w:rFonts w:ascii="Times" w:hAnsi="Times" w:hint="eastAsia"/>
          <w:b/>
          <w:bCs/>
        </w:rPr>
        <w:lastRenderedPageBreak/>
        <w:t>T</w:t>
      </w:r>
      <w:r w:rsidRPr="00484FC5">
        <w:rPr>
          <w:rFonts w:ascii="Times" w:hAnsi="Times"/>
          <w:b/>
          <w:bCs/>
        </w:rPr>
        <w:t xml:space="preserve">able 3. List of proposed future projection </w:t>
      </w:r>
      <w:r w:rsidR="00484FC5" w:rsidRPr="00484FC5">
        <w:rPr>
          <w:rFonts w:ascii="Times" w:hAnsi="Times"/>
          <w:b/>
          <w:bCs/>
        </w:rPr>
        <w:t>scenarios</w:t>
      </w:r>
      <w:r w:rsidR="00FB0E31" w:rsidRPr="00484FC5">
        <w:rPr>
          <w:rFonts w:ascii="Times" w:hAnsi="Times"/>
          <w:b/>
          <w:bCs/>
        </w:rPr>
        <w:t>.</w:t>
      </w:r>
    </w:p>
    <w:tbl>
      <w:tblPr>
        <w:tblW w:w="8505" w:type="dxa"/>
        <w:tblInd w:w="99" w:type="dxa"/>
        <w:tblCellMar>
          <w:left w:w="99" w:type="dxa"/>
          <w:right w:w="99" w:type="dxa"/>
        </w:tblCellMar>
        <w:tblLook w:val="04A0" w:firstRow="1" w:lastRow="0" w:firstColumn="1" w:lastColumn="0" w:noHBand="0" w:noVBand="1"/>
      </w:tblPr>
      <w:tblGrid>
        <w:gridCol w:w="616"/>
        <w:gridCol w:w="5196"/>
        <w:gridCol w:w="898"/>
        <w:gridCol w:w="1795"/>
      </w:tblGrid>
      <w:tr w:rsidR="00484FC5" w:rsidRPr="00484FC5" w14:paraId="54200197" w14:textId="77777777" w:rsidTr="00484FC5">
        <w:trPr>
          <w:trHeight w:hRule="exact" w:val="510"/>
        </w:trPr>
        <w:tc>
          <w:tcPr>
            <w:tcW w:w="616" w:type="dxa"/>
            <w:tcBorders>
              <w:top w:val="single" w:sz="4" w:space="0" w:color="auto"/>
              <w:left w:val="nil"/>
              <w:bottom w:val="single" w:sz="4" w:space="0" w:color="auto"/>
              <w:right w:val="nil"/>
            </w:tcBorders>
            <w:shd w:val="clear" w:color="auto" w:fill="auto"/>
            <w:noWrap/>
            <w:vAlign w:val="center"/>
            <w:hideMark/>
          </w:tcPr>
          <w:p w14:paraId="05858832" w14:textId="77777777" w:rsidR="00484FC5" w:rsidRPr="00484FC5" w:rsidRDefault="00484FC5">
            <w:pPr>
              <w:rPr>
                <w:rFonts w:ascii="Times" w:eastAsia="Yu Gothic" w:hAnsi="Times" w:cs="Calibri"/>
                <w:color w:val="000000"/>
                <w:sz w:val="21"/>
                <w:szCs w:val="21"/>
              </w:rPr>
            </w:pPr>
            <w:r w:rsidRPr="00484FC5">
              <w:rPr>
                <w:rFonts w:ascii="Times" w:eastAsia="Yu Gothic" w:hAnsi="Times" w:cs="Calibri"/>
                <w:color w:val="000000"/>
                <w:sz w:val="21"/>
                <w:szCs w:val="21"/>
              </w:rPr>
              <w:t>No</w:t>
            </w:r>
          </w:p>
        </w:tc>
        <w:tc>
          <w:tcPr>
            <w:tcW w:w="5196" w:type="dxa"/>
            <w:tcBorders>
              <w:top w:val="single" w:sz="4" w:space="0" w:color="auto"/>
              <w:left w:val="nil"/>
              <w:bottom w:val="single" w:sz="4" w:space="0" w:color="auto"/>
              <w:right w:val="nil"/>
            </w:tcBorders>
            <w:shd w:val="clear" w:color="auto" w:fill="auto"/>
            <w:noWrap/>
            <w:vAlign w:val="center"/>
            <w:hideMark/>
          </w:tcPr>
          <w:p w14:paraId="6EC6900C" w14:textId="77777777" w:rsidR="00484FC5" w:rsidRPr="00484FC5" w:rsidRDefault="00484FC5" w:rsidP="00484FC5">
            <w:pPr>
              <w:spacing w:line="240" w:lineRule="exact"/>
              <w:rPr>
                <w:rFonts w:ascii="Times" w:eastAsia="Yu Gothic" w:hAnsi="Times" w:cs="Calibri"/>
                <w:color w:val="000000"/>
                <w:sz w:val="21"/>
                <w:szCs w:val="21"/>
              </w:rPr>
            </w:pPr>
            <w:r w:rsidRPr="00484FC5">
              <w:rPr>
                <w:rFonts w:ascii="Times" w:eastAsia="Yu Gothic" w:hAnsi="Times" w:cs="Calibri"/>
                <w:color w:val="000000"/>
                <w:sz w:val="21"/>
                <w:szCs w:val="21"/>
              </w:rPr>
              <w:t>Management scenario</w:t>
            </w:r>
          </w:p>
        </w:tc>
        <w:tc>
          <w:tcPr>
            <w:tcW w:w="898" w:type="dxa"/>
            <w:tcBorders>
              <w:top w:val="single" w:sz="4" w:space="0" w:color="auto"/>
              <w:left w:val="nil"/>
              <w:bottom w:val="single" w:sz="4" w:space="0" w:color="auto"/>
              <w:right w:val="nil"/>
            </w:tcBorders>
            <w:shd w:val="clear" w:color="auto" w:fill="auto"/>
            <w:noWrap/>
            <w:vAlign w:val="center"/>
            <w:hideMark/>
          </w:tcPr>
          <w:p w14:paraId="52910ACE" w14:textId="77777777" w:rsidR="00484FC5" w:rsidRPr="00484FC5" w:rsidRDefault="00484FC5">
            <w:pPr>
              <w:rPr>
                <w:rFonts w:ascii="Times" w:eastAsia="Yu Gothic" w:hAnsi="Times" w:cs="Calibri"/>
                <w:color w:val="000000"/>
                <w:sz w:val="21"/>
                <w:szCs w:val="21"/>
              </w:rPr>
            </w:pPr>
            <w:r w:rsidRPr="00484FC5">
              <w:rPr>
                <w:rFonts w:ascii="Times" w:eastAsia="Yu Gothic" w:hAnsi="Times" w:cs="Calibri"/>
                <w:color w:val="000000"/>
                <w:sz w:val="21"/>
                <w:szCs w:val="21"/>
              </w:rPr>
              <w:t>Years</w:t>
            </w:r>
          </w:p>
        </w:tc>
        <w:tc>
          <w:tcPr>
            <w:tcW w:w="1795" w:type="dxa"/>
            <w:tcBorders>
              <w:top w:val="single" w:sz="4" w:space="0" w:color="auto"/>
              <w:left w:val="nil"/>
              <w:bottom w:val="single" w:sz="4" w:space="0" w:color="auto"/>
              <w:right w:val="nil"/>
            </w:tcBorders>
            <w:shd w:val="clear" w:color="auto" w:fill="auto"/>
            <w:noWrap/>
            <w:vAlign w:val="center"/>
            <w:hideMark/>
          </w:tcPr>
          <w:p w14:paraId="215850C9" w14:textId="77777777" w:rsidR="00484FC5" w:rsidRPr="00484FC5" w:rsidRDefault="00484FC5" w:rsidP="00484FC5">
            <w:pPr>
              <w:spacing w:line="240" w:lineRule="exact"/>
              <w:rPr>
                <w:rFonts w:ascii="Times" w:eastAsia="Yu Gothic" w:hAnsi="Times" w:cs="Calibri"/>
                <w:color w:val="000000"/>
                <w:sz w:val="21"/>
                <w:szCs w:val="21"/>
              </w:rPr>
            </w:pPr>
            <w:r w:rsidRPr="00484FC5">
              <w:rPr>
                <w:rFonts w:ascii="Times" w:eastAsia="Yu Gothic" w:hAnsi="Times" w:cs="Calibri"/>
                <w:color w:val="000000"/>
                <w:sz w:val="21"/>
                <w:szCs w:val="21"/>
              </w:rPr>
              <w:t>Recruitment scenario</w:t>
            </w:r>
          </w:p>
        </w:tc>
      </w:tr>
      <w:tr w:rsidR="00484FC5" w:rsidRPr="00484FC5" w14:paraId="384E5EC1" w14:textId="77777777" w:rsidTr="00484FC5">
        <w:trPr>
          <w:trHeight w:hRule="exact" w:val="510"/>
        </w:trPr>
        <w:tc>
          <w:tcPr>
            <w:tcW w:w="616" w:type="dxa"/>
            <w:tcBorders>
              <w:top w:val="single" w:sz="4" w:space="0" w:color="auto"/>
              <w:left w:val="nil"/>
              <w:bottom w:val="nil"/>
              <w:right w:val="nil"/>
            </w:tcBorders>
            <w:shd w:val="clear" w:color="auto" w:fill="auto"/>
            <w:noWrap/>
            <w:vAlign w:val="center"/>
            <w:hideMark/>
          </w:tcPr>
          <w:p w14:paraId="6AE9DE23" w14:textId="77777777" w:rsidR="00484FC5" w:rsidRPr="00484FC5" w:rsidRDefault="00484FC5">
            <w:pPr>
              <w:rPr>
                <w:rFonts w:ascii="Times" w:eastAsia="Yu Gothic" w:hAnsi="Times" w:cs="Calibri"/>
                <w:color w:val="000000"/>
                <w:sz w:val="21"/>
                <w:szCs w:val="21"/>
              </w:rPr>
            </w:pPr>
            <w:r w:rsidRPr="00484FC5">
              <w:rPr>
                <w:rFonts w:ascii="Times" w:eastAsia="Yu Gothic" w:hAnsi="Times" w:cs="Calibri"/>
                <w:color w:val="000000"/>
                <w:sz w:val="21"/>
                <w:szCs w:val="21"/>
              </w:rPr>
              <w:t>S1</w:t>
            </w:r>
          </w:p>
        </w:tc>
        <w:tc>
          <w:tcPr>
            <w:tcW w:w="5196" w:type="dxa"/>
            <w:tcBorders>
              <w:top w:val="single" w:sz="4" w:space="0" w:color="auto"/>
              <w:left w:val="nil"/>
              <w:bottom w:val="nil"/>
              <w:right w:val="nil"/>
            </w:tcBorders>
            <w:shd w:val="clear" w:color="auto" w:fill="auto"/>
            <w:noWrap/>
            <w:vAlign w:val="center"/>
            <w:hideMark/>
          </w:tcPr>
          <w:p w14:paraId="28FBCE37" w14:textId="6340AE12" w:rsidR="00484FC5" w:rsidRPr="00484FC5" w:rsidRDefault="00484FC5" w:rsidP="00484FC5">
            <w:pPr>
              <w:spacing w:line="240" w:lineRule="exact"/>
              <w:rPr>
                <w:rFonts w:ascii="Times" w:eastAsia="Yu Gothic" w:hAnsi="Times" w:cs="Calibri"/>
                <w:color w:val="000000"/>
                <w:sz w:val="21"/>
                <w:szCs w:val="21"/>
              </w:rPr>
            </w:pPr>
            <w:r w:rsidRPr="00484FC5">
              <w:rPr>
                <w:rFonts w:ascii="Times" w:eastAsia="Yu Gothic" w:hAnsi="Times" w:cs="Calibri"/>
                <w:color w:val="000000"/>
                <w:sz w:val="21"/>
                <w:szCs w:val="21"/>
              </w:rPr>
              <w:t xml:space="preserve">Average fishing intensity during </w:t>
            </w:r>
            <w:r>
              <w:rPr>
                <w:rFonts w:ascii="Times" w:eastAsia="Yu Gothic" w:hAnsi="Times" w:cs="Calibri"/>
                <w:color w:val="000000"/>
                <w:sz w:val="21"/>
                <w:szCs w:val="21"/>
              </w:rPr>
              <w:t xml:space="preserve">the </w:t>
            </w:r>
            <w:r w:rsidRPr="00484FC5">
              <w:rPr>
                <w:rFonts w:ascii="Times" w:eastAsia="Yu Gothic" w:hAnsi="Times" w:cs="Calibri"/>
                <w:color w:val="000000"/>
                <w:sz w:val="21"/>
                <w:szCs w:val="21"/>
              </w:rPr>
              <w:t>2019-2021 scenario (</w:t>
            </w:r>
            <w:r w:rsidRPr="00484FC5">
              <w:rPr>
                <w:rFonts w:ascii="Cambria Math" w:eastAsia="Yu Gothic" w:hAnsi="Cambria Math" w:cs="Cambria Math"/>
                <w:color w:val="000000"/>
                <w:sz w:val="21"/>
                <w:szCs w:val="21"/>
              </w:rPr>
              <w:t>𝐹</w:t>
            </w:r>
            <w:r w:rsidRPr="00484FC5">
              <w:rPr>
                <w:rFonts w:ascii="Times" w:eastAsia="Yu Gothic" w:hAnsi="Times" w:cs="Calibri"/>
                <w:color w:val="000000"/>
                <w:sz w:val="21"/>
                <w:szCs w:val="21"/>
                <w:vertAlign w:val="subscript"/>
              </w:rPr>
              <w:t>2019</w:t>
            </w:r>
            <w:r w:rsidRPr="00484FC5">
              <w:rPr>
                <w:rFonts w:ascii="Times" w:eastAsia="Yu Gothic" w:hAnsi="Times" w:cs="Calibri"/>
                <w:color w:val="000000"/>
                <w:sz w:val="21"/>
                <w:szCs w:val="21"/>
              </w:rPr>
              <w:t>−</w:t>
            </w:r>
            <w:r w:rsidRPr="00484FC5">
              <w:rPr>
                <w:rFonts w:ascii="Times" w:eastAsia="Yu Gothic" w:hAnsi="Times" w:cs="Calibri"/>
                <w:color w:val="000000"/>
                <w:sz w:val="21"/>
                <w:szCs w:val="21"/>
                <w:vertAlign w:val="subscript"/>
              </w:rPr>
              <w:t>2021</w:t>
            </w:r>
            <w:r w:rsidRPr="00484FC5">
              <w:rPr>
                <w:rFonts w:ascii="Times" w:eastAsia="Yu Gothic" w:hAnsi="Times" w:cs="Calibri"/>
                <w:color w:val="000000"/>
                <w:sz w:val="21"/>
                <w:szCs w:val="21"/>
              </w:rPr>
              <w:t xml:space="preserve">= </w:t>
            </w:r>
            <w:r w:rsidRPr="00484FC5">
              <w:rPr>
                <w:rFonts w:ascii="Cambria Math" w:eastAsia="Yu Gothic" w:hAnsi="Cambria Math" w:cs="Cambria Math"/>
                <w:color w:val="000000"/>
                <w:sz w:val="21"/>
                <w:szCs w:val="21"/>
              </w:rPr>
              <w:t>𝐹</w:t>
            </w:r>
            <w:r w:rsidRPr="00484FC5">
              <w:rPr>
                <w:rFonts w:ascii="Times" w:eastAsia="Yu Gothic" w:hAnsi="Times" w:cs="Calibri"/>
                <w:color w:val="000000"/>
                <w:sz w:val="21"/>
                <w:szCs w:val="21"/>
              </w:rPr>
              <w:t>XX%);</w:t>
            </w:r>
          </w:p>
        </w:tc>
        <w:tc>
          <w:tcPr>
            <w:tcW w:w="898" w:type="dxa"/>
            <w:tcBorders>
              <w:top w:val="single" w:sz="4" w:space="0" w:color="auto"/>
              <w:left w:val="nil"/>
              <w:bottom w:val="nil"/>
              <w:right w:val="nil"/>
            </w:tcBorders>
            <w:shd w:val="clear" w:color="auto" w:fill="auto"/>
            <w:noWrap/>
            <w:vAlign w:val="center"/>
            <w:hideMark/>
          </w:tcPr>
          <w:p w14:paraId="5F22E43A" w14:textId="77777777" w:rsidR="00484FC5" w:rsidRPr="00484FC5" w:rsidRDefault="00484FC5">
            <w:pPr>
              <w:jc w:val="right"/>
              <w:rPr>
                <w:rFonts w:ascii="Times" w:eastAsia="Yu Gothic" w:hAnsi="Times" w:cs="Calibri"/>
                <w:color w:val="000000"/>
                <w:sz w:val="21"/>
                <w:szCs w:val="21"/>
              </w:rPr>
            </w:pPr>
            <w:r w:rsidRPr="00484FC5">
              <w:rPr>
                <w:rFonts w:ascii="Times" w:eastAsia="Yu Gothic" w:hAnsi="Times" w:cs="Calibri"/>
                <w:color w:val="000000"/>
                <w:sz w:val="21"/>
                <w:szCs w:val="21"/>
              </w:rPr>
              <w:t>20</w:t>
            </w:r>
          </w:p>
        </w:tc>
        <w:tc>
          <w:tcPr>
            <w:tcW w:w="1795" w:type="dxa"/>
            <w:tcBorders>
              <w:top w:val="single" w:sz="4" w:space="0" w:color="auto"/>
              <w:left w:val="nil"/>
              <w:bottom w:val="nil"/>
              <w:right w:val="nil"/>
            </w:tcBorders>
            <w:shd w:val="clear" w:color="auto" w:fill="auto"/>
            <w:noWrap/>
            <w:vAlign w:val="center"/>
            <w:hideMark/>
          </w:tcPr>
          <w:p w14:paraId="589A7383" w14:textId="77777777" w:rsidR="00484FC5" w:rsidRPr="00484FC5" w:rsidRDefault="00484FC5">
            <w:pPr>
              <w:rPr>
                <w:rFonts w:ascii="Times" w:eastAsia="Yu Gothic" w:hAnsi="Times" w:cs="Calibri"/>
                <w:color w:val="000000"/>
                <w:sz w:val="21"/>
                <w:szCs w:val="21"/>
              </w:rPr>
            </w:pPr>
            <w:r w:rsidRPr="00484FC5">
              <w:rPr>
                <w:rFonts w:ascii="Times" w:eastAsia="Yu Gothic" w:hAnsi="Times" w:cs="Calibri"/>
                <w:color w:val="000000"/>
                <w:sz w:val="21"/>
                <w:szCs w:val="21"/>
              </w:rPr>
              <w:t>Deterministic</w:t>
            </w:r>
          </w:p>
        </w:tc>
      </w:tr>
      <w:tr w:rsidR="00484FC5" w:rsidRPr="00484FC5" w14:paraId="725B0779" w14:textId="77777777" w:rsidTr="00484FC5">
        <w:trPr>
          <w:trHeight w:hRule="exact" w:val="510"/>
        </w:trPr>
        <w:tc>
          <w:tcPr>
            <w:tcW w:w="616" w:type="dxa"/>
            <w:tcBorders>
              <w:top w:val="nil"/>
              <w:left w:val="nil"/>
              <w:bottom w:val="nil"/>
              <w:right w:val="nil"/>
            </w:tcBorders>
            <w:shd w:val="clear" w:color="auto" w:fill="auto"/>
            <w:noWrap/>
            <w:vAlign w:val="center"/>
            <w:hideMark/>
          </w:tcPr>
          <w:p w14:paraId="3195D6C0" w14:textId="77777777" w:rsidR="00484FC5" w:rsidRPr="00484FC5" w:rsidRDefault="00484FC5">
            <w:pPr>
              <w:rPr>
                <w:rFonts w:ascii="Times" w:eastAsia="Yu Gothic" w:hAnsi="Times" w:cs="Calibri"/>
                <w:color w:val="000000"/>
                <w:sz w:val="21"/>
                <w:szCs w:val="21"/>
              </w:rPr>
            </w:pPr>
            <w:r w:rsidRPr="00484FC5">
              <w:rPr>
                <w:rFonts w:ascii="Times" w:eastAsia="Yu Gothic" w:hAnsi="Times" w:cs="Calibri"/>
                <w:color w:val="000000"/>
                <w:sz w:val="21"/>
                <w:szCs w:val="21"/>
              </w:rPr>
              <w:t>S2</w:t>
            </w:r>
          </w:p>
        </w:tc>
        <w:tc>
          <w:tcPr>
            <w:tcW w:w="5196" w:type="dxa"/>
            <w:tcBorders>
              <w:top w:val="nil"/>
              <w:left w:val="nil"/>
              <w:bottom w:val="nil"/>
              <w:right w:val="nil"/>
            </w:tcBorders>
            <w:shd w:val="clear" w:color="auto" w:fill="auto"/>
            <w:noWrap/>
            <w:vAlign w:val="center"/>
            <w:hideMark/>
          </w:tcPr>
          <w:p w14:paraId="5C5C45E9" w14:textId="77777777" w:rsidR="00484FC5" w:rsidRPr="00484FC5" w:rsidRDefault="00484FC5" w:rsidP="00484FC5">
            <w:pPr>
              <w:spacing w:line="240" w:lineRule="exact"/>
              <w:rPr>
                <w:rFonts w:ascii="Times" w:eastAsia="Yu Gothic" w:hAnsi="Times" w:cs="Calibri"/>
                <w:color w:val="000000"/>
                <w:sz w:val="21"/>
                <w:szCs w:val="21"/>
              </w:rPr>
            </w:pPr>
            <w:r w:rsidRPr="00484FC5">
              <w:rPr>
                <w:rFonts w:ascii="Times" w:eastAsia="Yu Gothic" w:hAnsi="Times" w:cs="Calibri"/>
                <w:color w:val="000000"/>
                <w:sz w:val="21"/>
                <w:szCs w:val="21"/>
              </w:rPr>
              <w:t>F</w:t>
            </w:r>
            <w:r w:rsidRPr="00484FC5">
              <w:rPr>
                <w:rFonts w:ascii="Times" w:eastAsia="Yu Gothic" w:hAnsi="Times" w:cs="Calibri"/>
                <w:color w:val="000000"/>
                <w:sz w:val="21"/>
                <w:szCs w:val="21"/>
                <w:vertAlign w:val="subscript"/>
              </w:rPr>
              <w:t>MSY</w:t>
            </w:r>
            <w:r w:rsidRPr="00484FC5">
              <w:rPr>
                <w:rFonts w:ascii="Times" w:eastAsia="Yu Gothic" w:hAnsi="Times" w:cs="Calibri"/>
                <w:color w:val="000000"/>
                <w:sz w:val="21"/>
                <w:szCs w:val="21"/>
              </w:rPr>
              <w:t xml:space="preserve"> scenario (</w:t>
            </w:r>
            <w:r w:rsidRPr="00484FC5">
              <w:rPr>
                <w:rFonts w:ascii="Cambria Math" w:eastAsia="Yu Gothic" w:hAnsi="Cambria Math" w:cs="Cambria Math"/>
                <w:color w:val="000000"/>
                <w:sz w:val="21"/>
                <w:szCs w:val="21"/>
              </w:rPr>
              <w:t>𝐹</w:t>
            </w:r>
            <w:r w:rsidRPr="00484FC5">
              <w:rPr>
                <w:rFonts w:ascii="Times" w:eastAsia="Yu Gothic" w:hAnsi="Times" w:cs="Calibri"/>
                <w:color w:val="000000"/>
                <w:sz w:val="21"/>
                <w:szCs w:val="21"/>
              </w:rPr>
              <w:t>XX%);</w:t>
            </w:r>
          </w:p>
        </w:tc>
        <w:tc>
          <w:tcPr>
            <w:tcW w:w="898" w:type="dxa"/>
            <w:tcBorders>
              <w:top w:val="nil"/>
              <w:left w:val="nil"/>
              <w:bottom w:val="nil"/>
              <w:right w:val="nil"/>
            </w:tcBorders>
            <w:shd w:val="clear" w:color="auto" w:fill="auto"/>
            <w:noWrap/>
            <w:vAlign w:val="center"/>
            <w:hideMark/>
          </w:tcPr>
          <w:p w14:paraId="5AF2E465" w14:textId="77777777" w:rsidR="00484FC5" w:rsidRPr="00484FC5" w:rsidRDefault="00484FC5">
            <w:pPr>
              <w:jc w:val="right"/>
              <w:rPr>
                <w:rFonts w:ascii="Times" w:eastAsia="Yu Gothic" w:hAnsi="Times" w:cs="Calibri"/>
                <w:color w:val="000000"/>
                <w:sz w:val="21"/>
                <w:szCs w:val="21"/>
              </w:rPr>
            </w:pPr>
            <w:r w:rsidRPr="00484FC5">
              <w:rPr>
                <w:rFonts w:ascii="Times" w:eastAsia="Yu Gothic" w:hAnsi="Times" w:cs="Calibri"/>
                <w:color w:val="000000"/>
                <w:sz w:val="21"/>
                <w:szCs w:val="21"/>
              </w:rPr>
              <w:t>20</w:t>
            </w:r>
          </w:p>
        </w:tc>
        <w:tc>
          <w:tcPr>
            <w:tcW w:w="1795" w:type="dxa"/>
            <w:tcBorders>
              <w:top w:val="nil"/>
              <w:left w:val="nil"/>
              <w:bottom w:val="nil"/>
              <w:right w:val="nil"/>
            </w:tcBorders>
            <w:shd w:val="clear" w:color="auto" w:fill="auto"/>
            <w:noWrap/>
            <w:vAlign w:val="center"/>
            <w:hideMark/>
          </w:tcPr>
          <w:p w14:paraId="3330CDFC" w14:textId="77777777" w:rsidR="00484FC5" w:rsidRPr="00484FC5" w:rsidRDefault="00484FC5">
            <w:pPr>
              <w:rPr>
                <w:rFonts w:ascii="Times" w:eastAsia="Yu Gothic" w:hAnsi="Times" w:cs="Calibri"/>
                <w:color w:val="000000"/>
                <w:sz w:val="21"/>
                <w:szCs w:val="21"/>
              </w:rPr>
            </w:pPr>
            <w:r w:rsidRPr="00484FC5">
              <w:rPr>
                <w:rFonts w:ascii="Times" w:eastAsia="Yu Gothic" w:hAnsi="Times" w:cs="Calibri"/>
                <w:color w:val="000000"/>
                <w:sz w:val="21"/>
                <w:szCs w:val="21"/>
              </w:rPr>
              <w:t>Deterministic</w:t>
            </w:r>
          </w:p>
        </w:tc>
      </w:tr>
      <w:tr w:rsidR="00484FC5" w:rsidRPr="00484FC5" w14:paraId="3638B07B" w14:textId="77777777" w:rsidTr="00484FC5">
        <w:trPr>
          <w:trHeight w:hRule="exact" w:val="510"/>
        </w:trPr>
        <w:tc>
          <w:tcPr>
            <w:tcW w:w="616" w:type="dxa"/>
            <w:tcBorders>
              <w:top w:val="nil"/>
              <w:left w:val="nil"/>
              <w:bottom w:val="nil"/>
              <w:right w:val="nil"/>
            </w:tcBorders>
            <w:shd w:val="clear" w:color="auto" w:fill="auto"/>
            <w:noWrap/>
            <w:vAlign w:val="center"/>
            <w:hideMark/>
          </w:tcPr>
          <w:p w14:paraId="293A9F60" w14:textId="77777777" w:rsidR="00484FC5" w:rsidRPr="00484FC5" w:rsidRDefault="00484FC5">
            <w:pPr>
              <w:rPr>
                <w:rFonts w:ascii="Times" w:eastAsia="Yu Gothic" w:hAnsi="Times" w:cs="Calibri"/>
                <w:color w:val="000000"/>
                <w:sz w:val="21"/>
                <w:szCs w:val="21"/>
              </w:rPr>
            </w:pPr>
            <w:r w:rsidRPr="00484FC5">
              <w:rPr>
                <w:rFonts w:ascii="Times" w:eastAsia="Yu Gothic" w:hAnsi="Times" w:cs="Calibri"/>
                <w:color w:val="000000"/>
                <w:sz w:val="21"/>
                <w:szCs w:val="21"/>
              </w:rPr>
              <w:t xml:space="preserve">S3 </w:t>
            </w:r>
          </w:p>
        </w:tc>
        <w:tc>
          <w:tcPr>
            <w:tcW w:w="5196" w:type="dxa"/>
            <w:tcBorders>
              <w:top w:val="nil"/>
              <w:left w:val="nil"/>
              <w:bottom w:val="nil"/>
              <w:right w:val="nil"/>
            </w:tcBorders>
            <w:shd w:val="clear" w:color="auto" w:fill="auto"/>
            <w:noWrap/>
            <w:vAlign w:val="center"/>
            <w:hideMark/>
          </w:tcPr>
          <w:p w14:paraId="4900E770" w14:textId="0240E1EF" w:rsidR="00484FC5" w:rsidRPr="00484FC5" w:rsidRDefault="00484FC5" w:rsidP="00484FC5">
            <w:pPr>
              <w:spacing w:line="240" w:lineRule="exact"/>
              <w:rPr>
                <w:rFonts w:ascii="Times" w:eastAsia="Yu Gothic" w:hAnsi="Times" w:cs="Calibri"/>
                <w:color w:val="000000"/>
                <w:sz w:val="21"/>
                <w:szCs w:val="21"/>
              </w:rPr>
            </w:pPr>
            <w:r w:rsidRPr="00484FC5">
              <w:rPr>
                <w:rFonts w:ascii="Times" w:eastAsia="Yu Gothic" w:hAnsi="Times" w:cs="Calibri"/>
                <w:color w:val="000000"/>
                <w:sz w:val="21"/>
                <w:szCs w:val="21"/>
              </w:rPr>
              <w:t>F at level to produce 20% of unfished spawning biomass F</w:t>
            </w:r>
            <w:r w:rsidRPr="00484FC5">
              <w:rPr>
                <w:rFonts w:ascii="Times" w:eastAsia="Yu Gothic" w:hAnsi="Times" w:cs="Calibri"/>
                <w:color w:val="000000"/>
                <w:sz w:val="21"/>
                <w:szCs w:val="21"/>
                <w:vertAlign w:val="subscript"/>
              </w:rPr>
              <w:t>20%SSB0</w:t>
            </w:r>
            <w:r w:rsidRPr="00484FC5">
              <w:rPr>
                <w:rFonts w:ascii="Times" w:eastAsia="Yu Gothic" w:hAnsi="Times" w:cs="Calibri"/>
                <w:color w:val="000000"/>
                <w:sz w:val="21"/>
                <w:szCs w:val="21"/>
              </w:rPr>
              <w:t xml:space="preserve"> scenario (</w:t>
            </w:r>
            <w:r w:rsidRPr="00484FC5">
              <w:rPr>
                <w:rFonts w:ascii="Cambria Math" w:eastAsia="Yu Gothic" w:hAnsi="Cambria Math" w:cs="Cambria Math"/>
                <w:color w:val="000000"/>
                <w:sz w:val="21"/>
                <w:szCs w:val="21"/>
              </w:rPr>
              <w:t>𝐹</w:t>
            </w:r>
            <w:r w:rsidRPr="00484FC5">
              <w:rPr>
                <w:rFonts w:ascii="Times" w:eastAsia="Yu Gothic" w:hAnsi="Times" w:cs="Calibri"/>
                <w:color w:val="000000"/>
                <w:sz w:val="21"/>
                <w:szCs w:val="21"/>
              </w:rPr>
              <w:t xml:space="preserve">= </w:t>
            </w:r>
            <w:r w:rsidRPr="00484FC5">
              <w:rPr>
                <w:rFonts w:ascii="Cambria Math" w:eastAsia="Yu Gothic" w:hAnsi="Cambria Math" w:cs="Cambria Math"/>
                <w:color w:val="000000"/>
                <w:sz w:val="21"/>
                <w:szCs w:val="21"/>
              </w:rPr>
              <w:t>𝐹</w:t>
            </w:r>
            <w:r w:rsidRPr="00484FC5">
              <w:rPr>
                <w:rFonts w:ascii="Times" w:eastAsia="Yu Gothic" w:hAnsi="Times" w:cs="Calibri"/>
                <w:color w:val="000000"/>
                <w:sz w:val="21"/>
                <w:szCs w:val="21"/>
              </w:rPr>
              <w:t>XX%);</w:t>
            </w:r>
          </w:p>
        </w:tc>
        <w:tc>
          <w:tcPr>
            <w:tcW w:w="898" w:type="dxa"/>
            <w:tcBorders>
              <w:top w:val="nil"/>
              <w:left w:val="nil"/>
              <w:bottom w:val="nil"/>
              <w:right w:val="nil"/>
            </w:tcBorders>
            <w:shd w:val="clear" w:color="auto" w:fill="auto"/>
            <w:noWrap/>
            <w:vAlign w:val="center"/>
            <w:hideMark/>
          </w:tcPr>
          <w:p w14:paraId="42BB8B0E" w14:textId="77777777" w:rsidR="00484FC5" w:rsidRPr="00484FC5" w:rsidRDefault="00484FC5">
            <w:pPr>
              <w:jc w:val="right"/>
              <w:rPr>
                <w:rFonts w:ascii="Times" w:eastAsia="Yu Gothic" w:hAnsi="Times" w:cs="Calibri"/>
                <w:color w:val="000000"/>
                <w:sz w:val="21"/>
                <w:szCs w:val="21"/>
              </w:rPr>
            </w:pPr>
            <w:r w:rsidRPr="00484FC5">
              <w:rPr>
                <w:rFonts w:ascii="Times" w:eastAsia="Yu Gothic" w:hAnsi="Times" w:cs="Calibri"/>
                <w:color w:val="000000"/>
                <w:sz w:val="21"/>
                <w:szCs w:val="21"/>
              </w:rPr>
              <w:t>20</w:t>
            </w:r>
          </w:p>
        </w:tc>
        <w:tc>
          <w:tcPr>
            <w:tcW w:w="1795" w:type="dxa"/>
            <w:tcBorders>
              <w:top w:val="nil"/>
              <w:left w:val="nil"/>
              <w:bottom w:val="nil"/>
              <w:right w:val="nil"/>
            </w:tcBorders>
            <w:shd w:val="clear" w:color="auto" w:fill="auto"/>
            <w:noWrap/>
            <w:vAlign w:val="center"/>
            <w:hideMark/>
          </w:tcPr>
          <w:p w14:paraId="2FD269FC" w14:textId="77777777" w:rsidR="00484FC5" w:rsidRPr="00484FC5" w:rsidRDefault="00484FC5">
            <w:pPr>
              <w:rPr>
                <w:rFonts w:ascii="Times" w:eastAsia="Yu Gothic" w:hAnsi="Times" w:cs="Calibri"/>
                <w:color w:val="000000"/>
                <w:sz w:val="21"/>
                <w:szCs w:val="21"/>
              </w:rPr>
            </w:pPr>
            <w:r w:rsidRPr="00484FC5">
              <w:rPr>
                <w:rFonts w:ascii="Times" w:eastAsia="Yu Gothic" w:hAnsi="Times" w:cs="Calibri"/>
                <w:color w:val="000000"/>
                <w:sz w:val="21"/>
                <w:szCs w:val="21"/>
              </w:rPr>
              <w:t>Deterministic</w:t>
            </w:r>
          </w:p>
        </w:tc>
      </w:tr>
      <w:tr w:rsidR="00484FC5" w:rsidRPr="00484FC5" w14:paraId="697A2804" w14:textId="77777777" w:rsidTr="00484FC5">
        <w:trPr>
          <w:trHeight w:hRule="exact" w:val="510"/>
        </w:trPr>
        <w:tc>
          <w:tcPr>
            <w:tcW w:w="616" w:type="dxa"/>
            <w:tcBorders>
              <w:top w:val="nil"/>
              <w:left w:val="nil"/>
              <w:bottom w:val="nil"/>
              <w:right w:val="nil"/>
            </w:tcBorders>
            <w:shd w:val="clear" w:color="auto" w:fill="auto"/>
            <w:noWrap/>
            <w:vAlign w:val="center"/>
            <w:hideMark/>
          </w:tcPr>
          <w:p w14:paraId="37D7208C" w14:textId="77777777" w:rsidR="00484FC5" w:rsidRPr="00484FC5" w:rsidRDefault="00484FC5">
            <w:pPr>
              <w:rPr>
                <w:rFonts w:ascii="Times" w:eastAsia="Yu Gothic" w:hAnsi="Times" w:cs="Calibri"/>
                <w:color w:val="000000"/>
                <w:sz w:val="21"/>
                <w:szCs w:val="21"/>
              </w:rPr>
            </w:pPr>
            <w:r w:rsidRPr="00484FC5">
              <w:rPr>
                <w:rFonts w:ascii="Times" w:eastAsia="Yu Gothic" w:hAnsi="Times" w:cs="Calibri"/>
                <w:color w:val="000000"/>
                <w:sz w:val="21"/>
                <w:szCs w:val="21"/>
              </w:rPr>
              <w:t>S4</w:t>
            </w:r>
          </w:p>
        </w:tc>
        <w:tc>
          <w:tcPr>
            <w:tcW w:w="5196" w:type="dxa"/>
            <w:tcBorders>
              <w:top w:val="nil"/>
              <w:left w:val="nil"/>
              <w:bottom w:val="nil"/>
              <w:right w:val="nil"/>
            </w:tcBorders>
            <w:shd w:val="clear" w:color="auto" w:fill="auto"/>
            <w:noWrap/>
            <w:vAlign w:val="center"/>
            <w:hideMark/>
          </w:tcPr>
          <w:p w14:paraId="530867BC" w14:textId="77777777" w:rsidR="00484FC5" w:rsidRPr="00484FC5" w:rsidRDefault="00484FC5" w:rsidP="00484FC5">
            <w:pPr>
              <w:spacing w:line="240" w:lineRule="exact"/>
              <w:rPr>
                <w:rFonts w:ascii="Times" w:eastAsia="Yu Gothic" w:hAnsi="Times" w:cs="Calibri"/>
                <w:color w:val="000000"/>
                <w:sz w:val="21"/>
                <w:szCs w:val="21"/>
              </w:rPr>
            </w:pPr>
            <w:r w:rsidRPr="00484FC5">
              <w:rPr>
                <w:rFonts w:ascii="Times" w:eastAsia="Yu Gothic" w:hAnsi="Times" w:cs="Calibri"/>
                <w:color w:val="000000"/>
                <w:sz w:val="21"/>
                <w:szCs w:val="21"/>
              </w:rPr>
              <w:t>High F scenario (F20%)</w:t>
            </w:r>
          </w:p>
        </w:tc>
        <w:tc>
          <w:tcPr>
            <w:tcW w:w="898" w:type="dxa"/>
            <w:tcBorders>
              <w:top w:val="nil"/>
              <w:left w:val="nil"/>
              <w:bottom w:val="nil"/>
              <w:right w:val="nil"/>
            </w:tcBorders>
            <w:shd w:val="clear" w:color="auto" w:fill="auto"/>
            <w:noWrap/>
            <w:vAlign w:val="center"/>
            <w:hideMark/>
          </w:tcPr>
          <w:p w14:paraId="04807F14" w14:textId="77777777" w:rsidR="00484FC5" w:rsidRPr="00484FC5" w:rsidRDefault="00484FC5">
            <w:pPr>
              <w:jc w:val="right"/>
              <w:rPr>
                <w:rFonts w:ascii="Times" w:eastAsia="Yu Gothic" w:hAnsi="Times" w:cs="Calibri"/>
                <w:color w:val="000000"/>
                <w:sz w:val="21"/>
                <w:szCs w:val="21"/>
              </w:rPr>
            </w:pPr>
            <w:r w:rsidRPr="00484FC5">
              <w:rPr>
                <w:rFonts w:ascii="Times" w:eastAsia="Yu Gothic" w:hAnsi="Times" w:cs="Calibri"/>
                <w:color w:val="000000"/>
                <w:sz w:val="21"/>
                <w:szCs w:val="21"/>
              </w:rPr>
              <w:t>20</w:t>
            </w:r>
          </w:p>
        </w:tc>
        <w:tc>
          <w:tcPr>
            <w:tcW w:w="1795" w:type="dxa"/>
            <w:tcBorders>
              <w:top w:val="nil"/>
              <w:left w:val="nil"/>
              <w:bottom w:val="nil"/>
              <w:right w:val="nil"/>
            </w:tcBorders>
            <w:shd w:val="clear" w:color="auto" w:fill="auto"/>
            <w:noWrap/>
            <w:vAlign w:val="center"/>
            <w:hideMark/>
          </w:tcPr>
          <w:p w14:paraId="5097C555" w14:textId="77777777" w:rsidR="00484FC5" w:rsidRPr="00484FC5" w:rsidRDefault="00484FC5">
            <w:pPr>
              <w:rPr>
                <w:rFonts w:ascii="Times" w:eastAsia="Yu Gothic" w:hAnsi="Times" w:cs="Calibri"/>
                <w:color w:val="000000"/>
                <w:sz w:val="21"/>
                <w:szCs w:val="21"/>
              </w:rPr>
            </w:pPr>
            <w:r w:rsidRPr="00484FC5">
              <w:rPr>
                <w:rFonts w:ascii="Times" w:eastAsia="Yu Gothic" w:hAnsi="Times" w:cs="Calibri"/>
                <w:color w:val="000000"/>
                <w:sz w:val="21"/>
                <w:szCs w:val="21"/>
              </w:rPr>
              <w:t>Deterministic</w:t>
            </w:r>
          </w:p>
        </w:tc>
      </w:tr>
      <w:tr w:rsidR="00484FC5" w:rsidRPr="00484FC5" w14:paraId="1146E5FA" w14:textId="77777777" w:rsidTr="00484FC5">
        <w:trPr>
          <w:trHeight w:hRule="exact" w:val="510"/>
        </w:trPr>
        <w:tc>
          <w:tcPr>
            <w:tcW w:w="616" w:type="dxa"/>
            <w:tcBorders>
              <w:top w:val="nil"/>
              <w:left w:val="nil"/>
              <w:right w:val="nil"/>
            </w:tcBorders>
            <w:shd w:val="clear" w:color="auto" w:fill="auto"/>
            <w:noWrap/>
            <w:vAlign w:val="center"/>
            <w:hideMark/>
          </w:tcPr>
          <w:p w14:paraId="0E5E0F00" w14:textId="77777777" w:rsidR="00484FC5" w:rsidRPr="00484FC5" w:rsidRDefault="00484FC5">
            <w:pPr>
              <w:rPr>
                <w:rFonts w:ascii="Times" w:eastAsia="Yu Gothic" w:hAnsi="Times" w:cs="Calibri"/>
                <w:color w:val="000000"/>
                <w:sz w:val="21"/>
                <w:szCs w:val="21"/>
              </w:rPr>
            </w:pPr>
            <w:r w:rsidRPr="00484FC5">
              <w:rPr>
                <w:rFonts w:ascii="Times" w:eastAsia="Yu Gothic" w:hAnsi="Times" w:cs="Calibri"/>
                <w:color w:val="000000"/>
                <w:sz w:val="21"/>
                <w:szCs w:val="21"/>
              </w:rPr>
              <w:t>S5</w:t>
            </w:r>
          </w:p>
        </w:tc>
        <w:tc>
          <w:tcPr>
            <w:tcW w:w="5196" w:type="dxa"/>
            <w:tcBorders>
              <w:top w:val="nil"/>
              <w:left w:val="nil"/>
              <w:right w:val="nil"/>
            </w:tcBorders>
            <w:shd w:val="clear" w:color="auto" w:fill="auto"/>
            <w:noWrap/>
            <w:vAlign w:val="center"/>
            <w:hideMark/>
          </w:tcPr>
          <w:p w14:paraId="49723BE8" w14:textId="77777777" w:rsidR="00484FC5" w:rsidRPr="00484FC5" w:rsidRDefault="00484FC5" w:rsidP="00484FC5">
            <w:pPr>
              <w:spacing w:line="240" w:lineRule="exact"/>
              <w:rPr>
                <w:rFonts w:ascii="Times" w:eastAsia="Yu Gothic" w:hAnsi="Times" w:cs="Calibri"/>
                <w:color w:val="000000"/>
                <w:sz w:val="21"/>
                <w:szCs w:val="21"/>
              </w:rPr>
            </w:pPr>
            <w:r w:rsidRPr="00484FC5">
              <w:rPr>
                <w:rFonts w:ascii="Times" w:eastAsia="Yu Gothic" w:hAnsi="Times" w:cs="Calibri"/>
                <w:color w:val="000000"/>
                <w:sz w:val="21"/>
                <w:szCs w:val="21"/>
              </w:rPr>
              <w:t>Low F scenario (F50%)</w:t>
            </w:r>
          </w:p>
        </w:tc>
        <w:tc>
          <w:tcPr>
            <w:tcW w:w="898" w:type="dxa"/>
            <w:tcBorders>
              <w:top w:val="nil"/>
              <w:left w:val="nil"/>
              <w:right w:val="nil"/>
            </w:tcBorders>
            <w:shd w:val="clear" w:color="auto" w:fill="auto"/>
            <w:noWrap/>
            <w:vAlign w:val="center"/>
            <w:hideMark/>
          </w:tcPr>
          <w:p w14:paraId="3E710301" w14:textId="77777777" w:rsidR="00484FC5" w:rsidRPr="00484FC5" w:rsidRDefault="00484FC5">
            <w:pPr>
              <w:jc w:val="right"/>
              <w:rPr>
                <w:rFonts w:ascii="Times" w:eastAsia="Yu Gothic" w:hAnsi="Times" w:cs="Calibri"/>
                <w:color w:val="000000"/>
                <w:sz w:val="21"/>
                <w:szCs w:val="21"/>
              </w:rPr>
            </w:pPr>
            <w:r w:rsidRPr="00484FC5">
              <w:rPr>
                <w:rFonts w:ascii="Times" w:eastAsia="Yu Gothic" w:hAnsi="Times" w:cs="Calibri"/>
                <w:color w:val="000000"/>
                <w:sz w:val="21"/>
                <w:szCs w:val="21"/>
              </w:rPr>
              <w:t>20</w:t>
            </w:r>
          </w:p>
        </w:tc>
        <w:tc>
          <w:tcPr>
            <w:tcW w:w="1795" w:type="dxa"/>
            <w:tcBorders>
              <w:top w:val="nil"/>
              <w:left w:val="nil"/>
              <w:right w:val="nil"/>
            </w:tcBorders>
            <w:shd w:val="clear" w:color="auto" w:fill="auto"/>
            <w:noWrap/>
            <w:vAlign w:val="center"/>
            <w:hideMark/>
          </w:tcPr>
          <w:p w14:paraId="108D2165" w14:textId="77777777" w:rsidR="00484FC5" w:rsidRPr="00484FC5" w:rsidRDefault="00484FC5">
            <w:pPr>
              <w:rPr>
                <w:rFonts w:ascii="Times" w:eastAsia="Yu Gothic" w:hAnsi="Times" w:cs="Calibri"/>
                <w:color w:val="000000"/>
                <w:sz w:val="21"/>
                <w:szCs w:val="21"/>
              </w:rPr>
            </w:pPr>
            <w:r w:rsidRPr="00484FC5">
              <w:rPr>
                <w:rFonts w:ascii="Times" w:eastAsia="Yu Gothic" w:hAnsi="Times" w:cs="Calibri"/>
                <w:color w:val="000000"/>
                <w:sz w:val="21"/>
                <w:szCs w:val="21"/>
              </w:rPr>
              <w:t>Deterministic</w:t>
            </w:r>
          </w:p>
        </w:tc>
      </w:tr>
      <w:tr w:rsidR="00484FC5" w:rsidRPr="00484FC5" w14:paraId="4D7EA154" w14:textId="77777777" w:rsidTr="00484FC5">
        <w:trPr>
          <w:trHeight w:hRule="exact" w:val="510"/>
        </w:trPr>
        <w:tc>
          <w:tcPr>
            <w:tcW w:w="616" w:type="dxa"/>
            <w:tcBorders>
              <w:top w:val="nil"/>
              <w:left w:val="nil"/>
              <w:bottom w:val="single" w:sz="4" w:space="0" w:color="auto"/>
              <w:right w:val="nil"/>
            </w:tcBorders>
            <w:shd w:val="clear" w:color="auto" w:fill="auto"/>
            <w:noWrap/>
            <w:vAlign w:val="center"/>
            <w:hideMark/>
          </w:tcPr>
          <w:p w14:paraId="67F169D4" w14:textId="77777777" w:rsidR="00484FC5" w:rsidRPr="00AD6A5E" w:rsidRDefault="00484FC5">
            <w:pPr>
              <w:rPr>
                <w:rFonts w:ascii="Times" w:eastAsia="Yu Gothic" w:hAnsi="Times" w:cs="Calibri"/>
                <w:color w:val="000000" w:themeColor="text1"/>
                <w:sz w:val="21"/>
                <w:szCs w:val="21"/>
                <w:highlight w:val="yellow"/>
              </w:rPr>
            </w:pPr>
            <w:r w:rsidRPr="00AD6A5E">
              <w:rPr>
                <w:rFonts w:ascii="Times" w:eastAsia="Yu Gothic" w:hAnsi="Times" w:cs="Calibri"/>
                <w:color w:val="000000" w:themeColor="text1"/>
                <w:sz w:val="21"/>
                <w:szCs w:val="21"/>
                <w:highlight w:val="yellow"/>
              </w:rPr>
              <w:t>S6</w:t>
            </w:r>
          </w:p>
        </w:tc>
        <w:tc>
          <w:tcPr>
            <w:tcW w:w="5196" w:type="dxa"/>
            <w:tcBorders>
              <w:top w:val="nil"/>
              <w:left w:val="nil"/>
              <w:bottom w:val="single" w:sz="4" w:space="0" w:color="auto"/>
              <w:right w:val="nil"/>
            </w:tcBorders>
            <w:shd w:val="clear" w:color="auto" w:fill="auto"/>
            <w:noWrap/>
            <w:vAlign w:val="center"/>
            <w:hideMark/>
          </w:tcPr>
          <w:p w14:paraId="3375EB31" w14:textId="77777777" w:rsidR="00484FC5" w:rsidRPr="00AD6A5E" w:rsidRDefault="00484FC5" w:rsidP="00484FC5">
            <w:pPr>
              <w:spacing w:line="240" w:lineRule="exact"/>
              <w:rPr>
                <w:rFonts w:ascii="Times" w:eastAsia="Yu Gothic" w:hAnsi="Times" w:cs="Calibri"/>
                <w:color w:val="000000" w:themeColor="text1"/>
                <w:sz w:val="21"/>
                <w:szCs w:val="21"/>
                <w:highlight w:val="yellow"/>
              </w:rPr>
            </w:pPr>
            <w:r w:rsidRPr="00AD6A5E">
              <w:rPr>
                <w:rFonts w:ascii="Times" w:eastAsia="Yu Gothic" w:hAnsi="Times" w:cs="Calibri"/>
                <w:color w:val="000000" w:themeColor="text1"/>
                <w:sz w:val="21"/>
                <w:szCs w:val="21"/>
                <w:highlight w:val="yellow"/>
              </w:rPr>
              <w:t xml:space="preserve">Average fishing intensity during 2008-2010 scenario (F2008−2010= </w:t>
            </w:r>
            <w:r w:rsidRPr="00AD6A5E">
              <w:rPr>
                <w:rFonts w:ascii="Cambria Math" w:eastAsia="Yu Gothic" w:hAnsi="Cambria Math" w:cs="Cambria Math"/>
                <w:color w:val="000000" w:themeColor="text1"/>
                <w:sz w:val="21"/>
                <w:szCs w:val="21"/>
                <w:highlight w:val="yellow"/>
              </w:rPr>
              <w:t>𝐹</w:t>
            </w:r>
            <w:r w:rsidRPr="00AD6A5E">
              <w:rPr>
                <w:rFonts w:ascii="Times" w:eastAsia="Yu Gothic" w:hAnsi="Times" w:cs="Calibri"/>
                <w:color w:val="000000" w:themeColor="text1"/>
                <w:sz w:val="21"/>
                <w:szCs w:val="21"/>
                <w:highlight w:val="yellow"/>
              </w:rPr>
              <w:t>XX%);</w:t>
            </w:r>
          </w:p>
        </w:tc>
        <w:tc>
          <w:tcPr>
            <w:tcW w:w="898" w:type="dxa"/>
            <w:tcBorders>
              <w:top w:val="nil"/>
              <w:left w:val="nil"/>
              <w:bottom w:val="single" w:sz="4" w:space="0" w:color="auto"/>
              <w:right w:val="nil"/>
            </w:tcBorders>
            <w:shd w:val="clear" w:color="auto" w:fill="auto"/>
            <w:noWrap/>
            <w:vAlign w:val="center"/>
            <w:hideMark/>
          </w:tcPr>
          <w:p w14:paraId="4DCC9655" w14:textId="77777777" w:rsidR="00484FC5" w:rsidRPr="00AD6A5E" w:rsidRDefault="00484FC5">
            <w:pPr>
              <w:jc w:val="right"/>
              <w:rPr>
                <w:rFonts w:ascii="Times" w:eastAsia="Yu Gothic" w:hAnsi="Times" w:cs="Calibri"/>
                <w:color w:val="000000"/>
                <w:sz w:val="21"/>
                <w:szCs w:val="21"/>
                <w:highlight w:val="yellow"/>
              </w:rPr>
            </w:pPr>
            <w:r w:rsidRPr="00AD6A5E">
              <w:rPr>
                <w:rFonts w:ascii="Times" w:eastAsia="Yu Gothic" w:hAnsi="Times" w:cs="Calibri"/>
                <w:color w:val="000000"/>
                <w:sz w:val="21"/>
                <w:szCs w:val="21"/>
                <w:highlight w:val="yellow"/>
              </w:rPr>
              <w:t>20</w:t>
            </w:r>
          </w:p>
        </w:tc>
        <w:tc>
          <w:tcPr>
            <w:tcW w:w="1795" w:type="dxa"/>
            <w:tcBorders>
              <w:top w:val="nil"/>
              <w:left w:val="nil"/>
              <w:bottom w:val="single" w:sz="4" w:space="0" w:color="auto"/>
              <w:right w:val="nil"/>
            </w:tcBorders>
            <w:shd w:val="clear" w:color="auto" w:fill="auto"/>
            <w:noWrap/>
            <w:vAlign w:val="center"/>
            <w:hideMark/>
          </w:tcPr>
          <w:p w14:paraId="3CB02B6C" w14:textId="77777777" w:rsidR="00484FC5" w:rsidRPr="00484FC5" w:rsidRDefault="00484FC5">
            <w:pPr>
              <w:rPr>
                <w:rFonts w:ascii="Times" w:eastAsia="Yu Gothic" w:hAnsi="Times" w:cs="Calibri"/>
                <w:color w:val="000000"/>
                <w:sz w:val="21"/>
                <w:szCs w:val="21"/>
              </w:rPr>
            </w:pPr>
            <w:r w:rsidRPr="00AD6A5E">
              <w:rPr>
                <w:rFonts w:ascii="Times" w:eastAsia="Yu Gothic" w:hAnsi="Times" w:cs="Calibri"/>
                <w:color w:val="000000"/>
                <w:sz w:val="21"/>
                <w:szCs w:val="21"/>
                <w:highlight w:val="yellow"/>
              </w:rPr>
              <w:t>Deterministic</w:t>
            </w:r>
          </w:p>
        </w:tc>
      </w:tr>
    </w:tbl>
    <w:p w14:paraId="0DF44179" w14:textId="77777777" w:rsidR="00484FC5" w:rsidRPr="00484FC5" w:rsidRDefault="00484FC5">
      <w:pPr>
        <w:rPr>
          <w:rFonts w:ascii="Times" w:hAnsi="Times"/>
          <w:b/>
          <w:bCs/>
        </w:rPr>
      </w:pPr>
    </w:p>
    <w:p w14:paraId="2CC8EE61" w14:textId="49015BFB" w:rsidR="00C91E56" w:rsidRPr="00484FC5" w:rsidRDefault="00C91E56">
      <w:pPr>
        <w:rPr>
          <w:rFonts w:ascii="Times" w:hAnsi="Times"/>
          <w:b/>
          <w:bCs/>
        </w:rPr>
      </w:pPr>
      <w:r w:rsidRPr="00484FC5">
        <w:rPr>
          <w:rFonts w:ascii="Times" w:hAnsi="Times"/>
          <w:b/>
          <w:bCs/>
        </w:rPr>
        <w:t xml:space="preserve">Table 4. </w:t>
      </w:r>
      <w:r w:rsidR="00290026" w:rsidRPr="00484FC5">
        <w:rPr>
          <w:rFonts w:ascii="Times" w:hAnsi="Times"/>
          <w:b/>
          <w:bCs/>
        </w:rPr>
        <w:t xml:space="preserve">List of </w:t>
      </w:r>
      <w:r w:rsidR="007972D8" w:rsidRPr="00484FC5">
        <w:rPr>
          <w:rFonts w:ascii="Times" w:hAnsi="Times"/>
          <w:b/>
          <w:bCs/>
        </w:rPr>
        <w:t>tentative</w:t>
      </w:r>
      <w:r w:rsidR="00290026" w:rsidRPr="00484FC5">
        <w:rPr>
          <w:rFonts w:ascii="Times" w:hAnsi="Times"/>
          <w:b/>
          <w:bCs/>
        </w:rPr>
        <w:t xml:space="preserve"> sensitivity runs.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6"/>
        <w:gridCol w:w="33"/>
        <w:gridCol w:w="2109"/>
        <w:gridCol w:w="22"/>
        <w:gridCol w:w="5071"/>
      </w:tblGrid>
      <w:tr w:rsidR="00A0675E" w:rsidRPr="00301851" w14:paraId="246B2B5A" w14:textId="77777777" w:rsidTr="00051445">
        <w:tc>
          <w:tcPr>
            <w:tcW w:w="1339" w:type="dxa"/>
            <w:gridSpan w:val="2"/>
            <w:tcBorders>
              <w:top w:val="single" w:sz="4" w:space="0" w:color="auto"/>
              <w:bottom w:val="single" w:sz="4" w:space="0" w:color="auto"/>
            </w:tcBorders>
          </w:tcPr>
          <w:p w14:paraId="42A4DEC1" w14:textId="138864EA" w:rsidR="00A0675E" w:rsidRPr="00301851" w:rsidRDefault="00A0675E" w:rsidP="00A0675E">
            <w:pPr>
              <w:rPr>
                <w:rFonts w:ascii="Times" w:hAnsi="Times"/>
                <w:b/>
                <w:bCs/>
                <w:sz w:val="20"/>
                <w:szCs w:val="20"/>
              </w:rPr>
            </w:pPr>
            <w:r w:rsidRPr="00301851">
              <w:rPr>
                <w:rFonts w:ascii="Times" w:hAnsi="Times"/>
                <w:sz w:val="20"/>
                <w:szCs w:val="20"/>
              </w:rPr>
              <w:t>RUN</w:t>
            </w:r>
          </w:p>
        </w:tc>
        <w:tc>
          <w:tcPr>
            <w:tcW w:w="2131" w:type="dxa"/>
            <w:gridSpan w:val="2"/>
            <w:tcBorders>
              <w:top w:val="single" w:sz="4" w:space="0" w:color="auto"/>
              <w:bottom w:val="single" w:sz="4" w:space="0" w:color="auto"/>
            </w:tcBorders>
          </w:tcPr>
          <w:p w14:paraId="4A025E51" w14:textId="7294260B" w:rsidR="00A0675E" w:rsidRPr="00301851" w:rsidRDefault="00A0675E" w:rsidP="00A0675E">
            <w:pPr>
              <w:rPr>
                <w:rFonts w:ascii="Times" w:hAnsi="Times"/>
                <w:b/>
                <w:bCs/>
                <w:sz w:val="20"/>
                <w:szCs w:val="20"/>
              </w:rPr>
            </w:pPr>
            <w:r w:rsidRPr="00301851">
              <w:rPr>
                <w:rFonts w:ascii="Times" w:hAnsi="Times"/>
                <w:sz w:val="20"/>
                <w:szCs w:val="20"/>
              </w:rPr>
              <w:t>NAME</w:t>
            </w:r>
          </w:p>
        </w:tc>
        <w:tc>
          <w:tcPr>
            <w:tcW w:w="5071" w:type="dxa"/>
            <w:tcBorders>
              <w:top w:val="single" w:sz="4" w:space="0" w:color="auto"/>
              <w:bottom w:val="single" w:sz="4" w:space="0" w:color="auto"/>
            </w:tcBorders>
          </w:tcPr>
          <w:p w14:paraId="57E918D9" w14:textId="38846750" w:rsidR="00A0675E" w:rsidRPr="00301851" w:rsidRDefault="00A0675E" w:rsidP="00A0675E">
            <w:pPr>
              <w:rPr>
                <w:rFonts w:ascii="Times" w:hAnsi="Times"/>
                <w:b/>
                <w:bCs/>
                <w:sz w:val="20"/>
                <w:szCs w:val="20"/>
              </w:rPr>
            </w:pPr>
            <w:r w:rsidRPr="00301851">
              <w:rPr>
                <w:rFonts w:ascii="Times" w:hAnsi="Times"/>
                <w:sz w:val="20"/>
                <w:szCs w:val="20"/>
              </w:rPr>
              <w:t>DESCRIPTION</w:t>
            </w:r>
          </w:p>
        </w:tc>
      </w:tr>
      <w:tr w:rsidR="00A0675E" w:rsidRPr="00301851" w14:paraId="0ABF4154" w14:textId="77777777" w:rsidTr="00051445">
        <w:tc>
          <w:tcPr>
            <w:tcW w:w="8541" w:type="dxa"/>
            <w:gridSpan w:val="5"/>
            <w:tcBorders>
              <w:top w:val="single" w:sz="4" w:space="0" w:color="auto"/>
            </w:tcBorders>
          </w:tcPr>
          <w:p w14:paraId="2A75F831" w14:textId="5C7F8E3B" w:rsidR="00A0675E" w:rsidRPr="00301851" w:rsidRDefault="00A0675E" w:rsidP="00A0675E">
            <w:pPr>
              <w:rPr>
                <w:rFonts w:ascii="Times" w:hAnsi="Times"/>
                <w:b/>
                <w:bCs/>
                <w:sz w:val="20"/>
                <w:szCs w:val="20"/>
              </w:rPr>
            </w:pPr>
            <w:r w:rsidRPr="00301851">
              <w:rPr>
                <w:rFonts w:ascii="Times" w:hAnsi="Times"/>
                <w:sz w:val="20"/>
                <w:szCs w:val="20"/>
              </w:rPr>
              <w:t>Alternative Life History Parameters: Natural Mortality</w:t>
            </w:r>
          </w:p>
        </w:tc>
      </w:tr>
      <w:tr w:rsidR="008A09BC" w:rsidRPr="00301851" w14:paraId="63E307A1" w14:textId="77777777" w:rsidTr="00051445">
        <w:tc>
          <w:tcPr>
            <w:tcW w:w="1339" w:type="dxa"/>
            <w:gridSpan w:val="2"/>
          </w:tcPr>
          <w:p w14:paraId="6639D89A" w14:textId="2FDFAE72" w:rsidR="008A09BC" w:rsidRPr="00301851" w:rsidRDefault="008A09BC" w:rsidP="008A09BC">
            <w:pPr>
              <w:rPr>
                <w:rFonts w:ascii="Times" w:hAnsi="Times"/>
                <w:sz w:val="20"/>
                <w:szCs w:val="20"/>
              </w:rPr>
            </w:pPr>
            <w:r w:rsidRPr="00301851">
              <w:rPr>
                <w:rFonts w:ascii="Times" w:hAnsi="Times" w:hint="eastAsia"/>
                <w:sz w:val="20"/>
                <w:szCs w:val="20"/>
              </w:rPr>
              <w:t>1</w:t>
            </w:r>
          </w:p>
        </w:tc>
        <w:tc>
          <w:tcPr>
            <w:tcW w:w="2131" w:type="dxa"/>
            <w:gridSpan w:val="2"/>
          </w:tcPr>
          <w:p w14:paraId="543788C6" w14:textId="05E75C2D" w:rsidR="008A09BC" w:rsidRPr="00301851" w:rsidRDefault="008A09BC" w:rsidP="008A09BC">
            <w:pPr>
              <w:rPr>
                <w:rFonts w:ascii="Times" w:hAnsi="Times"/>
                <w:b/>
                <w:bCs/>
                <w:sz w:val="20"/>
                <w:szCs w:val="20"/>
              </w:rPr>
            </w:pPr>
            <w:proofErr w:type="spellStart"/>
            <w:r w:rsidRPr="00301851">
              <w:rPr>
                <w:rFonts w:ascii="Times" w:hAnsi="Times"/>
                <w:sz w:val="20"/>
                <w:szCs w:val="20"/>
              </w:rPr>
              <w:t>base_case_highM</w:t>
            </w:r>
            <w:proofErr w:type="spellEnd"/>
          </w:p>
        </w:tc>
        <w:tc>
          <w:tcPr>
            <w:tcW w:w="5071" w:type="dxa"/>
            <w:vAlign w:val="center"/>
          </w:tcPr>
          <w:p w14:paraId="7187054B" w14:textId="3D6AE3E3" w:rsidR="008A09BC" w:rsidRPr="00301851" w:rsidRDefault="008A09BC" w:rsidP="008A09BC">
            <w:pPr>
              <w:spacing w:line="240" w:lineRule="exact"/>
              <w:rPr>
                <w:rFonts w:ascii="Times" w:hAnsi="Times"/>
                <w:b/>
                <w:bCs/>
                <w:sz w:val="20"/>
                <w:szCs w:val="20"/>
              </w:rPr>
            </w:pPr>
            <w:r w:rsidRPr="00301851">
              <w:rPr>
                <w:rFonts w:ascii="Times" w:eastAsia="Yu Gothic" w:hAnsi="Times" w:cs="Calibri"/>
                <w:color w:val="000000"/>
                <w:sz w:val="20"/>
                <w:szCs w:val="20"/>
              </w:rPr>
              <w:t xml:space="preserve">Alternative natural mortality rates are 10% lower than in the base case </w:t>
            </w:r>
          </w:p>
        </w:tc>
      </w:tr>
      <w:tr w:rsidR="008A09BC" w:rsidRPr="00301851" w14:paraId="7C36D101" w14:textId="77777777" w:rsidTr="00051445">
        <w:tc>
          <w:tcPr>
            <w:tcW w:w="1339" w:type="dxa"/>
            <w:gridSpan w:val="2"/>
            <w:tcBorders>
              <w:bottom w:val="single" w:sz="4" w:space="0" w:color="auto"/>
            </w:tcBorders>
          </w:tcPr>
          <w:p w14:paraId="17A88F38" w14:textId="7201C63B" w:rsidR="008A09BC" w:rsidRPr="00301851" w:rsidRDefault="008A09BC" w:rsidP="008A09BC">
            <w:pPr>
              <w:rPr>
                <w:rFonts w:ascii="Times" w:hAnsi="Times"/>
                <w:sz w:val="20"/>
                <w:szCs w:val="20"/>
              </w:rPr>
            </w:pPr>
            <w:r w:rsidRPr="00301851">
              <w:rPr>
                <w:rFonts w:ascii="Times" w:hAnsi="Times" w:hint="eastAsia"/>
                <w:sz w:val="20"/>
                <w:szCs w:val="20"/>
              </w:rPr>
              <w:t>2</w:t>
            </w:r>
          </w:p>
        </w:tc>
        <w:tc>
          <w:tcPr>
            <w:tcW w:w="2131" w:type="dxa"/>
            <w:gridSpan w:val="2"/>
            <w:tcBorders>
              <w:bottom w:val="single" w:sz="4" w:space="0" w:color="auto"/>
            </w:tcBorders>
          </w:tcPr>
          <w:p w14:paraId="388B281E" w14:textId="74767E7C" w:rsidR="008A09BC" w:rsidRPr="00301851" w:rsidRDefault="008A09BC" w:rsidP="008A09BC">
            <w:pPr>
              <w:rPr>
                <w:rFonts w:ascii="Times" w:hAnsi="Times"/>
                <w:b/>
                <w:bCs/>
                <w:sz w:val="20"/>
                <w:szCs w:val="20"/>
              </w:rPr>
            </w:pPr>
            <w:proofErr w:type="spellStart"/>
            <w:r w:rsidRPr="00301851">
              <w:rPr>
                <w:rFonts w:ascii="Times" w:hAnsi="Times"/>
                <w:sz w:val="20"/>
                <w:szCs w:val="20"/>
              </w:rPr>
              <w:t>base_case_lowM</w:t>
            </w:r>
            <w:proofErr w:type="spellEnd"/>
          </w:p>
        </w:tc>
        <w:tc>
          <w:tcPr>
            <w:tcW w:w="5071" w:type="dxa"/>
            <w:tcBorders>
              <w:bottom w:val="single" w:sz="4" w:space="0" w:color="auto"/>
            </w:tcBorders>
            <w:vAlign w:val="center"/>
          </w:tcPr>
          <w:p w14:paraId="4D8ED965" w14:textId="7011FD72" w:rsidR="008A09BC" w:rsidRPr="00301851" w:rsidRDefault="008A09BC" w:rsidP="008A09BC">
            <w:pPr>
              <w:spacing w:line="240" w:lineRule="exact"/>
              <w:rPr>
                <w:rFonts w:ascii="Times" w:hAnsi="Times"/>
                <w:b/>
                <w:bCs/>
                <w:sz w:val="20"/>
                <w:szCs w:val="20"/>
              </w:rPr>
            </w:pPr>
            <w:r w:rsidRPr="00301851">
              <w:rPr>
                <w:rFonts w:ascii="Times" w:eastAsia="Yu Gothic" w:hAnsi="Times" w:cs="Calibri"/>
                <w:color w:val="000000"/>
                <w:sz w:val="20"/>
                <w:szCs w:val="20"/>
              </w:rPr>
              <w:t>Alternative natural mortality rates are 10% higher than in the base case</w:t>
            </w:r>
          </w:p>
        </w:tc>
      </w:tr>
      <w:tr w:rsidR="00A0675E" w:rsidRPr="00301851" w14:paraId="0EBAD103" w14:textId="77777777" w:rsidTr="00051445">
        <w:tc>
          <w:tcPr>
            <w:tcW w:w="8541" w:type="dxa"/>
            <w:gridSpan w:val="5"/>
            <w:tcBorders>
              <w:top w:val="single" w:sz="4" w:space="0" w:color="auto"/>
            </w:tcBorders>
          </w:tcPr>
          <w:p w14:paraId="265B117E" w14:textId="3BD88468" w:rsidR="00A0675E" w:rsidRPr="00301851" w:rsidRDefault="00A0675E" w:rsidP="00A0675E">
            <w:pPr>
              <w:rPr>
                <w:rFonts w:ascii="Times" w:hAnsi="Times"/>
                <w:b/>
                <w:bCs/>
                <w:sz w:val="20"/>
                <w:szCs w:val="20"/>
              </w:rPr>
            </w:pPr>
            <w:r w:rsidRPr="00301851">
              <w:rPr>
                <w:rFonts w:ascii="Times" w:hAnsi="Times"/>
                <w:sz w:val="20"/>
                <w:szCs w:val="20"/>
              </w:rPr>
              <w:t>Alternative Life History Parameters: Stock-Recruitment Steepness</w:t>
            </w:r>
          </w:p>
        </w:tc>
      </w:tr>
      <w:tr w:rsidR="008A09BC" w:rsidRPr="00301851" w14:paraId="4CBA60A4" w14:textId="77777777" w:rsidTr="00301851">
        <w:tc>
          <w:tcPr>
            <w:tcW w:w="1339" w:type="dxa"/>
            <w:gridSpan w:val="2"/>
          </w:tcPr>
          <w:p w14:paraId="2FF12972" w14:textId="7AC55815" w:rsidR="008A09BC" w:rsidRPr="00301851" w:rsidRDefault="00301851" w:rsidP="008A09BC">
            <w:pPr>
              <w:rPr>
                <w:rFonts w:ascii="Times" w:hAnsi="Times"/>
                <w:sz w:val="20"/>
                <w:szCs w:val="20"/>
              </w:rPr>
            </w:pPr>
            <w:r w:rsidRPr="00301851">
              <w:rPr>
                <w:rFonts w:ascii="Times" w:hAnsi="Times" w:hint="eastAsia"/>
                <w:sz w:val="20"/>
                <w:szCs w:val="20"/>
              </w:rPr>
              <w:t>3</w:t>
            </w:r>
          </w:p>
        </w:tc>
        <w:tc>
          <w:tcPr>
            <w:tcW w:w="2131" w:type="dxa"/>
            <w:gridSpan w:val="2"/>
          </w:tcPr>
          <w:p w14:paraId="51CFCD95" w14:textId="4A155323" w:rsidR="008A09BC" w:rsidRPr="00301851" w:rsidRDefault="008A09BC" w:rsidP="008A09BC">
            <w:pPr>
              <w:rPr>
                <w:rFonts w:ascii="Times" w:hAnsi="Times"/>
                <w:b/>
                <w:bCs/>
                <w:sz w:val="20"/>
                <w:szCs w:val="20"/>
              </w:rPr>
            </w:pPr>
            <w:r w:rsidRPr="00301851">
              <w:rPr>
                <w:rFonts w:ascii="Times" w:hAnsi="Times"/>
                <w:sz w:val="20"/>
                <w:szCs w:val="20"/>
              </w:rPr>
              <w:t>base_case_h070</w:t>
            </w:r>
          </w:p>
        </w:tc>
        <w:tc>
          <w:tcPr>
            <w:tcW w:w="5071" w:type="dxa"/>
            <w:tcBorders>
              <w:top w:val="nil"/>
              <w:left w:val="nil"/>
              <w:bottom w:val="nil"/>
              <w:right w:val="nil"/>
            </w:tcBorders>
            <w:shd w:val="clear" w:color="auto" w:fill="auto"/>
            <w:vAlign w:val="center"/>
          </w:tcPr>
          <w:p w14:paraId="2C0EBECC" w14:textId="7E2BA48A" w:rsidR="008A09BC" w:rsidRPr="00301851" w:rsidRDefault="008A09BC" w:rsidP="008A09BC">
            <w:pPr>
              <w:rPr>
                <w:rFonts w:ascii="Times" w:hAnsi="Times"/>
                <w:b/>
                <w:bCs/>
                <w:sz w:val="20"/>
                <w:szCs w:val="20"/>
              </w:rPr>
            </w:pPr>
            <w:r w:rsidRPr="00301851">
              <w:rPr>
                <w:rFonts w:ascii="Times" w:eastAsia="Yu Gothic" w:hAnsi="Times" w:cs="Calibri"/>
                <w:color w:val="000000"/>
                <w:sz w:val="20"/>
                <w:szCs w:val="20"/>
              </w:rPr>
              <w:t>Alternative lower steepness with h=0.70</w:t>
            </w:r>
          </w:p>
        </w:tc>
      </w:tr>
      <w:tr w:rsidR="008A09BC" w:rsidRPr="00301851" w14:paraId="4D21C4EC" w14:textId="77777777" w:rsidTr="00051445">
        <w:tc>
          <w:tcPr>
            <w:tcW w:w="1339" w:type="dxa"/>
            <w:gridSpan w:val="2"/>
          </w:tcPr>
          <w:p w14:paraId="251A46D3" w14:textId="12BA79FE" w:rsidR="008A09BC" w:rsidRPr="00301851" w:rsidRDefault="00301851" w:rsidP="008A09BC">
            <w:pPr>
              <w:rPr>
                <w:rFonts w:ascii="Times" w:hAnsi="Times"/>
                <w:sz w:val="20"/>
                <w:szCs w:val="20"/>
              </w:rPr>
            </w:pPr>
            <w:r w:rsidRPr="00301851">
              <w:rPr>
                <w:rFonts w:ascii="Times" w:hAnsi="Times" w:hint="eastAsia"/>
                <w:sz w:val="20"/>
                <w:szCs w:val="20"/>
              </w:rPr>
              <w:t>4</w:t>
            </w:r>
          </w:p>
        </w:tc>
        <w:tc>
          <w:tcPr>
            <w:tcW w:w="2131" w:type="dxa"/>
            <w:gridSpan w:val="2"/>
          </w:tcPr>
          <w:p w14:paraId="7C1BDEEC" w14:textId="311BBE7B" w:rsidR="008A09BC" w:rsidRPr="00301851" w:rsidRDefault="008A09BC" w:rsidP="008A09BC">
            <w:pPr>
              <w:rPr>
                <w:rFonts w:ascii="Times" w:hAnsi="Times"/>
                <w:b/>
                <w:bCs/>
                <w:sz w:val="20"/>
                <w:szCs w:val="20"/>
              </w:rPr>
            </w:pPr>
            <w:r w:rsidRPr="00301851">
              <w:rPr>
                <w:rFonts w:ascii="Times" w:hAnsi="Times"/>
                <w:sz w:val="20"/>
                <w:szCs w:val="20"/>
              </w:rPr>
              <w:t>base_case_h081</w:t>
            </w:r>
          </w:p>
        </w:tc>
        <w:tc>
          <w:tcPr>
            <w:tcW w:w="5071" w:type="dxa"/>
            <w:tcBorders>
              <w:top w:val="nil"/>
              <w:left w:val="nil"/>
              <w:right w:val="nil"/>
            </w:tcBorders>
            <w:shd w:val="clear" w:color="auto" w:fill="auto"/>
            <w:vAlign w:val="center"/>
          </w:tcPr>
          <w:p w14:paraId="5443EE82" w14:textId="1956BC71" w:rsidR="008A09BC" w:rsidRPr="00301851" w:rsidRDefault="008A09BC" w:rsidP="008A09BC">
            <w:pPr>
              <w:rPr>
                <w:rFonts w:ascii="Times" w:hAnsi="Times"/>
                <w:b/>
                <w:bCs/>
                <w:sz w:val="20"/>
                <w:szCs w:val="20"/>
              </w:rPr>
            </w:pPr>
            <w:r w:rsidRPr="00301851">
              <w:rPr>
                <w:rFonts w:ascii="Times" w:eastAsia="Yu Gothic" w:hAnsi="Times" w:cs="Calibri"/>
                <w:color w:val="000000"/>
                <w:sz w:val="20"/>
                <w:szCs w:val="20"/>
              </w:rPr>
              <w:t>Alternative lower steepness with h=0.81</w:t>
            </w:r>
          </w:p>
        </w:tc>
      </w:tr>
      <w:tr w:rsidR="008A09BC" w:rsidRPr="00301851" w14:paraId="14B9F252" w14:textId="77777777" w:rsidTr="00051445">
        <w:tc>
          <w:tcPr>
            <w:tcW w:w="1339" w:type="dxa"/>
            <w:gridSpan w:val="2"/>
            <w:tcBorders>
              <w:bottom w:val="single" w:sz="4" w:space="0" w:color="auto"/>
            </w:tcBorders>
          </w:tcPr>
          <w:p w14:paraId="238C6774" w14:textId="2B13FD64" w:rsidR="008A09BC" w:rsidRPr="00301851" w:rsidRDefault="00301851" w:rsidP="008A09BC">
            <w:pPr>
              <w:rPr>
                <w:rFonts w:ascii="Times" w:hAnsi="Times"/>
                <w:sz w:val="20"/>
                <w:szCs w:val="20"/>
              </w:rPr>
            </w:pPr>
            <w:r w:rsidRPr="00301851">
              <w:rPr>
                <w:rFonts w:ascii="Times" w:hAnsi="Times" w:hint="eastAsia"/>
                <w:sz w:val="20"/>
                <w:szCs w:val="20"/>
              </w:rPr>
              <w:t>5</w:t>
            </w:r>
          </w:p>
        </w:tc>
        <w:tc>
          <w:tcPr>
            <w:tcW w:w="2131" w:type="dxa"/>
            <w:gridSpan w:val="2"/>
            <w:tcBorders>
              <w:bottom w:val="single" w:sz="4" w:space="0" w:color="auto"/>
            </w:tcBorders>
          </w:tcPr>
          <w:p w14:paraId="5C699F30" w14:textId="45A5D2FB" w:rsidR="008A09BC" w:rsidRPr="00301851" w:rsidRDefault="008A09BC" w:rsidP="008A09BC">
            <w:pPr>
              <w:rPr>
                <w:rFonts w:ascii="Times" w:hAnsi="Times"/>
                <w:b/>
                <w:bCs/>
                <w:sz w:val="20"/>
                <w:szCs w:val="20"/>
              </w:rPr>
            </w:pPr>
            <w:r w:rsidRPr="00301851">
              <w:rPr>
                <w:rFonts w:ascii="Times" w:hAnsi="Times"/>
                <w:sz w:val="20"/>
                <w:szCs w:val="20"/>
              </w:rPr>
              <w:t>base_case_h099</w:t>
            </w:r>
          </w:p>
        </w:tc>
        <w:tc>
          <w:tcPr>
            <w:tcW w:w="5071" w:type="dxa"/>
            <w:tcBorders>
              <w:top w:val="nil"/>
              <w:left w:val="nil"/>
              <w:bottom w:val="single" w:sz="4" w:space="0" w:color="auto"/>
              <w:right w:val="nil"/>
            </w:tcBorders>
            <w:shd w:val="clear" w:color="auto" w:fill="auto"/>
            <w:vAlign w:val="center"/>
          </w:tcPr>
          <w:p w14:paraId="5B0CCA4E" w14:textId="27EA7FED" w:rsidR="008A09BC" w:rsidRPr="00301851" w:rsidRDefault="008A09BC" w:rsidP="008A09BC">
            <w:pPr>
              <w:rPr>
                <w:rFonts w:ascii="Times" w:hAnsi="Times"/>
                <w:b/>
                <w:bCs/>
                <w:sz w:val="20"/>
                <w:szCs w:val="20"/>
              </w:rPr>
            </w:pPr>
            <w:r w:rsidRPr="00301851">
              <w:rPr>
                <w:rFonts w:ascii="Times" w:eastAsia="Yu Gothic" w:hAnsi="Times" w:cs="Calibri"/>
                <w:color w:val="000000"/>
                <w:sz w:val="20"/>
                <w:szCs w:val="20"/>
              </w:rPr>
              <w:t xml:space="preserve">Alternative higher steepness with h=0.99 </w:t>
            </w:r>
          </w:p>
        </w:tc>
      </w:tr>
      <w:tr w:rsidR="008A09BC" w:rsidRPr="00301851" w14:paraId="604E1E9D" w14:textId="77777777" w:rsidTr="00051445">
        <w:tc>
          <w:tcPr>
            <w:tcW w:w="8541" w:type="dxa"/>
            <w:gridSpan w:val="5"/>
            <w:tcBorders>
              <w:top w:val="single" w:sz="4" w:space="0" w:color="auto"/>
            </w:tcBorders>
          </w:tcPr>
          <w:p w14:paraId="5E6EEB84" w14:textId="6B130173" w:rsidR="008A09BC" w:rsidRPr="00301851" w:rsidRDefault="00301851" w:rsidP="00A0675E">
            <w:pPr>
              <w:rPr>
                <w:rFonts w:ascii="Times" w:hAnsi="Times"/>
                <w:color w:val="000000" w:themeColor="text1"/>
                <w:sz w:val="20"/>
                <w:szCs w:val="20"/>
              </w:rPr>
            </w:pPr>
            <w:r w:rsidRPr="00301851">
              <w:rPr>
                <w:rFonts w:ascii="Times" w:hAnsi="Times"/>
                <w:color w:val="000000" w:themeColor="text1"/>
                <w:sz w:val="20"/>
                <w:szCs w:val="20"/>
              </w:rPr>
              <w:t>Alternative Life History Parameters: Growth Curves</w:t>
            </w:r>
          </w:p>
        </w:tc>
      </w:tr>
      <w:tr w:rsidR="00301851" w:rsidRPr="00301851" w14:paraId="0996ABC0" w14:textId="2E95EA29" w:rsidTr="00051445">
        <w:tc>
          <w:tcPr>
            <w:tcW w:w="1306" w:type="dxa"/>
          </w:tcPr>
          <w:p w14:paraId="2FF949F3" w14:textId="532B8798" w:rsidR="00301851" w:rsidRPr="00301851" w:rsidRDefault="00301851" w:rsidP="00301851">
            <w:pPr>
              <w:rPr>
                <w:rFonts w:ascii="Times" w:hAnsi="Times"/>
                <w:color w:val="000000" w:themeColor="text1"/>
                <w:sz w:val="20"/>
                <w:szCs w:val="20"/>
              </w:rPr>
            </w:pPr>
            <w:r w:rsidRPr="00301851">
              <w:rPr>
                <w:rFonts w:ascii="Times" w:hAnsi="Times" w:hint="eastAsia"/>
                <w:color w:val="000000" w:themeColor="text1"/>
                <w:sz w:val="20"/>
                <w:szCs w:val="20"/>
              </w:rPr>
              <w:t>6</w:t>
            </w:r>
          </w:p>
        </w:tc>
        <w:tc>
          <w:tcPr>
            <w:tcW w:w="2142" w:type="dxa"/>
            <w:gridSpan w:val="2"/>
            <w:vAlign w:val="center"/>
          </w:tcPr>
          <w:p w14:paraId="429E62BB" w14:textId="2A448067" w:rsidR="00301851" w:rsidRPr="00301851" w:rsidRDefault="00301851" w:rsidP="00301851">
            <w:pPr>
              <w:rPr>
                <w:rFonts w:ascii="Times" w:hAnsi="Times"/>
                <w:color w:val="000000" w:themeColor="text1"/>
                <w:sz w:val="20"/>
                <w:szCs w:val="20"/>
              </w:rPr>
            </w:pPr>
            <w:proofErr w:type="spellStart"/>
            <w:r w:rsidRPr="00301851">
              <w:rPr>
                <w:rFonts w:ascii="Times" w:eastAsia="Yu Gothic" w:hAnsi="Times" w:cs="Calibri"/>
                <w:color w:val="000000"/>
                <w:sz w:val="20"/>
                <w:szCs w:val="20"/>
              </w:rPr>
              <w:t>base_case_large_Amax</w:t>
            </w:r>
            <w:proofErr w:type="spellEnd"/>
            <w:r w:rsidRPr="00301851">
              <w:rPr>
                <w:rFonts w:ascii="Times" w:eastAsia="Yu Gothic" w:hAnsi="Times" w:cs="Calibri"/>
                <w:color w:val="000000"/>
                <w:sz w:val="20"/>
                <w:szCs w:val="20"/>
              </w:rPr>
              <w:t xml:space="preserve"> </w:t>
            </w:r>
          </w:p>
        </w:tc>
        <w:tc>
          <w:tcPr>
            <w:tcW w:w="5093" w:type="dxa"/>
            <w:gridSpan w:val="2"/>
            <w:vAlign w:val="center"/>
          </w:tcPr>
          <w:p w14:paraId="48450108" w14:textId="424158FB" w:rsidR="00301851" w:rsidRPr="00301851" w:rsidRDefault="00301851" w:rsidP="00301851">
            <w:pPr>
              <w:spacing w:line="240" w:lineRule="exact"/>
              <w:rPr>
                <w:rFonts w:ascii="Times" w:hAnsi="Times"/>
                <w:color w:val="000000" w:themeColor="text1"/>
                <w:sz w:val="20"/>
                <w:szCs w:val="20"/>
              </w:rPr>
            </w:pPr>
            <w:r w:rsidRPr="00301851">
              <w:rPr>
                <w:rFonts w:ascii="Times" w:eastAsia="Yu Gothic" w:hAnsi="Times" w:cs="Calibri"/>
                <w:color w:val="000000"/>
                <w:sz w:val="20"/>
                <w:szCs w:val="20"/>
              </w:rPr>
              <w:t xml:space="preserve">Alternative growth curve with a 10% larger maximum size for each sex. </w:t>
            </w:r>
          </w:p>
        </w:tc>
      </w:tr>
      <w:tr w:rsidR="00301851" w:rsidRPr="00301851" w14:paraId="77437649" w14:textId="4F28BEAD" w:rsidTr="00051445">
        <w:tc>
          <w:tcPr>
            <w:tcW w:w="1306" w:type="dxa"/>
            <w:tcBorders>
              <w:bottom w:val="single" w:sz="4" w:space="0" w:color="auto"/>
            </w:tcBorders>
          </w:tcPr>
          <w:p w14:paraId="74478843" w14:textId="47FDC4EF" w:rsidR="00301851" w:rsidRPr="00301851" w:rsidRDefault="00301851" w:rsidP="00301851">
            <w:pPr>
              <w:rPr>
                <w:rFonts w:ascii="Times" w:hAnsi="Times"/>
                <w:color w:val="000000" w:themeColor="text1"/>
                <w:sz w:val="20"/>
                <w:szCs w:val="20"/>
              </w:rPr>
            </w:pPr>
            <w:r w:rsidRPr="00301851">
              <w:rPr>
                <w:rFonts w:ascii="Times" w:hAnsi="Times" w:hint="eastAsia"/>
                <w:color w:val="000000" w:themeColor="text1"/>
                <w:sz w:val="20"/>
                <w:szCs w:val="20"/>
              </w:rPr>
              <w:t>7</w:t>
            </w:r>
          </w:p>
        </w:tc>
        <w:tc>
          <w:tcPr>
            <w:tcW w:w="2142" w:type="dxa"/>
            <w:gridSpan w:val="2"/>
            <w:tcBorders>
              <w:bottom w:val="single" w:sz="4" w:space="0" w:color="auto"/>
            </w:tcBorders>
            <w:vAlign w:val="center"/>
          </w:tcPr>
          <w:p w14:paraId="6B636AB0" w14:textId="706BB34B" w:rsidR="00301851" w:rsidRPr="00301851" w:rsidRDefault="00301851" w:rsidP="00301851">
            <w:pPr>
              <w:rPr>
                <w:rFonts w:ascii="Times" w:hAnsi="Times"/>
                <w:color w:val="000000" w:themeColor="text1"/>
                <w:sz w:val="20"/>
                <w:szCs w:val="20"/>
              </w:rPr>
            </w:pPr>
            <w:proofErr w:type="spellStart"/>
            <w:r w:rsidRPr="00301851">
              <w:rPr>
                <w:rFonts w:ascii="Times" w:eastAsia="Yu Gothic" w:hAnsi="Times" w:cs="Calibri"/>
                <w:color w:val="000000"/>
                <w:sz w:val="20"/>
                <w:szCs w:val="20"/>
              </w:rPr>
              <w:t>base_case_Sun_Growth</w:t>
            </w:r>
            <w:proofErr w:type="spellEnd"/>
            <w:r w:rsidRPr="00301851">
              <w:rPr>
                <w:rFonts w:ascii="Times" w:eastAsia="Yu Gothic" w:hAnsi="Times" w:cs="Calibri"/>
                <w:color w:val="000000"/>
                <w:sz w:val="20"/>
                <w:szCs w:val="20"/>
              </w:rPr>
              <w:t xml:space="preserve"> </w:t>
            </w:r>
          </w:p>
        </w:tc>
        <w:tc>
          <w:tcPr>
            <w:tcW w:w="5093" w:type="dxa"/>
            <w:gridSpan w:val="2"/>
            <w:tcBorders>
              <w:bottom w:val="single" w:sz="4" w:space="0" w:color="auto"/>
            </w:tcBorders>
            <w:vAlign w:val="center"/>
          </w:tcPr>
          <w:p w14:paraId="6927DB38" w14:textId="62B2691D" w:rsidR="00301851" w:rsidRPr="00301851" w:rsidRDefault="00301851" w:rsidP="00301851">
            <w:pPr>
              <w:spacing w:line="240" w:lineRule="exact"/>
              <w:rPr>
                <w:rFonts w:ascii="Times" w:hAnsi="Times"/>
                <w:color w:val="000000" w:themeColor="text1"/>
                <w:sz w:val="20"/>
                <w:szCs w:val="20"/>
              </w:rPr>
            </w:pPr>
            <w:r w:rsidRPr="00301851">
              <w:rPr>
                <w:rFonts w:ascii="Times" w:eastAsia="Yu Gothic" w:hAnsi="Times" w:cs="Calibri"/>
                <w:color w:val="000000"/>
                <w:sz w:val="20"/>
                <w:szCs w:val="20"/>
              </w:rPr>
              <w:t xml:space="preserve">Alternative growth curves using growth parameters from Sun et al. (2002) </w:t>
            </w:r>
          </w:p>
        </w:tc>
      </w:tr>
      <w:tr w:rsidR="00A0675E" w:rsidRPr="00301851" w14:paraId="4DC936B1" w14:textId="77777777" w:rsidTr="00051445">
        <w:tc>
          <w:tcPr>
            <w:tcW w:w="8541" w:type="dxa"/>
            <w:gridSpan w:val="5"/>
            <w:tcBorders>
              <w:top w:val="single" w:sz="4" w:space="0" w:color="auto"/>
            </w:tcBorders>
          </w:tcPr>
          <w:p w14:paraId="51DAB11B" w14:textId="6D66FA42" w:rsidR="00A0675E" w:rsidRPr="00301851" w:rsidRDefault="00A0675E" w:rsidP="00A0675E">
            <w:pPr>
              <w:rPr>
                <w:rFonts w:ascii="Times" w:hAnsi="Times"/>
                <w:b/>
                <w:bCs/>
                <w:color w:val="000000" w:themeColor="text1"/>
                <w:sz w:val="20"/>
                <w:szCs w:val="20"/>
              </w:rPr>
            </w:pPr>
            <w:r w:rsidRPr="00301851">
              <w:rPr>
                <w:rFonts w:ascii="Times" w:hAnsi="Times"/>
                <w:color w:val="000000" w:themeColor="text1"/>
                <w:sz w:val="20"/>
                <w:szCs w:val="20"/>
              </w:rPr>
              <w:t>Alternative Life History Parameters: Maturity Ogive</w:t>
            </w:r>
          </w:p>
        </w:tc>
      </w:tr>
      <w:tr w:rsidR="00301851" w:rsidRPr="00301851" w14:paraId="75A107C6" w14:textId="77777777" w:rsidTr="00301851">
        <w:tc>
          <w:tcPr>
            <w:tcW w:w="1339" w:type="dxa"/>
            <w:gridSpan w:val="2"/>
          </w:tcPr>
          <w:p w14:paraId="7A37DDA1" w14:textId="518A0B5A" w:rsidR="00301851" w:rsidRPr="00301851" w:rsidRDefault="00301851" w:rsidP="00301851">
            <w:pPr>
              <w:rPr>
                <w:rFonts w:ascii="Times" w:hAnsi="Times"/>
                <w:sz w:val="20"/>
                <w:szCs w:val="20"/>
              </w:rPr>
            </w:pPr>
            <w:r w:rsidRPr="00301851">
              <w:rPr>
                <w:rFonts w:ascii="Times" w:hAnsi="Times" w:hint="eastAsia"/>
                <w:sz w:val="20"/>
                <w:szCs w:val="20"/>
              </w:rPr>
              <w:t>8</w:t>
            </w:r>
          </w:p>
        </w:tc>
        <w:tc>
          <w:tcPr>
            <w:tcW w:w="2131" w:type="dxa"/>
            <w:gridSpan w:val="2"/>
            <w:vAlign w:val="center"/>
          </w:tcPr>
          <w:p w14:paraId="4C3E62CC" w14:textId="7FAA6316" w:rsidR="00301851" w:rsidRPr="00301851" w:rsidRDefault="00301851" w:rsidP="00301851">
            <w:pPr>
              <w:rPr>
                <w:rFonts w:ascii="Times" w:hAnsi="Times"/>
                <w:b/>
                <w:bCs/>
                <w:color w:val="000000" w:themeColor="text1"/>
                <w:sz w:val="20"/>
                <w:szCs w:val="20"/>
              </w:rPr>
            </w:pPr>
            <w:r w:rsidRPr="00301851">
              <w:rPr>
                <w:rFonts w:ascii="Times" w:eastAsia="Yu Gothic" w:hAnsi="Times" w:cs="Calibri"/>
                <w:color w:val="000000"/>
                <w:sz w:val="20"/>
                <w:szCs w:val="20"/>
              </w:rPr>
              <w:t>base_case_high_L50</w:t>
            </w:r>
          </w:p>
        </w:tc>
        <w:tc>
          <w:tcPr>
            <w:tcW w:w="5071" w:type="dxa"/>
            <w:vAlign w:val="center"/>
          </w:tcPr>
          <w:p w14:paraId="106108F3" w14:textId="210ACACF" w:rsidR="00301851" w:rsidRPr="00301851" w:rsidRDefault="00301851" w:rsidP="00301851">
            <w:pPr>
              <w:spacing w:line="240" w:lineRule="exact"/>
              <w:rPr>
                <w:rFonts w:ascii="Times" w:hAnsi="Times"/>
                <w:b/>
                <w:bCs/>
                <w:color w:val="000000" w:themeColor="text1"/>
                <w:sz w:val="20"/>
                <w:szCs w:val="20"/>
              </w:rPr>
            </w:pPr>
            <w:r w:rsidRPr="00301851">
              <w:rPr>
                <w:rFonts w:ascii="Times" w:eastAsia="Yu Gothic" w:hAnsi="Times" w:cs="Calibri"/>
                <w:color w:val="000000"/>
                <w:sz w:val="20"/>
                <w:szCs w:val="20"/>
              </w:rPr>
              <w:t>Alternative maturity ogives with L50 set 10% higher than base case</w:t>
            </w:r>
          </w:p>
        </w:tc>
      </w:tr>
      <w:tr w:rsidR="00301851" w:rsidRPr="00301851" w14:paraId="2D79B512" w14:textId="77777777" w:rsidTr="00051445">
        <w:tc>
          <w:tcPr>
            <w:tcW w:w="1339" w:type="dxa"/>
            <w:gridSpan w:val="2"/>
          </w:tcPr>
          <w:p w14:paraId="43F7C91E" w14:textId="00A1FE53" w:rsidR="00301851" w:rsidRPr="00301851" w:rsidRDefault="00301851" w:rsidP="00301851">
            <w:pPr>
              <w:rPr>
                <w:rFonts w:ascii="Times" w:hAnsi="Times"/>
                <w:sz w:val="20"/>
                <w:szCs w:val="20"/>
              </w:rPr>
            </w:pPr>
            <w:r w:rsidRPr="00301851">
              <w:rPr>
                <w:rFonts w:ascii="Times" w:hAnsi="Times" w:hint="eastAsia"/>
                <w:sz w:val="20"/>
                <w:szCs w:val="20"/>
              </w:rPr>
              <w:t>9</w:t>
            </w:r>
          </w:p>
        </w:tc>
        <w:tc>
          <w:tcPr>
            <w:tcW w:w="2131" w:type="dxa"/>
            <w:gridSpan w:val="2"/>
            <w:vAlign w:val="center"/>
          </w:tcPr>
          <w:p w14:paraId="13EB635C" w14:textId="70622174" w:rsidR="00301851" w:rsidRPr="00301851" w:rsidRDefault="00301851" w:rsidP="00301851">
            <w:pPr>
              <w:rPr>
                <w:rFonts w:ascii="Times" w:hAnsi="Times"/>
                <w:b/>
                <w:bCs/>
                <w:color w:val="000000" w:themeColor="text1"/>
                <w:sz w:val="20"/>
                <w:szCs w:val="20"/>
              </w:rPr>
            </w:pPr>
            <w:r w:rsidRPr="00301851">
              <w:rPr>
                <w:rFonts w:ascii="Times" w:eastAsia="Yu Gothic" w:hAnsi="Times" w:cs="Calibri"/>
                <w:color w:val="000000"/>
                <w:sz w:val="20"/>
                <w:szCs w:val="20"/>
              </w:rPr>
              <w:t>base_case_low_L50</w:t>
            </w:r>
          </w:p>
        </w:tc>
        <w:tc>
          <w:tcPr>
            <w:tcW w:w="5071" w:type="dxa"/>
            <w:vAlign w:val="center"/>
          </w:tcPr>
          <w:p w14:paraId="484F83A2" w14:textId="46A83E40" w:rsidR="00301851" w:rsidRPr="00301851" w:rsidRDefault="00301851" w:rsidP="00301851">
            <w:pPr>
              <w:spacing w:line="240" w:lineRule="exact"/>
              <w:rPr>
                <w:rFonts w:ascii="Times" w:hAnsi="Times"/>
                <w:b/>
                <w:bCs/>
                <w:color w:val="000000" w:themeColor="text1"/>
                <w:sz w:val="20"/>
                <w:szCs w:val="20"/>
              </w:rPr>
            </w:pPr>
            <w:r w:rsidRPr="00301851">
              <w:rPr>
                <w:rFonts w:ascii="Times" w:eastAsia="Yu Gothic" w:hAnsi="Times" w:cs="Calibri"/>
                <w:color w:val="000000"/>
                <w:sz w:val="20"/>
                <w:szCs w:val="20"/>
              </w:rPr>
              <w:t>Alternative maturity ogives with L50 set 10% lower than base case</w:t>
            </w:r>
          </w:p>
        </w:tc>
      </w:tr>
      <w:tr w:rsidR="00301851" w:rsidRPr="00301851" w14:paraId="1EDAD1A2" w14:textId="77777777" w:rsidTr="00051445">
        <w:tc>
          <w:tcPr>
            <w:tcW w:w="1339" w:type="dxa"/>
            <w:gridSpan w:val="2"/>
            <w:tcBorders>
              <w:bottom w:val="single" w:sz="4" w:space="0" w:color="auto"/>
            </w:tcBorders>
          </w:tcPr>
          <w:p w14:paraId="4DED8AC2" w14:textId="49658932" w:rsidR="00301851" w:rsidRPr="00301851" w:rsidRDefault="00301851" w:rsidP="00301851">
            <w:pPr>
              <w:rPr>
                <w:rFonts w:ascii="Times" w:hAnsi="Times"/>
                <w:sz w:val="20"/>
                <w:szCs w:val="20"/>
              </w:rPr>
            </w:pPr>
            <w:r w:rsidRPr="00301851">
              <w:rPr>
                <w:rFonts w:ascii="Times" w:hAnsi="Times" w:hint="eastAsia"/>
                <w:sz w:val="20"/>
                <w:szCs w:val="20"/>
              </w:rPr>
              <w:t>1</w:t>
            </w:r>
            <w:r w:rsidRPr="00301851">
              <w:rPr>
                <w:rFonts w:ascii="Times" w:hAnsi="Times"/>
                <w:sz w:val="20"/>
                <w:szCs w:val="20"/>
              </w:rPr>
              <w:t>0</w:t>
            </w:r>
          </w:p>
        </w:tc>
        <w:tc>
          <w:tcPr>
            <w:tcW w:w="2131" w:type="dxa"/>
            <w:gridSpan w:val="2"/>
            <w:tcBorders>
              <w:bottom w:val="single" w:sz="4" w:space="0" w:color="auto"/>
            </w:tcBorders>
            <w:vAlign w:val="center"/>
          </w:tcPr>
          <w:p w14:paraId="2CF11510" w14:textId="4C5B94A3" w:rsidR="00301851" w:rsidRPr="00301851" w:rsidRDefault="00301851" w:rsidP="00301851">
            <w:pPr>
              <w:rPr>
                <w:rFonts w:ascii="Times" w:hAnsi="Times"/>
                <w:color w:val="000000" w:themeColor="text1"/>
                <w:sz w:val="20"/>
                <w:szCs w:val="20"/>
              </w:rPr>
            </w:pPr>
            <w:r w:rsidRPr="00301851">
              <w:rPr>
                <w:rFonts w:ascii="Times" w:eastAsia="Yu Gothic" w:hAnsi="Times" w:cs="Calibri"/>
                <w:color w:val="000000"/>
                <w:sz w:val="20"/>
                <w:szCs w:val="20"/>
              </w:rPr>
              <w:t>base_case_Wang2003</w:t>
            </w:r>
          </w:p>
        </w:tc>
        <w:tc>
          <w:tcPr>
            <w:tcW w:w="5071" w:type="dxa"/>
            <w:tcBorders>
              <w:bottom w:val="single" w:sz="4" w:space="0" w:color="auto"/>
            </w:tcBorders>
            <w:vAlign w:val="center"/>
          </w:tcPr>
          <w:p w14:paraId="37C1BF76" w14:textId="3F68EF72" w:rsidR="00301851" w:rsidRPr="00301851" w:rsidRDefault="00301851" w:rsidP="00301851">
            <w:pPr>
              <w:spacing w:line="240" w:lineRule="exact"/>
              <w:rPr>
                <w:rFonts w:ascii="Times" w:hAnsi="Times"/>
                <w:color w:val="000000" w:themeColor="text1"/>
                <w:sz w:val="20"/>
                <w:szCs w:val="20"/>
              </w:rPr>
            </w:pPr>
            <w:r w:rsidRPr="00301851">
              <w:rPr>
                <w:rFonts w:ascii="Times" w:eastAsia="Yu Gothic" w:hAnsi="Times" w:cs="Calibri"/>
                <w:color w:val="000000"/>
                <w:sz w:val="20"/>
                <w:szCs w:val="20"/>
              </w:rPr>
              <w:t xml:space="preserve">Alternative maturity ogives with converted L50 from Wang et al. (2003) </w:t>
            </w:r>
          </w:p>
        </w:tc>
      </w:tr>
      <w:tr w:rsidR="00E320CE" w:rsidRPr="00301851" w14:paraId="5AC52195" w14:textId="77777777" w:rsidTr="00051445">
        <w:tc>
          <w:tcPr>
            <w:tcW w:w="8541" w:type="dxa"/>
            <w:gridSpan w:val="5"/>
            <w:tcBorders>
              <w:top w:val="single" w:sz="4" w:space="0" w:color="auto"/>
            </w:tcBorders>
          </w:tcPr>
          <w:p w14:paraId="061E7D9A" w14:textId="2DBAA154" w:rsidR="00E320CE" w:rsidRPr="00301851" w:rsidRDefault="00E320CE" w:rsidP="00A0675E">
            <w:pPr>
              <w:rPr>
                <w:rFonts w:ascii="Times" w:hAnsi="Times"/>
                <w:sz w:val="20"/>
                <w:szCs w:val="20"/>
              </w:rPr>
            </w:pPr>
            <w:r w:rsidRPr="00301851">
              <w:rPr>
                <w:rFonts w:ascii="Times" w:hAnsi="Times"/>
                <w:sz w:val="20"/>
                <w:szCs w:val="20"/>
              </w:rPr>
              <w:t>Alternative catch assumption</w:t>
            </w:r>
          </w:p>
        </w:tc>
      </w:tr>
      <w:tr w:rsidR="00E320CE" w:rsidRPr="00E476B2" w14:paraId="19EEBB7E" w14:textId="77777777" w:rsidTr="006B4069">
        <w:tc>
          <w:tcPr>
            <w:tcW w:w="1339" w:type="dxa"/>
            <w:gridSpan w:val="2"/>
          </w:tcPr>
          <w:p w14:paraId="54E5B7CF" w14:textId="09E78787" w:rsidR="00E320CE" w:rsidRPr="00A72136" w:rsidRDefault="00E320CE" w:rsidP="00A0675E">
            <w:pPr>
              <w:rPr>
                <w:rFonts w:ascii="Times" w:hAnsi="Times"/>
                <w:sz w:val="20"/>
                <w:szCs w:val="20"/>
                <w:highlight w:val="yellow"/>
              </w:rPr>
            </w:pPr>
            <w:r w:rsidRPr="00A72136">
              <w:rPr>
                <w:rFonts w:ascii="Times" w:hAnsi="Times"/>
                <w:sz w:val="20"/>
                <w:szCs w:val="20"/>
                <w:highlight w:val="yellow"/>
              </w:rPr>
              <w:t>11</w:t>
            </w:r>
          </w:p>
        </w:tc>
        <w:tc>
          <w:tcPr>
            <w:tcW w:w="2131" w:type="dxa"/>
            <w:gridSpan w:val="2"/>
          </w:tcPr>
          <w:p w14:paraId="0BC95984" w14:textId="1CDB6130" w:rsidR="00E320CE" w:rsidRPr="00A72136" w:rsidRDefault="00E320CE" w:rsidP="00A0675E">
            <w:pPr>
              <w:rPr>
                <w:rFonts w:ascii="Times" w:hAnsi="Times"/>
                <w:sz w:val="20"/>
                <w:szCs w:val="20"/>
                <w:highlight w:val="yellow"/>
              </w:rPr>
            </w:pPr>
            <w:proofErr w:type="spellStart"/>
            <w:r w:rsidRPr="00A72136">
              <w:rPr>
                <w:rFonts w:ascii="Times" w:hAnsi="Times"/>
                <w:sz w:val="20"/>
                <w:szCs w:val="20"/>
                <w:highlight w:val="yellow"/>
              </w:rPr>
              <w:t>Drop_VNCN_catch</w:t>
            </w:r>
            <w:proofErr w:type="spellEnd"/>
          </w:p>
        </w:tc>
        <w:tc>
          <w:tcPr>
            <w:tcW w:w="5071" w:type="dxa"/>
          </w:tcPr>
          <w:p w14:paraId="467BE436" w14:textId="32D9D431" w:rsidR="00E320CE" w:rsidRPr="00A72136" w:rsidRDefault="00EC0E25" w:rsidP="00A0675E">
            <w:pPr>
              <w:rPr>
                <w:rFonts w:ascii="Times" w:hAnsi="Times"/>
                <w:sz w:val="20"/>
                <w:szCs w:val="20"/>
                <w:highlight w:val="yellow"/>
              </w:rPr>
            </w:pPr>
            <w:r w:rsidRPr="00A72136">
              <w:rPr>
                <w:rFonts w:ascii="Times" w:hAnsi="Times"/>
                <w:sz w:val="20"/>
                <w:szCs w:val="20"/>
                <w:highlight w:val="yellow"/>
              </w:rPr>
              <w:t>Drop the Vanuatu and Chinese catch</w:t>
            </w:r>
          </w:p>
        </w:tc>
      </w:tr>
      <w:tr w:rsidR="006B4069" w:rsidRPr="00E476B2" w14:paraId="43067797" w14:textId="77777777" w:rsidTr="00301851">
        <w:tc>
          <w:tcPr>
            <w:tcW w:w="1339" w:type="dxa"/>
            <w:gridSpan w:val="2"/>
            <w:tcBorders>
              <w:bottom w:val="single" w:sz="4" w:space="0" w:color="auto"/>
            </w:tcBorders>
          </w:tcPr>
          <w:p w14:paraId="1E53ED08" w14:textId="38F557CD" w:rsidR="006B4069" w:rsidRPr="00A72136" w:rsidRDefault="006B4069" w:rsidP="00A0675E">
            <w:pPr>
              <w:rPr>
                <w:rFonts w:ascii="Times" w:hAnsi="Times"/>
                <w:sz w:val="20"/>
                <w:szCs w:val="20"/>
                <w:highlight w:val="yellow"/>
              </w:rPr>
            </w:pPr>
            <w:r w:rsidRPr="00A72136">
              <w:rPr>
                <w:rFonts w:ascii="Times" w:hAnsi="Times" w:hint="eastAsia"/>
                <w:sz w:val="20"/>
                <w:szCs w:val="20"/>
                <w:highlight w:val="yellow"/>
              </w:rPr>
              <w:t>1</w:t>
            </w:r>
            <w:r w:rsidR="00A72136" w:rsidRPr="00A72136">
              <w:rPr>
                <w:rFonts w:ascii="Times" w:hAnsi="Times"/>
                <w:sz w:val="20"/>
                <w:szCs w:val="20"/>
                <w:highlight w:val="yellow"/>
              </w:rPr>
              <w:t>2</w:t>
            </w:r>
          </w:p>
        </w:tc>
        <w:tc>
          <w:tcPr>
            <w:tcW w:w="2131" w:type="dxa"/>
            <w:gridSpan w:val="2"/>
            <w:tcBorders>
              <w:bottom w:val="single" w:sz="4" w:space="0" w:color="auto"/>
            </w:tcBorders>
          </w:tcPr>
          <w:p w14:paraId="14B90874" w14:textId="09AE695F" w:rsidR="006B4069" w:rsidRPr="00A72136" w:rsidRDefault="00A72136" w:rsidP="00A0675E">
            <w:pPr>
              <w:rPr>
                <w:rFonts w:ascii="Times" w:hAnsi="Times"/>
                <w:sz w:val="20"/>
                <w:szCs w:val="20"/>
                <w:highlight w:val="yellow"/>
              </w:rPr>
            </w:pPr>
            <w:proofErr w:type="spellStart"/>
            <w:r w:rsidRPr="00A72136">
              <w:rPr>
                <w:rFonts w:ascii="Times" w:hAnsi="Times" w:hint="eastAsia"/>
                <w:sz w:val="20"/>
                <w:szCs w:val="20"/>
                <w:highlight w:val="yellow"/>
              </w:rPr>
              <w:t>N</w:t>
            </w:r>
            <w:r w:rsidRPr="00A72136">
              <w:rPr>
                <w:rFonts w:ascii="Times" w:hAnsi="Times"/>
                <w:sz w:val="20"/>
                <w:szCs w:val="20"/>
                <w:highlight w:val="yellow"/>
              </w:rPr>
              <w:t>P_all_catch</w:t>
            </w:r>
            <w:proofErr w:type="spellEnd"/>
          </w:p>
        </w:tc>
        <w:tc>
          <w:tcPr>
            <w:tcW w:w="5071" w:type="dxa"/>
            <w:tcBorders>
              <w:bottom w:val="single" w:sz="4" w:space="0" w:color="auto"/>
            </w:tcBorders>
          </w:tcPr>
          <w:p w14:paraId="1985F4A1" w14:textId="4850DEC2" w:rsidR="00A72136" w:rsidRPr="00A72136" w:rsidRDefault="00A72136" w:rsidP="00A0675E">
            <w:pPr>
              <w:rPr>
                <w:rFonts w:ascii="Times" w:hAnsi="Times"/>
                <w:sz w:val="20"/>
                <w:szCs w:val="20"/>
                <w:highlight w:val="yellow"/>
              </w:rPr>
            </w:pPr>
            <w:r w:rsidRPr="00A72136">
              <w:rPr>
                <w:rFonts w:ascii="Times" w:hAnsi="Times" w:hint="eastAsia"/>
                <w:sz w:val="20"/>
                <w:szCs w:val="20"/>
                <w:highlight w:val="yellow"/>
              </w:rPr>
              <w:t>U</w:t>
            </w:r>
            <w:r w:rsidRPr="00A72136">
              <w:rPr>
                <w:rFonts w:ascii="Times" w:hAnsi="Times"/>
                <w:sz w:val="20"/>
                <w:szCs w:val="20"/>
                <w:highlight w:val="yellow"/>
              </w:rPr>
              <w:t>se all catch</w:t>
            </w:r>
            <w:r w:rsidR="009808DB">
              <w:rPr>
                <w:rFonts w:ascii="Times" w:hAnsi="Times"/>
                <w:sz w:val="20"/>
                <w:szCs w:val="20"/>
                <w:highlight w:val="yellow"/>
              </w:rPr>
              <w:t>es</w:t>
            </w:r>
            <w:r w:rsidRPr="00A72136">
              <w:rPr>
                <w:rFonts w:ascii="Times" w:hAnsi="Times"/>
                <w:sz w:val="20"/>
                <w:szCs w:val="20"/>
                <w:highlight w:val="yellow"/>
              </w:rPr>
              <w:t xml:space="preserve"> in North Pacific</w:t>
            </w:r>
            <w:r w:rsidR="00087ADE">
              <w:rPr>
                <w:rFonts w:ascii="Times" w:hAnsi="Times"/>
                <w:sz w:val="20"/>
                <w:szCs w:val="20"/>
                <w:highlight w:val="yellow"/>
              </w:rPr>
              <w:t xml:space="preserve"> Ocean</w:t>
            </w:r>
          </w:p>
        </w:tc>
      </w:tr>
    </w:tbl>
    <w:p w14:paraId="2E09AF2D" w14:textId="397D6D30" w:rsidR="00E02138" w:rsidRDefault="00E02138">
      <w:pPr>
        <w:rPr>
          <w:rFonts w:ascii="Times" w:hAnsi="Times"/>
          <w:b/>
          <w:bCs/>
        </w:rPr>
      </w:pPr>
      <w:r>
        <w:rPr>
          <w:rFonts w:ascii="Times" w:hAnsi="Times"/>
          <w:b/>
          <w:bCs/>
        </w:rPr>
        <w:br w:type="page"/>
      </w:r>
    </w:p>
    <w:p w14:paraId="04C8BB67" w14:textId="40A2B013" w:rsidR="003375BA" w:rsidRDefault="003375BA" w:rsidP="003375BA">
      <w:pPr>
        <w:pStyle w:val="Web"/>
        <w:spacing w:beforeLines="50" w:before="180" w:beforeAutospacing="0" w:afterLines="50" w:after="180" w:afterAutospacing="0" w:line="240" w:lineRule="exact"/>
        <w:rPr>
          <w:rFonts w:ascii="Times" w:hAnsi="Times" w:cs="TimesNewRomanPSMT"/>
          <w:b/>
        </w:rPr>
      </w:pPr>
      <w:r w:rsidRPr="00C2286B">
        <w:rPr>
          <w:rFonts w:ascii="Times" w:hAnsi="Times" w:cs="TimesNewRomanPSMT"/>
          <w:b/>
        </w:rPr>
        <w:lastRenderedPageBreak/>
        <w:t>Attachment 1. List of participants</w:t>
      </w:r>
      <w:r w:rsidR="00E167F3" w:rsidRPr="00C2286B">
        <w:rPr>
          <w:rFonts w:ascii="Times" w:hAnsi="Times" w:cs="TimesNewRomanPSMT"/>
          <w:b/>
        </w:rPr>
        <w:t>.</w:t>
      </w:r>
    </w:p>
    <w:tbl>
      <w:tblPr>
        <w:tblStyle w:val="a3"/>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110"/>
      </w:tblGrid>
      <w:tr w:rsidR="009D28F0" w:rsidRPr="00ED3061" w14:paraId="07FD831A" w14:textId="77777777" w:rsidTr="00222E88">
        <w:tc>
          <w:tcPr>
            <w:tcW w:w="4395" w:type="dxa"/>
          </w:tcPr>
          <w:p w14:paraId="660496DA" w14:textId="77777777" w:rsidR="009D28F0" w:rsidRPr="00ED3061" w:rsidRDefault="009D28F0" w:rsidP="00222E88">
            <w:pPr>
              <w:pStyle w:val="Web"/>
              <w:spacing w:before="0" w:beforeAutospacing="0" w:after="0" w:afterAutospacing="0" w:line="240" w:lineRule="exact"/>
              <w:rPr>
                <w:rFonts w:ascii="Times" w:hAnsi="Times" w:cs="Times New Roman"/>
                <w:b/>
                <w:bCs/>
                <w:sz w:val="20"/>
                <w:szCs w:val="20"/>
                <w:u w:val="single"/>
              </w:rPr>
            </w:pPr>
            <w:r w:rsidRPr="00ED3061">
              <w:rPr>
                <w:rFonts w:ascii="Times" w:hAnsi="Times" w:cs="Times New Roman"/>
                <w:b/>
                <w:bCs/>
                <w:sz w:val="20"/>
                <w:szCs w:val="20"/>
                <w:u w:val="single"/>
              </w:rPr>
              <w:t>Chinese Taipei</w:t>
            </w:r>
          </w:p>
          <w:p w14:paraId="591C2700" w14:textId="77777777" w:rsidR="009D28F0" w:rsidRPr="00ED3061" w:rsidRDefault="009D28F0" w:rsidP="00222E88">
            <w:pPr>
              <w:pStyle w:val="Web"/>
              <w:spacing w:before="0" w:beforeAutospacing="0" w:after="0" w:afterAutospacing="0" w:line="240" w:lineRule="exact"/>
              <w:rPr>
                <w:rFonts w:ascii="Times" w:hAnsi="Times" w:cs="Times New Roman"/>
                <w:sz w:val="20"/>
                <w:szCs w:val="20"/>
                <w:highlight w:val="yellow"/>
                <w:u w:val="single"/>
              </w:rPr>
            </w:pPr>
          </w:p>
          <w:p w14:paraId="281103DE" w14:textId="77777777" w:rsidR="009D28F0" w:rsidRPr="00ED3061" w:rsidRDefault="009D28F0" w:rsidP="00222E88">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Yi-Jay Chang</w:t>
            </w:r>
          </w:p>
          <w:p w14:paraId="2FCE1F76" w14:textId="77777777" w:rsidR="009D28F0" w:rsidRPr="00ED3061" w:rsidRDefault="009D28F0" w:rsidP="00222E88">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Institute of Oceanography National Taiwan University, Taipei, Taiwan</w:t>
            </w:r>
          </w:p>
          <w:p w14:paraId="1199B41B" w14:textId="77777777" w:rsidR="009D28F0" w:rsidRPr="00ED3061" w:rsidRDefault="00000000" w:rsidP="00222E88">
            <w:pPr>
              <w:pStyle w:val="Web"/>
              <w:spacing w:before="0" w:beforeAutospacing="0" w:after="0" w:afterAutospacing="0" w:line="240" w:lineRule="exact"/>
              <w:rPr>
                <w:rStyle w:val="a4"/>
                <w:rFonts w:ascii="Times" w:hAnsi="Times" w:cs="Times New Roman"/>
                <w:sz w:val="20"/>
                <w:szCs w:val="20"/>
              </w:rPr>
            </w:pPr>
            <w:hyperlink r:id="rId8" w:history="1">
              <w:r w:rsidR="009D28F0" w:rsidRPr="00ED3061">
                <w:rPr>
                  <w:rStyle w:val="a4"/>
                  <w:rFonts w:ascii="Times" w:hAnsi="Times" w:cs="Times New Roman"/>
                  <w:sz w:val="20"/>
                  <w:szCs w:val="20"/>
                </w:rPr>
                <w:t>yjchang@ntu.edu.tw</w:t>
              </w:r>
            </w:hyperlink>
          </w:p>
          <w:p w14:paraId="509F392A" w14:textId="77777777" w:rsidR="009D28F0" w:rsidRPr="00ED3061" w:rsidRDefault="009D28F0" w:rsidP="00222E88">
            <w:pPr>
              <w:pStyle w:val="Web"/>
              <w:spacing w:before="0" w:beforeAutospacing="0" w:after="0" w:afterAutospacing="0" w:line="240" w:lineRule="exact"/>
              <w:rPr>
                <w:rFonts w:ascii="Times" w:hAnsi="Times" w:cs="Times New Roman"/>
                <w:b/>
                <w:sz w:val="20"/>
                <w:szCs w:val="20"/>
                <w:highlight w:val="yellow"/>
              </w:rPr>
            </w:pPr>
          </w:p>
        </w:tc>
        <w:tc>
          <w:tcPr>
            <w:tcW w:w="4110" w:type="dxa"/>
          </w:tcPr>
          <w:p w14:paraId="0760D36F" w14:textId="77777777" w:rsidR="009D28F0" w:rsidRPr="00ED3061" w:rsidRDefault="009D28F0" w:rsidP="009449FE">
            <w:pPr>
              <w:pStyle w:val="Web"/>
              <w:spacing w:before="0" w:beforeAutospacing="0" w:after="0" w:afterAutospacing="0" w:line="240" w:lineRule="exact"/>
              <w:rPr>
                <w:rFonts w:ascii="Times" w:hAnsi="Times" w:cs="Times New Roman"/>
                <w:bCs/>
                <w:sz w:val="20"/>
                <w:szCs w:val="20"/>
                <w:highlight w:val="yellow"/>
              </w:rPr>
            </w:pPr>
          </w:p>
          <w:p w14:paraId="289BEE44" w14:textId="77777777" w:rsidR="009D28F0" w:rsidRPr="00ED3061" w:rsidRDefault="009D28F0" w:rsidP="009449FE">
            <w:pPr>
              <w:pStyle w:val="Web"/>
              <w:spacing w:before="0" w:beforeAutospacing="0" w:after="0" w:afterAutospacing="0" w:line="240" w:lineRule="exact"/>
              <w:rPr>
                <w:rFonts w:ascii="Times" w:hAnsi="Times" w:cs="Times New Roman"/>
                <w:bCs/>
                <w:sz w:val="20"/>
                <w:szCs w:val="20"/>
                <w:highlight w:val="yellow"/>
              </w:rPr>
            </w:pPr>
          </w:p>
          <w:p w14:paraId="67E91760" w14:textId="77777777" w:rsidR="009449FE" w:rsidRPr="00ED3061" w:rsidRDefault="009449FE" w:rsidP="009449FE">
            <w:pPr>
              <w:pStyle w:val="Web"/>
              <w:spacing w:before="0" w:beforeAutospacing="0" w:after="0" w:afterAutospacing="0" w:line="240" w:lineRule="exact"/>
              <w:rPr>
                <w:rFonts w:ascii="Times" w:hAnsi="Times" w:cs="Times New Roman"/>
                <w:bCs/>
                <w:sz w:val="20"/>
                <w:szCs w:val="20"/>
              </w:rPr>
            </w:pPr>
            <w:proofErr w:type="spellStart"/>
            <w:r w:rsidRPr="00ED3061">
              <w:rPr>
                <w:rFonts w:ascii="Times" w:hAnsi="Times" w:cs="Times New Roman"/>
                <w:bCs/>
                <w:sz w:val="20"/>
                <w:szCs w:val="20"/>
              </w:rPr>
              <w:t>Jhen</w:t>
            </w:r>
            <w:proofErr w:type="spellEnd"/>
            <w:r w:rsidRPr="00ED3061">
              <w:rPr>
                <w:rFonts w:ascii="Times" w:hAnsi="Times" w:cs="Times New Roman"/>
                <w:bCs/>
                <w:sz w:val="20"/>
                <w:szCs w:val="20"/>
              </w:rPr>
              <w:t xml:space="preserve"> Hsu</w:t>
            </w:r>
          </w:p>
          <w:p w14:paraId="5485B28E" w14:textId="77777777" w:rsidR="009449FE" w:rsidRPr="00ED3061" w:rsidRDefault="009449FE" w:rsidP="009449FE">
            <w:pPr>
              <w:pStyle w:val="Web"/>
              <w:spacing w:before="0" w:beforeAutospacing="0" w:after="0" w:afterAutospacing="0" w:line="240" w:lineRule="exact"/>
              <w:rPr>
                <w:rFonts w:ascii="Times" w:hAnsi="Times" w:cs="Times New Roman"/>
                <w:bCs/>
                <w:sz w:val="20"/>
                <w:szCs w:val="20"/>
              </w:rPr>
            </w:pPr>
            <w:r w:rsidRPr="00ED3061">
              <w:rPr>
                <w:rFonts w:ascii="Times" w:hAnsi="Times" w:cs="Times New Roman"/>
                <w:bCs/>
                <w:sz w:val="20"/>
                <w:szCs w:val="20"/>
              </w:rPr>
              <w:t>Institute of Oceanography National Taiwan University, Taipei, Taiwan</w:t>
            </w:r>
          </w:p>
          <w:p w14:paraId="1CAA71DB" w14:textId="77777777" w:rsidR="009449FE" w:rsidRPr="00ED3061" w:rsidRDefault="00000000" w:rsidP="009449FE">
            <w:pPr>
              <w:pStyle w:val="Web"/>
              <w:spacing w:before="0" w:beforeAutospacing="0" w:after="0" w:afterAutospacing="0" w:line="240" w:lineRule="exact"/>
              <w:rPr>
                <w:rFonts w:ascii="Times" w:hAnsi="Times"/>
                <w:sz w:val="20"/>
                <w:szCs w:val="20"/>
              </w:rPr>
            </w:pPr>
            <w:hyperlink r:id="rId9" w:history="1">
              <w:r w:rsidR="009449FE" w:rsidRPr="00ED3061">
                <w:rPr>
                  <w:rStyle w:val="a4"/>
                  <w:rFonts w:ascii="Times" w:hAnsi="Times"/>
                  <w:sz w:val="20"/>
                  <w:szCs w:val="20"/>
                </w:rPr>
                <w:t>jhenhsu@ntu.edu.tw</w:t>
              </w:r>
            </w:hyperlink>
          </w:p>
          <w:p w14:paraId="3CA10304" w14:textId="281FDF0F" w:rsidR="009449FE" w:rsidRPr="00ED3061" w:rsidRDefault="009449FE" w:rsidP="009449FE">
            <w:pPr>
              <w:pStyle w:val="Web"/>
              <w:spacing w:before="0" w:beforeAutospacing="0" w:after="0" w:afterAutospacing="0" w:line="240" w:lineRule="exact"/>
              <w:rPr>
                <w:rFonts w:ascii="Times" w:hAnsi="Times" w:cs="Times New Roman"/>
                <w:bCs/>
                <w:sz w:val="20"/>
                <w:szCs w:val="20"/>
              </w:rPr>
            </w:pPr>
          </w:p>
        </w:tc>
      </w:tr>
      <w:tr w:rsidR="009D28F0" w:rsidRPr="00ED3061" w14:paraId="22DB2379" w14:textId="77777777" w:rsidTr="00222E88">
        <w:tc>
          <w:tcPr>
            <w:tcW w:w="4395" w:type="dxa"/>
          </w:tcPr>
          <w:p w14:paraId="239B3D56" w14:textId="77777777" w:rsidR="009D28F0" w:rsidRPr="00ED3061" w:rsidRDefault="009D28F0" w:rsidP="00222E88">
            <w:pPr>
              <w:pStyle w:val="Web"/>
              <w:spacing w:before="0" w:beforeAutospacing="0" w:after="0" w:afterAutospacing="0" w:line="240" w:lineRule="exact"/>
              <w:rPr>
                <w:rFonts w:ascii="Times" w:hAnsi="Times" w:cs="Times New Roman"/>
                <w:b/>
                <w:bCs/>
                <w:sz w:val="20"/>
                <w:szCs w:val="20"/>
                <w:u w:val="single"/>
              </w:rPr>
            </w:pPr>
            <w:r w:rsidRPr="00ED3061">
              <w:rPr>
                <w:rFonts w:ascii="Times" w:hAnsi="Times" w:cs="Times New Roman"/>
                <w:b/>
                <w:bCs/>
                <w:sz w:val="20"/>
                <w:szCs w:val="20"/>
                <w:u w:val="single"/>
              </w:rPr>
              <w:t>Japan</w:t>
            </w:r>
          </w:p>
          <w:p w14:paraId="158CCB43" w14:textId="77777777" w:rsidR="009D28F0" w:rsidRPr="00ED3061" w:rsidRDefault="009D28F0" w:rsidP="00222E88">
            <w:pPr>
              <w:pStyle w:val="Web"/>
              <w:spacing w:before="0" w:beforeAutospacing="0" w:after="0" w:afterAutospacing="0" w:line="240" w:lineRule="exact"/>
              <w:rPr>
                <w:rFonts w:ascii="Times" w:hAnsi="Times" w:cs="Times New Roman"/>
                <w:sz w:val="20"/>
                <w:szCs w:val="20"/>
                <w:highlight w:val="yellow"/>
              </w:rPr>
            </w:pPr>
          </w:p>
          <w:p w14:paraId="55CC285A" w14:textId="77777777" w:rsidR="00B76036" w:rsidRPr="00ED3061" w:rsidRDefault="00B76036" w:rsidP="00B76036">
            <w:pPr>
              <w:pStyle w:val="Web"/>
              <w:spacing w:before="0" w:beforeAutospacing="0" w:after="0" w:afterAutospacing="0" w:line="240" w:lineRule="exact"/>
              <w:rPr>
                <w:rFonts w:ascii="Times" w:hAnsi="Times" w:cs="Times New Roman"/>
                <w:sz w:val="20"/>
                <w:szCs w:val="20"/>
              </w:rPr>
            </w:pPr>
            <w:proofErr w:type="spellStart"/>
            <w:r w:rsidRPr="00ED3061">
              <w:rPr>
                <w:rFonts w:ascii="Times" w:hAnsi="Times" w:cs="Times New Roman"/>
                <w:sz w:val="20"/>
                <w:szCs w:val="20"/>
              </w:rPr>
              <w:t>Hirotaka</w:t>
            </w:r>
            <w:proofErr w:type="spellEnd"/>
            <w:r w:rsidRPr="00ED3061">
              <w:rPr>
                <w:rFonts w:ascii="Times" w:hAnsi="Times" w:cs="Times New Roman"/>
                <w:sz w:val="20"/>
                <w:szCs w:val="20"/>
              </w:rPr>
              <w:t xml:space="preserve"> </w:t>
            </w:r>
            <w:proofErr w:type="spellStart"/>
            <w:r w:rsidRPr="00ED3061">
              <w:rPr>
                <w:rFonts w:ascii="Times" w:hAnsi="Times" w:cs="Times New Roman"/>
                <w:sz w:val="20"/>
                <w:szCs w:val="20"/>
              </w:rPr>
              <w:t>Ijima</w:t>
            </w:r>
            <w:proofErr w:type="spellEnd"/>
          </w:p>
          <w:p w14:paraId="1434D638" w14:textId="77777777" w:rsidR="00B76036" w:rsidRPr="00ED3061" w:rsidRDefault="00B76036" w:rsidP="00B76036">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Fisheries Resources Institute,</w:t>
            </w:r>
          </w:p>
          <w:p w14:paraId="4A0AEDCC" w14:textId="77777777" w:rsidR="00B76036" w:rsidRPr="00ED3061" w:rsidRDefault="00B76036" w:rsidP="00B76036">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Fisheries Stock Assessment Center</w:t>
            </w:r>
          </w:p>
          <w:p w14:paraId="20518194" w14:textId="77777777" w:rsidR="00B76036" w:rsidRPr="00ED3061" w:rsidRDefault="00B76036" w:rsidP="00B76036">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 xml:space="preserve">2-12-4 </w:t>
            </w:r>
            <w:proofErr w:type="spellStart"/>
            <w:r w:rsidRPr="00ED3061">
              <w:rPr>
                <w:rFonts w:ascii="Times" w:hAnsi="Times" w:cs="Times New Roman"/>
                <w:sz w:val="20"/>
                <w:szCs w:val="20"/>
              </w:rPr>
              <w:t>Fukuura</w:t>
            </w:r>
            <w:proofErr w:type="spellEnd"/>
            <w:r w:rsidRPr="00ED3061">
              <w:rPr>
                <w:rFonts w:ascii="Times" w:hAnsi="Times" w:cs="Times New Roman"/>
                <w:sz w:val="20"/>
                <w:szCs w:val="20"/>
              </w:rPr>
              <w:t>, Yokohama</w:t>
            </w:r>
          </w:p>
          <w:p w14:paraId="71E4D5C4" w14:textId="77777777" w:rsidR="00B76036" w:rsidRPr="00ED3061" w:rsidRDefault="00B76036" w:rsidP="00B76036">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Kanagawa, Japan 236-8648</w:t>
            </w:r>
          </w:p>
          <w:p w14:paraId="731A81C2" w14:textId="2314F27D" w:rsidR="009D28F0" w:rsidRPr="00ED3061" w:rsidRDefault="00000000" w:rsidP="00222E88">
            <w:pPr>
              <w:pStyle w:val="Web"/>
              <w:spacing w:before="0" w:beforeAutospacing="0" w:after="0" w:afterAutospacing="0" w:line="240" w:lineRule="exact"/>
              <w:rPr>
                <w:rFonts w:ascii="Times" w:hAnsi="Times"/>
                <w:sz w:val="20"/>
                <w:szCs w:val="20"/>
              </w:rPr>
            </w:pPr>
            <w:hyperlink r:id="rId10" w:history="1">
              <w:r w:rsidR="00B76036" w:rsidRPr="00ED3061">
                <w:rPr>
                  <w:rStyle w:val="a4"/>
                  <w:rFonts w:ascii="Times" w:hAnsi="Times"/>
                  <w:sz w:val="20"/>
                  <w:szCs w:val="20"/>
                </w:rPr>
                <w:t>ijima_hirotaka69@fra.go.jp</w:t>
              </w:r>
            </w:hyperlink>
          </w:p>
          <w:p w14:paraId="0913B5A9" w14:textId="18D3095A" w:rsidR="00B76036" w:rsidRPr="00ED3061" w:rsidRDefault="00B76036" w:rsidP="00222E88">
            <w:pPr>
              <w:pStyle w:val="Web"/>
              <w:spacing w:before="0" w:beforeAutospacing="0" w:after="0" w:afterAutospacing="0" w:line="240" w:lineRule="exact"/>
              <w:rPr>
                <w:rFonts w:ascii="Times" w:hAnsi="Times" w:cs="Times New Roman"/>
                <w:bCs/>
                <w:sz w:val="20"/>
                <w:szCs w:val="20"/>
                <w:highlight w:val="yellow"/>
              </w:rPr>
            </w:pPr>
          </w:p>
        </w:tc>
        <w:tc>
          <w:tcPr>
            <w:tcW w:w="4110" w:type="dxa"/>
          </w:tcPr>
          <w:p w14:paraId="542CD402" w14:textId="77777777" w:rsidR="009D28F0" w:rsidRPr="00ED3061" w:rsidRDefault="009D28F0" w:rsidP="00222E88">
            <w:pPr>
              <w:pStyle w:val="Web"/>
              <w:spacing w:before="0" w:beforeAutospacing="0" w:after="0" w:afterAutospacing="0" w:line="240" w:lineRule="exact"/>
              <w:rPr>
                <w:rFonts w:ascii="Times" w:hAnsi="Times" w:cs="Times New Roman"/>
                <w:sz w:val="20"/>
                <w:szCs w:val="20"/>
                <w:highlight w:val="yellow"/>
              </w:rPr>
            </w:pPr>
          </w:p>
          <w:p w14:paraId="56CE32BB" w14:textId="77777777" w:rsidR="009D28F0" w:rsidRPr="00ED3061" w:rsidRDefault="009D28F0" w:rsidP="00222E88">
            <w:pPr>
              <w:pStyle w:val="Web"/>
              <w:spacing w:before="0" w:beforeAutospacing="0" w:after="0" w:afterAutospacing="0" w:line="240" w:lineRule="exact"/>
              <w:rPr>
                <w:rFonts w:ascii="Times" w:hAnsi="Times" w:cs="Times New Roman"/>
                <w:sz w:val="20"/>
                <w:szCs w:val="20"/>
                <w:highlight w:val="yellow"/>
              </w:rPr>
            </w:pPr>
          </w:p>
          <w:p w14:paraId="5D8E2485" w14:textId="77777777" w:rsidR="009D28F0" w:rsidRPr="00ED3061" w:rsidRDefault="009449FE" w:rsidP="00B76036">
            <w:pPr>
              <w:pStyle w:val="Web"/>
              <w:spacing w:before="0" w:beforeAutospacing="0" w:after="0" w:afterAutospacing="0" w:line="240" w:lineRule="exact"/>
              <w:rPr>
                <w:rFonts w:ascii="Times" w:hAnsi="Times" w:cs="Times New Roman"/>
                <w:bCs/>
                <w:sz w:val="20"/>
                <w:szCs w:val="20"/>
              </w:rPr>
            </w:pPr>
            <w:r w:rsidRPr="00ED3061">
              <w:rPr>
                <w:rFonts w:ascii="Times" w:hAnsi="Times" w:cs="Times New Roman"/>
                <w:bCs/>
                <w:sz w:val="20"/>
                <w:szCs w:val="20"/>
              </w:rPr>
              <w:t xml:space="preserve">Marko </w:t>
            </w:r>
            <w:proofErr w:type="spellStart"/>
            <w:r w:rsidRPr="00ED3061">
              <w:rPr>
                <w:rFonts w:ascii="Times" w:hAnsi="Times" w:cs="Times New Roman"/>
                <w:bCs/>
                <w:sz w:val="20"/>
                <w:szCs w:val="20"/>
              </w:rPr>
              <w:t>Jusup</w:t>
            </w:r>
            <w:proofErr w:type="spellEnd"/>
          </w:p>
          <w:p w14:paraId="311BF5DB" w14:textId="77777777" w:rsidR="009449FE" w:rsidRPr="00ED3061" w:rsidRDefault="009449FE" w:rsidP="009449FE">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Fisheries Resources Institute,</w:t>
            </w:r>
          </w:p>
          <w:p w14:paraId="18B3AFD9" w14:textId="77777777" w:rsidR="009449FE" w:rsidRPr="00ED3061" w:rsidRDefault="009449FE" w:rsidP="009449FE">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Fisheries Stock Assessment Center</w:t>
            </w:r>
          </w:p>
          <w:p w14:paraId="406DD0C7" w14:textId="77777777" w:rsidR="009449FE" w:rsidRPr="00ED3061" w:rsidRDefault="009449FE" w:rsidP="009449FE">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 xml:space="preserve">2-12-4 </w:t>
            </w:r>
            <w:proofErr w:type="spellStart"/>
            <w:r w:rsidRPr="00ED3061">
              <w:rPr>
                <w:rFonts w:ascii="Times" w:hAnsi="Times" w:cs="Times New Roman"/>
                <w:sz w:val="20"/>
                <w:szCs w:val="20"/>
              </w:rPr>
              <w:t>Fukuura</w:t>
            </w:r>
            <w:proofErr w:type="spellEnd"/>
            <w:r w:rsidRPr="00ED3061">
              <w:rPr>
                <w:rFonts w:ascii="Times" w:hAnsi="Times" w:cs="Times New Roman"/>
                <w:sz w:val="20"/>
                <w:szCs w:val="20"/>
              </w:rPr>
              <w:t>, Yokohama</w:t>
            </w:r>
          </w:p>
          <w:p w14:paraId="4FEF3DEE" w14:textId="77777777" w:rsidR="009449FE" w:rsidRPr="00ED3061" w:rsidRDefault="009449FE" w:rsidP="009449FE">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Kanagawa, Japan 236-8648</w:t>
            </w:r>
          </w:p>
          <w:p w14:paraId="6B2C89E0" w14:textId="7E934F83" w:rsidR="009449FE" w:rsidRPr="00ED3061" w:rsidRDefault="00000000" w:rsidP="00B76036">
            <w:pPr>
              <w:pStyle w:val="Web"/>
              <w:spacing w:before="0" w:beforeAutospacing="0" w:after="0" w:afterAutospacing="0" w:line="240" w:lineRule="exact"/>
              <w:rPr>
                <w:rFonts w:ascii="Times" w:hAnsi="Times"/>
                <w:sz w:val="20"/>
                <w:szCs w:val="20"/>
              </w:rPr>
            </w:pPr>
            <w:hyperlink r:id="rId11" w:history="1">
              <w:r w:rsidR="009449FE" w:rsidRPr="00ED3061">
                <w:rPr>
                  <w:rStyle w:val="a4"/>
                  <w:rFonts w:ascii="Times" w:hAnsi="Times"/>
                  <w:sz w:val="20"/>
                  <w:szCs w:val="20"/>
                </w:rPr>
                <w:t>jusup_marko00@fra.go.jp</w:t>
              </w:r>
            </w:hyperlink>
          </w:p>
          <w:p w14:paraId="0F2BEACB" w14:textId="6AD792ED" w:rsidR="009449FE" w:rsidRPr="00ED3061" w:rsidRDefault="009449FE" w:rsidP="00B76036">
            <w:pPr>
              <w:pStyle w:val="Web"/>
              <w:spacing w:before="0" w:beforeAutospacing="0" w:after="0" w:afterAutospacing="0" w:line="240" w:lineRule="exact"/>
              <w:rPr>
                <w:rFonts w:ascii="Times" w:hAnsi="Times" w:cs="Times New Roman"/>
                <w:bCs/>
                <w:sz w:val="20"/>
                <w:szCs w:val="20"/>
                <w:highlight w:val="yellow"/>
              </w:rPr>
            </w:pPr>
          </w:p>
        </w:tc>
      </w:tr>
      <w:tr w:rsidR="00284F8A" w:rsidRPr="00ED3061" w14:paraId="5E80C1C6" w14:textId="77777777" w:rsidTr="00222E88">
        <w:tc>
          <w:tcPr>
            <w:tcW w:w="4395" w:type="dxa"/>
          </w:tcPr>
          <w:p w14:paraId="4BEC9580"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 xml:space="preserve">Minoru </w:t>
            </w:r>
            <w:proofErr w:type="spellStart"/>
            <w:r w:rsidRPr="00ED3061">
              <w:rPr>
                <w:rFonts w:ascii="Times" w:hAnsi="Times" w:cs="Times New Roman"/>
                <w:sz w:val="20"/>
                <w:szCs w:val="20"/>
              </w:rPr>
              <w:t>Kanaiwa</w:t>
            </w:r>
            <w:proofErr w:type="spellEnd"/>
            <w:r w:rsidRPr="00ED3061">
              <w:rPr>
                <w:rFonts w:ascii="Times" w:hAnsi="Times" w:cs="Times New Roman"/>
                <w:sz w:val="20"/>
                <w:szCs w:val="20"/>
              </w:rPr>
              <w:br/>
              <w:t>Mie University, Graduate School of Bioresources</w:t>
            </w:r>
            <w:r w:rsidRPr="00ED3061">
              <w:rPr>
                <w:rFonts w:ascii="Times" w:hAnsi="Times" w:cs="Times New Roman"/>
                <w:sz w:val="20"/>
                <w:szCs w:val="20"/>
              </w:rPr>
              <w:br/>
              <w:t xml:space="preserve">1577 </w:t>
            </w:r>
            <w:proofErr w:type="spellStart"/>
            <w:r w:rsidRPr="00ED3061">
              <w:rPr>
                <w:rFonts w:ascii="Times" w:hAnsi="Times" w:cs="Times New Roman"/>
                <w:sz w:val="20"/>
                <w:szCs w:val="20"/>
              </w:rPr>
              <w:t>Kurima</w:t>
            </w:r>
            <w:proofErr w:type="spellEnd"/>
            <w:r w:rsidRPr="00ED3061">
              <w:rPr>
                <w:rFonts w:ascii="Times" w:hAnsi="Times" w:cs="Times New Roman"/>
                <w:sz w:val="20"/>
                <w:szCs w:val="20"/>
              </w:rPr>
              <w:t xml:space="preserve"> </w:t>
            </w:r>
            <w:proofErr w:type="spellStart"/>
            <w:r w:rsidRPr="00ED3061">
              <w:rPr>
                <w:rFonts w:ascii="Times" w:hAnsi="Times" w:cs="Times New Roman"/>
                <w:sz w:val="20"/>
                <w:szCs w:val="20"/>
              </w:rPr>
              <w:t>Machiya</w:t>
            </w:r>
            <w:proofErr w:type="spellEnd"/>
            <w:r w:rsidRPr="00ED3061">
              <w:rPr>
                <w:rFonts w:ascii="Times" w:hAnsi="Times" w:cs="Times New Roman"/>
                <w:sz w:val="20"/>
                <w:szCs w:val="20"/>
              </w:rPr>
              <w:t xml:space="preserve"> </w:t>
            </w:r>
            <w:proofErr w:type="spellStart"/>
            <w:r w:rsidRPr="00ED3061">
              <w:rPr>
                <w:rFonts w:ascii="Times" w:hAnsi="Times" w:cs="Times New Roman"/>
                <w:sz w:val="20"/>
                <w:szCs w:val="20"/>
              </w:rPr>
              <w:t>cho</w:t>
            </w:r>
            <w:proofErr w:type="spellEnd"/>
            <w:r w:rsidRPr="00ED3061">
              <w:rPr>
                <w:rFonts w:ascii="Times" w:hAnsi="Times" w:cs="Times New Roman"/>
                <w:sz w:val="20"/>
                <w:szCs w:val="20"/>
              </w:rPr>
              <w:br/>
            </w:r>
            <w:proofErr w:type="spellStart"/>
            <w:r w:rsidRPr="00ED3061">
              <w:rPr>
                <w:rFonts w:ascii="Times" w:hAnsi="Times" w:cs="Times New Roman"/>
                <w:sz w:val="20"/>
                <w:szCs w:val="20"/>
              </w:rPr>
              <w:t>Tsu</w:t>
            </w:r>
            <w:proofErr w:type="spellEnd"/>
            <w:r w:rsidRPr="00ED3061">
              <w:rPr>
                <w:rFonts w:ascii="Times" w:hAnsi="Times" w:cs="Times New Roman"/>
                <w:sz w:val="20"/>
                <w:szCs w:val="20"/>
              </w:rPr>
              <w:t>, Mie, Japan 514-8507</w:t>
            </w:r>
          </w:p>
          <w:p w14:paraId="4E302059" w14:textId="77777777" w:rsidR="00284F8A" w:rsidRPr="00ED3061" w:rsidRDefault="00000000" w:rsidP="00284F8A">
            <w:pPr>
              <w:pStyle w:val="Web"/>
              <w:spacing w:before="0" w:beforeAutospacing="0" w:after="0" w:afterAutospacing="0" w:line="240" w:lineRule="exact"/>
              <w:rPr>
                <w:rStyle w:val="a4"/>
                <w:rFonts w:ascii="Times" w:hAnsi="Times" w:cs="Times New Roman"/>
                <w:sz w:val="20"/>
                <w:szCs w:val="20"/>
              </w:rPr>
            </w:pPr>
            <w:hyperlink r:id="rId12" w:history="1">
              <w:r w:rsidR="00284F8A" w:rsidRPr="00ED3061">
                <w:rPr>
                  <w:rStyle w:val="a4"/>
                  <w:rFonts w:ascii="Times" w:hAnsi="Times" w:cs="Times New Roman"/>
                  <w:sz w:val="20"/>
                  <w:szCs w:val="20"/>
                </w:rPr>
                <w:t>kanaiwa@bio.mie-u.ac.jp</w:t>
              </w:r>
            </w:hyperlink>
          </w:p>
          <w:p w14:paraId="2755CFCC" w14:textId="77777777"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p>
        </w:tc>
        <w:tc>
          <w:tcPr>
            <w:tcW w:w="4110" w:type="dxa"/>
          </w:tcPr>
          <w:p w14:paraId="7F230F8B"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proofErr w:type="spellStart"/>
            <w:r w:rsidRPr="00ED3061">
              <w:rPr>
                <w:rFonts w:ascii="Times" w:hAnsi="Times" w:cs="Times New Roman"/>
                <w:sz w:val="20"/>
                <w:szCs w:val="20"/>
              </w:rPr>
              <w:t>Mikihiko</w:t>
            </w:r>
            <w:proofErr w:type="spellEnd"/>
            <w:r w:rsidRPr="00ED3061">
              <w:rPr>
                <w:rFonts w:ascii="Times" w:hAnsi="Times" w:cs="Times New Roman"/>
                <w:sz w:val="20"/>
                <w:szCs w:val="20"/>
              </w:rPr>
              <w:t xml:space="preserve"> Kai</w:t>
            </w:r>
          </w:p>
          <w:p w14:paraId="7F184E83"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Fisheries Resources Institute,</w:t>
            </w:r>
          </w:p>
          <w:p w14:paraId="62890414"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Fisheries Research and Education Agency,</w:t>
            </w:r>
          </w:p>
          <w:p w14:paraId="3D6E6349"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 xml:space="preserve">5-7-1 </w:t>
            </w:r>
            <w:proofErr w:type="spellStart"/>
            <w:r w:rsidRPr="00ED3061">
              <w:rPr>
                <w:rFonts w:ascii="Times" w:hAnsi="Times" w:cs="Times New Roman"/>
                <w:sz w:val="20"/>
                <w:szCs w:val="20"/>
              </w:rPr>
              <w:t>Orido</w:t>
            </w:r>
            <w:proofErr w:type="spellEnd"/>
            <w:r w:rsidRPr="00ED3061">
              <w:rPr>
                <w:rFonts w:ascii="Times" w:hAnsi="Times" w:cs="Times New Roman"/>
                <w:sz w:val="20"/>
                <w:szCs w:val="20"/>
              </w:rPr>
              <w:t>, Shimizu</w:t>
            </w:r>
          </w:p>
          <w:p w14:paraId="4EE3B033"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Shizuoka, Japan 424-8633</w:t>
            </w:r>
          </w:p>
          <w:p w14:paraId="0FEB75B6" w14:textId="77777777" w:rsidR="00284F8A" w:rsidRPr="00ED3061" w:rsidRDefault="00000000" w:rsidP="00284F8A">
            <w:pPr>
              <w:pStyle w:val="Web"/>
              <w:spacing w:before="0" w:beforeAutospacing="0" w:after="0" w:afterAutospacing="0" w:line="240" w:lineRule="exact"/>
              <w:rPr>
                <w:rFonts w:ascii="Times" w:hAnsi="Times" w:cs="Times New Roman"/>
                <w:sz w:val="20"/>
                <w:szCs w:val="20"/>
              </w:rPr>
            </w:pPr>
            <w:hyperlink r:id="rId13" w:history="1">
              <w:r w:rsidR="00284F8A" w:rsidRPr="00ED3061">
                <w:rPr>
                  <w:rStyle w:val="a4"/>
                  <w:rFonts w:ascii="Times" w:hAnsi="Times" w:cs="Times New Roman"/>
                  <w:sz w:val="20"/>
                  <w:szCs w:val="20"/>
                </w:rPr>
                <w:t>kaim@affrc.go.jp</w:t>
              </w:r>
            </w:hyperlink>
          </w:p>
          <w:p w14:paraId="39431B72" w14:textId="77777777"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p>
        </w:tc>
      </w:tr>
      <w:tr w:rsidR="00284F8A" w:rsidRPr="00ED3061" w14:paraId="254CD129" w14:textId="77777777" w:rsidTr="00222E88">
        <w:tc>
          <w:tcPr>
            <w:tcW w:w="4395" w:type="dxa"/>
          </w:tcPr>
          <w:p w14:paraId="12D8CC84" w14:textId="2F701B98"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Yuki Ishihara</w:t>
            </w:r>
          </w:p>
          <w:p w14:paraId="222A9BB4"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Fisheries Resources Institute,</w:t>
            </w:r>
          </w:p>
          <w:p w14:paraId="57A40143"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Fisheries Stock Assessment Center</w:t>
            </w:r>
          </w:p>
          <w:p w14:paraId="49D13C02"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 xml:space="preserve">2-12-4 </w:t>
            </w:r>
            <w:proofErr w:type="spellStart"/>
            <w:r w:rsidRPr="00ED3061">
              <w:rPr>
                <w:rFonts w:ascii="Times" w:hAnsi="Times" w:cs="Times New Roman"/>
                <w:sz w:val="20"/>
                <w:szCs w:val="20"/>
              </w:rPr>
              <w:t>Fukuura</w:t>
            </w:r>
            <w:proofErr w:type="spellEnd"/>
            <w:r w:rsidRPr="00ED3061">
              <w:rPr>
                <w:rFonts w:ascii="Times" w:hAnsi="Times" w:cs="Times New Roman"/>
                <w:sz w:val="20"/>
                <w:szCs w:val="20"/>
              </w:rPr>
              <w:t>, Yokohama</w:t>
            </w:r>
          </w:p>
          <w:p w14:paraId="1697258A" w14:textId="43D61795"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Kanagawa, Japan 236-86</w:t>
            </w:r>
          </w:p>
          <w:p w14:paraId="2E95B807" w14:textId="38C1956D" w:rsidR="00644B68" w:rsidRPr="00ED3061" w:rsidRDefault="00644B68" w:rsidP="00284F8A">
            <w:pPr>
              <w:pStyle w:val="Web"/>
              <w:spacing w:before="0" w:beforeAutospacing="0" w:after="0" w:afterAutospacing="0" w:line="240" w:lineRule="exact"/>
              <w:rPr>
                <w:rFonts w:ascii="Times" w:hAnsi="Times" w:cs="Times New Roman"/>
                <w:sz w:val="20"/>
                <w:szCs w:val="20"/>
              </w:rPr>
            </w:pPr>
            <w:hyperlink r:id="rId14" w:history="1">
              <w:r w:rsidRPr="00ED3061">
                <w:rPr>
                  <w:rStyle w:val="a4"/>
                  <w:rFonts w:ascii="Times" w:hAnsi="Times" w:cs="Times New Roman"/>
                  <w:sz w:val="20"/>
                  <w:szCs w:val="20"/>
                </w:rPr>
                <w:t>ishihara_yuki13@fra.go.j</w:t>
              </w:r>
              <w:r w:rsidRPr="00ED3061">
                <w:rPr>
                  <w:rStyle w:val="a4"/>
                  <w:rFonts w:ascii="Times" w:hAnsi="Times" w:cs="Times New Roman"/>
                  <w:sz w:val="20"/>
                  <w:szCs w:val="20"/>
                </w:rPr>
                <w:t>p</w:t>
              </w:r>
            </w:hyperlink>
          </w:p>
          <w:p w14:paraId="6E1B0334" w14:textId="77C4BF5A" w:rsidR="00644B68" w:rsidRPr="00ED3061" w:rsidRDefault="00644B68" w:rsidP="00284F8A">
            <w:pPr>
              <w:pStyle w:val="Web"/>
              <w:spacing w:before="0" w:beforeAutospacing="0" w:after="0" w:afterAutospacing="0" w:line="240" w:lineRule="exact"/>
              <w:rPr>
                <w:rFonts w:ascii="Times" w:hAnsi="Times" w:cs="Times New Roman"/>
                <w:sz w:val="20"/>
                <w:szCs w:val="20"/>
                <w:highlight w:val="yellow"/>
              </w:rPr>
            </w:pPr>
          </w:p>
        </w:tc>
        <w:tc>
          <w:tcPr>
            <w:tcW w:w="4110" w:type="dxa"/>
          </w:tcPr>
          <w:p w14:paraId="2D43AD9A"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Haruko Koike</w:t>
            </w:r>
          </w:p>
          <w:p w14:paraId="1867C6DD"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Fishery Solution, LLC</w:t>
            </w:r>
          </w:p>
          <w:p w14:paraId="6044BE8F" w14:textId="77777777" w:rsidR="00284F8A" w:rsidRPr="00ED3061" w:rsidRDefault="00000000" w:rsidP="00284F8A">
            <w:pPr>
              <w:pStyle w:val="Web"/>
              <w:spacing w:before="0" w:beforeAutospacing="0" w:after="0" w:afterAutospacing="0" w:line="240" w:lineRule="exact"/>
              <w:rPr>
                <w:rFonts w:ascii="Times" w:hAnsi="Times" w:cs="Times New Roman"/>
                <w:sz w:val="20"/>
                <w:szCs w:val="20"/>
              </w:rPr>
            </w:pPr>
            <w:hyperlink r:id="rId15" w:history="1">
              <w:r w:rsidR="00284F8A" w:rsidRPr="00ED3061">
                <w:rPr>
                  <w:rStyle w:val="a4"/>
                  <w:rFonts w:ascii="Times" w:hAnsi="Times" w:cs="Times New Roman"/>
                  <w:sz w:val="20"/>
                  <w:szCs w:val="20"/>
                </w:rPr>
                <w:t>hkoike@hawaii.edu</w:t>
              </w:r>
            </w:hyperlink>
          </w:p>
          <w:p w14:paraId="1D56C83F"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p>
        </w:tc>
      </w:tr>
      <w:tr w:rsidR="00284F8A" w:rsidRPr="00ED3061" w14:paraId="2B6A1AE7" w14:textId="77777777" w:rsidTr="00222E88">
        <w:tc>
          <w:tcPr>
            <w:tcW w:w="4395" w:type="dxa"/>
          </w:tcPr>
          <w:p w14:paraId="1959914D" w14:textId="77777777" w:rsidR="00284F8A" w:rsidRPr="00ED3061" w:rsidRDefault="00284F8A" w:rsidP="00284F8A">
            <w:pPr>
              <w:pStyle w:val="Web"/>
              <w:spacing w:before="0" w:beforeAutospacing="0" w:after="0" w:afterAutospacing="0" w:line="240" w:lineRule="exact"/>
              <w:rPr>
                <w:rFonts w:ascii="Times" w:hAnsi="Times" w:cs="Times New Roman"/>
                <w:b/>
                <w:sz w:val="20"/>
                <w:szCs w:val="20"/>
                <w:u w:val="single"/>
              </w:rPr>
            </w:pPr>
            <w:r w:rsidRPr="00ED3061">
              <w:rPr>
                <w:rFonts w:ascii="Times" w:hAnsi="Times" w:cs="Times New Roman"/>
                <w:b/>
                <w:sz w:val="20"/>
                <w:szCs w:val="20"/>
                <w:u w:val="single"/>
              </w:rPr>
              <w:t>United States</w:t>
            </w:r>
          </w:p>
          <w:p w14:paraId="1C27F012" w14:textId="77777777"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p>
          <w:p w14:paraId="4331A5C0" w14:textId="77777777" w:rsidR="00284F8A" w:rsidRPr="00ED3061" w:rsidRDefault="00284F8A" w:rsidP="00284F8A">
            <w:pPr>
              <w:pStyle w:val="Web"/>
              <w:spacing w:before="0" w:beforeAutospacing="0" w:after="0" w:afterAutospacing="0" w:line="240" w:lineRule="exact"/>
              <w:rPr>
                <w:rFonts w:ascii="Times" w:hAnsi="Times" w:cs="Times New Roman"/>
                <w:color w:val="0000FF"/>
                <w:sz w:val="20"/>
                <w:szCs w:val="20"/>
              </w:rPr>
            </w:pPr>
            <w:r w:rsidRPr="00ED3061">
              <w:rPr>
                <w:rFonts w:ascii="Times" w:hAnsi="Times" w:cs="Times New Roman"/>
                <w:sz w:val="20"/>
                <w:szCs w:val="20"/>
              </w:rPr>
              <w:t xml:space="preserve">Jon </w:t>
            </w:r>
            <w:proofErr w:type="spellStart"/>
            <w:r w:rsidRPr="00ED3061">
              <w:rPr>
                <w:rFonts w:ascii="Times" w:hAnsi="Times" w:cs="Times New Roman"/>
                <w:sz w:val="20"/>
                <w:szCs w:val="20"/>
              </w:rPr>
              <w:t>Brodziak</w:t>
            </w:r>
            <w:proofErr w:type="spellEnd"/>
            <w:r w:rsidRPr="00ED3061">
              <w:rPr>
                <w:rFonts w:ascii="Times" w:hAnsi="Times" w:cs="Times New Roman"/>
                <w:sz w:val="20"/>
                <w:szCs w:val="20"/>
              </w:rPr>
              <w:br/>
              <w:t>NOAA Fisheries, NMFS</w:t>
            </w:r>
            <w:r w:rsidRPr="00ED3061">
              <w:rPr>
                <w:rFonts w:ascii="Times" w:hAnsi="Times" w:cs="Times New Roman"/>
                <w:sz w:val="20"/>
                <w:szCs w:val="20"/>
              </w:rPr>
              <w:br/>
              <w:t>Pacific Islands Fisheries Science Center, 1845 Wasp Blvd.,</w:t>
            </w:r>
            <w:r w:rsidRPr="00ED3061">
              <w:rPr>
                <w:rFonts w:ascii="Times" w:hAnsi="Times" w:cs="Times New Roman"/>
                <w:sz w:val="20"/>
                <w:szCs w:val="20"/>
              </w:rPr>
              <w:br/>
              <w:t xml:space="preserve">Honolulu, HI, 96818 </w:t>
            </w:r>
            <w:hyperlink r:id="rId16" w:history="1">
              <w:r w:rsidRPr="00ED3061">
                <w:rPr>
                  <w:rStyle w:val="a4"/>
                  <w:rFonts w:ascii="Times" w:hAnsi="Times" w:cs="Times New Roman"/>
                  <w:sz w:val="20"/>
                  <w:szCs w:val="20"/>
                </w:rPr>
                <w:t>jon.brodziak@noaa.gov</w:t>
              </w:r>
            </w:hyperlink>
          </w:p>
          <w:p w14:paraId="62B08DF7" w14:textId="77777777"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p>
        </w:tc>
        <w:tc>
          <w:tcPr>
            <w:tcW w:w="4110" w:type="dxa"/>
          </w:tcPr>
          <w:p w14:paraId="2A43270E" w14:textId="77777777"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p>
          <w:p w14:paraId="6D3E1442" w14:textId="77777777"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p>
          <w:p w14:paraId="6FA4B632"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Russell Ito</w:t>
            </w:r>
          </w:p>
          <w:p w14:paraId="1CEE84EB"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NOAA Fisheries, NMFS</w:t>
            </w:r>
          </w:p>
          <w:p w14:paraId="056DDC74"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Pacific Islands Fisheries Science Center, 1845 Wasp Blvd.,</w:t>
            </w:r>
          </w:p>
          <w:p w14:paraId="62AF00A4"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Honolulu, HI, 96818</w:t>
            </w:r>
          </w:p>
          <w:p w14:paraId="6EB87DC0" w14:textId="77777777" w:rsidR="00284F8A" w:rsidRPr="00ED3061" w:rsidRDefault="00000000" w:rsidP="00284F8A">
            <w:pPr>
              <w:pStyle w:val="Web"/>
              <w:spacing w:before="0" w:beforeAutospacing="0" w:after="0" w:afterAutospacing="0" w:line="240" w:lineRule="exact"/>
              <w:rPr>
                <w:rFonts w:ascii="Times" w:hAnsi="Times" w:cs="Times New Roman"/>
                <w:sz w:val="20"/>
                <w:szCs w:val="20"/>
              </w:rPr>
            </w:pPr>
            <w:hyperlink r:id="rId17" w:history="1">
              <w:r w:rsidR="00284F8A" w:rsidRPr="00ED3061">
                <w:rPr>
                  <w:rStyle w:val="a4"/>
                  <w:rFonts w:ascii="Times" w:hAnsi="Times" w:cs="Times New Roman"/>
                  <w:sz w:val="20"/>
                  <w:szCs w:val="20"/>
                </w:rPr>
                <w:t>russell.ito@noaa.gov</w:t>
              </w:r>
            </w:hyperlink>
          </w:p>
          <w:p w14:paraId="516F06F1" w14:textId="77777777"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p>
        </w:tc>
      </w:tr>
      <w:tr w:rsidR="00284F8A" w:rsidRPr="00ED3061" w14:paraId="2BF5DFFE" w14:textId="77777777" w:rsidTr="00222E88">
        <w:tc>
          <w:tcPr>
            <w:tcW w:w="4395" w:type="dxa"/>
          </w:tcPr>
          <w:p w14:paraId="460B34BF"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Michelle Sculley</w:t>
            </w:r>
          </w:p>
          <w:p w14:paraId="36F35A74"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NOAA Fisheries, NMFS</w:t>
            </w:r>
            <w:r w:rsidRPr="00ED3061">
              <w:rPr>
                <w:rFonts w:ascii="Times" w:hAnsi="Times" w:cs="Times New Roman"/>
                <w:sz w:val="20"/>
                <w:szCs w:val="20"/>
              </w:rPr>
              <w:br/>
              <w:t>Pacific Islands Fisheries Science Center, 1845 Wasp Blvd.,</w:t>
            </w:r>
            <w:r w:rsidRPr="00ED3061">
              <w:rPr>
                <w:rFonts w:ascii="Times" w:hAnsi="Times" w:cs="Times New Roman"/>
                <w:sz w:val="20"/>
                <w:szCs w:val="20"/>
              </w:rPr>
              <w:br/>
              <w:t xml:space="preserve">Honolulu, HI, 96818 </w:t>
            </w:r>
          </w:p>
          <w:p w14:paraId="30E1F087" w14:textId="77777777" w:rsidR="00284F8A" w:rsidRPr="00ED3061" w:rsidRDefault="00000000" w:rsidP="00284F8A">
            <w:pPr>
              <w:pStyle w:val="Web"/>
              <w:spacing w:before="0" w:beforeAutospacing="0" w:after="0" w:afterAutospacing="0" w:line="240" w:lineRule="exact"/>
              <w:rPr>
                <w:rFonts w:ascii="Times" w:hAnsi="Times"/>
                <w:sz w:val="20"/>
                <w:szCs w:val="20"/>
              </w:rPr>
            </w:pPr>
            <w:hyperlink r:id="rId18" w:history="1">
              <w:r w:rsidR="00284F8A" w:rsidRPr="00ED3061">
                <w:rPr>
                  <w:rStyle w:val="a4"/>
                  <w:rFonts w:ascii="Times" w:hAnsi="Times"/>
                  <w:sz w:val="20"/>
                  <w:szCs w:val="20"/>
                </w:rPr>
                <w:t>michelle.sculley@noaa.gov</w:t>
              </w:r>
            </w:hyperlink>
          </w:p>
          <w:p w14:paraId="38216BAF" w14:textId="77777777"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p>
        </w:tc>
        <w:tc>
          <w:tcPr>
            <w:tcW w:w="4110" w:type="dxa"/>
          </w:tcPr>
          <w:p w14:paraId="06403745" w14:textId="1BE9EE9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Michael Kinney</w:t>
            </w:r>
          </w:p>
          <w:p w14:paraId="411F74D5" w14:textId="6ED1EB63"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NOAA Fisheries, NMFS</w:t>
            </w:r>
            <w:r w:rsidRPr="00ED3061">
              <w:rPr>
                <w:rFonts w:ascii="Times" w:hAnsi="Times" w:cs="Times New Roman"/>
                <w:sz w:val="20"/>
                <w:szCs w:val="20"/>
              </w:rPr>
              <w:br/>
              <w:t>Pacific Islands Fisheries Science Center, 1845 Wasp Blvd.,</w:t>
            </w:r>
            <w:r w:rsidRPr="00ED3061">
              <w:rPr>
                <w:rFonts w:ascii="Times" w:hAnsi="Times" w:cs="Times New Roman"/>
                <w:sz w:val="20"/>
                <w:szCs w:val="20"/>
              </w:rPr>
              <w:br/>
              <w:t xml:space="preserve">Honolulu, HI, 96818 </w:t>
            </w:r>
          </w:p>
          <w:p w14:paraId="1EE92B96" w14:textId="5655C951" w:rsidR="00284F8A" w:rsidRPr="00ED3061" w:rsidRDefault="00000000" w:rsidP="00284F8A">
            <w:pPr>
              <w:pStyle w:val="Web"/>
              <w:spacing w:before="0" w:beforeAutospacing="0" w:after="0" w:afterAutospacing="0" w:line="240" w:lineRule="exact"/>
              <w:rPr>
                <w:rFonts w:ascii="Times" w:hAnsi="Times" w:cs="Times New Roman"/>
                <w:sz w:val="20"/>
                <w:szCs w:val="20"/>
              </w:rPr>
            </w:pPr>
            <w:hyperlink r:id="rId19" w:history="1">
              <w:r w:rsidR="00284F8A" w:rsidRPr="00ED3061">
                <w:rPr>
                  <w:rStyle w:val="a4"/>
                  <w:rFonts w:ascii="Times" w:hAnsi="Times" w:cs="Times New Roman"/>
                  <w:sz w:val="20"/>
                  <w:szCs w:val="20"/>
                </w:rPr>
                <w:t>michael.kinney@noaa.gov</w:t>
              </w:r>
            </w:hyperlink>
          </w:p>
          <w:p w14:paraId="353E23F3" w14:textId="27DB30BB"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p>
        </w:tc>
      </w:tr>
      <w:tr w:rsidR="00284F8A" w:rsidRPr="00ED3061" w14:paraId="431350AB" w14:textId="77777777" w:rsidTr="00222E88">
        <w:tc>
          <w:tcPr>
            <w:tcW w:w="4395" w:type="dxa"/>
          </w:tcPr>
          <w:p w14:paraId="10DA8EF4" w14:textId="28248338"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r w:rsidRPr="00ED3061">
              <w:rPr>
                <w:rFonts w:ascii="Times" w:hAnsi="Times" w:cs="Times New Roman"/>
                <w:sz w:val="20"/>
                <w:szCs w:val="20"/>
              </w:rPr>
              <w:t xml:space="preserve">Erin </w:t>
            </w:r>
            <w:proofErr w:type="spellStart"/>
            <w:r w:rsidRPr="00ED3061">
              <w:rPr>
                <w:rFonts w:ascii="Times" w:hAnsi="Times" w:cs="Times New Roman"/>
                <w:sz w:val="20"/>
                <w:szCs w:val="20"/>
              </w:rPr>
              <w:t>Bohaboy</w:t>
            </w:r>
            <w:proofErr w:type="spellEnd"/>
          </w:p>
          <w:p w14:paraId="2BAAE0DD" w14:textId="7C74DB7B"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NOAA Fisheries, NMFS</w:t>
            </w:r>
            <w:r w:rsidRPr="00ED3061">
              <w:rPr>
                <w:rFonts w:ascii="Times" w:hAnsi="Times" w:cs="Times New Roman"/>
                <w:sz w:val="20"/>
                <w:szCs w:val="20"/>
              </w:rPr>
              <w:br/>
              <w:t>Pacific Islands Fisheries Science Center, 1845 Wasp Blvd.,</w:t>
            </w:r>
            <w:r w:rsidRPr="00ED3061">
              <w:rPr>
                <w:rFonts w:ascii="Times" w:hAnsi="Times" w:cs="Times New Roman"/>
                <w:sz w:val="20"/>
                <w:szCs w:val="20"/>
              </w:rPr>
              <w:br/>
              <w:t>Honolulu, HI, 96818</w:t>
            </w:r>
          </w:p>
          <w:p w14:paraId="59252E96" w14:textId="79D85D01" w:rsidR="00284F8A" w:rsidRPr="00ED3061" w:rsidRDefault="00000000" w:rsidP="00284F8A">
            <w:pPr>
              <w:pStyle w:val="Web"/>
              <w:spacing w:before="0" w:beforeAutospacing="0" w:after="0" w:afterAutospacing="0" w:line="240" w:lineRule="exact"/>
              <w:rPr>
                <w:rFonts w:ascii="Times" w:hAnsi="Times" w:cs="Times New Roman"/>
                <w:sz w:val="20"/>
                <w:szCs w:val="20"/>
              </w:rPr>
            </w:pPr>
            <w:hyperlink r:id="rId20" w:history="1">
              <w:r w:rsidR="00284F8A" w:rsidRPr="00ED3061">
                <w:rPr>
                  <w:rStyle w:val="a4"/>
                  <w:rFonts w:ascii="Times" w:hAnsi="Times" w:cs="Times New Roman"/>
                  <w:sz w:val="20"/>
                  <w:szCs w:val="20"/>
                  <w:u w:val="none"/>
                </w:rPr>
                <w:t>michelle.sculley@noaa.gov</w:t>
              </w:r>
            </w:hyperlink>
          </w:p>
          <w:p w14:paraId="42F1A569" w14:textId="558136EE" w:rsidR="00284F8A" w:rsidRPr="00ED3061" w:rsidRDefault="00284F8A" w:rsidP="00284F8A">
            <w:pPr>
              <w:pStyle w:val="Web"/>
              <w:spacing w:before="0" w:beforeAutospacing="0" w:after="0" w:afterAutospacing="0" w:line="240" w:lineRule="exact"/>
              <w:rPr>
                <w:rFonts w:ascii="Times" w:hAnsi="Times" w:cs="Times New Roman"/>
                <w:b/>
                <w:bCs/>
                <w:sz w:val="20"/>
                <w:szCs w:val="20"/>
                <w:highlight w:val="yellow"/>
                <w:u w:val="single"/>
              </w:rPr>
            </w:pPr>
          </w:p>
        </w:tc>
        <w:tc>
          <w:tcPr>
            <w:tcW w:w="4110" w:type="dxa"/>
          </w:tcPr>
          <w:p w14:paraId="50680796"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proofErr w:type="spellStart"/>
            <w:r w:rsidRPr="00ED3061">
              <w:rPr>
                <w:rFonts w:ascii="Times" w:hAnsi="Times" w:cs="Times New Roman"/>
                <w:sz w:val="20"/>
                <w:szCs w:val="20"/>
              </w:rPr>
              <w:t>Chugey</w:t>
            </w:r>
            <w:proofErr w:type="spellEnd"/>
            <w:r w:rsidRPr="00ED3061">
              <w:rPr>
                <w:rFonts w:ascii="Times" w:hAnsi="Times" w:cs="Times New Roman"/>
                <w:sz w:val="20"/>
                <w:szCs w:val="20"/>
              </w:rPr>
              <w:t xml:space="preserve"> Sepulveda</w:t>
            </w:r>
          </w:p>
          <w:p w14:paraId="680835BD" w14:textId="6090A6AB"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proofErr w:type="spellStart"/>
            <w:r w:rsidRPr="00ED3061">
              <w:rPr>
                <w:rFonts w:ascii="Times" w:hAnsi="Times" w:cs="Times New Roman"/>
                <w:sz w:val="20"/>
                <w:szCs w:val="20"/>
              </w:rPr>
              <w:t>Pfleger</w:t>
            </w:r>
            <w:proofErr w:type="spellEnd"/>
            <w:r w:rsidRPr="00ED3061">
              <w:rPr>
                <w:rFonts w:ascii="Times" w:hAnsi="Times" w:cs="Times New Roman"/>
                <w:sz w:val="20"/>
                <w:szCs w:val="20"/>
              </w:rPr>
              <w:t xml:space="preserve"> Institute of Environmental Research (PIER), 315 Harbor Dr. S. Oceanside, CA</w:t>
            </w:r>
          </w:p>
          <w:p w14:paraId="54A8C26C" w14:textId="6B854897" w:rsidR="00284F8A" w:rsidRPr="00ED3061" w:rsidRDefault="00000000" w:rsidP="00284F8A">
            <w:pPr>
              <w:pStyle w:val="Web"/>
              <w:spacing w:before="0" w:beforeAutospacing="0" w:after="0" w:afterAutospacing="0" w:line="240" w:lineRule="exact"/>
              <w:rPr>
                <w:rFonts w:ascii="Times" w:hAnsi="Times" w:cs="Times New Roman"/>
                <w:sz w:val="20"/>
                <w:szCs w:val="20"/>
              </w:rPr>
            </w:pPr>
            <w:hyperlink r:id="rId21" w:history="1">
              <w:r w:rsidR="00284F8A" w:rsidRPr="00ED3061">
                <w:rPr>
                  <w:rStyle w:val="a4"/>
                  <w:rFonts w:ascii="Times" w:hAnsi="Times" w:cs="Times New Roman"/>
                  <w:sz w:val="20"/>
                  <w:szCs w:val="20"/>
                </w:rPr>
                <w:t>Chugey@pier.org</w:t>
              </w:r>
            </w:hyperlink>
          </w:p>
          <w:p w14:paraId="4B637F31" w14:textId="61820939"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p>
        </w:tc>
      </w:tr>
      <w:tr w:rsidR="00284F8A" w:rsidRPr="00ED3061" w14:paraId="26B69E45" w14:textId="77777777" w:rsidTr="00222E88">
        <w:tc>
          <w:tcPr>
            <w:tcW w:w="4395" w:type="dxa"/>
          </w:tcPr>
          <w:p w14:paraId="64665EDB" w14:textId="77777777" w:rsidR="00284F8A" w:rsidRPr="00ED3061" w:rsidRDefault="00284F8A" w:rsidP="00284F8A">
            <w:pPr>
              <w:pStyle w:val="Web"/>
              <w:spacing w:before="0" w:beforeAutospacing="0" w:after="0" w:afterAutospacing="0" w:line="240" w:lineRule="exact"/>
              <w:rPr>
                <w:rFonts w:ascii="Times" w:hAnsi="Times" w:cs="Times New Roman"/>
                <w:b/>
                <w:bCs/>
                <w:sz w:val="20"/>
                <w:szCs w:val="20"/>
                <w:u w:val="single"/>
              </w:rPr>
            </w:pPr>
            <w:r w:rsidRPr="00ED3061">
              <w:rPr>
                <w:rFonts w:ascii="Times" w:hAnsi="Times" w:cs="Times New Roman"/>
                <w:b/>
                <w:bCs/>
                <w:sz w:val="20"/>
                <w:szCs w:val="20"/>
                <w:u w:val="single"/>
              </w:rPr>
              <w:lastRenderedPageBreak/>
              <w:t>IATTC</w:t>
            </w:r>
          </w:p>
          <w:p w14:paraId="4651D43F" w14:textId="77777777" w:rsidR="00284F8A" w:rsidRPr="00ED3061" w:rsidRDefault="00284F8A" w:rsidP="00284F8A">
            <w:pPr>
              <w:pStyle w:val="Web"/>
              <w:spacing w:before="0" w:beforeAutospacing="0" w:after="0" w:afterAutospacing="0" w:line="240" w:lineRule="exact"/>
              <w:rPr>
                <w:rFonts w:ascii="Times" w:hAnsi="Times" w:cs="Times New Roman"/>
                <w:b/>
                <w:bCs/>
                <w:sz w:val="20"/>
                <w:szCs w:val="20"/>
                <w:u w:val="single"/>
              </w:rPr>
            </w:pPr>
          </w:p>
          <w:p w14:paraId="4C4842D0"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Shane Griffiths</w:t>
            </w:r>
          </w:p>
          <w:p w14:paraId="0B37FBCF"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Inter-American Tropical Tuna Commission</w:t>
            </w:r>
          </w:p>
          <w:p w14:paraId="7DC3EA4B"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Ecosystem Program</w:t>
            </w:r>
          </w:p>
          <w:p w14:paraId="600044FE"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8901 La Jolla Shores Drive, La Jolla, CA, 92037, USA.</w:t>
            </w:r>
          </w:p>
          <w:p w14:paraId="0563A6F5" w14:textId="77777777" w:rsidR="00284F8A" w:rsidRPr="00ED3061" w:rsidRDefault="00000000" w:rsidP="00284F8A">
            <w:pPr>
              <w:pStyle w:val="Web"/>
              <w:spacing w:before="0" w:beforeAutospacing="0" w:after="0" w:afterAutospacing="0" w:line="240" w:lineRule="exact"/>
              <w:rPr>
                <w:rFonts w:ascii="Times" w:hAnsi="Times" w:cs="Times New Roman"/>
                <w:sz w:val="20"/>
                <w:szCs w:val="20"/>
              </w:rPr>
            </w:pPr>
            <w:hyperlink r:id="rId22" w:history="1">
              <w:r w:rsidR="00284F8A" w:rsidRPr="00ED3061">
                <w:rPr>
                  <w:rStyle w:val="a4"/>
                  <w:rFonts w:ascii="Times" w:hAnsi="Times" w:cs="Times New Roman"/>
                  <w:sz w:val="20"/>
                  <w:szCs w:val="20"/>
                </w:rPr>
                <w:t>sgriffiths@iattc.org</w:t>
              </w:r>
            </w:hyperlink>
          </w:p>
          <w:p w14:paraId="02AC0A0C" w14:textId="77777777"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p>
        </w:tc>
        <w:tc>
          <w:tcPr>
            <w:tcW w:w="4110" w:type="dxa"/>
          </w:tcPr>
          <w:p w14:paraId="69D5D473" w14:textId="3A0396CA"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p>
          <w:p w14:paraId="36BC9774" w14:textId="77777777" w:rsidR="00786310" w:rsidRPr="00ED3061" w:rsidRDefault="00786310" w:rsidP="00284F8A">
            <w:pPr>
              <w:pStyle w:val="Web"/>
              <w:spacing w:before="0" w:beforeAutospacing="0" w:after="0" w:afterAutospacing="0" w:line="240" w:lineRule="exact"/>
              <w:rPr>
                <w:rFonts w:ascii="Times" w:hAnsi="Times" w:cs="Times New Roman"/>
                <w:sz w:val="20"/>
                <w:szCs w:val="20"/>
                <w:highlight w:val="yellow"/>
              </w:rPr>
            </w:pPr>
          </w:p>
          <w:p w14:paraId="4C0279C0" w14:textId="256E5088"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r w:rsidRPr="00ED3061">
              <w:rPr>
                <w:rFonts w:ascii="Times" w:hAnsi="Times" w:cs="Times New Roman"/>
                <w:sz w:val="20"/>
                <w:szCs w:val="20"/>
              </w:rPr>
              <w:t xml:space="preserve">Carolina </w:t>
            </w:r>
            <w:proofErr w:type="spellStart"/>
            <w:r w:rsidRPr="00ED3061">
              <w:rPr>
                <w:rFonts w:ascii="Times" w:hAnsi="Times" w:cs="Times New Roman"/>
                <w:sz w:val="20"/>
                <w:szCs w:val="20"/>
              </w:rPr>
              <w:t>Minte</w:t>
            </w:r>
            <w:proofErr w:type="spellEnd"/>
            <w:r w:rsidRPr="00ED3061">
              <w:rPr>
                <w:rFonts w:ascii="Times" w:hAnsi="Times" w:cs="Times New Roman"/>
                <w:sz w:val="20"/>
                <w:szCs w:val="20"/>
              </w:rPr>
              <w:t>-Vera</w:t>
            </w:r>
          </w:p>
          <w:p w14:paraId="1605A3A7"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Inter-American Tropical Tuna Commission</w:t>
            </w:r>
          </w:p>
          <w:p w14:paraId="7163FC88" w14:textId="1BB4B285"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Stock assessment Program</w:t>
            </w:r>
          </w:p>
          <w:p w14:paraId="23DBD675" w14:textId="77777777" w:rsidR="00284F8A" w:rsidRPr="00ED3061" w:rsidRDefault="00284F8A" w:rsidP="00284F8A">
            <w:pPr>
              <w:pStyle w:val="Web"/>
              <w:spacing w:before="0" w:beforeAutospacing="0" w:after="0" w:afterAutospacing="0" w:line="240" w:lineRule="exact"/>
              <w:rPr>
                <w:rFonts w:ascii="Times" w:hAnsi="Times" w:cs="Times New Roman"/>
                <w:sz w:val="20"/>
                <w:szCs w:val="20"/>
              </w:rPr>
            </w:pPr>
            <w:r w:rsidRPr="00ED3061">
              <w:rPr>
                <w:rFonts w:ascii="Times" w:hAnsi="Times" w:cs="Times New Roman"/>
                <w:sz w:val="20"/>
                <w:szCs w:val="20"/>
              </w:rPr>
              <w:t>8901 La Jolla Shores Drive, La Jolla, CA, 92037, USA.</w:t>
            </w:r>
          </w:p>
          <w:p w14:paraId="7C75BB18" w14:textId="61DEBF73" w:rsidR="00284F8A" w:rsidRPr="00ED3061" w:rsidRDefault="00000000" w:rsidP="00284F8A">
            <w:pPr>
              <w:pStyle w:val="Web"/>
              <w:spacing w:before="0" w:beforeAutospacing="0" w:after="0" w:afterAutospacing="0" w:line="240" w:lineRule="exact"/>
              <w:rPr>
                <w:rFonts w:ascii="Times" w:hAnsi="Times" w:cs="Times New Roman"/>
                <w:sz w:val="20"/>
                <w:szCs w:val="20"/>
              </w:rPr>
            </w:pPr>
            <w:hyperlink r:id="rId23" w:history="1">
              <w:r w:rsidR="00284F8A" w:rsidRPr="00ED3061">
                <w:rPr>
                  <w:rStyle w:val="a4"/>
                  <w:rFonts w:ascii="Times" w:hAnsi="Times" w:cs="Times New Roman"/>
                  <w:sz w:val="20"/>
                  <w:szCs w:val="20"/>
                </w:rPr>
                <w:t>cminte@iattc.org</w:t>
              </w:r>
            </w:hyperlink>
          </w:p>
          <w:p w14:paraId="4A291FD2" w14:textId="11517156" w:rsidR="00284F8A" w:rsidRPr="00ED3061" w:rsidRDefault="00284F8A" w:rsidP="00284F8A">
            <w:pPr>
              <w:pStyle w:val="Web"/>
              <w:spacing w:before="0" w:beforeAutospacing="0" w:after="0" w:afterAutospacing="0" w:line="240" w:lineRule="exact"/>
              <w:rPr>
                <w:rFonts w:ascii="Times" w:hAnsi="Times" w:cs="Times New Roman"/>
                <w:sz w:val="20"/>
                <w:szCs w:val="20"/>
                <w:highlight w:val="yellow"/>
              </w:rPr>
            </w:pPr>
          </w:p>
        </w:tc>
      </w:tr>
    </w:tbl>
    <w:p w14:paraId="69A6071C" w14:textId="17519011" w:rsidR="003375BA" w:rsidRDefault="003375BA">
      <w:pPr>
        <w:rPr>
          <w:rFonts w:ascii="Times" w:hAnsi="Times"/>
          <w:b/>
          <w:bCs/>
        </w:rPr>
      </w:pPr>
      <w:r>
        <w:rPr>
          <w:rFonts w:ascii="Times" w:hAnsi="Times"/>
          <w:b/>
          <w:bCs/>
        </w:rPr>
        <w:br w:type="page"/>
      </w:r>
    </w:p>
    <w:p w14:paraId="69E2F126" w14:textId="1FDD7BD1" w:rsidR="003375BA" w:rsidRDefault="003375BA" w:rsidP="003375BA">
      <w:pPr>
        <w:pStyle w:val="Web"/>
        <w:spacing w:beforeLines="50" w:before="180" w:beforeAutospacing="0" w:afterLines="50" w:after="180" w:afterAutospacing="0" w:line="240" w:lineRule="exact"/>
        <w:rPr>
          <w:rFonts w:ascii="Times" w:hAnsi="Times" w:cs="TimesNewRomanPSMT"/>
          <w:b/>
        </w:rPr>
      </w:pPr>
      <w:r w:rsidRPr="006F1590">
        <w:rPr>
          <w:rFonts w:ascii="Times" w:hAnsi="Times" w:cs="TimesNewRomanPSMT"/>
          <w:b/>
        </w:rPr>
        <w:lastRenderedPageBreak/>
        <w:t>A</w:t>
      </w:r>
      <w:r>
        <w:rPr>
          <w:rFonts w:ascii="Times" w:hAnsi="Times" w:cs="TimesNewRomanPSMT"/>
          <w:b/>
        </w:rPr>
        <w:t>ttachment</w:t>
      </w:r>
      <w:r w:rsidRPr="006F1590">
        <w:rPr>
          <w:rFonts w:ascii="Times" w:hAnsi="Times" w:cs="TimesNewRomanPSMT"/>
          <w:b/>
        </w:rPr>
        <w:t xml:space="preserve"> </w:t>
      </w:r>
      <w:r>
        <w:rPr>
          <w:rFonts w:ascii="Times" w:hAnsi="Times" w:cs="TimesNewRomanPSMT"/>
          <w:b/>
        </w:rPr>
        <w:t>2</w:t>
      </w:r>
      <w:r w:rsidRPr="006F1590">
        <w:rPr>
          <w:rFonts w:ascii="Times" w:hAnsi="Times" w:cs="TimesNewRomanPSMT"/>
          <w:b/>
        </w:rPr>
        <w:t xml:space="preserve">. </w:t>
      </w:r>
      <w:r>
        <w:rPr>
          <w:rFonts w:ascii="Times" w:hAnsi="Times" w:cs="TimesNewRomanPSMT"/>
          <w:b/>
        </w:rPr>
        <w:t>Meeting agenda</w:t>
      </w:r>
      <w:r w:rsidR="00E167F3">
        <w:rPr>
          <w:rFonts w:ascii="Times" w:hAnsi="Times" w:cs="TimesNewRomanPSMT"/>
          <w:b/>
        </w:rPr>
        <w:t>.</w:t>
      </w:r>
    </w:p>
    <w:p w14:paraId="7244C2DF" w14:textId="77777777" w:rsidR="009A05E8" w:rsidRPr="00C85D87" w:rsidRDefault="009A05E8" w:rsidP="009A05E8">
      <w:pPr>
        <w:autoSpaceDE w:val="0"/>
        <w:autoSpaceDN w:val="0"/>
        <w:adjustRightInd w:val="0"/>
        <w:spacing w:after="240" w:line="480" w:lineRule="exact"/>
        <w:jc w:val="center"/>
        <w:rPr>
          <w:rFonts w:ascii="Times New Roman" w:hAnsi="Times New Roman" w:cs="Times New Roman"/>
          <w:color w:val="000000"/>
          <w:sz w:val="32"/>
          <w:szCs w:val="32"/>
        </w:rPr>
      </w:pPr>
      <w:r w:rsidRPr="00C85D87">
        <w:rPr>
          <w:rFonts w:ascii="Times New Roman" w:hAnsi="Times New Roman" w:cs="Times New Roman"/>
          <w:b/>
          <w:bCs/>
          <w:color w:val="000000"/>
          <w:sz w:val="32"/>
          <w:szCs w:val="32"/>
        </w:rPr>
        <w:t>INTERNATIONAL SCIENTIFIC COMMITTEE FOR TUNA AND TUNA-LIKE SPECIES IN THE NORTH PACIFIC</w:t>
      </w:r>
    </w:p>
    <w:p w14:paraId="52F4E750" w14:textId="77777777" w:rsidR="009A05E8" w:rsidRPr="0006528E" w:rsidRDefault="009A05E8" w:rsidP="009A05E8">
      <w:pPr>
        <w:rPr>
          <w:rFonts w:ascii="Times New Roman" w:hAnsi="Times New Roman" w:cs="Times New Roman"/>
        </w:rPr>
      </w:pPr>
    </w:p>
    <w:p w14:paraId="185ABD1C" w14:textId="77777777" w:rsidR="009A05E8" w:rsidRPr="00C85D87" w:rsidRDefault="009A05E8" w:rsidP="009A05E8">
      <w:pPr>
        <w:autoSpaceDE w:val="0"/>
        <w:autoSpaceDN w:val="0"/>
        <w:adjustRightInd w:val="0"/>
        <w:spacing w:after="240" w:line="440" w:lineRule="atLeast"/>
        <w:jc w:val="center"/>
        <w:rPr>
          <w:rFonts w:ascii="Times New Roman" w:hAnsi="Times New Roman" w:cs="Times New Roman"/>
          <w:b/>
          <w:color w:val="000000"/>
          <w:sz w:val="28"/>
          <w:szCs w:val="28"/>
        </w:rPr>
      </w:pPr>
      <w:r w:rsidRPr="00C85D87">
        <w:rPr>
          <w:rFonts w:ascii="Times New Roman" w:hAnsi="Times New Roman" w:cs="Times New Roman"/>
          <w:b/>
          <w:bCs/>
          <w:color w:val="000000"/>
          <w:sz w:val="28"/>
          <w:szCs w:val="28"/>
        </w:rPr>
        <w:t>BILLFISH WORKING GROUP (BILLWG)</w:t>
      </w:r>
    </w:p>
    <w:p w14:paraId="6C1594DD" w14:textId="77777777" w:rsidR="009A05E8" w:rsidRDefault="009A05E8" w:rsidP="009A05E8"/>
    <w:p w14:paraId="12FCDD3F" w14:textId="77777777" w:rsidR="009A05E8" w:rsidRPr="00C85D87" w:rsidRDefault="009A05E8" w:rsidP="009A05E8">
      <w:pPr>
        <w:autoSpaceDE w:val="0"/>
        <w:autoSpaceDN w:val="0"/>
        <w:adjustRightInd w:val="0"/>
        <w:spacing w:after="240" w:line="44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DATAPREPARETORY MEETING OF WESTERN CENTORAL NORTH PACIFIC STRIPED MARLIN STOCK ASSESSMENT</w:t>
      </w:r>
      <w:r w:rsidRPr="00C85D87">
        <w:rPr>
          <w:rFonts w:ascii="Times New Roman" w:hAnsi="Times New Roman" w:cs="Times New Roman"/>
          <w:color w:val="000000"/>
          <w:sz w:val="28"/>
          <w:szCs w:val="28"/>
        </w:rPr>
        <w:t xml:space="preserve"> ANNOUNCEMENT and DRAFT AGENDA</w:t>
      </w:r>
    </w:p>
    <w:p w14:paraId="09C07037" w14:textId="77777777" w:rsidR="009A05E8" w:rsidRDefault="009A05E8" w:rsidP="009A05E8"/>
    <w:tbl>
      <w:tblPr>
        <w:tblStyle w:val="a3"/>
        <w:tblW w:w="9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6"/>
        <w:gridCol w:w="6538"/>
      </w:tblGrid>
      <w:tr w:rsidR="009A05E8" w:rsidRPr="004A3847" w14:paraId="66356E8C" w14:textId="77777777" w:rsidTr="00973B9D">
        <w:tc>
          <w:tcPr>
            <w:tcW w:w="2536" w:type="dxa"/>
          </w:tcPr>
          <w:p w14:paraId="369D958B" w14:textId="77777777" w:rsidR="009A05E8" w:rsidRPr="004A3847" w:rsidRDefault="009A05E8" w:rsidP="00973B9D">
            <w:pPr>
              <w:rPr>
                <w:rFonts w:ascii="Times New Roman" w:hAnsi="Times New Roman" w:cs="Times New Roman"/>
                <w:b/>
              </w:rPr>
            </w:pPr>
            <w:r w:rsidRPr="004A3847">
              <w:rPr>
                <w:rFonts w:ascii="Times New Roman" w:hAnsi="Times New Roman" w:cs="Times New Roman"/>
                <w:b/>
              </w:rPr>
              <w:t>Meeting S</w:t>
            </w:r>
            <w:r>
              <w:rPr>
                <w:rFonts w:ascii="Times New Roman" w:hAnsi="Times New Roman" w:cs="Times New Roman"/>
                <w:b/>
              </w:rPr>
              <w:t>tyle</w:t>
            </w:r>
            <w:r w:rsidRPr="004A3847">
              <w:rPr>
                <w:rFonts w:ascii="Times New Roman" w:hAnsi="Times New Roman" w:cs="Times New Roman"/>
                <w:b/>
              </w:rPr>
              <w:t>:</w:t>
            </w:r>
          </w:p>
        </w:tc>
        <w:tc>
          <w:tcPr>
            <w:tcW w:w="6538" w:type="dxa"/>
          </w:tcPr>
          <w:p w14:paraId="567ECBBD" w14:textId="77777777" w:rsidR="009A05E8" w:rsidRDefault="009A05E8" w:rsidP="00973B9D">
            <w:pPr>
              <w:rPr>
                <w:rFonts w:ascii="Times New Roman" w:hAnsi="Times New Roman" w:cs="Times New Roman"/>
              </w:rPr>
            </w:pPr>
            <w:r>
              <w:rPr>
                <w:rFonts w:ascii="Times New Roman" w:hAnsi="Times New Roman" w:cs="Times New Roman"/>
              </w:rPr>
              <w:t xml:space="preserve">Hybrid meeting using </w:t>
            </w:r>
            <w:r w:rsidRPr="00A54100">
              <w:rPr>
                <w:rFonts w:ascii="Times New Roman" w:hAnsi="Times New Roman" w:cs="Times New Roman"/>
              </w:rPr>
              <w:t>Microsoft Teams</w:t>
            </w:r>
          </w:p>
          <w:p w14:paraId="595AEE1F" w14:textId="77777777" w:rsidR="009A05E8" w:rsidRDefault="009A05E8" w:rsidP="00973B9D">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WG chair will inform the link on </w:t>
            </w:r>
            <w:r>
              <w:rPr>
                <w:rFonts w:ascii="Times New Roman" w:hAnsi="Times New Roman" w:cs="Times New Roman" w:hint="eastAsia"/>
              </w:rPr>
              <w:t>t</w:t>
            </w:r>
            <w:r w:rsidRPr="00552B35">
              <w:rPr>
                <w:rFonts w:ascii="Times New Roman" w:hAnsi="Times New Roman" w:cs="Times New Roman"/>
              </w:rPr>
              <w:t>he day before the meeting</w:t>
            </w:r>
            <w:r>
              <w:rPr>
                <w:rFonts w:ascii="Times New Roman" w:hAnsi="Times New Roman" w:cs="Times New Roman"/>
              </w:rPr>
              <w:t>.</w:t>
            </w:r>
            <w:r>
              <w:rPr>
                <w:rFonts w:ascii="Times New Roman" w:hAnsi="Times New Roman" w:cs="Times New Roman" w:hint="eastAsia"/>
              </w:rPr>
              <w:t xml:space="preserve"> </w:t>
            </w:r>
          </w:p>
          <w:p w14:paraId="106DFAA6" w14:textId="77777777" w:rsidR="009A05E8" w:rsidRPr="004A3847" w:rsidRDefault="009A05E8" w:rsidP="00973B9D">
            <w:pPr>
              <w:rPr>
                <w:rFonts w:ascii="Times New Roman" w:hAnsi="Times New Roman" w:cs="Times New Roman"/>
              </w:rPr>
            </w:pPr>
          </w:p>
        </w:tc>
      </w:tr>
      <w:tr w:rsidR="009A05E8" w:rsidRPr="004A3847" w14:paraId="72624D26" w14:textId="77777777" w:rsidTr="00973B9D">
        <w:trPr>
          <w:trHeight w:val="297"/>
        </w:trPr>
        <w:tc>
          <w:tcPr>
            <w:tcW w:w="2536" w:type="dxa"/>
          </w:tcPr>
          <w:p w14:paraId="2ADECC33" w14:textId="77777777" w:rsidR="009A05E8" w:rsidRPr="004A3847" w:rsidRDefault="009A05E8" w:rsidP="00973B9D">
            <w:pPr>
              <w:rPr>
                <w:rFonts w:ascii="Times New Roman" w:hAnsi="Times New Roman" w:cs="Times New Roman"/>
                <w:b/>
              </w:rPr>
            </w:pPr>
            <w:r w:rsidRPr="004A3847">
              <w:rPr>
                <w:rFonts w:ascii="Times New Roman" w:hAnsi="Times New Roman" w:cs="Times New Roman"/>
                <w:b/>
              </w:rPr>
              <w:t>Meeting Dates:</w:t>
            </w:r>
          </w:p>
        </w:tc>
        <w:tc>
          <w:tcPr>
            <w:tcW w:w="6538" w:type="dxa"/>
          </w:tcPr>
          <w:p w14:paraId="404C841D" w14:textId="77777777" w:rsidR="009A05E8" w:rsidRPr="00BA15C2" w:rsidRDefault="009A05E8" w:rsidP="00973B9D">
            <w:pPr>
              <w:spacing w:line="280" w:lineRule="exact"/>
              <w:rPr>
                <w:rFonts w:ascii="Times New Roman" w:hAnsi="Times New Roman" w:cs="Times New Roman"/>
              </w:rPr>
            </w:pPr>
            <w:r>
              <w:rPr>
                <w:rFonts w:ascii="Times New Roman" w:hAnsi="Times New Roman" w:cs="Times New Roman"/>
              </w:rPr>
              <w:t>November</w:t>
            </w:r>
            <w:r w:rsidRPr="00BA15C2">
              <w:rPr>
                <w:rFonts w:ascii="Times New Roman" w:hAnsi="Times New Roman" w:cs="Times New Roman"/>
              </w:rPr>
              <w:t xml:space="preserve"> 2</w:t>
            </w:r>
            <w:r>
              <w:rPr>
                <w:rFonts w:ascii="Times New Roman" w:hAnsi="Times New Roman" w:cs="Times New Roman"/>
              </w:rPr>
              <w:t>8-30</w:t>
            </w:r>
            <w:r w:rsidRPr="00BA15C2">
              <w:rPr>
                <w:rFonts w:ascii="Times New Roman" w:hAnsi="Times New Roman" w:cs="Times New Roman"/>
              </w:rPr>
              <w:t xml:space="preserve">, </w:t>
            </w:r>
            <w:proofErr w:type="gramStart"/>
            <w:r w:rsidRPr="00BA15C2">
              <w:rPr>
                <w:rFonts w:ascii="Times New Roman" w:hAnsi="Times New Roman" w:cs="Times New Roman"/>
              </w:rPr>
              <w:t>2022</w:t>
            </w:r>
            <w:proofErr w:type="gramEnd"/>
            <w:r w:rsidRPr="00BA15C2">
              <w:rPr>
                <w:rFonts w:ascii="Times New Roman" w:hAnsi="Times New Roman" w:cs="Times New Roman"/>
              </w:rPr>
              <w:t xml:space="preserve"> </w:t>
            </w:r>
            <w:r>
              <w:rPr>
                <w:rFonts w:ascii="Times New Roman" w:hAnsi="Times New Roman" w:cs="Times New Roman"/>
              </w:rPr>
              <w:t>10:00-17:00</w:t>
            </w:r>
            <w:r w:rsidRPr="00BA15C2">
              <w:rPr>
                <w:rFonts w:ascii="Times New Roman" w:hAnsi="Times New Roman" w:cs="Times New Roman"/>
              </w:rPr>
              <w:t xml:space="preserve"> (JST)</w:t>
            </w:r>
          </w:p>
          <w:p w14:paraId="5275203B" w14:textId="77777777" w:rsidR="009A05E8" w:rsidRPr="00C67912" w:rsidRDefault="009A05E8" w:rsidP="00973B9D">
            <w:pPr>
              <w:spacing w:line="280" w:lineRule="exact"/>
              <w:rPr>
                <w:rFonts w:ascii="Times New Roman" w:hAnsi="Times New Roman" w:cs="Times New Roman"/>
              </w:rPr>
            </w:pPr>
          </w:p>
        </w:tc>
      </w:tr>
      <w:tr w:rsidR="009A05E8" w:rsidRPr="004A3847" w14:paraId="6EC3F771" w14:textId="77777777" w:rsidTr="00973B9D">
        <w:trPr>
          <w:trHeight w:val="297"/>
        </w:trPr>
        <w:tc>
          <w:tcPr>
            <w:tcW w:w="2536" w:type="dxa"/>
          </w:tcPr>
          <w:p w14:paraId="4036A337" w14:textId="77777777" w:rsidR="009A05E8" w:rsidRPr="004A3847" w:rsidRDefault="009A05E8" w:rsidP="00973B9D">
            <w:pPr>
              <w:rPr>
                <w:rFonts w:ascii="Times New Roman" w:hAnsi="Times New Roman" w:cs="Times New Roman"/>
                <w:b/>
              </w:rPr>
            </w:pPr>
            <w:r>
              <w:rPr>
                <w:rFonts w:ascii="Times New Roman" w:hAnsi="Times New Roman" w:cs="Times New Roman" w:hint="eastAsia"/>
                <w:b/>
              </w:rPr>
              <w:t>M</w:t>
            </w:r>
            <w:r>
              <w:rPr>
                <w:rFonts w:ascii="Times New Roman" w:hAnsi="Times New Roman" w:cs="Times New Roman"/>
                <w:b/>
              </w:rPr>
              <w:t>eeting Venue:</w:t>
            </w:r>
          </w:p>
        </w:tc>
        <w:tc>
          <w:tcPr>
            <w:tcW w:w="6538" w:type="dxa"/>
          </w:tcPr>
          <w:p w14:paraId="0B204AED" w14:textId="77777777" w:rsidR="009A05E8" w:rsidRDefault="009A05E8" w:rsidP="00973B9D">
            <w:pPr>
              <w:spacing w:line="280" w:lineRule="exact"/>
              <w:rPr>
                <w:rFonts w:ascii="Times New Roman" w:hAnsi="Times New Roman" w:cs="Times New Roman"/>
              </w:rPr>
            </w:pPr>
            <w:r w:rsidRPr="00A70CDD">
              <w:rPr>
                <w:rFonts w:ascii="Times New Roman" w:hAnsi="Times New Roman" w:cs="Times New Roman"/>
              </w:rPr>
              <w:t>Japan Fisheries Research and Education Agency</w:t>
            </w:r>
            <w:r>
              <w:rPr>
                <w:rFonts w:ascii="Times New Roman" w:hAnsi="Times New Roman" w:cs="Times New Roman"/>
              </w:rPr>
              <w:t xml:space="preserve">. </w:t>
            </w:r>
            <w:r w:rsidRPr="00A70CDD">
              <w:rPr>
                <w:rFonts w:ascii="Times New Roman" w:hAnsi="Times New Roman" w:cs="Times New Roman"/>
              </w:rPr>
              <w:t xml:space="preserve">2-12-4 </w:t>
            </w:r>
            <w:proofErr w:type="spellStart"/>
            <w:r w:rsidRPr="00A70CDD">
              <w:rPr>
                <w:rFonts w:ascii="Times New Roman" w:hAnsi="Times New Roman" w:cs="Times New Roman"/>
              </w:rPr>
              <w:t>Fukuura</w:t>
            </w:r>
            <w:proofErr w:type="spellEnd"/>
            <w:r w:rsidRPr="00A70CDD">
              <w:rPr>
                <w:rFonts w:ascii="Times New Roman" w:hAnsi="Times New Roman" w:cs="Times New Roman"/>
              </w:rPr>
              <w:t>, Kanazawa-</w:t>
            </w:r>
            <w:proofErr w:type="spellStart"/>
            <w:r w:rsidRPr="00A70CDD">
              <w:rPr>
                <w:rFonts w:ascii="Times New Roman" w:hAnsi="Times New Roman" w:cs="Times New Roman"/>
              </w:rPr>
              <w:t>ku</w:t>
            </w:r>
            <w:proofErr w:type="spellEnd"/>
            <w:r w:rsidRPr="00A70CDD">
              <w:rPr>
                <w:rFonts w:ascii="Times New Roman" w:hAnsi="Times New Roman" w:cs="Times New Roman"/>
              </w:rPr>
              <w:t>, Yokohama, Kanagawa, 236-8648, JAPAN</w:t>
            </w:r>
          </w:p>
          <w:p w14:paraId="70E726AF" w14:textId="77777777" w:rsidR="009A05E8" w:rsidRPr="00F421ED" w:rsidRDefault="009A05E8" w:rsidP="00973B9D">
            <w:pPr>
              <w:spacing w:line="280" w:lineRule="exact"/>
              <w:rPr>
                <w:rFonts w:ascii="Times New Roman" w:hAnsi="Times New Roman" w:cs="Times New Roman"/>
              </w:rPr>
            </w:pPr>
          </w:p>
        </w:tc>
      </w:tr>
      <w:tr w:rsidR="009A05E8" w:rsidRPr="004A3847" w14:paraId="7FEDE418" w14:textId="77777777" w:rsidTr="00973B9D">
        <w:tc>
          <w:tcPr>
            <w:tcW w:w="2536" w:type="dxa"/>
          </w:tcPr>
          <w:p w14:paraId="6EF88B3B" w14:textId="77777777" w:rsidR="009A05E8" w:rsidRPr="004A3847" w:rsidRDefault="009A05E8" w:rsidP="00973B9D">
            <w:pPr>
              <w:rPr>
                <w:rFonts w:ascii="Times New Roman" w:hAnsi="Times New Roman" w:cs="Times New Roman"/>
                <w:b/>
              </w:rPr>
            </w:pPr>
            <w:r>
              <w:rPr>
                <w:rFonts w:ascii="Times New Roman" w:hAnsi="Times New Roman" w:cs="Times New Roman"/>
                <w:b/>
              </w:rPr>
              <w:t xml:space="preserve">Meeting </w:t>
            </w:r>
            <w:r w:rsidRPr="004A3847">
              <w:rPr>
                <w:rFonts w:ascii="Times New Roman" w:hAnsi="Times New Roman" w:cs="Times New Roman"/>
                <w:b/>
              </w:rPr>
              <w:t>Goals:</w:t>
            </w:r>
          </w:p>
        </w:tc>
        <w:tc>
          <w:tcPr>
            <w:tcW w:w="6538" w:type="dxa"/>
          </w:tcPr>
          <w:p w14:paraId="500246E6" w14:textId="77777777" w:rsidR="009A05E8" w:rsidRDefault="009A05E8" w:rsidP="00973B9D">
            <w:pPr>
              <w:spacing w:line="280" w:lineRule="exact"/>
              <w:rPr>
                <w:rFonts w:ascii="Times New Roman" w:hAnsi="Times New Roman" w:cs="Times New Roman"/>
              </w:rPr>
            </w:pPr>
            <w:r w:rsidRPr="00F421ED">
              <w:rPr>
                <w:rFonts w:ascii="Times New Roman" w:hAnsi="Times New Roman" w:cs="Times New Roman"/>
              </w:rPr>
              <w:t>To agree on the data and the model configuration of Stock Synthesis 3</w:t>
            </w:r>
            <w:r>
              <w:rPr>
                <w:rFonts w:ascii="Times New Roman" w:hAnsi="Times New Roman" w:cs="Times New Roman"/>
              </w:rPr>
              <w:t xml:space="preserve"> for WCNPO swordfish stock.</w:t>
            </w:r>
          </w:p>
          <w:p w14:paraId="0266D820" w14:textId="77777777" w:rsidR="009A05E8" w:rsidRPr="00F421ED" w:rsidRDefault="009A05E8" w:rsidP="00973B9D">
            <w:pPr>
              <w:spacing w:line="280" w:lineRule="exact"/>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iscuss the request from WCPFC NC.</w:t>
            </w:r>
          </w:p>
          <w:p w14:paraId="3E7DECB0" w14:textId="77777777" w:rsidR="009A05E8" w:rsidRPr="008916D6" w:rsidRDefault="009A05E8" w:rsidP="00973B9D">
            <w:pPr>
              <w:spacing w:line="280" w:lineRule="exact"/>
              <w:rPr>
                <w:rFonts w:ascii="Times New Roman" w:hAnsi="Times New Roman" w:cs="Times New Roman"/>
              </w:rPr>
            </w:pPr>
          </w:p>
        </w:tc>
      </w:tr>
      <w:tr w:rsidR="009A05E8" w:rsidRPr="004A3847" w14:paraId="5A611438" w14:textId="77777777" w:rsidTr="00973B9D">
        <w:tc>
          <w:tcPr>
            <w:tcW w:w="2536" w:type="dxa"/>
          </w:tcPr>
          <w:p w14:paraId="64545A7D" w14:textId="77777777" w:rsidR="009A05E8" w:rsidRPr="004A3847" w:rsidRDefault="009A05E8" w:rsidP="00973B9D">
            <w:pPr>
              <w:rPr>
                <w:rFonts w:ascii="Times New Roman" w:hAnsi="Times New Roman" w:cs="Times New Roman"/>
                <w:b/>
              </w:rPr>
            </w:pPr>
            <w:r w:rsidRPr="004A3847">
              <w:rPr>
                <w:rFonts w:ascii="Times New Roman" w:hAnsi="Times New Roman" w:cs="Times New Roman"/>
                <w:b/>
              </w:rPr>
              <w:t>Meeting Attendance:</w:t>
            </w:r>
          </w:p>
        </w:tc>
        <w:tc>
          <w:tcPr>
            <w:tcW w:w="6538" w:type="dxa"/>
          </w:tcPr>
          <w:p w14:paraId="13204B4C" w14:textId="77777777" w:rsidR="009A05E8" w:rsidRPr="00AE535C" w:rsidRDefault="009A05E8" w:rsidP="00973B9D">
            <w:pPr>
              <w:spacing w:line="280" w:lineRule="exact"/>
              <w:rPr>
                <w:rFonts w:ascii="Times New Roman" w:hAnsi="Times New Roman" w:cs="Times New Roman"/>
              </w:rPr>
            </w:pPr>
            <w:r w:rsidRPr="004A3847">
              <w:rPr>
                <w:rFonts w:ascii="Times New Roman" w:hAnsi="Times New Roman" w:cs="Times New Roman"/>
              </w:rPr>
              <w:t xml:space="preserve">Please respond to </w:t>
            </w:r>
            <w:proofErr w:type="spellStart"/>
            <w:r w:rsidRPr="004A3847">
              <w:rPr>
                <w:rFonts w:ascii="Times New Roman" w:hAnsi="Times New Roman" w:cs="Times New Roman"/>
              </w:rPr>
              <w:t>Hirotaka</w:t>
            </w:r>
            <w:proofErr w:type="spellEnd"/>
            <w:r w:rsidRPr="004A3847">
              <w:rPr>
                <w:rFonts w:ascii="Times New Roman" w:hAnsi="Times New Roman" w:cs="Times New Roman"/>
              </w:rPr>
              <w:t xml:space="preserve"> </w:t>
            </w:r>
            <w:proofErr w:type="spellStart"/>
            <w:r w:rsidRPr="004A3847">
              <w:rPr>
                <w:rFonts w:ascii="Times New Roman" w:hAnsi="Times New Roman" w:cs="Times New Roman"/>
              </w:rPr>
              <w:t>Ijima</w:t>
            </w:r>
            <w:proofErr w:type="spellEnd"/>
            <w:r w:rsidRPr="004A3847">
              <w:rPr>
                <w:rFonts w:ascii="Times New Roman" w:hAnsi="Times New Roman" w:cs="Times New Roman"/>
              </w:rPr>
              <w:t xml:space="preserve"> if you plan on attending this meeting</w:t>
            </w:r>
            <w:r>
              <w:rPr>
                <w:rFonts w:ascii="Times New Roman" w:hAnsi="Times New Roman" w:cs="Times New Roman"/>
              </w:rPr>
              <w:t>.</w:t>
            </w:r>
          </w:p>
          <w:p w14:paraId="58F56CF0" w14:textId="77777777" w:rsidR="009A05E8" w:rsidRPr="00230B3B" w:rsidRDefault="009A05E8" w:rsidP="00973B9D">
            <w:pPr>
              <w:spacing w:line="280" w:lineRule="exact"/>
            </w:pPr>
            <w:r w:rsidRPr="004A3847">
              <w:rPr>
                <w:rFonts w:ascii="Times New Roman" w:hAnsi="Times New Roman" w:cs="Times New Roman"/>
              </w:rPr>
              <w:t xml:space="preserve">(Email: </w:t>
            </w:r>
            <w:hyperlink r:id="rId24" w:history="1">
              <w:r w:rsidRPr="00550FF6">
                <w:rPr>
                  <w:rStyle w:val="a4"/>
                  <w:rFonts w:ascii="Times" w:hAnsi="Times"/>
                </w:rPr>
                <w:t>ijima_hirotaka69@fra.go.jp</w:t>
              </w:r>
            </w:hyperlink>
            <w:r>
              <w:t>)</w:t>
            </w:r>
          </w:p>
        </w:tc>
      </w:tr>
      <w:tr w:rsidR="009A05E8" w:rsidRPr="004A3847" w14:paraId="3E7E85D6" w14:textId="77777777" w:rsidTr="00973B9D">
        <w:trPr>
          <w:trHeight w:val="312"/>
        </w:trPr>
        <w:tc>
          <w:tcPr>
            <w:tcW w:w="2536" w:type="dxa"/>
          </w:tcPr>
          <w:p w14:paraId="59518ACC" w14:textId="77777777" w:rsidR="009A05E8" w:rsidRPr="004A3847" w:rsidRDefault="009A05E8" w:rsidP="00973B9D">
            <w:pPr>
              <w:rPr>
                <w:rFonts w:ascii="Times New Roman" w:hAnsi="Times New Roman" w:cs="Times New Roman"/>
                <w:b/>
              </w:rPr>
            </w:pPr>
            <w:r w:rsidRPr="004A3847">
              <w:rPr>
                <w:rFonts w:ascii="Times New Roman" w:hAnsi="Times New Roman" w:cs="Times New Roman"/>
                <w:b/>
              </w:rPr>
              <w:t>Working Papers:</w:t>
            </w:r>
          </w:p>
        </w:tc>
        <w:tc>
          <w:tcPr>
            <w:tcW w:w="6538" w:type="dxa"/>
          </w:tcPr>
          <w:p w14:paraId="2846A7E0" w14:textId="77777777" w:rsidR="009A05E8" w:rsidRDefault="009A05E8" w:rsidP="00973B9D">
            <w:pPr>
              <w:spacing w:line="280" w:lineRule="exact"/>
              <w:rPr>
                <w:rFonts w:ascii="Times New Roman" w:hAnsi="Times New Roman" w:cs="Times New Roman"/>
                <w:color w:val="000000" w:themeColor="text1"/>
              </w:rPr>
            </w:pPr>
            <w:r w:rsidRPr="004A3847">
              <w:rPr>
                <w:rFonts w:ascii="Times New Roman" w:hAnsi="Times New Roman" w:cs="Times New Roman"/>
              </w:rPr>
              <w:t xml:space="preserve">Submit working papers to </w:t>
            </w:r>
            <w:proofErr w:type="spellStart"/>
            <w:r w:rsidRPr="004A3847">
              <w:rPr>
                <w:rFonts w:ascii="Times New Roman" w:hAnsi="Times New Roman" w:cs="Times New Roman"/>
              </w:rPr>
              <w:t>Hirotaka</w:t>
            </w:r>
            <w:proofErr w:type="spellEnd"/>
            <w:r w:rsidRPr="004A3847">
              <w:rPr>
                <w:rFonts w:ascii="Times New Roman" w:hAnsi="Times New Roman" w:cs="Times New Roman"/>
              </w:rPr>
              <w:t xml:space="preserve"> </w:t>
            </w:r>
            <w:proofErr w:type="spellStart"/>
            <w:r w:rsidRPr="004A3847">
              <w:rPr>
                <w:rFonts w:ascii="Times New Roman" w:hAnsi="Times New Roman" w:cs="Times New Roman"/>
              </w:rPr>
              <w:t>Ijima</w:t>
            </w:r>
            <w:proofErr w:type="spellEnd"/>
            <w:r w:rsidRPr="004A3847">
              <w:rPr>
                <w:rFonts w:ascii="Times New Roman" w:hAnsi="Times New Roman" w:cs="Times New Roman"/>
              </w:rPr>
              <w:t xml:space="preserve"> by</w:t>
            </w:r>
            <w:r>
              <w:rPr>
                <w:rFonts w:ascii="Times New Roman" w:hAnsi="Times New Roman" w:cs="Times New Roman"/>
                <w:color w:val="FF0000"/>
              </w:rPr>
              <w:t xml:space="preserve"> </w:t>
            </w:r>
            <w:r>
              <w:rPr>
                <w:rFonts w:ascii="Times New Roman" w:hAnsi="Times New Roman" w:cs="Times New Roman"/>
              </w:rPr>
              <w:t>November</w:t>
            </w:r>
            <w:r w:rsidRPr="004A3847">
              <w:rPr>
                <w:rFonts w:ascii="Times New Roman" w:hAnsi="Times New Roman" w:cs="Times New Roman"/>
                <w:color w:val="000000" w:themeColor="text1"/>
              </w:rPr>
              <w:t xml:space="preserve"> </w:t>
            </w:r>
            <w:r>
              <w:rPr>
                <w:rFonts w:ascii="Times New Roman" w:hAnsi="Times New Roman" w:cs="Times New Roman"/>
                <w:color w:val="000000" w:themeColor="text1"/>
              </w:rPr>
              <w:t>25th</w:t>
            </w:r>
            <w:r w:rsidRPr="004A3847">
              <w:rPr>
                <w:rFonts w:ascii="Times New Roman" w:hAnsi="Times New Roman" w:cs="Times New Roman"/>
                <w:color w:val="000000" w:themeColor="text1"/>
              </w:rPr>
              <w:t xml:space="preserve">. </w:t>
            </w:r>
          </w:p>
          <w:p w14:paraId="39A30834" w14:textId="77777777" w:rsidR="009A05E8" w:rsidRPr="004A3847" w:rsidRDefault="009A05E8" w:rsidP="00973B9D">
            <w:pPr>
              <w:spacing w:line="280" w:lineRule="exact"/>
              <w:rPr>
                <w:rFonts w:ascii="Times New Roman" w:hAnsi="Times New Roman" w:cs="Times New Roman"/>
                <w:color w:val="FF0000"/>
              </w:rPr>
            </w:pPr>
          </w:p>
        </w:tc>
      </w:tr>
      <w:tr w:rsidR="009A05E8" w:rsidRPr="004A3847" w14:paraId="7E3B882A" w14:textId="77777777" w:rsidTr="00973B9D">
        <w:tc>
          <w:tcPr>
            <w:tcW w:w="2536" w:type="dxa"/>
          </w:tcPr>
          <w:p w14:paraId="16E13F82" w14:textId="77777777" w:rsidR="009A05E8" w:rsidRPr="004A3847" w:rsidRDefault="009A05E8" w:rsidP="00973B9D">
            <w:pPr>
              <w:rPr>
                <w:rFonts w:ascii="Times New Roman" w:hAnsi="Times New Roman" w:cs="Times New Roman"/>
                <w:b/>
              </w:rPr>
            </w:pPr>
            <w:r w:rsidRPr="004A3847">
              <w:rPr>
                <w:rFonts w:ascii="Times New Roman" w:hAnsi="Times New Roman" w:cs="Times New Roman"/>
                <w:b/>
              </w:rPr>
              <w:t>BILLWG Contact:</w:t>
            </w:r>
          </w:p>
        </w:tc>
        <w:tc>
          <w:tcPr>
            <w:tcW w:w="6538" w:type="dxa"/>
          </w:tcPr>
          <w:p w14:paraId="5A4E0CC1" w14:textId="77777777" w:rsidR="009A05E8" w:rsidRDefault="009A05E8" w:rsidP="00973B9D">
            <w:pPr>
              <w:spacing w:line="280" w:lineRule="exact"/>
              <w:rPr>
                <w:rFonts w:ascii="Times New Roman" w:hAnsi="Times New Roman" w:cs="Times New Roman"/>
              </w:rPr>
            </w:pPr>
            <w:proofErr w:type="spellStart"/>
            <w:r w:rsidRPr="004A3847">
              <w:rPr>
                <w:rFonts w:ascii="Times New Roman" w:hAnsi="Times New Roman" w:cs="Times New Roman"/>
              </w:rPr>
              <w:t>Hirotaka</w:t>
            </w:r>
            <w:proofErr w:type="spellEnd"/>
            <w:r w:rsidRPr="004A3847">
              <w:rPr>
                <w:rFonts w:ascii="Times New Roman" w:hAnsi="Times New Roman" w:cs="Times New Roman"/>
              </w:rPr>
              <w:t xml:space="preserve"> </w:t>
            </w:r>
            <w:proofErr w:type="spellStart"/>
            <w:r w:rsidRPr="004A3847">
              <w:rPr>
                <w:rFonts w:ascii="Times New Roman" w:hAnsi="Times New Roman" w:cs="Times New Roman"/>
              </w:rPr>
              <w:t>Ijima</w:t>
            </w:r>
            <w:proofErr w:type="spellEnd"/>
            <w:r w:rsidRPr="004A3847">
              <w:rPr>
                <w:rFonts w:ascii="Times New Roman" w:hAnsi="Times New Roman" w:cs="Times New Roman"/>
              </w:rPr>
              <w:t xml:space="preserve"> </w:t>
            </w:r>
            <w:r>
              <w:rPr>
                <w:rFonts w:ascii="Times New Roman" w:hAnsi="Times New Roman" w:cs="Times New Roman"/>
              </w:rPr>
              <w:t>(</w:t>
            </w:r>
            <w:proofErr w:type="spellStart"/>
            <w:proofErr w:type="gramStart"/>
            <w:r>
              <w:rPr>
                <w:rFonts w:ascii="Times New Roman" w:hAnsi="Times New Roman" w:cs="Times New Roman"/>
              </w:rPr>
              <w:t>Ph.D</w:t>
            </w:r>
            <w:proofErr w:type="spellEnd"/>
            <w:proofErr w:type="gramEnd"/>
            <w:r>
              <w:rPr>
                <w:rFonts w:ascii="Times New Roman" w:hAnsi="Times New Roman" w:cs="Times New Roman"/>
              </w:rPr>
              <w:t xml:space="preserve">, ISC BILLWG Chair) </w:t>
            </w:r>
          </w:p>
          <w:p w14:paraId="7F4C4098" w14:textId="77777777" w:rsidR="009A05E8" w:rsidRDefault="009A05E8" w:rsidP="00973B9D">
            <w:pPr>
              <w:spacing w:line="280" w:lineRule="exact"/>
              <w:rPr>
                <w:rFonts w:ascii="Times New Roman" w:hAnsi="Times New Roman" w:cs="Times New Roman"/>
              </w:rPr>
            </w:pPr>
            <w:r w:rsidRPr="00A70CDD">
              <w:rPr>
                <w:rFonts w:ascii="Times New Roman" w:hAnsi="Times New Roman" w:cs="Times New Roman"/>
              </w:rPr>
              <w:t>Highly Migratory Resources Division</w:t>
            </w:r>
            <w:r>
              <w:rPr>
                <w:rFonts w:ascii="Times New Roman" w:hAnsi="Times New Roman" w:cs="Times New Roman"/>
              </w:rPr>
              <w:t>,</w:t>
            </w:r>
            <w:r>
              <w:rPr>
                <w:rFonts w:ascii="Times New Roman" w:hAnsi="Times New Roman" w:cs="Times New Roman" w:hint="eastAsia"/>
              </w:rPr>
              <w:t xml:space="preserve"> </w:t>
            </w:r>
            <w:r w:rsidRPr="00A70CDD">
              <w:rPr>
                <w:rFonts w:ascii="Times New Roman" w:hAnsi="Times New Roman" w:cs="Times New Roman"/>
              </w:rPr>
              <w:t>Fisheries Stock Assessment Center</w:t>
            </w:r>
            <w:r>
              <w:rPr>
                <w:rFonts w:ascii="Times New Roman" w:hAnsi="Times New Roman" w:cs="Times New Roman"/>
              </w:rPr>
              <w:t>,</w:t>
            </w:r>
            <w:r>
              <w:rPr>
                <w:rFonts w:ascii="Times New Roman" w:hAnsi="Times New Roman" w:cs="Times New Roman" w:hint="eastAsia"/>
              </w:rPr>
              <w:t xml:space="preserve"> </w:t>
            </w:r>
            <w:r w:rsidRPr="00A70CDD">
              <w:rPr>
                <w:rFonts w:ascii="Times New Roman" w:hAnsi="Times New Roman" w:cs="Times New Roman"/>
              </w:rPr>
              <w:t>Fisheries Resources Institute (FRI)</w:t>
            </w:r>
            <w:r>
              <w:rPr>
                <w:rFonts w:ascii="Times New Roman" w:hAnsi="Times New Roman" w:cs="Times New Roman"/>
              </w:rPr>
              <w:t>,</w:t>
            </w:r>
            <w:r>
              <w:rPr>
                <w:rFonts w:ascii="Times New Roman" w:hAnsi="Times New Roman" w:cs="Times New Roman" w:hint="eastAsia"/>
              </w:rPr>
              <w:t xml:space="preserve"> </w:t>
            </w:r>
            <w:r w:rsidRPr="00A70CDD">
              <w:rPr>
                <w:rFonts w:ascii="Times New Roman" w:hAnsi="Times New Roman" w:cs="Times New Roman"/>
              </w:rPr>
              <w:t>Japan Fisheries Research and Education Agency</w:t>
            </w:r>
            <w:r>
              <w:rPr>
                <w:rFonts w:ascii="Times New Roman" w:hAnsi="Times New Roman" w:cs="Times New Roman"/>
              </w:rPr>
              <w:t xml:space="preserve">. </w:t>
            </w:r>
            <w:r w:rsidRPr="00A70CDD">
              <w:rPr>
                <w:rFonts w:ascii="Times New Roman" w:hAnsi="Times New Roman" w:cs="Times New Roman"/>
              </w:rPr>
              <w:t xml:space="preserve">2-12-4 </w:t>
            </w:r>
            <w:proofErr w:type="spellStart"/>
            <w:r w:rsidRPr="00A70CDD">
              <w:rPr>
                <w:rFonts w:ascii="Times New Roman" w:hAnsi="Times New Roman" w:cs="Times New Roman"/>
              </w:rPr>
              <w:t>Fukuura</w:t>
            </w:r>
            <w:proofErr w:type="spellEnd"/>
            <w:r w:rsidRPr="00A70CDD">
              <w:rPr>
                <w:rFonts w:ascii="Times New Roman" w:hAnsi="Times New Roman" w:cs="Times New Roman"/>
              </w:rPr>
              <w:t>, Kanazawa-</w:t>
            </w:r>
            <w:proofErr w:type="spellStart"/>
            <w:r w:rsidRPr="00A70CDD">
              <w:rPr>
                <w:rFonts w:ascii="Times New Roman" w:hAnsi="Times New Roman" w:cs="Times New Roman"/>
              </w:rPr>
              <w:t>ku</w:t>
            </w:r>
            <w:proofErr w:type="spellEnd"/>
            <w:r w:rsidRPr="00A70CDD">
              <w:rPr>
                <w:rFonts w:ascii="Times New Roman" w:hAnsi="Times New Roman" w:cs="Times New Roman"/>
              </w:rPr>
              <w:t>, Yokohama, Kanagawa, 236-8648, JAPAN</w:t>
            </w:r>
          </w:p>
          <w:p w14:paraId="2B570A6B" w14:textId="77777777" w:rsidR="009A05E8" w:rsidRDefault="009A05E8" w:rsidP="00973B9D">
            <w:pPr>
              <w:spacing w:line="280" w:lineRule="exact"/>
            </w:pPr>
            <w:r w:rsidRPr="004A3847">
              <w:rPr>
                <w:rFonts w:ascii="Times New Roman" w:hAnsi="Times New Roman" w:cs="Times New Roman"/>
              </w:rPr>
              <w:t xml:space="preserve">E-mail: </w:t>
            </w:r>
            <w:hyperlink r:id="rId25" w:history="1">
              <w:r w:rsidRPr="00550FF6">
                <w:rPr>
                  <w:rStyle w:val="a4"/>
                  <w:rFonts w:ascii="Times" w:hAnsi="Times"/>
                </w:rPr>
                <w:t>ijima_hirotaka69@fra.go.jp</w:t>
              </w:r>
            </w:hyperlink>
          </w:p>
          <w:p w14:paraId="453786CF" w14:textId="77777777" w:rsidR="009A05E8" w:rsidRPr="004A3847" w:rsidRDefault="009A05E8" w:rsidP="00973B9D">
            <w:pPr>
              <w:spacing w:line="280" w:lineRule="exact"/>
              <w:rPr>
                <w:rFonts w:ascii="Times New Roman" w:hAnsi="Times New Roman" w:cs="Times New Roman"/>
              </w:rPr>
            </w:pPr>
            <w:r>
              <w:rPr>
                <w:rFonts w:ascii="Times New Roman" w:hAnsi="Times New Roman" w:cs="Times New Roman"/>
              </w:rPr>
              <w:t>TEL</w:t>
            </w:r>
            <w:r w:rsidRPr="004A3847">
              <w:rPr>
                <w:rFonts w:ascii="Times New Roman" w:hAnsi="Times New Roman" w:cs="Times New Roman"/>
              </w:rPr>
              <w:t>: +8</w:t>
            </w:r>
            <w:r>
              <w:rPr>
                <w:rFonts w:ascii="Times New Roman" w:hAnsi="Times New Roman" w:cs="Times New Roman"/>
              </w:rPr>
              <w:t>1-543-36-6044</w:t>
            </w:r>
          </w:p>
        </w:tc>
      </w:tr>
    </w:tbl>
    <w:p w14:paraId="4CE3B2B6" w14:textId="77777777" w:rsidR="009A05E8" w:rsidRDefault="009A05E8" w:rsidP="009A05E8">
      <w:r>
        <w:br w:type="page"/>
      </w:r>
    </w:p>
    <w:p w14:paraId="564BC8E8" w14:textId="77777777" w:rsidR="009A05E8" w:rsidRPr="00956990" w:rsidRDefault="009A05E8" w:rsidP="009A05E8">
      <w:pPr>
        <w:jc w:val="center"/>
        <w:rPr>
          <w:rFonts w:ascii="Times New Roman" w:hAnsi="Times New Roman" w:cs="Times New Roman"/>
          <w:b/>
          <w:sz w:val="32"/>
          <w:szCs w:val="32"/>
          <w:u w:val="thick"/>
        </w:rPr>
      </w:pPr>
      <w:r>
        <w:rPr>
          <w:rFonts w:ascii="Times New Roman" w:hAnsi="Times New Roman" w:cs="Times New Roman"/>
          <w:b/>
          <w:sz w:val="32"/>
          <w:szCs w:val="32"/>
          <w:u w:val="thick"/>
        </w:rPr>
        <w:lastRenderedPageBreak/>
        <w:t>DRAFT AGENDA</w:t>
      </w:r>
    </w:p>
    <w:p w14:paraId="34674F7D" w14:textId="77777777" w:rsidR="009A05E8" w:rsidRPr="00D64EC8" w:rsidRDefault="009A05E8" w:rsidP="009A05E8">
      <w:pPr>
        <w:rPr>
          <w:rFonts w:ascii="Times New Roman" w:hAnsi="Times New Roman" w:cs="Times New Roman"/>
        </w:rPr>
      </w:pPr>
    </w:p>
    <w:p w14:paraId="7A6134C4" w14:textId="77777777" w:rsidR="009A05E8" w:rsidRPr="00443C75" w:rsidRDefault="009A05E8" w:rsidP="009A05E8">
      <w:pPr>
        <w:autoSpaceDE w:val="0"/>
        <w:autoSpaceDN w:val="0"/>
        <w:adjustRightInd w:val="0"/>
        <w:spacing w:after="240" w:line="360" w:lineRule="atLeast"/>
        <w:rPr>
          <w:rFonts w:ascii="Times New Roman" w:hAnsi="Times New Roman" w:cs="Times New Roman"/>
          <w:color w:val="000000"/>
        </w:rPr>
      </w:pPr>
      <w:r w:rsidRPr="00F421ED">
        <w:rPr>
          <w:rFonts w:ascii="Times New Roman" w:hAnsi="Times New Roman" w:cs="Times New Roman"/>
          <w:b/>
          <w:bCs/>
          <w:color w:val="000000"/>
        </w:rPr>
        <w:t>November</w:t>
      </w:r>
      <w:r w:rsidRPr="00443C75">
        <w:rPr>
          <w:rFonts w:ascii="Times New Roman" w:hAnsi="Times New Roman" w:cs="Times New Roman"/>
          <w:b/>
          <w:bCs/>
          <w:color w:val="000000"/>
        </w:rPr>
        <w:t xml:space="preserve"> </w:t>
      </w:r>
      <w:r>
        <w:rPr>
          <w:rFonts w:ascii="Times New Roman" w:hAnsi="Times New Roman" w:cs="Times New Roman"/>
          <w:b/>
          <w:bCs/>
          <w:color w:val="000000"/>
        </w:rPr>
        <w:t>28th</w:t>
      </w:r>
      <w:r w:rsidRPr="00443C75">
        <w:rPr>
          <w:rFonts w:ascii="Times New Roman" w:hAnsi="Times New Roman" w:cs="Times New Roman"/>
          <w:b/>
          <w:bCs/>
          <w:color w:val="000000"/>
        </w:rPr>
        <w:t xml:space="preserve"> (</w:t>
      </w:r>
      <w:r>
        <w:rPr>
          <w:rFonts w:ascii="Times New Roman" w:hAnsi="Times New Roman" w:cs="Times New Roman"/>
          <w:b/>
          <w:bCs/>
          <w:color w:val="000000"/>
        </w:rPr>
        <w:t>Monday</w:t>
      </w:r>
      <w:proofErr w:type="gramStart"/>
      <w:r w:rsidRPr="00443C75">
        <w:rPr>
          <w:rFonts w:ascii="Times New Roman" w:hAnsi="Times New Roman" w:cs="Times New Roman"/>
          <w:b/>
          <w:bCs/>
          <w:color w:val="000000"/>
        </w:rPr>
        <w:t xml:space="preserve">), </w:t>
      </w:r>
      <w:r>
        <w:rPr>
          <w:rFonts w:ascii="Times New Roman" w:hAnsi="Times New Roman" w:cs="Times New Roman"/>
          <w:b/>
          <w:bCs/>
          <w:color w:val="000000"/>
        </w:rPr>
        <w:t xml:space="preserve"> 10</w:t>
      </w:r>
      <w:proofErr w:type="gramEnd"/>
      <w:r>
        <w:rPr>
          <w:rFonts w:ascii="Times New Roman" w:hAnsi="Times New Roman" w:cs="Times New Roman"/>
          <w:b/>
          <w:bCs/>
          <w:color w:val="000000"/>
        </w:rPr>
        <w:t>:</w:t>
      </w:r>
      <w:r w:rsidRPr="00443C75">
        <w:rPr>
          <w:rFonts w:ascii="Times New Roman" w:hAnsi="Times New Roman" w:cs="Times New Roman"/>
          <w:b/>
          <w:bCs/>
          <w:color w:val="000000"/>
        </w:rPr>
        <w:t>00</w:t>
      </w:r>
      <w:r>
        <w:rPr>
          <w:rFonts w:ascii="Times New Roman" w:hAnsi="Times New Roman" w:cs="Times New Roman"/>
          <w:b/>
          <w:bCs/>
          <w:color w:val="000000"/>
        </w:rPr>
        <w:t xml:space="preserve"> </w:t>
      </w:r>
      <w:r w:rsidRPr="00443C75">
        <w:rPr>
          <w:rFonts w:ascii="Times New Roman" w:hAnsi="Times New Roman" w:cs="Times New Roman"/>
          <w:b/>
          <w:bCs/>
          <w:color w:val="000000"/>
        </w:rPr>
        <w:t>-</w:t>
      </w:r>
      <w:r>
        <w:rPr>
          <w:rFonts w:ascii="Times New Roman" w:hAnsi="Times New Roman" w:cs="Times New Roman"/>
          <w:b/>
          <w:bCs/>
          <w:color w:val="000000"/>
        </w:rPr>
        <w:t xml:space="preserve"> </w:t>
      </w:r>
      <w:r w:rsidRPr="00443C75">
        <w:rPr>
          <w:rFonts w:ascii="Times New Roman" w:hAnsi="Times New Roman" w:cs="Times New Roman"/>
          <w:b/>
          <w:bCs/>
          <w:color w:val="000000"/>
        </w:rPr>
        <w:t>1</w:t>
      </w:r>
      <w:r>
        <w:rPr>
          <w:rFonts w:ascii="Times New Roman" w:hAnsi="Times New Roman" w:cs="Times New Roman"/>
          <w:b/>
          <w:bCs/>
          <w:color w:val="000000"/>
        </w:rPr>
        <w:t>7:0</w:t>
      </w:r>
      <w:r w:rsidRPr="00443C75">
        <w:rPr>
          <w:rFonts w:ascii="Times New Roman" w:hAnsi="Times New Roman" w:cs="Times New Roman"/>
          <w:b/>
          <w:bCs/>
          <w:color w:val="000000"/>
        </w:rPr>
        <w:t>0</w:t>
      </w:r>
      <w:r>
        <w:rPr>
          <w:rFonts w:ascii="Times New Roman" w:hAnsi="Times New Roman" w:cs="Times New Roman"/>
          <w:b/>
          <w:bCs/>
          <w:color w:val="000000"/>
        </w:rPr>
        <w:t xml:space="preserve"> (JST)</w:t>
      </w:r>
    </w:p>
    <w:p w14:paraId="7E32328B" w14:textId="77777777" w:rsidR="009A05E8" w:rsidRDefault="009A05E8" w:rsidP="009A05E8">
      <w:pPr>
        <w:autoSpaceDE w:val="0"/>
        <w:autoSpaceDN w:val="0"/>
        <w:adjustRightInd w:val="0"/>
        <w:spacing w:after="240" w:line="240" w:lineRule="exact"/>
        <w:ind w:leftChars="400" w:left="1134" w:hanging="174"/>
        <w:rPr>
          <w:rFonts w:ascii="Times New Roman" w:hAnsi="Times New Roman" w:cs="Times New Roman"/>
          <w:color w:val="000000"/>
        </w:rPr>
      </w:pPr>
      <w:r w:rsidRPr="00856A2D">
        <w:rPr>
          <w:rFonts w:ascii="Times New Roman" w:hAnsi="Times New Roman" w:cs="Times New Roman"/>
          <w:color w:val="000000"/>
        </w:rPr>
        <w:t>1. Opening of Billfish Working Group (BILL</w:t>
      </w:r>
      <w:r>
        <w:rPr>
          <w:rFonts w:ascii="Times New Roman" w:hAnsi="Times New Roman" w:cs="Times New Roman"/>
          <w:color w:val="000000"/>
        </w:rPr>
        <w:t>WG) workshop</w:t>
      </w:r>
    </w:p>
    <w:p w14:paraId="66C9FBB3" w14:textId="77777777" w:rsidR="009A05E8" w:rsidRPr="00856A2D" w:rsidRDefault="009A05E8" w:rsidP="009A05E8">
      <w:pPr>
        <w:autoSpaceDE w:val="0"/>
        <w:autoSpaceDN w:val="0"/>
        <w:adjustRightInd w:val="0"/>
        <w:spacing w:after="240" w:line="240" w:lineRule="exact"/>
        <w:ind w:left="960" w:firstLine="741"/>
        <w:rPr>
          <w:rFonts w:ascii="Times New Roman" w:hAnsi="Times New Roman" w:cs="Times New Roman"/>
          <w:color w:val="000000"/>
        </w:rPr>
      </w:pPr>
      <w:r>
        <w:rPr>
          <w:rFonts w:ascii="Times New Roman" w:hAnsi="Times New Roman" w:cs="Times New Roman"/>
          <w:color w:val="000000"/>
        </w:rPr>
        <w:t>a. Welcoming remarks</w:t>
      </w:r>
    </w:p>
    <w:p w14:paraId="6DC9EFF2" w14:textId="77777777" w:rsidR="009A05E8" w:rsidRDefault="009A05E8" w:rsidP="009A05E8">
      <w:pPr>
        <w:autoSpaceDE w:val="0"/>
        <w:autoSpaceDN w:val="0"/>
        <w:adjustRightInd w:val="0"/>
        <w:spacing w:after="240" w:line="240" w:lineRule="exact"/>
        <w:ind w:left="960" w:firstLine="741"/>
        <w:rPr>
          <w:rFonts w:ascii="Times New Roman" w:hAnsi="Times New Roman" w:cs="Times New Roman"/>
          <w:color w:val="000000"/>
        </w:rPr>
      </w:pPr>
      <w:r w:rsidRPr="00856A2D">
        <w:rPr>
          <w:rFonts w:ascii="Times New Roman" w:hAnsi="Times New Roman" w:cs="Times New Roman"/>
          <w:color w:val="000000"/>
        </w:rPr>
        <w:t>b. Introduction</w:t>
      </w:r>
      <w:r>
        <w:rPr>
          <w:rFonts w:ascii="Times New Roman" w:hAnsi="Times New Roman" w:cs="Times New Roman"/>
          <w:color w:val="000000"/>
        </w:rPr>
        <w:t>s</w:t>
      </w:r>
    </w:p>
    <w:p w14:paraId="770702A8" w14:textId="77777777" w:rsidR="009A05E8" w:rsidRPr="00856A2D" w:rsidRDefault="009A05E8" w:rsidP="009A05E8">
      <w:pPr>
        <w:autoSpaceDE w:val="0"/>
        <w:autoSpaceDN w:val="0"/>
        <w:adjustRightInd w:val="0"/>
        <w:spacing w:after="240" w:line="240" w:lineRule="exact"/>
        <w:ind w:left="960" w:firstLine="741"/>
        <w:rPr>
          <w:rFonts w:ascii="Times New Roman" w:hAnsi="Times New Roman" w:cs="Times New Roman"/>
          <w:color w:val="000000"/>
        </w:rPr>
      </w:pPr>
      <w:r>
        <w:rPr>
          <w:rFonts w:ascii="Times New Roman" w:hAnsi="Times New Roman" w:cs="Times New Roman"/>
          <w:color w:val="000000"/>
        </w:rPr>
        <w:t>c. Standard meeting protocols</w:t>
      </w:r>
    </w:p>
    <w:p w14:paraId="62FDEF06" w14:textId="77777777" w:rsidR="009A05E8" w:rsidRPr="00856A2D" w:rsidRDefault="009A05E8" w:rsidP="009A05E8">
      <w:pPr>
        <w:autoSpaceDE w:val="0"/>
        <w:autoSpaceDN w:val="0"/>
        <w:adjustRightInd w:val="0"/>
        <w:spacing w:after="240" w:line="240" w:lineRule="exact"/>
        <w:ind w:firstLine="960"/>
        <w:rPr>
          <w:rFonts w:ascii="Times New Roman" w:hAnsi="Times New Roman" w:cs="Times New Roman"/>
          <w:color w:val="000000"/>
        </w:rPr>
      </w:pPr>
      <w:r w:rsidRPr="00856A2D">
        <w:rPr>
          <w:rFonts w:ascii="Times New Roman" w:hAnsi="Times New Roman" w:cs="Times New Roman"/>
          <w:color w:val="000000"/>
        </w:rPr>
        <w:t xml:space="preserve">2. Adoption of </w:t>
      </w:r>
      <w:r>
        <w:rPr>
          <w:rFonts w:ascii="Times New Roman" w:hAnsi="Times New Roman" w:cs="Times New Roman"/>
          <w:color w:val="000000"/>
        </w:rPr>
        <w:t>a</w:t>
      </w:r>
      <w:r w:rsidRPr="00856A2D">
        <w:rPr>
          <w:rFonts w:ascii="Times New Roman" w:hAnsi="Times New Roman" w:cs="Times New Roman"/>
          <w:color w:val="000000"/>
        </w:rPr>
        <w:t>gend</w:t>
      </w:r>
      <w:r>
        <w:rPr>
          <w:rFonts w:ascii="Times New Roman" w:hAnsi="Times New Roman" w:cs="Times New Roman"/>
          <w:color w:val="000000"/>
        </w:rPr>
        <w:t>a and assignment of rapporteurs</w:t>
      </w:r>
    </w:p>
    <w:p w14:paraId="42C7AD18" w14:textId="77777777" w:rsidR="009A05E8" w:rsidRDefault="009A05E8" w:rsidP="009A05E8">
      <w:pPr>
        <w:autoSpaceDE w:val="0"/>
        <w:autoSpaceDN w:val="0"/>
        <w:adjustRightInd w:val="0"/>
        <w:spacing w:after="240" w:line="240" w:lineRule="exact"/>
        <w:ind w:left="960"/>
        <w:rPr>
          <w:rFonts w:ascii="Times New Roman" w:hAnsi="Times New Roman" w:cs="Times New Roman"/>
          <w:color w:val="000000"/>
        </w:rPr>
      </w:pPr>
      <w:r>
        <w:rPr>
          <w:rFonts w:ascii="Times New Roman" w:hAnsi="Times New Roman" w:cs="Times New Roman"/>
          <w:color w:val="000000"/>
        </w:rPr>
        <w:t>3</w:t>
      </w:r>
      <w:r w:rsidRPr="00856A2D">
        <w:rPr>
          <w:rFonts w:ascii="Times New Roman" w:hAnsi="Times New Roman" w:cs="Times New Roman"/>
          <w:color w:val="000000"/>
        </w:rPr>
        <w:t xml:space="preserve">. Numbering </w:t>
      </w:r>
      <w:r>
        <w:rPr>
          <w:rFonts w:ascii="Times New Roman" w:hAnsi="Times New Roman" w:cs="Times New Roman"/>
          <w:color w:val="000000"/>
        </w:rPr>
        <w:t>w</w:t>
      </w:r>
      <w:r w:rsidRPr="00856A2D">
        <w:rPr>
          <w:rFonts w:ascii="Times New Roman" w:hAnsi="Times New Roman" w:cs="Times New Roman"/>
          <w:color w:val="000000"/>
        </w:rPr>
        <w:t xml:space="preserve">orking </w:t>
      </w:r>
      <w:r>
        <w:rPr>
          <w:rFonts w:ascii="Times New Roman" w:hAnsi="Times New Roman" w:cs="Times New Roman"/>
          <w:color w:val="000000"/>
        </w:rPr>
        <w:t>p</w:t>
      </w:r>
      <w:r w:rsidRPr="00856A2D">
        <w:rPr>
          <w:rFonts w:ascii="Times New Roman" w:hAnsi="Times New Roman" w:cs="Times New Roman"/>
          <w:color w:val="000000"/>
        </w:rPr>
        <w:t>a</w:t>
      </w:r>
      <w:r>
        <w:rPr>
          <w:rFonts w:ascii="Times New Roman" w:hAnsi="Times New Roman" w:cs="Times New Roman"/>
          <w:color w:val="000000"/>
        </w:rPr>
        <w:t>pers and distribution potential</w:t>
      </w:r>
    </w:p>
    <w:p w14:paraId="01484B7D" w14:textId="77777777" w:rsidR="009A05E8" w:rsidRDefault="009A05E8" w:rsidP="009A05E8">
      <w:pPr>
        <w:autoSpaceDE w:val="0"/>
        <w:autoSpaceDN w:val="0"/>
        <w:adjustRightInd w:val="0"/>
        <w:spacing w:after="240" w:line="240" w:lineRule="exact"/>
        <w:ind w:firstLine="960"/>
        <w:rPr>
          <w:rFonts w:ascii="Times New Roman" w:hAnsi="Times New Roman" w:cs="Times New Roman"/>
          <w:color w:val="000000"/>
        </w:rPr>
      </w:pPr>
      <w:r>
        <w:rPr>
          <w:rFonts w:ascii="Times New Roman" w:hAnsi="Times New Roman" w:cs="Times New Roman"/>
          <w:color w:val="000000"/>
        </w:rPr>
        <w:t>4</w:t>
      </w:r>
      <w:r w:rsidRPr="00856A2D">
        <w:rPr>
          <w:rFonts w:ascii="Times New Roman" w:hAnsi="Times New Roman" w:cs="Times New Roman"/>
          <w:color w:val="000000"/>
        </w:rPr>
        <w:t xml:space="preserve">. </w:t>
      </w:r>
      <w:r>
        <w:rPr>
          <w:rFonts w:ascii="Times New Roman" w:hAnsi="Times New Roman" w:cs="Times New Roman"/>
          <w:color w:val="000000"/>
        </w:rPr>
        <w:t xml:space="preserve">Abundance </w:t>
      </w:r>
      <w:r w:rsidRPr="00B00944">
        <w:rPr>
          <w:rFonts w:ascii="Times New Roman" w:hAnsi="Times New Roman" w:cs="Times New Roman"/>
          <w:color w:val="000000"/>
        </w:rPr>
        <w:t>Indices</w:t>
      </w:r>
    </w:p>
    <w:p w14:paraId="4D849EC0" w14:textId="77777777" w:rsidR="009A05E8" w:rsidRPr="00926BA1" w:rsidRDefault="009A05E8" w:rsidP="009A05E8">
      <w:pPr>
        <w:pStyle w:val="aa"/>
        <w:snapToGrid/>
        <w:spacing w:after="240" w:line="240" w:lineRule="exact"/>
        <w:ind w:right="482" w:firstLineChars="708" w:firstLine="1699"/>
        <w:rPr>
          <w:rFonts w:ascii="Times New Roman" w:hAnsi="Times New Roman" w:cs="Times New Roman"/>
          <w:color w:val="000000"/>
        </w:rPr>
      </w:pPr>
      <w:r w:rsidRPr="00926BA1">
        <w:rPr>
          <w:rFonts w:ascii="Times New Roman" w:hAnsi="Times New Roman" w:cs="Times New Roman"/>
          <w:color w:val="000000"/>
        </w:rPr>
        <w:t>a. Japanese</w:t>
      </w:r>
      <w:r>
        <w:rPr>
          <w:rFonts w:ascii="Times New Roman" w:hAnsi="Times New Roman" w:cs="Times New Roman"/>
          <w:color w:val="000000"/>
        </w:rPr>
        <w:t xml:space="preserve"> longline</w:t>
      </w:r>
      <w:r w:rsidRPr="00926BA1">
        <w:rPr>
          <w:rFonts w:ascii="Times New Roman" w:hAnsi="Times New Roman" w:cs="Times New Roman"/>
          <w:color w:val="000000"/>
        </w:rPr>
        <w:t xml:space="preserve"> CPUE</w:t>
      </w:r>
    </w:p>
    <w:p w14:paraId="73CB0942" w14:textId="77777777" w:rsidR="009A05E8" w:rsidRDefault="009A05E8" w:rsidP="009A05E8">
      <w:pPr>
        <w:pStyle w:val="aa"/>
        <w:snapToGrid/>
        <w:spacing w:after="240" w:line="240" w:lineRule="exact"/>
        <w:ind w:right="482" w:firstLineChars="708" w:firstLine="1699"/>
        <w:rPr>
          <w:rFonts w:ascii="Times New Roman" w:hAnsi="Times New Roman" w:cs="Times New Roman"/>
          <w:color w:val="000000"/>
        </w:rPr>
      </w:pPr>
      <w:r w:rsidRPr="00926BA1">
        <w:rPr>
          <w:rFonts w:ascii="Times New Roman" w:hAnsi="Times New Roman" w:cs="Times New Roman"/>
          <w:color w:val="000000"/>
        </w:rPr>
        <w:t xml:space="preserve">b. Taiwanese </w:t>
      </w:r>
      <w:r>
        <w:rPr>
          <w:rFonts w:ascii="Times New Roman" w:hAnsi="Times New Roman" w:cs="Times New Roman"/>
          <w:color w:val="000000"/>
        </w:rPr>
        <w:t xml:space="preserve">longline </w:t>
      </w:r>
      <w:r w:rsidRPr="00926BA1">
        <w:rPr>
          <w:rFonts w:ascii="Times New Roman" w:hAnsi="Times New Roman" w:cs="Times New Roman"/>
          <w:color w:val="000000"/>
        </w:rPr>
        <w:t>CPUE</w:t>
      </w:r>
    </w:p>
    <w:p w14:paraId="4F2F28A7" w14:textId="77777777" w:rsidR="009A05E8" w:rsidRPr="00926BA1" w:rsidRDefault="009A05E8" w:rsidP="009A05E8">
      <w:pPr>
        <w:pStyle w:val="aa"/>
        <w:snapToGrid/>
        <w:spacing w:after="240" w:line="240" w:lineRule="exact"/>
        <w:ind w:right="482" w:firstLineChars="708" w:firstLine="1699"/>
        <w:rPr>
          <w:rFonts w:ascii="Times New Roman" w:hAnsi="Times New Roman" w:cs="Times New Roman"/>
          <w:b/>
          <w:bCs/>
        </w:rPr>
      </w:pPr>
      <w:r>
        <w:rPr>
          <w:rFonts w:ascii="Times New Roman" w:hAnsi="Times New Roman" w:cs="Times New Roman" w:hint="eastAsia"/>
          <w:color w:val="000000"/>
        </w:rPr>
        <w:t>c</w:t>
      </w:r>
      <w:r>
        <w:rPr>
          <w:rFonts w:ascii="Times New Roman" w:hAnsi="Times New Roman" w:cs="Times New Roman"/>
          <w:color w:val="000000"/>
        </w:rPr>
        <w:t>. US Hawaii longline CPUE</w:t>
      </w:r>
    </w:p>
    <w:p w14:paraId="5F377C49" w14:textId="77777777" w:rsidR="009A05E8" w:rsidRPr="00443C75" w:rsidRDefault="009A05E8" w:rsidP="009A05E8">
      <w:pPr>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b/>
          <w:bCs/>
          <w:color w:val="000000"/>
        </w:rPr>
        <w:t>December</w:t>
      </w:r>
      <w:r w:rsidRPr="00443C75">
        <w:rPr>
          <w:rFonts w:ascii="Times New Roman" w:hAnsi="Times New Roman" w:cs="Times New Roman"/>
          <w:b/>
          <w:bCs/>
          <w:color w:val="000000"/>
        </w:rPr>
        <w:t xml:space="preserve"> </w:t>
      </w:r>
      <w:r>
        <w:rPr>
          <w:rFonts w:ascii="Times New Roman" w:hAnsi="Times New Roman" w:cs="Times New Roman"/>
          <w:b/>
          <w:bCs/>
          <w:color w:val="000000"/>
        </w:rPr>
        <w:t>29th</w:t>
      </w:r>
      <w:r w:rsidRPr="00443C75">
        <w:rPr>
          <w:rFonts w:ascii="Times New Roman" w:hAnsi="Times New Roman" w:cs="Times New Roman"/>
          <w:b/>
          <w:bCs/>
          <w:color w:val="000000"/>
        </w:rPr>
        <w:t xml:space="preserve"> (</w:t>
      </w:r>
      <w:r>
        <w:rPr>
          <w:rFonts w:ascii="Times New Roman" w:hAnsi="Times New Roman" w:cs="Times New Roman"/>
          <w:b/>
          <w:bCs/>
          <w:color w:val="000000"/>
        </w:rPr>
        <w:t>Tuesday</w:t>
      </w:r>
      <w:proofErr w:type="gramStart"/>
      <w:r w:rsidRPr="00443C75">
        <w:rPr>
          <w:rFonts w:ascii="Times New Roman" w:hAnsi="Times New Roman" w:cs="Times New Roman"/>
          <w:b/>
          <w:bCs/>
          <w:color w:val="000000"/>
        </w:rPr>
        <w:t xml:space="preserve">), </w:t>
      </w:r>
      <w:r>
        <w:rPr>
          <w:rFonts w:ascii="Times New Roman" w:hAnsi="Times New Roman" w:cs="Times New Roman"/>
          <w:b/>
          <w:bCs/>
          <w:color w:val="000000"/>
        </w:rPr>
        <w:t xml:space="preserve"> 10</w:t>
      </w:r>
      <w:proofErr w:type="gramEnd"/>
      <w:r>
        <w:rPr>
          <w:rFonts w:ascii="Times New Roman" w:hAnsi="Times New Roman" w:cs="Times New Roman"/>
          <w:b/>
          <w:bCs/>
          <w:color w:val="000000"/>
        </w:rPr>
        <w:t>:</w:t>
      </w:r>
      <w:r w:rsidRPr="00443C75">
        <w:rPr>
          <w:rFonts w:ascii="Times New Roman" w:hAnsi="Times New Roman" w:cs="Times New Roman"/>
          <w:b/>
          <w:bCs/>
          <w:color w:val="000000"/>
        </w:rPr>
        <w:t>00</w:t>
      </w:r>
      <w:r>
        <w:rPr>
          <w:rFonts w:ascii="Times New Roman" w:hAnsi="Times New Roman" w:cs="Times New Roman"/>
          <w:b/>
          <w:bCs/>
          <w:color w:val="000000"/>
        </w:rPr>
        <w:t xml:space="preserve"> </w:t>
      </w:r>
      <w:r w:rsidRPr="00443C75">
        <w:rPr>
          <w:rFonts w:ascii="Times New Roman" w:hAnsi="Times New Roman" w:cs="Times New Roman"/>
          <w:b/>
          <w:bCs/>
          <w:color w:val="000000"/>
        </w:rPr>
        <w:t>-</w:t>
      </w:r>
      <w:r>
        <w:rPr>
          <w:rFonts w:ascii="Times New Roman" w:hAnsi="Times New Roman" w:cs="Times New Roman"/>
          <w:b/>
          <w:bCs/>
          <w:color w:val="000000"/>
        </w:rPr>
        <w:t xml:space="preserve"> </w:t>
      </w:r>
      <w:r w:rsidRPr="00443C75">
        <w:rPr>
          <w:rFonts w:ascii="Times New Roman" w:hAnsi="Times New Roman" w:cs="Times New Roman"/>
          <w:b/>
          <w:bCs/>
          <w:color w:val="000000"/>
        </w:rPr>
        <w:t>1</w:t>
      </w:r>
      <w:r>
        <w:rPr>
          <w:rFonts w:ascii="Times New Roman" w:hAnsi="Times New Roman" w:cs="Times New Roman"/>
          <w:b/>
          <w:bCs/>
          <w:color w:val="000000"/>
        </w:rPr>
        <w:t>7:0</w:t>
      </w:r>
      <w:r w:rsidRPr="00443C75">
        <w:rPr>
          <w:rFonts w:ascii="Times New Roman" w:hAnsi="Times New Roman" w:cs="Times New Roman"/>
          <w:b/>
          <w:bCs/>
          <w:color w:val="000000"/>
        </w:rPr>
        <w:t>0</w:t>
      </w:r>
      <w:r>
        <w:rPr>
          <w:rFonts w:ascii="Times New Roman" w:hAnsi="Times New Roman" w:cs="Times New Roman"/>
          <w:b/>
          <w:bCs/>
          <w:color w:val="000000"/>
        </w:rPr>
        <w:t xml:space="preserve"> (JST)</w:t>
      </w:r>
    </w:p>
    <w:p w14:paraId="6EA7F2C1" w14:textId="77777777" w:rsidR="009A05E8" w:rsidRDefault="009A05E8" w:rsidP="009A05E8">
      <w:pPr>
        <w:autoSpaceDE w:val="0"/>
        <w:autoSpaceDN w:val="0"/>
        <w:adjustRightInd w:val="0"/>
        <w:spacing w:after="240" w:line="240" w:lineRule="exact"/>
        <w:ind w:firstLine="960"/>
        <w:rPr>
          <w:rFonts w:ascii="Times New Roman" w:hAnsi="Times New Roman" w:cs="Times New Roman"/>
          <w:color w:val="000000"/>
        </w:rPr>
      </w:pPr>
      <w:r>
        <w:rPr>
          <w:rFonts w:ascii="Times New Roman" w:hAnsi="Times New Roman" w:cs="Times New Roman"/>
          <w:color w:val="000000"/>
        </w:rPr>
        <w:t>5</w:t>
      </w:r>
      <w:r w:rsidRPr="00856A2D">
        <w:rPr>
          <w:rFonts w:ascii="Times New Roman" w:hAnsi="Times New Roman" w:cs="Times New Roman"/>
          <w:color w:val="000000"/>
        </w:rPr>
        <w:t>.</w:t>
      </w:r>
      <w:r>
        <w:rPr>
          <w:rFonts w:ascii="Times New Roman" w:hAnsi="Times New Roman" w:cs="Times New Roman"/>
          <w:color w:val="000000"/>
        </w:rPr>
        <w:t xml:space="preserve"> Catch and length frequency data</w:t>
      </w:r>
    </w:p>
    <w:p w14:paraId="3C18C814" w14:textId="77777777" w:rsidR="009A05E8" w:rsidRDefault="009A05E8" w:rsidP="009A05E8">
      <w:pPr>
        <w:autoSpaceDE w:val="0"/>
        <w:autoSpaceDN w:val="0"/>
        <w:adjustRightInd w:val="0"/>
        <w:spacing w:after="240" w:line="240" w:lineRule="exact"/>
        <w:ind w:firstLine="1701"/>
        <w:rPr>
          <w:rFonts w:ascii="Times New Roman" w:hAnsi="Times New Roman" w:cs="Times New Roman"/>
          <w:color w:val="000000"/>
        </w:rPr>
      </w:pPr>
      <w:r>
        <w:rPr>
          <w:rFonts w:ascii="Times New Roman" w:hAnsi="Times New Roman" w:cs="Times New Roman" w:hint="eastAsia"/>
          <w:color w:val="000000"/>
        </w:rPr>
        <w:t>a</w:t>
      </w:r>
      <w:r>
        <w:rPr>
          <w:rFonts w:ascii="Times New Roman" w:hAnsi="Times New Roman" w:cs="Times New Roman"/>
          <w:color w:val="000000"/>
        </w:rPr>
        <w:t>. Japanese catch and length data</w:t>
      </w:r>
    </w:p>
    <w:p w14:paraId="1DC08BBF" w14:textId="77777777" w:rsidR="009A05E8" w:rsidRDefault="009A05E8" w:rsidP="009A05E8">
      <w:pPr>
        <w:autoSpaceDE w:val="0"/>
        <w:autoSpaceDN w:val="0"/>
        <w:adjustRightInd w:val="0"/>
        <w:spacing w:after="240" w:line="240" w:lineRule="exact"/>
        <w:ind w:firstLine="1701"/>
        <w:rPr>
          <w:rFonts w:ascii="Times New Roman" w:hAnsi="Times New Roman" w:cs="Times New Roman"/>
          <w:color w:val="000000"/>
        </w:rPr>
      </w:pPr>
      <w:r>
        <w:rPr>
          <w:rFonts w:ascii="Times New Roman" w:hAnsi="Times New Roman" w:cs="Times New Roman" w:hint="eastAsia"/>
          <w:color w:val="000000"/>
        </w:rPr>
        <w:t>b</w:t>
      </w:r>
      <w:r>
        <w:rPr>
          <w:rFonts w:ascii="Times New Roman" w:hAnsi="Times New Roman" w:cs="Times New Roman"/>
          <w:color w:val="000000"/>
        </w:rPr>
        <w:t>.</w:t>
      </w:r>
      <w:r w:rsidRPr="00926BA1">
        <w:rPr>
          <w:rFonts w:ascii="Times New Roman" w:hAnsi="Times New Roman" w:cs="Times New Roman"/>
          <w:color w:val="000000"/>
        </w:rPr>
        <w:t xml:space="preserve"> Taiwanese</w:t>
      </w:r>
      <w:r>
        <w:rPr>
          <w:rFonts w:ascii="Times New Roman" w:hAnsi="Times New Roman" w:cs="Times New Roman"/>
          <w:color w:val="000000"/>
        </w:rPr>
        <w:t xml:space="preserve"> catch and length data</w:t>
      </w:r>
    </w:p>
    <w:p w14:paraId="7EBDE81D" w14:textId="77777777" w:rsidR="009A05E8" w:rsidRDefault="009A05E8" w:rsidP="009A05E8">
      <w:pPr>
        <w:autoSpaceDE w:val="0"/>
        <w:autoSpaceDN w:val="0"/>
        <w:adjustRightInd w:val="0"/>
        <w:spacing w:after="240" w:line="240" w:lineRule="exact"/>
        <w:ind w:firstLine="1701"/>
        <w:rPr>
          <w:rFonts w:ascii="Times New Roman" w:hAnsi="Times New Roman" w:cs="Times New Roman"/>
          <w:color w:val="000000"/>
        </w:rPr>
      </w:pPr>
      <w:r>
        <w:rPr>
          <w:rFonts w:ascii="Times New Roman" w:hAnsi="Times New Roman" w:cs="Times New Roman"/>
          <w:color w:val="000000"/>
        </w:rPr>
        <w:t>c. US catch and length data</w:t>
      </w:r>
    </w:p>
    <w:p w14:paraId="567E968C" w14:textId="77777777" w:rsidR="009A05E8" w:rsidRPr="00926BA1" w:rsidRDefault="009A05E8" w:rsidP="009A05E8">
      <w:pPr>
        <w:autoSpaceDE w:val="0"/>
        <w:autoSpaceDN w:val="0"/>
        <w:adjustRightInd w:val="0"/>
        <w:spacing w:after="240" w:line="240" w:lineRule="exact"/>
        <w:ind w:firstLine="1701"/>
        <w:rPr>
          <w:rFonts w:ascii="Times New Roman" w:hAnsi="Times New Roman" w:cs="Times New Roman"/>
          <w:color w:val="000000"/>
        </w:rPr>
      </w:pPr>
      <w:r>
        <w:rPr>
          <w:rFonts w:ascii="Times New Roman" w:hAnsi="Times New Roman" w:cs="Times New Roman" w:hint="eastAsia"/>
          <w:color w:val="000000"/>
        </w:rPr>
        <w:t>d</w:t>
      </w:r>
      <w:r>
        <w:rPr>
          <w:rFonts w:ascii="Times New Roman" w:hAnsi="Times New Roman" w:cs="Times New Roman"/>
          <w:color w:val="000000"/>
        </w:rPr>
        <w:t>. Other WCPFC and IATTC fleet data</w:t>
      </w:r>
    </w:p>
    <w:p w14:paraId="516255FF" w14:textId="77777777" w:rsidR="009A05E8" w:rsidRDefault="009A05E8" w:rsidP="009A05E8">
      <w:pPr>
        <w:autoSpaceDE w:val="0"/>
        <w:autoSpaceDN w:val="0"/>
        <w:adjustRightInd w:val="0"/>
        <w:spacing w:after="240" w:line="360" w:lineRule="atLeast"/>
        <w:rPr>
          <w:rFonts w:ascii="Times New Roman" w:hAnsi="Times New Roman" w:cs="Times New Roman"/>
          <w:b/>
          <w:bCs/>
          <w:color w:val="000000"/>
        </w:rPr>
      </w:pPr>
      <w:r>
        <w:rPr>
          <w:rFonts w:ascii="Times New Roman" w:hAnsi="Times New Roman" w:cs="Times New Roman"/>
          <w:b/>
          <w:bCs/>
          <w:color w:val="000000"/>
        </w:rPr>
        <w:t>December</w:t>
      </w:r>
      <w:r w:rsidRPr="00443C75">
        <w:rPr>
          <w:rFonts w:ascii="Times New Roman" w:hAnsi="Times New Roman" w:cs="Times New Roman"/>
          <w:b/>
          <w:bCs/>
          <w:color w:val="000000"/>
        </w:rPr>
        <w:t xml:space="preserve"> </w:t>
      </w:r>
      <w:r>
        <w:rPr>
          <w:rFonts w:ascii="Times New Roman" w:hAnsi="Times New Roman" w:cs="Times New Roman"/>
          <w:b/>
          <w:bCs/>
          <w:color w:val="000000"/>
        </w:rPr>
        <w:t>30th</w:t>
      </w:r>
      <w:r w:rsidRPr="00443C75">
        <w:rPr>
          <w:rFonts w:ascii="Times New Roman" w:hAnsi="Times New Roman" w:cs="Times New Roman"/>
          <w:b/>
          <w:bCs/>
          <w:color w:val="000000"/>
        </w:rPr>
        <w:t xml:space="preserve"> (</w:t>
      </w:r>
      <w:r>
        <w:rPr>
          <w:rFonts w:ascii="Times New Roman" w:hAnsi="Times New Roman" w:cs="Times New Roman"/>
          <w:b/>
          <w:bCs/>
          <w:color w:val="000000"/>
        </w:rPr>
        <w:t>Wednesday</w:t>
      </w:r>
      <w:proofErr w:type="gramStart"/>
      <w:r w:rsidRPr="00443C75">
        <w:rPr>
          <w:rFonts w:ascii="Times New Roman" w:hAnsi="Times New Roman" w:cs="Times New Roman" w:hint="eastAsia"/>
          <w:b/>
          <w:bCs/>
          <w:color w:val="000000"/>
        </w:rPr>
        <w:t>)</w:t>
      </w:r>
      <w:r w:rsidRPr="00443C75">
        <w:rPr>
          <w:rFonts w:ascii="Times New Roman" w:hAnsi="Times New Roman" w:cs="Times New Roman"/>
          <w:b/>
          <w:bCs/>
          <w:color w:val="000000"/>
        </w:rPr>
        <w:t>,</w:t>
      </w:r>
      <w:r>
        <w:rPr>
          <w:rFonts w:ascii="Times New Roman" w:hAnsi="Times New Roman" w:cs="Times New Roman"/>
          <w:b/>
          <w:bCs/>
          <w:color w:val="000000"/>
        </w:rPr>
        <w:t xml:space="preserve"> </w:t>
      </w:r>
      <w:r w:rsidRPr="00443C75">
        <w:rPr>
          <w:rFonts w:ascii="Times New Roman" w:hAnsi="Times New Roman" w:cs="Times New Roman"/>
          <w:b/>
          <w:bCs/>
          <w:color w:val="000000"/>
        </w:rPr>
        <w:t xml:space="preserve"> </w:t>
      </w:r>
      <w:r>
        <w:rPr>
          <w:rFonts w:ascii="Times New Roman" w:hAnsi="Times New Roman" w:cs="Times New Roman"/>
          <w:b/>
          <w:bCs/>
          <w:color w:val="000000"/>
        </w:rPr>
        <w:t>10</w:t>
      </w:r>
      <w:proofErr w:type="gramEnd"/>
      <w:r>
        <w:rPr>
          <w:rFonts w:ascii="Times New Roman" w:hAnsi="Times New Roman" w:cs="Times New Roman"/>
          <w:b/>
          <w:bCs/>
          <w:color w:val="000000"/>
        </w:rPr>
        <w:t>:</w:t>
      </w:r>
      <w:r w:rsidRPr="00443C75">
        <w:rPr>
          <w:rFonts w:ascii="Times New Roman" w:hAnsi="Times New Roman" w:cs="Times New Roman"/>
          <w:b/>
          <w:bCs/>
          <w:color w:val="000000"/>
        </w:rPr>
        <w:t>00</w:t>
      </w:r>
      <w:r>
        <w:rPr>
          <w:rFonts w:ascii="Times New Roman" w:hAnsi="Times New Roman" w:cs="Times New Roman"/>
          <w:b/>
          <w:bCs/>
          <w:color w:val="000000"/>
        </w:rPr>
        <w:t xml:space="preserve"> </w:t>
      </w:r>
      <w:r w:rsidRPr="00443C75">
        <w:rPr>
          <w:rFonts w:ascii="Times New Roman" w:hAnsi="Times New Roman" w:cs="Times New Roman"/>
          <w:b/>
          <w:bCs/>
          <w:color w:val="000000"/>
        </w:rPr>
        <w:t>-</w:t>
      </w:r>
      <w:r>
        <w:rPr>
          <w:rFonts w:ascii="Times New Roman" w:hAnsi="Times New Roman" w:cs="Times New Roman"/>
          <w:b/>
          <w:bCs/>
          <w:color w:val="000000"/>
        </w:rPr>
        <w:t xml:space="preserve"> </w:t>
      </w:r>
      <w:r w:rsidRPr="00443C75">
        <w:rPr>
          <w:rFonts w:ascii="Times New Roman" w:hAnsi="Times New Roman" w:cs="Times New Roman"/>
          <w:b/>
          <w:bCs/>
          <w:color w:val="000000"/>
        </w:rPr>
        <w:t>1</w:t>
      </w:r>
      <w:r>
        <w:rPr>
          <w:rFonts w:ascii="Times New Roman" w:hAnsi="Times New Roman" w:cs="Times New Roman"/>
          <w:b/>
          <w:bCs/>
          <w:color w:val="000000"/>
        </w:rPr>
        <w:t>7:0</w:t>
      </w:r>
      <w:r w:rsidRPr="00443C75">
        <w:rPr>
          <w:rFonts w:ascii="Times New Roman" w:hAnsi="Times New Roman" w:cs="Times New Roman"/>
          <w:b/>
          <w:bCs/>
          <w:color w:val="000000"/>
        </w:rPr>
        <w:t>0</w:t>
      </w:r>
      <w:r>
        <w:rPr>
          <w:rFonts w:ascii="Times New Roman" w:hAnsi="Times New Roman" w:cs="Times New Roman"/>
          <w:b/>
          <w:bCs/>
          <w:color w:val="000000"/>
        </w:rPr>
        <w:t xml:space="preserve"> (JST)</w:t>
      </w:r>
    </w:p>
    <w:p w14:paraId="4489E902" w14:textId="77777777" w:rsidR="009A05E8" w:rsidRDefault="009A05E8" w:rsidP="009A05E8">
      <w:pPr>
        <w:autoSpaceDE w:val="0"/>
        <w:autoSpaceDN w:val="0"/>
        <w:adjustRightInd w:val="0"/>
        <w:spacing w:after="240" w:line="240" w:lineRule="exact"/>
        <w:ind w:firstLine="960"/>
        <w:rPr>
          <w:rFonts w:ascii="Times New Roman" w:hAnsi="Times New Roman" w:cs="Times New Roman"/>
          <w:color w:val="000000"/>
        </w:rPr>
      </w:pPr>
      <w:r>
        <w:rPr>
          <w:rFonts w:ascii="Times New Roman" w:hAnsi="Times New Roman" w:cs="Times New Roman"/>
          <w:color w:val="000000"/>
        </w:rPr>
        <w:t>6</w:t>
      </w:r>
      <w:r w:rsidRPr="00856A2D">
        <w:rPr>
          <w:rFonts w:ascii="Times New Roman" w:hAnsi="Times New Roman" w:cs="Times New Roman"/>
          <w:color w:val="000000"/>
        </w:rPr>
        <w:t>.</w:t>
      </w:r>
      <w:r>
        <w:rPr>
          <w:rFonts w:ascii="Times New Roman" w:hAnsi="Times New Roman" w:cs="Times New Roman"/>
          <w:color w:val="000000"/>
        </w:rPr>
        <w:t xml:space="preserve"> Model </w:t>
      </w:r>
      <w:r w:rsidRPr="00B73604">
        <w:rPr>
          <w:rFonts w:ascii="Times New Roman" w:hAnsi="Times New Roman" w:cs="Times New Roman"/>
          <w:color w:val="000000"/>
        </w:rPr>
        <w:t>configurations</w:t>
      </w:r>
    </w:p>
    <w:p w14:paraId="79BCD59A" w14:textId="77777777" w:rsidR="009A05E8" w:rsidRPr="006319BD" w:rsidRDefault="009A05E8" w:rsidP="009A05E8">
      <w:pPr>
        <w:autoSpaceDE w:val="0"/>
        <w:autoSpaceDN w:val="0"/>
        <w:adjustRightInd w:val="0"/>
        <w:spacing w:after="240" w:line="240" w:lineRule="exact"/>
        <w:ind w:left="720" w:firstLine="960"/>
        <w:rPr>
          <w:rFonts w:ascii="Times New Roman" w:hAnsi="Times New Roman" w:cs="Times New Roman"/>
          <w:color w:val="000000"/>
        </w:rPr>
      </w:pPr>
      <w:r w:rsidRPr="006319BD">
        <w:rPr>
          <w:rFonts w:ascii="Times New Roman" w:hAnsi="Times New Roman" w:cs="Times New Roman"/>
          <w:color w:val="000000"/>
        </w:rPr>
        <w:t>a. Version of the Stock Synthesis 3</w:t>
      </w:r>
    </w:p>
    <w:p w14:paraId="5C5B7A04" w14:textId="77777777" w:rsidR="009A05E8" w:rsidRDefault="009A05E8" w:rsidP="009A05E8">
      <w:pPr>
        <w:autoSpaceDE w:val="0"/>
        <w:autoSpaceDN w:val="0"/>
        <w:adjustRightInd w:val="0"/>
        <w:spacing w:after="240" w:line="240" w:lineRule="exact"/>
        <w:ind w:left="720" w:firstLineChars="400" w:firstLine="960"/>
        <w:rPr>
          <w:rFonts w:ascii="Times New Roman" w:hAnsi="Times New Roman" w:cs="Times New Roman"/>
          <w:color w:val="000000"/>
        </w:rPr>
      </w:pPr>
      <w:r>
        <w:rPr>
          <w:rFonts w:ascii="Times New Roman" w:hAnsi="Times New Roman" w:cs="Times New Roman"/>
          <w:color w:val="000000"/>
        </w:rPr>
        <w:t>b. Fleet definition and data set</w:t>
      </w:r>
    </w:p>
    <w:p w14:paraId="3C64DC12" w14:textId="733B564C" w:rsidR="009A05E8" w:rsidRDefault="009A05E8" w:rsidP="009A05E8">
      <w:pPr>
        <w:autoSpaceDE w:val="0"/>
        <w:autoSpaceDN w:val="0"/>
        <w:adjustRightInd w:val="0"/>
        <w:spacing w:after="240" w:line="240" w:lineRule="exact"/>
        <w:ind w:left="720" w:firstLineChars="400" w:firstLine="960"/>
        <w:rPr>
          <w:rFonts w:ascii="Times New Roman" w:hAnsi="Times New Roman" w:cs="Times New Roman"/>
          <w:color w:val="000000"/>
        </w:rPr>
      </w:pPr>
      <w:r>
        <w:rPr>
          <w:rFonts w:ascii="Times New Roman" w:hAnsi="Times New Roman" w:cs="Times New Roman"/>
          <w:color w:val="000000"/>
        </w:rPr>
        <w:t xml:space="preserve">c. </w:t>
      </w:r>
      <w:proofErr w:type="gramStart"/>
      <w:r w:rsidR="00AD6A5E">
        <w:rPr>
          <w:rFonts w:ascii="Times New Roman" w:hAnsi="Times New Roman" w:cs="Times New Roman"/>
          <w:color w:val="000000"/>
        </w:rPr>
        <w:t>B</w:t>
      </w:r>
      <w:r>
        <w:rPr>
          <w:rFonts w:ascii="Times New Roman" w:hAnsi="Times New Roman" w:cs="Times New Roman"/>
          <w:color w:val="000000"/>
        </w:rPr>
        <w:t>iological</w:t>
      </w:r>
      <w:proofErr w:type="gramEnd"/>
      <w:r>
        <w:rPr>
          <w:rFonts w:ascii="Times New Roman" w:hAnsi="Times New Roman" w:cs="Times New Roman"/>
          <w:color w:val="000000"/>
        </w:rPr>
        <w:t xml:space="preserve"> parameters</w:t>
      </w:r>
    </w:p>
    <w:p w14:paraId="045B789B" w14:textId="77777777" w:rsidR="009A05E8" w:rsidRDefault="009A05E8" w:rsidP="009A05E8">
      <w:pPr>
        <w:autoSpaceDE w:val="0"/>
        <w:autoSpaceDN w:val="0"/>
        <w:adjustRightInd w:val="0"/>
        <w:spacing w:after="240" w:line="240" w:lineRule="exact"/>
        <w:ind w:left="601" w:firstLineChars="450" w:firstLine="1080"/>
        <w:rPr>
          <w:rFonts w:ascii="Times New Roman" w:hAnsi="Times New Roman" w:cs="Times New Roman"/>
          <w:color w:val="000000"/>
        </w:rPr>
      </w:pPr>
      <w:r>
        <w:rPr>
          <w:rFonts w:ascii="Times New Roman" w:hAnsi="Times New Roman" w:cs="Times New Roman"/>
          <w:color w:val="000000"/>
        </w:rPr>
        <w:t>d. Future projection</w:t>
      </w:r>
    </w:p>
    <w:p w14:paraId="442E9286" w14:textId="77777777" w:rsidR="009A05E8" w:rsidRDefault="009A05E8" w:rsidP="009A05E8">
      <w:pPr>
        <w:autoSpaceDE w:val="0"/>
        <w:autoSpaceDN w:val="0"/>
        <w:adjustRightInd w:val="0"/>
        <w:spacing w:after="240" w:line="240" w:lineRule="exact"/>
        <w:ind w:left="720" w:firstLineChars="400" w:firstLine="960"/>
        <w:rPr>
          <w:rFonts w:ascii="Times New Roman" w:hAnsi="Times New Roman" w:cs="Times New Roman"/>
          <w:color w:val="000000"/>
        </w:rPr>
      </w:pPr>
      <w:r>
        <w:rPr>
          <w:rFonts w:ascii="Times New Roman" w:hAnsi="Times New Roman" w:cs="Times New Roman"/>
          <w:color w:val="000000"/>
        </w:rPr>
        <w:t>e. Sensitivity analysis</w:t>
      </w:r>
    </w:p>
    <w:p w14:paraId="49B7EBB5" w14:textId="1C98CD6C" w:rsidR="009A05E8" w:rsidRDefault="009A05E8" w:rsidP="009A05E8">
      <w:pPr>
        <w:autoSpaceDE w:val="0"/>
        <w:autoSpaceDN w:val="0"/>
        <w:adjustRightInd w:val="0"/>
        <w:spacing w:after="240" w:line="240" w:lineRule="exact"/>
        <w:ind w:firstLineChars="413" w:firstLine="991"/>
        <w:rPr>
          <w:rFonts w:ascii="Times New Roman" w:hAnsi="Times New Roman" w:cs="Times New Roman"/>
          <w:color w:val="000000"/>
        </w:rPr>
      </w:pPr>
      <w:r w:rsidRPr="003114B3">
        <w:rPr>
          <w:rFonts w:ascii="Times New Roman" w:hAnsi="Times New Roman" w:cs="Times New Roman"/>
          <w:color w:val="000000"/>
        </w:rPr>
        <w:lastRenderedPageBreak/>
        <w:t>7. Date of the stock assessment meeting</w:t>
      </w:r>
    </w:p>
    <w:p w14:paraId="2FDA4E1B" w14:textId="77777777" w:rsidR="009A05E8" w:rsidRDefault="009A05E8" w:rsidP="009A05E8">
      <w:pPr>
        <w:autoSpaceDE w:val="0"/>
        <w:autoSpaceDN w:val="0"/>
        <w:adjustRightInd w:val="0"/>
        <w:spacing w:after="240" w:line="240" w:lineRule="exact"/>
        <w:ind w:firstLineChars="413" w:firstLine="991"/>
        <w:rPr>
          <w:rFonts w:ascii="Times New Roman" w:hAnsi="Times New Roman" w:cs="Times New Roman"/>
          <w:color w:val="000000"/>
        </w:rPr>
      </w:pPr>
      <w:r>
        <w:rPr>
          <w:rFonts w:ascii="Times New Roman" w:hAnsi="Times New Roman" w:cs="Times New Roman"/>
          <w:color w:val="000000"/>
        </w:rPr>
        <w:t xml:space="preserve">8. Request from WCPFC </w:t>
      </w:r>
      <w:r w:rsidRPr="00A54100">
        <w:rPr>
          <w:rFonts w:ascii="Times New Roman" w:hAnsi="Times New Roman" w:cs="Times New Roman"/>
          <w:color w:val="000000"/>
        </w:rPr>
        <w:t>Northern Committee</w:t>
      </w:r>
    </w:p>
    <w:p w14:paraId="64F322FF" w14:textId="77777777" w:rsidR="009A05E8" w:rsidRDefault="009A05E8" w:rsidP="009A05E8">
      <w:pPr>
        <w:autoSpaceDE w:val="0"/>
        <w:autoSpaceDN w:val="0"/>
        <w:adjustRightInd w:val="0"/>
        <w:spacing w:after="240" w:line="240" w:lineRule="exact"/>
        <w:ind w:firstLine="993"/>
        <w:rPr>
          <w:rFonts w:ascii="Times New Roman" w:hAnsi="Times New Roman" w:cs="Times New Roman"/>
          <w:color w:val="000000"/>
        </w:rPr>
      </w:pPr>
      <w:r>
        <w:rPr>
          <w:rFonts w:ascii="Times New Roman" w:hAnsi="Times New Roman" w:cs="Times New Roman"/>
          <w:color w:val="000000"/>
        </w:rPr>
        <w:t>9</w:t>
      </w:r>
      <w:r w:rsidRPr="00856A2D">
        <w:rPr>
          <w:rFonts w:ascii="Times New Roman" w:hAnsi="Times New Roman" w:cs="Times New Roman"/>
          <w:color w:val="000000"/>
        </w:rPr>
        <w:t>.</w:t>
      </w:r>
      <w:r>
        <w:rPr>
          <w:rFonts w:ascii="Times New Roman" w:hAnsi="Times New Roman" w:cs="Times New Roman"/>
          <w:color w:val="000000"/>
        </w:rPr>
        <w:t xml:space="preserve"> Other items</w:t>
      </w:r>
    </w:p>
    <w:p w14:paraId="5E926B86" w14:textId="77777777" w:rsidR="009A05E8" w:rsidRPr="00443C75" w:rsidRDefault="009A05E8" w:rsidP="009A05E8">
      <w:pPr>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b/>
          <w:bCs/>
          <w:color w:val="000000"/>
        </w:rPr>
        <w:t>December</w:t>
      </w:r>
      <w:r w:rsidRPr="00443C75">
        <w:rPr>
          <w:rFonts w:ascii="Times New Roman" w:hAnsi="Times New Roman" w:cs="Times New Roman"/>
          <w:b/>
          <w:bCs/>
          <w:color w:val="000000"/>
        </w:rPr>
        <w:t xml:space="preserve"> </w:t>
      </w:r>
      <w:r>
        <w:rPr>
          <w:rFonts w:ascii="Times New Roman" w:hAnsi="Times New Roman" w:cs="Times New Roman"/>
          <w:b/>
          <w:bCs/>
          <w:color w:val="000000"/>
        </w:rPr>
        <w:t>5th</w:t>
      </w:r>
      <w:r w:rsidRPr="00443C75">
        <w:rPr>
          <w:rFonts w:ascii="Times New Roman" w:hAnsi="Times New Roman" w:cs="Times New Roman"/>
          <w:b/>
          <w:bCs/>
          <w:color w:val="000000"/>
        </w:rPr>
        <w:t xml:space="preserve"> (</w:t>
      </w:r>
      <w:r>
        <w:rPr>
          <w:rFonts w:ascii="Times New Roman" w:hAnsi="Times New Roman" w:cs="Times New Roman"/>
          <w:b/>
          <w:bCs/>
          <w:color w:val="000000"/>
        </w:rPr>
        <w:t>Monday</w:t>
      </w:r>
      <w:proofErr w:type="gramStart"/>
      <w:r w:rsidRPr="00443C75">
        <w:rPr>
          <w:rFonts w:ascii="Times New Roman" w:hAnsi="Times New Roman" w:cs="Times New Roman"/>
          <w:b/>
          <w:bCs/>
          <w:color w:val="000000"/>
        </w:rPr>
        <w:t xml:space="preserve">), </w:t>
      </w:r>
      <w:r>
        <w:rPr>
          <w:rFonts w:ascii="Times New Roman" w:hAnsi="Times New Roman" w:cs="Times New Roman"/>
          <w:b/>
          <w:bCs/>
          <w:color w:val="000000"/>
        </w:rPr>
        <w:t xml:space="preserve"> 10</w:t>
      </w:r>
      <w:proofErr w:type="gramEnd"/>
      <w:r>
        <w:rPr>
          <w:rFonts w:ascii="Times New Roman" w:hAnsi="Times New Roman" w:cs="Times New Roman"/>
          <w:b/>
          <w:bCs/>
          <w:color w:val="000000"/>
        </w:rPr>
        <w:t>:</w:t>
      </w:r>
      <w:r w:rsidRPr="00443C75">
        <w:rPr>
          <w:rFonts w:ascii="Times New Roman" w:hAnsi="Times New Roman" w:cs="Times New Roman"/>
          <w:b/>
          <w:bCs/>
          <w:color w:val="000000"/>
        </w:rPr>
        <w:t>00</w:t>
      </w:r>
      <w:r>
        <w:rPr>
          <w:rFonts w:ascii="Times New Roman" w:hAnsi="Times New Roman" w:cs="Times New Roman"/>
          <w:b/>
          <w:bCs/>
          <w:color w:val="000000"/>
        </w:rPr>
        <w:t xml:space="preserve"> </w:t>
      </w:r>
      <w:r w:rsidRPr="00443C75">
        <w:rPr>
          <w:rFonts w:ascii="Times New Roman" w:hAnsi="Times New Roman" w:cs="Times New Roman"/>
          <w:b/>
          <w:bCs/>
          <w:color w:val="000000"/>
        </w:rPr>
        <w:t>-</w:t>
      </w:r>
      <w:r>
        <w:rPr>
          <w:rFonts w:ascii="Times New Roman" w:hAnsi="Times New Roman" w:cs="Times New Roman"/>
          <w:b/>
          <w:bCs/>
          <w:color w:val="000000"/>
        </w:rPr>
        <w:t xml:space="preserve"> </w:t>
      </w:r>
      <w:r w:rsidRPr="00443C75">
        <w:rPr>
          <w:rFonts w:ascii="Times New Roman" w:hAnsi="Times New Roman" w:cs="Times New Roman"/>
          <w:b/>
          <w:bCs/>
          <w:color w:val="000000"/>
        </w:rPr>
        <w:t>1</w:t>
      </w:r>
      <w:r>
        <w:rPr>
          <w:rFonts w:ascii="Times New Roman" w:hAnsi="Times New Roman" w:cs="Times New Roman"/>
          <w:b/>
          <w:bCs/>
          <w:color w:val="000000"/>
        </w:rPr>
        <w:t>7:0</w:t>
      </w:r>
      <w:r w:rsidRPr="00443C75">
        <w:rPr>
          <w:rFonts w:ascii="Times New Roman" w:hAnsi="Times New Roman" w:cs="Times New Roman"/>
          <w:b/>
          <w:bCs/>
          <w:color w:val="000000"/>
        </w:rPr>
        <w:t>0</w:t>
      </w:r>
      <w:r>
        <w:rPr>
          <w:rFonts w:ascii="Times New Roman" w:hAnsi="Times New Roman" w:cs="Times New Roman"/>
          <w:b/>
          <w:bCs/>
          <w:color w:val="000000"/>
        </w:rPr>
        <w:t xml:space="preserve"> (JST)</w:t>
      </w:r>
    </w:p>
    <w:p w14:paraId="3233DA2F" w14:textId="77777777" w:rsidR="009A05E8" w:rsidRPr="00930021" w:rsidRDefault="009A05E8" w:rsidP="009A05E8">
      <w:pPr>
        <w:ind w:firstLine="993"/>
        <w:rPr>
          <w:rFonts w:ascii="Times New Roman" w:hAnsi="Times New Roman" w:cs="Times New Roman"/>
        </w:rPr>
      </w:pPr>
      <w:r>
        <w:rPr>
          <w:rFonts w:ascii="Times New Roman" w:hAnsi="Times New Roman" w:cs="Times New Roman"/>
        </w:rPr>
        <w:t>10</w:t>
      </w:r>
      <w:r w:rsidRPr="00930021">
        <w:rPr>
          <w:rFonts w:ascii="Times New Roman" w:hAnsi="Times New Roman" w:cs="Times New Roman" w:hint="eastAsia"/>
        </w:rPr>
        <w:t>.</w:t>
      </w:r>
      <w:r w:rsidRPr="00930021">
        <w:rPr>
          <w:rFonts w:ascii="Times New Roman" w:hAnsi="Times New Roman" w:cs="Times New Roman"/>
        </w:rPr>
        <w:t xml:space="preserve"> Circulate workshop report</w:t>
      </w:r>
    </w:p>
    <w:p w14:paraId="0A460323" w14:textId="77777777" w:rsidR="009A05E8" w:rsidRPr="004C32F7" w:rsidRDefault="009A05E8" w:rsidP="009A05E8">
      <w:pPr>
        <w:ind w:firstLine="993"/>
        <w:rPr>
          <w:rFonts w:ascii="Times New Roman" w:hAnsi="Times New Roman" w:cs="Times New Roman"/>
        </w:rPr>
      </w:pPr>
      <w:r>
        <w:rPr>
          <w:rFonts w:ascii="Times New Roman" w:hAnsi="Times New Roman" w:cs="Times New Roman"/>
        </w:rPr>
        <w:t>11</w:t>
      </w:r>
      <w:r w:rsidRPr="00930021">
        <w:rPr>
          <w:rFonts w:ascii="Times New Roman" w:hAnsi="Times New Roman" w:cs="Times New Roman"/>
        </w:rPr>
        <w:t>. Adoption</w:t>
      </w:r>
    </w:p>
    <w:p w14:paraId="3B8D64B6" w14:textId="1FF30B27" w:rsidR="00C758E7" w:rsidRPr="009A05E8" w:rsidRDefault="00C758E7" w:rsidP="00C758E7"/>
    <w:p w14:paraId="2F10ABE7" w14:textId="307AB9C9" w:rsidR="003375BA" w:rsidRDefault="003375BA">
      <w:pPr>
        <w:rPr>
          <w:rFonts w:ascii="Times" w:hAnsi="Times"/>
          <w:b/>
          <w:bCs/>
        </w:rPr>
      </w:pPr>
      <w:r>
        <w:rPr>
          <w:rFonts w:ascii="Times" w:hAnsi="Times"/>
          <w:b/>
          <w:bCs/>
        </w:rPr>
        <w:br w:type="page"/>
      </w:r>
    </w:p>
    <w:p w14:paraId="2CF78C19" w14:textId="64ADF719" w:rsidR="003375BA" w:rsidRDefault="003375BA" w:rsidP="003375BA">
      <w:pPr>
        <w:pStyle w:val="Web"/>
        <w:spacing w:beforeLines="50" w:before="180" w:beforeAutospacing="0" w:afterLines="50" w:after="180" w:afterAutospacing="0" w:line="240" w:lineRule="exact"/>
        <w:rPr>
          <w:rFonts w:ascii="Times" w:hAnsi="Times" w:cs="TimesNewRomanPSMT"/>
          <w:b/>
        </w:rPr>
      </w:pPr>
      <w:r w:rsidRPr="00140B98">
        <w:rPr>
          <w:rFonts w:ascii="Times" w:hAnsi="Times" w:cs="TimesNewRomanPSMT"/>
          <w:b/>
        </w:rPr>
        <w:lastRenderedPageBreak/>
        <w:t>A</w:t>
      </w:r>
      <w:r w:rsidRPr="008B43B8">
        <w:rPr>
          <w:rFonts w:ascii="Times" w:hAnsi="Times" w:cs="TimesNewRomanPSMT"/>
          <w:b/>
        </w:rPr>
        <w:t>ttachment</w:t>
      </w:r>
      <w:r w:rsidRPr="00140B98">
        <w:rPr>
          <w:rFonts w:ascii="Times" w:hAnsi="Times" w:cs="TimesNewRomanPSMT"/>
          <w:b/>
        </w:rPr>
        <w:t xml:space="preserve"> 3. The list of working papers</w:t>
      </w:r>
      <w:r>
        <w:rPr>
          <w:rFonts w:ascii="Times" w:hAnsi="Times" w:cs="TimesNewRomanPSMT"/>
          <w:b/>
        </w:rPr>
        <w:t xml:space="preserve"> and presentations</w:t>
      </w:r>
      <w:r w:rsidRPr="00140B98">
        <w:rPr>
          <w:rFonts w:ascii="Times" w:hAnsi="Times" w:cs="TimesNewRomanPSMT"/>
          <w:b/>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3"/>
        <w:gridCol w:w="6191"/>
      </w:tblGrid>
      <w:tr w:rsidR="00D564E8" w:rsidRPr="00C82618" w14:paraId="2F84BFAB" w14:textId="77777777" w:rsidTr="00D564E8">
        <w:tc>
          <w:tcPr>
            <w:tcW w:w="2268" w:type="dxa"/>
          </w:tcPr>
          <w:p w14:paraId="6D254CD0" w14:textId="45611467" w:rsidR="00D564E8" w:rsidRPr="00C82618" w:rsidRDefault="00EE4D6F" w:rsidP="00222E88">
            <w:pPr>
              <w:spacing w:line="240" w:lineRule="exact"/>
              <w:rPr>
                <w:rFonts w:ascii="Times New Roman" w:hAnsi="Times New Roman" w:cs="Times New Roman"/>
                <w:szCs w:val="21"/>
              </w:rPr>
            </w:pPr>
            <w:r>
              <w:rPr>
                <w:rFonts w:ascii="Times New Roman" w:hAnsi="Times New Roman" w:cs="Times New Roman"/>
                <w:szCs w:val="21"/>
              </w:rPr>
              <w:t>ISC/2</w:t>
            </w:r>
            <w:r w:rsidR="00E47ABC">
              <w:rPr>
                <w:rFonts w:ascii="Times New Roman" w:hAnsi="Times New Roman" w:cs="Times New Roman"/>
                <w:szCs w:val="21"/>
              </w:rPr>
              <w:t>2</w:t>
            </w:r>
            <w:r>
              <w:rPr>
                <w:rFonts w:ascii="Times New Roman" w:hAnsi="Times New Roman" w:cs="Times New Roman"/>
                <w:szCs w:val="21"/>
              </w:rPr>
              <w:t>/BILLWG-0</w:t>
            </w:r>
            <w:r w:rsidR="00E47ABC">
              <w:rPr>
                <w:rFonts w:ascii="Times New Roman" w:hAnsi="Times New Roman" w:cs="Times New Roman"/>
                <w:szCs w:val="21"/>
              </w:rPr>
              <w:t>2</w:t>
            </w:r>
            <w:r w:rsidR="00D564E8" w:rsidRPr="00C82618">
              <w:rPr>
                <w:rFonts w:ascii="Times New Roman" w:hAnsi="Times New Roman" w:cs="Times New Roman"/>
                <w:szCs w:val="21"/>
              </w:rPr>
              <w:t>/01</w:t>
            </w:r>
          </w:p>
        </w:tc>
        <w:tc>
          <w:tcPr>
            <w:tcW w:w="6220" w:type="dxa"/>
          </w:tcPr>
          <w:p w14:paraId="751B331C" w14:textId="711F0D56" w:rsidR="00D564E8" w:rsidRPr="00C82618" w:rsidRDefault="00E47ABC" w:rsidP="00550FF6">
            <w:pPr>
              <w:rPr>
                <w:rFonts w:ascii="Times New Roman" w:hAnsi="Times New Roman" w:cs="Times New Roman"/>
                <w:szCs w:val="21"/>
              </w:rPr>
            </w:pPr>
            <w:r w:rsidRPr="00E47ABC">
              <w:rPr>
                <w:rFonts w:ascii="Times New Roman" w:hAnsi="Times New Roman" w:cs="Times New Roman"/>
                <w:szCs w:val="21"/>
              </w:rPr>
              <w:t>Updates on the horizontal movements and stock affiliation of swordfish (</w:t>
            </w:r>
            <w:r w:rsidRPr="00550FF6">
              <w:rPr>
                <w:rFonts w:ascii="Times New Roman" w:hAnsi="Times New Roman" w:cs="Times New Roman"/>
                <w:i/>
                <w:iCs/>
                <w:szCs w:val="21"/>
              </w:rPr>
              <w:t>Xiphias gladius</w:t>
            </w:r>
            <w:r w:rsidRPr="00E47ABC">
              <w:rPr>
                <w:rFonts w:ascii="Times New Roman" w:hAnsi="Times New Roman" w:cs="Times New Roman"/>
                <w:szCs w:val="21"/>
              </w:rPr>
              <w:t>) tagged in the eastern north Pacific (2002-2022).</w:t>
            </w:r>
            <w:r>
              <w:rPr>
                <w:rFonts w:ascii="Times New Roman" w:hAnsi="Times New Roman" w:cs="Times New Roman"/>
                <w:szCs w:val="21"/>
              </w:rPr>
              <w:t xml:space="preserve"> </w:t>
            </w:r>
            <w:proofErr w:type="spellStart"/>
            <w:r w:rsidRPr="00E47ABC">
              <w:rPr>
                <w:rFonts w:ascii="Times New Roman" w:hAnsi="Times New Roman" w:cs="Times New Roman"/>
                <w:szCs w:val="21"/>
              </w:rPr>
              <w:t>Chugey</w:t>
            </w:r>
            <w:proofErr w:type="spellEnd"/>
            <w:r w:rsidRPr="00E47ABC">
              <w:rPr>
                <w:rFonts w:ascii="Times New Roman" w:hAnsi="Times New Roman" w:cs="Times New Roman"/>
                <w:szCs w:val="21"/>
              </w:rPr>
              <w:t xml:space="preserve"> Sepulveda and Scott </w:t>
            </w:r>
            <w:proofErr w:type="spellStart"/>
            <w:r w:rsidRPr="00E47ABC">
              <w:rPr>
                <w:rFonts w:ascii="Times New Roman" w:hAnsi="Times New Roman" w:cs="Times New Roman"/>
                <w:szCs w:val="21"/>
              </w:rPr>
              <w:t>Aalbers</w:t>
            </w:r>
            <w:proofErr w:type="spellEnd"/>
            <w:r>
              <w:rPr>
                <w:rFonts w:ascii="Times New Roman" w:hAnsi="Times New Roman" w:cs="Times New Roman"/>
                <w:szCs w:val="21"/>
              </w:rPr>
              <w:t>.</w:t>
            </w:r>
          </w:p>
        </w:tc>
      </w:tr>
      <w:tr w:rsidR="00D564E8" w:rsidRPr="00C82618" w14:paraId="7ACFBE42" w14:textId="77777777" w:rsidTr="00D564E8">
        <w:tc>
          <w:tcPr>
            <w:tcW w:w="2268" w:type="dxa"/>
          </w:tcPr>
          <w:p w14:paraId="12B9DEC3" w14:textId="3A6ED4C9" w:rsidR="00D564E8" w:rsidRPr="00C82618" w:rsidRDefault="00EE4D6F" w:rsidP="00222E88">
            <w:pPr>
              <w:rPr>
                <w:rFonts w:ascii="Times New Roman" w:hAnsi="Times New Roman" w:cs="Times New Roman"/>
                <w:szCs w:val="21"/>
              </w:rPr>
            </w:pPr>
            <w:r>
              <w:rPr>
                <w:rFonts w:ascii="Times New Roman" w:hAnsi="Times New Roman" w:cs="Times New Roman"/>
                <w:szCs w:val="21"/>
              </w:rPr>
              <w:t>ISC/2</w:t>
            </w:r>
            <w:r w:rsidR="00E47ABC">
              <w:rPr>
                <w:rFonts w:ascii="Times New Roman" w:hAnsi="Times New Roman" w:cs="Times New Roman"/>
                <w:szCs w:val="21"/>
              </w:rPr>
              <w:t>2</w:t>
            </w:r>
            <w:r>
              <w:rPr>
                <w:rFonts w:ascii="Times New Roman" w:hAnsi="Times New Roman" w:cs="Times New Roman"/>
                <w:szCs w:val="21"/>
              </w:rPr>
              <w:t>/BILLWG-0</w:t>
            </w:r>
            <w:r w:rsidR="00E47ABC">
              <w:rPr>
                <w:rFonts w:ascii="Times New Roman" w:hAnsi="Times New Roman" w:cs="Times New Roman"/>
                <w:szCs w:val="21"/>
              </w:rPr>
              <w:t>2</w:t>
            </w:r>
            <w:r w:rsidR="00D564E8" w:rsidRPr="00C82618">
              <w:rPr>
                <w:rFonts w:ascii="Times New Roman" w:hAnsi="Times New Roman" w:cs="Times New Roman"/>
                <w:szCs w:val="21"/>
              </w:rPr>
              <w:t>/02</w:t>
            </w:r>
          </w:p>
        </w:tc>
        <w:tc>
          <w:tcPr>
            <w:tcW w:w="6220" w:type="dxa"/>
          </w:tcPr>
          <w:p w14:paraId="5E584158" w14:textId="05FC22D5" w:rsidR="00D564E8" w:rsidRPr="00C82618" w:rsidRDefault="00E47ABC" w:rsidP="00550FF6">
            <w:pPr>
              <w:rPr>
                <w:rFonts w:ascii="Times New Roman" w:hAnsi="Times New Roman" w:cs="Times New Roman"/>
                <w:szCs w:val="21"/>
              </w:rPr>
            </w:pPr>
            <w:r w:rsidRPr="00E47ABC">
              <w:rPr>
                <w:rFonts w:ascii="Times New Roman" w:hAnsi="Times New Roman" w:cs="Times New Roman"/>
                <w:szCs w:val="21"/>
              </w:rPr>
              <w:t>Standardization of Western and Central North Pacific Swordfish (</w:t>
            </w:r>
            <w:r w:rsidRPr="00550FF6">
              <w:rPr>
                <w:rFonts w:ascii="Times New Roman" w:hAnsi="Times New Roman" w:cs="Times New Roman"/>
                <w:i/>
                <w:iCs/>
                <w:szCs w:val="21"/>
              </w:rPr>
              <w:t>Xiphias gladius</w:t>
            </w:r>
            <w:r w:rsidRPr="00E47ABC">
              <w:rPr>
                <w:rFonts w:ascii="Times New Roman" w:hAnsi="Times New Roman" w:cs="Times New Roman"/>
                <w:szCs w:val="21"/>
              </w:rPr>
              <w:t>) Catch Per Unit Effort in the Hawai’i Longline Fishery from 1995–2021</w:t>
            </w:r>
            <w:r>
              <w:rPr>
                <w:rFonts w:ascii="Times New Roman" w:hAnsi="Times New Roman" w:cs="Times New Roman"/>
                <w:szCs w:val="21"/>
              </w:rPr>
              <w:t xml:space="preserve">. </w:t>
            </w:r>
            <w:r w:rsidRPr="00E47ABC">
              <w:rPr>
                <w:rFonts w:ascii="Times New Roman" w:hAnsi="Times New Roman" w:cs="Times New Roman"/>
                <w:szCs w:val="21"/>
              </w:rPr>
              <w:t xml:space="preserve">Erin </w:t>
            </w:r>
            <w:proofErr w:type="spellStart"/>
            <w:r w:rsidRPr="00E47ABC">
              <w:rPr>
                <w:rFonts w:ascii="Times New Roman" w:hAnsi="Times New Roman" w:cs="Times New Roman"/>
                <w:szCs w:val="21"/>
              </w:rPr>
              <w:t>Bohaboy</w:t>
            </w:r>
            <w:proofErr w:type="spellEnd"/>
            <w:r w:rsidRPr="00E47ABC">
              <w:rPr>
                <w:rFonts w:ascii="Times New Roman" w:hAnsi="Times New Roman" w:cs="Times New Roman"/>
                <w:szCs w:val="21"/>
              </w:rPr>
              <w:t xml:space="preserve"> and Michelle Sculley</w:t>
            </w:r>
          </w:p>
        </w:tc>
      </w:tr>
      <w:tr w:rsidR="00D564E8" w:rsidRPr="00C82618" w14:paraId="061F8490" w14:textId="77777777" w:rsidTr="00D564E8">
        <w:tc>
          <w:tcPr>
            <w:tcW w:w="2268" w:type="dxa"/>
          </w:tcPr>
          <w:p w14:paraId="0EC2DC65" w14:textId="37483671" w:rsidR="00D564E8" w:rsidRPr="00C82618" w:rsidRDefault="00EE4D6F" w:rsidP="00222E88">
            <w:pPr>
              <w:rPr>
                <w:rFonts w:ascii="Times New Roman" w:hAnsi="Times New Roman" w:cs="Times New Roman"/>
                <w:szCs w:val="21"/>
              </w:rPr>
            </w:pPr>
            <w:r>
              <w:rPr>
                <w:rFonts w:ascii="Times New Roman" w:hAnsi="Times New Roman" w:cs="Times New Roman"/>
                <w:szCs w:val="21"/>
              </w:rPr>
              <w:t>ISC/2</w:t>
            </w:r>
            <w:r w:rsidR="00E47ABC">
              <w:rPr>
                <w:rFonts w:ascii="Times New Roman" w:hAnsi="Times New Roman" w:cs="Times New Roman"/>
                <w:szCs w:val="21"/>
              </w:rPr>
              <w:t>2</w:t>
            </w:r>
            <w:r>
              <w:rPr>
                <w:rFonts w:ascii="Times New Roman" w:hAnsi="Times New Roman" w:cs="Times New Roman"/>
                <w:szCs w:val="21"/>
              </w:rPr>
              <w:t>/BILLWG-0</w:t>
            </w:r>
            <w:r w:rsidR="00E47ABC">
              <w:rPr>
                <w:rFonts w:ascii="Times New Roman" w:hAnsi="Times New Roman" w:cs="Times New Roman"/>
                <w:szCs w:val="21"/>
              </w:rPr>
              <w:t>2</w:t>
            </w:r>
            <w:r w:rsidR="00D564E8" w:rsidRPr="00C82618">
              <w:rPr>
                <w:rFonts w:ascii="Times New Roman" w:hAnsi="Times New Roman" w:cs="Times New Roman"/>
                <w:szCs w:val="21"/>
              </w:rPr>
              <w:t>/03</w:t>
            </w:r>
          </w:p>
        </w:tc>
        <w:tc>
          <w:tcPr>
            <w:tcW w:w="6220" w:type="dxa"/>
          </w:tcPr>
          <w:p w14:paraId="22468315" w14:textId="5F91BBDA" w:rsidR="000A426D" w:rsidRPr="00C82618" w:rsidRDefault="00E47ABC" w:rsidP="00550FF6">
            <w:pPr>
              <w:rPr>
                <w:rFonts w:ascii="Times New Roman" w:hAnsi="Times New Roman" w:cs="Times New Roman"/>
                <w:szCs w:val="21"/>
              </w:rPr>
            </w:pPr>
            <w:r w:rsidRPr="00E47ABC">
              <w:rPr>
                <w:rFonts w:ascii="Times New Roman" w:hAnsi="Times New Roman" w:cs="Times New Roman"/>
                <w:szCs w:val="21"/>
              </w:rPr>
              <w:t>Swordfish (</w:t>
            </w:r>
            <w:r w:rsidRPr="00550FF6">
              <w:rPr>
                <w:rFonts w:ascii="Times New Roman" w:hAnsi="Times New Roman" w:cs="Times New Roman"/>
                <w:i/>
                <w:iCs/>
                <w:szCs w:val="21"/>
              </w:rPr>
              <w:t>Xiphias gladius</w:t>
            </w:r>
            <w:r w:rsidRPr="00E47ABC">
              <w:rPr>
                <w:rFonts w:ascii="Times New Roman" w:hAnsi="Times New Roman" w:cs="Times New Roman"/>
                <w:szCs w:val="21"/>
              </w:rPr>
              <w:t>) Length Composition Data for the Hawaii Longline Fishery during 1994-2022</w:t>
            </w:r>
            <w:r>
              <w:rPr>
                <w:rFonts w:ascii="Times New Roman" w:hAnsi="Times New Roman" w:cs="Times New Roman"/>
                <w:szCs w:val="21"/>
              </w:rPr>
              <w:t xml:space="preserve">. </w:t>
            </w:r>
            <w:r w:rsidRPr="00E47ABC">
              <w:rPr>
                <w:rFonts w:ascii="Times New Roman" w:hAnsi="Times New Roman" w:cs="Times New Roman"/>
                <w:szCs w:val="21"/>
              </w:rPr>
              <w:t xml:space="preserve">Jon </w:t>
            </w:r>
            <w:proofErr w:type="spellStart"/>
            <w:r w:rsidRPr="00E47ABC">
              <w:rPr>
                <w:rFonts w:ascii="Times New Roman" w:hAnsi="Times New Roman" w:cs="Times New Roman"/>
                <w:szCs w:val="21"/>
              </w:rPr>
              <w:t>Brodziak</w:t>
            </w:r>
            <w:proofErr w:type="spellEnd"/>
            <w:r w:rsidRPr="00E47ABC">
              <w:rPr>
                <w:rFonts w:ascii="Times New Roman" w:hAnsi="Times New Roman" w:cs="Times New Roman"/>
                <w:szCs w:val="21"/>
              </w:rPr>
              <w:t xml:space="preserve"> and Michelle Sculley</w:t>
            </w:r>
          </w:p>
        </w:tc>
      </w:tr>
      <w:tr w:rsidR="00D564E8" w:rsidRPr="00C82618" w14:paraId="64A463C1" w14:textId="77777777" w:rsidTr="00D564E8">
        <w:tc>
          <w:tcPr>
            <w:tcW w:w="2268" w:type="dxa"/>
          </w:tcPr>
          <w:p w14:paraId="022D4A2E" w14:textId="63D37864" w:rsidR="00D564E8" w:rsidRPr="00C82618" w:rsidRDefault="00EE4D6F" w:rsidP="00222E88">
            <w:pPr>
              <w:rPr>
                <w:rFonts w:ascii="Times New Roman" w:hAnsi="Times New Roman" w:cs="Times New Roman"/>
                <w:szCs w:val="21"/>
              </w:rPr>
            </w:pPr>
            <w:r>
              <w:rPr>
                <w:rFonts w:ascii="Times New Roman" w:hAnsi="Times New Roman" w:cs="Times New Roman"/>
                <w:szCs w:val="21"/>
              </w:rPr>
              <w:t>ISC/2</w:t>
            </w:r>
            <w:r w:rsidR="00E47ABC">
              <w:rPr>
                <w:rFonts w:ascii="Times New Roman" w:hAnsi="Times New Roman" w:cs="Times New Roman"/>
                <w:szCs w:val="21"/>
              </w:rPr>
              <w:t>2</w:t>
            </w:r>
            <w:r>
              <w:rPr>
                <w:rFonts w:ascii="Times New Roman" w:hAnsi="Times New Roman" w:cs="Times New Roman"/>
                <w:szCs w:val="21"/>
              </w:rPr>
              <w:t>/BILLWG-0</w:t>
            </w:r>
            <w:r w:rsidR="00E47ABC">
              <w:rPr>
                <w:rFonts w:ascii="Times New Roman" w:hAnsi="Times New Roman" w:cs="Times New Roman"/>
                <w:szCs w:val="21"/>
              </w:rPr>
              <w:t>2</w:t>
            </w:r>
            <w:r w:rsidR="00D564E8" w:rsidRPr="00C82618">
              <w:rPr>
                <w:rFonts w:ascii="Times New Roman" w:hAnsi="Times New Roman" w:cs="Times New Roman"/>
                <w:szCs w:val="21"/>
              </w:rPr>
              <w:t>/04</w:t>
            </w:r>
          </w:p>
        </w:tc>
        <w:tc>
          <w:tcPr>
            <w:tcW w:w="6220" w:type="dxa"/>
          </w:tcPr>
          <w:p w14:paraId="707F747A" w14:textId="0E55D375" w:rsidR="000A426D" w:rsidRPr="00C82618" w:rsidRDefault="00E47ABC" w:rsidP="00550FF6">
            <w:pPr>
              <w:rPr>
                <w:rFonts w:ascii="Times New Roman" w:hAnsi="Times New Roman" w:cs="Times New Roman"/>
                <w:szCs w:val="21"/>
              </w:rPr>
            </w:pPr>
            <w:r w:rsidRPr="00E47ABC">
              <w:rPr>
                <w:rFonts w:ascii="Times New Roman" w:hAnsi="Times New Roman" w:cs="Times New Roman"/>
                <w:szCs w:val="21"/>
              </w:rPr>
              <w:t>U.S. S</w:t>
            </w:r>
            <w:r>
              <w:rPr>
                <w:rFonts w:ascii="Times New Roman" w:hAnsi="Times New Roman" w:cs="Times New Roman"/>
                <w:szCs w:val="21"/>
              </w:rPr>
              <w:t>wordfish</w:t>
            </w:r>
            <w:r w:rsidRPr="00E47ABC">
              <w:rPr>
                <w:rFonts w:ascii="Times New Roman" w:hAnsi="Times New Roman" w:cs="Times New Roman"/>
                <w:szCs w:val="21"/>
              </w:rPr>
              <w:t xml:space="preserve"> </w:t>
            </w:r>
            <w:r>
              <w:rPr>
                <w:rFonts w:ascii="Times New Roman" w:hAnsi="Times New Roman" w:cs="Times New Roman"/>
                <w:szCs w:val="21"/>
              </w:rPr>
              <w:t>fisheries</w:t>
            </w:r>
            <w:r w:rsidRPr="00E47ABC">
              <w:rPr>
                <w:rFonts w:ascii="Times New Roman" w:hAnsi="Times New Roman" w:cs="Times New Roman"/>
                <w:szCs w:val="21"/>
              </w:rPr>
              <w:t xml:space="preserve"> </w:t>
            </w:r>
            <w:r>
              <w:rPr>
                <w:rFonts w:ascii="Times New Roman" w:hAnsi="Times New Roman" w:cs="Times New Roman"/>
                <w:szCs w:val="21"/>
              </w:rPr>
              <w:t>in</w:t>
            </w:r>
            <w:r w:rsidRPr="00E47ABC">
              <w:rPr>
                <w:rFonts w:ascii="Times New Roman" w:hAnsi="Times New Roman" w:cs="Times New Roman"/>
                <w:szCs w:val="21"/>
              </w:rPr>
              <w:t xml:space="preserve"> </w:t>
            </w:r>
            <w:r>
              <w:rPr>
                <w:rFonts w:ascii="Times New Roman" w:hAnsi="Times New Roman" w:cs="Times New Roman"/>
                <w:szCs w:val="21"/>
              </w:rPr>
              <w:t>the</w:t>
            </w:r>
            <w:r w:rsidRPr="00E47ABC">
              <w:rPr>
                <w:rFonts w:ascii="Times New Roman" w:hAnsi="Times New Roman" w:cs="Times New Roman"/>
                <w:szCs w:val="21"/>
              </w:rPr>
              <w:t xml:space="preserve"> N</w:t>
            </w:r>
            <w:r>
              <w:rPr>
                <w:rFonts w:ascii="Times New Roman" w:hAnsi="Times New Roman" w:cs="Times New Roman"/>
                <w:szCs w:val="21"/>
              </w:rPr>
              <w:t>orth</w:t>
            </w:r>
            <w:r w:rsidRPr="00E47ABC">
              <w:rPr>
                <w:rFonts w:ascii="Times New Roman" w:hAnsi="Times New Roman" w:cs="Times New Roman"/>
                <w:szCs w:val="21"/>
              </w:rPr>
              <w:t xml:space="preserve"> </w:t>
            </w:r>
            <w:r w:rsidR="007A5938" w:rsidRPr="00E47ABC">
              <w:rPr>
                <w:rFonts w:ascii="Times New Roman" w:hAnsi="Times New Roman" w:cs="Times New Roman"/>
                <w:szCs w:val="21"/>
              </w:rPr>
              <w:t>P</w:t>
            </w:r>
            <w:r w:rsidR="007A5938">
              <w:rPr>
                <w:rFonts w:ascii="Times New Roman" w:hAnsi="Times New Roman" w:cs="Times New Roman"/>
                <w:szCs w:val="21"/>
              </w:rPr>
              <w:t>acific</w:t>
            </w:r>
            <w:r w:rsidR="007A5938" w:rsidRPr="00E47ABC">
              <w:rPr>
                <w:rFonts w:ascii="Times New Roman" w:hAnsi="Times New Roman" w:cs="Times New Roman"/>
                <w:szCs w:val="21"/>
              </w:rPr>
              <w:t xml:space="preserve"> </w:t>
            </w:r>
            <w:r w:rsidR="007A5938">
              <w:rPr>
                <w:rFonts w:ascii="Times New Roman" w:hAnsi="Times New Roman" w:cs="Times New Roman"/>
                <w:szCs w:val="21"/>
              </w:rPr>
              <w:t>Ocean</w:t>
            </w:r>
            <w:r>
              <w:rPr>
                <w:rFonts w:ascii="Times New Roman" w:hAnsi="Times New Roman" w:cs="Times New Roman"/>
                <w:szCs w:val="21"/>
              </w:rPr>
              <w:t xml:space="preserve">. </w:t>
            </w:r>
            <w:r w:rsidRPr="00E47ABC">
              <w:rPr>
                <w:rFonts w:ascii="Times New Roman" w:hAnsi="Times New Roman" w:cs="Times New Roman"/>
                <w:szCs w:val="21"/>
              </w:rPr>
              <w:t>Russell Y. Ito</w:t>
            </w:r>
            <w:r>
              <w:rPr>
                <w:rFonts w:ascii="Times New Roman" w:hAnsi="Times New Roman" w:cs="Times New Roman"/>
                <w:szCs w:val="21"/>
              </w:rPr>
              <w:t xml:space="preserve"> and </w:t>
            </w:r>
            <w:proofErr w:type="spellStart"/>
            <w:r w:rsidRPr="00E47ABC">
              <w:rPr>
                <w:rFonts w:ascii="Times New Roman" w:hAnsi="Times New Roman" w:cs="Times New Roman"/>
                <w:szCs w:val="21"/>
              </w:rPr>
              <w:t>Yuhong</w:t>
            </w:r>
            <w:proofErr w:type="spellEnd"/>
            <w:r w:rsidRPr="00E47ABC">
              <w:rPr>
                <w:rFonts w:ascii="Times New Roman" w:hAnsi="Times New Roman" w:cs="Times New Roman"/>
                <w:szCs w:val="21"/>
              </w:rPr>
              <w:t xml:space="preserve"> Gu</w:t>
            </w:r>
            <w:r>
              <w:rPr>
                <w:rFonts w:ascii="Times New Roman" w:hAnsi="Times New Roman" w:cs="Times New Roman"/>
                <w:szCs w:val="21"/>
              </w:rPr>
              <w:t>.</w:t>
            </w:r>
          </w:p>
        </w:tc>
      </w:tr>
      <w:tr w:rsidR="00D564E8" w:rsidRPr="00C82618" w14:paraId="08E2CF9E" w14:textId="77777777" w:rsidTr="00D564E8">
        <w:tc>
          <w:tcPr>
            <w:tcW w:w="2268" w:type="dxa"/>
          </w:tcPr>
          <w:p w14:paraId="1193D1A3" w14:textId="240A3A71" w:rsidR="00D564E8" w:rsidRPr="00C82618" w:rsidRDefault="00EE4D6F" w:rsidP="00222E88">
            <w:pPr>
              <w:rPr>
                <w:rFonts w:ascii="Times New Roman" w:hAnsi="Times New Roman" w:cs="Times New Roman"/>
                <w:szCs w:val="21"/>
              </w:rPr>
            </w:pPr>
            <w:r>
              <w:rPr>
                <w:rFonts w:ascii="Times New Roman" w:hAnsi="Times New Roman" w:cs="Times New Roman"/>
                <w:szCs w:val="21"/>
              </w:rPr>
              <w:t>ISC/2</w:t>
            </w:r>
            <w:r w:rsidR="00E47ABC">
              <w:rPr>
                <w:rFonts w:ascii="Times New Roman" w:hAnsi="Times New Roman" w:cs="Times New Roman"/>
                <w:szCs w:val="21"/>
              </w:rPr>
              <w:t>2</w:t>
            </w:r>
            <w:r>
              <w:rPr>
                <w:rFonts w:ascii="Times New Roman" w:hAnsi="Times New Roman" w:cs="Times New Roman"/>
                <w:szCs w:val="21"/>
              </w:rPr>
              <w:t>/BILLWG-0</w:t>
            </w:r>
            <w:r w:rsidR="00E47ABC">
              <w:rPr>
                <w:rFonts w:ascii="Times New Roman" w:hAnsi="Times New Roman" w:cs="Times New Roman"/>
                <w:szCs w:val="21"/>
              </w:rPr>
              <w:t>2</w:t>
            </w:r>
            <w:r w:rsidR="00D564E8" w:rsidRPr="00C82618">
              <w:rPr>
                <w:rFonts w:ascii="Times New Roman" w:hAnsi="Times New Roman" w:cs="Times New Roman"/>
                <w:szCs w:val="21"/>
              </w:rPr>
              <w:t>/05</w:t>
            </w:r>
          </w:p>
        </w:tc>
        <w:tc>
          <w:tcPr>
            <w:tcW w:w="6220" w:type="dxa"/>
          </w:tcPr>
          <w:p w14:paraId="55110467" w14:textId="678495C6" w:rsidR="00567B93" w:rsidRPr="00C82618" w:rsidRDefault="007A5938" w:rsidP="00550FF6">
            <w:pPr>
              <w:rPr>
                <w:rFonts w:ascii="Times New Roman" w:hAnsi="Times New Roman" w:cs="Times New Roman"/>
                <w:szCs w:val="21"/>
              </w:rPr>
            </w:pPr>
            <w:r w:rsidRPr="007A5938">
              <w:rPr>
                <w:rFonts w:ascii="Times New Roman" w:hAnsi="Times New Roman" w:cs="Times New Roman"/>
                <w:szCs w:val="21"/>
              </w:rPr>
              <w:t>Update Japanese catch and size statistics for the North Pacific swordfish stock assessment.</w:t>
            </w:r>
            <w:r>
              <w:rPr>
                <w:rFonts w:ascii="Times New Roman" w:hAnsi="Times New Roman" w:cs="Times New Roman"/>
                <w:szCs w:val="21"/>
              </w:rPr>
              <w:t xml:space="preserve"> </w:t>
            </w:r>
            <w:proofErr w:type="spellStart"/>
            <w:r>
              <w:rPr>
                <w:rFonts w:ascii="Times New Roman" w:hAnsi="Times New Roman" w:cs="Times New Roman"/>
                <w:szCs w:val="21"/>
              </w:rPr>
              <w:t>Hirotaka</w:t>
            </w:r>
            <w:proofErr w:type="spellEnd"/>
            <w:r>
              <w:rPr>
                <w:rFonts w:ascii="Times New Roman" w:hAnsi="Times New Roman" w:cs="Times New Roman"/>
                <w:szCs w:val="21"/>
              </w:rPr>
              <w:t xml:space="preserve"> </w:t>
            </w:r>
            <w:proofErr w:type="spellStart"/>
            <w:r>
              <w:rPr>
                <w:rFonts w:ascii="Times New Roman" w:hAnsi="Times New Roman" w:cs="Times New Roman"/>
                <w:szCs w:val="21"/>
              </w:rPr>
              <w:t>Ijima</w:t>
            </w:r>
            <w:proofErr w:type="spellEnd"/>
          </w:p>
        </w:tc>
      </w:tr>
      <w:tr w:rsidR="00D564E8" w:rsidRPr="00C82618" w14:paraId="63E53F91" w14:textId="77777777" w:rsidTr="00D564E8">
        <w:tc>
          <w:tcPr>
            <w:tcW w:w="2268" w:type="dxa"/>
          </w:tcPr>
          <w:p w14:paraId="00439EF8" w14:textId="7E483CFB" w:rsidR="00D564E8" w:rsidRPr="00C82618" w:rsidRDefault="00EE4D6F" w:rsidP="00222E88">
            <w:pPr>
              <w:rPr>
                <w:rFonts w:ascii="Times New Roman" w:hAnsi="Times New Roman" w:cs="Times New Roman"/>
                <w:szCs w:val="21"/>
              </w:rPr>
            </w:pPr>
            <w:r>
              <w:rPr>
                <w:rFonts w:ascii="Times New Roman" w:hAnsi="Times New Roman" w:cs="Times New Roman"/>
                <w:szCs w:val="21"/>
              </w:rPr>
              <w:t>ISC/2</w:t>
            </w:r>
            <w:r w:rsidR="00E47ABC">
              <w:rPr>
                <w:rFonts w:ascii="Times New Roman" w:hAnsi="Times New Roman" w:cs="Times New Roman"/>
                <w:szCs w:val="21"/>
              </w:rPr>
              <w:t>2</w:t>
            </w:r>
            <w:r>
              <w:rPr>
                <w:rFonts w:ascii="Times New Roman" w:hAnsi="Times New Roman" w:cs="Times New Roman"/>
                <w:szCs w:val="21"/>
              </w:rPr>
              <w:t>/BILLWG-0</w:t>
            </w:r>
            <w:r w:rsidR="00E47ABC">
              <w:rPr>
                <w:rFonts w:ascii="Times New Roman" w:hAnsi="Times New Roman" w:cs="Times New Roman"/>
                <w:szCs w:val="21"/>
              </w:rPr>
              <w:t>2</w:t>
            </w:r>
            <w:r w:rsidR="00D564E8" w:rsidRPr="00C82618">
              <w:rPr>
                <w:rFonts w:ascii="Times New Roman" w:hAnsi="Times New Roman" w:cs="Times New Roman"/>
                <w:szCs w:val="21"/>
              </w:rPr>
              <w:t>/06</w:t>
            </w:r>
          </w:p>
        </w:tc>
        <w:tc>
          <w:tcPr>
            <w:tcW w:w="6220" w:type="dxa"/>
          </w:tcPr>
          <w:p w14:paraId="3D3636E8" w14:textId="21E157E9" w:rsidR="00567B93" w:rsidRPr="00C82618" w:rsidRDefault="007A5938" w:rsidP="00550FF6">
            <w:pPr>
              <w:rPr>
                <w:rFonts w:ascii="Times New Roman" w:hAnsi="Times New Roman" w:cs="Times New Roman"/>
                <w:szCs w:val="21"/>
              </w:rPr>
            </w:pPr>
            <w:r w:rsidRPr="007A5938">
              <w:rPr>
                <w:rFonts w:ascii="Times New Roman" w:hAnsi="Times New Roman" w:cs="Times New Roman"/>
                <w:szCs w:val="21"/>
              </w:rPr>
              <w:t>CPUE Standardization for Pacific Swordfish (</w:t>
            </w:r>
            <w:r w:rsidRPr="00550FF6">
              <w:rPr>
                <w:rFonts w:ascii="Times New Roman" w:hAnsi="Times New Roman" w:cs="Times New Roman"/>
                <w:i/>
                <w:iCs/>
                <w:szCs w:val="21"/>
              </w:rPr>
              <w:t>Xiphias gladius</w:t>
            </w:r>
            <w:r w:rsidRPr="007A5938">
              <w:rPr>
                <w:rFonts w:ascii="Times New Roman" w:hAnsi="Times New Roman" w:cs="Times New Roman"/>
                <w:szCs w:val="21"/>
              </w:rPr>
              <w:t>) caught by the Japanese longline fishery: A GLMM analysis using the R software package R-INLA.</w:t>
            </w:r>
            <w:r>
              <w:rPr>
                <w:rFonts w:ascii="Times New Roman" w:hAnsi="Times New Roman" w:cs="Times New Roman"/>
                <w:szCs w:val="21"/>
              </w:rPr>
              <w:t xml:space="preserve"> </w:t>
            </w:r>
            <w:r w:rsidRPr="007A5938">
              <w:rPr>
                <w:rFonts w:ascii="Times New Roman" w:hAnsi="Times New Roman" w:cs="Times New Roman"/>
                <w:szCs w:val="21"/>
              </w:rPr>
              <w:t xml:space="preserve">Marko </w:t>
            </w:r>
            <w:proofErr w:type="spellStart"/>
            <w:r w:rsidRPr="007A5938">
              <w:rPr>
                <w:rFonts w:ascii="Times New Roman" w:hAnsi="Times New Roman" w:cs="Times New Roman"/>
                <w:szCs w:val="21"/>
              </w:rPr>
              <w:t>Jusup</w:t>
            </w:r>
            <w:proofErr w:type="spellEnd"/>
            <w:r w:rsidRPr="007A5938">
              <w:rPr>
                <w:rFonts w:ascii="Times New Roman" w:hAnsi="Times New Roman" w:cs="Times New Roman"/>
                <w:szCs w:val="21"/>
              </w:rPr>
              <w:t>, Haruko Koike,</w:t>
            </w:r>
            <w:r>
              <w:rPr>
                <w:rFonts w:ascii="Times New Roman" w:hAnsi="Times New Roman" w:cs="Times New Roman"/>
                <w:szCs w:val="21"/>
              </w:rPr>
              <w:t xml:space="preserve"> and</w:t>
            </w:r>
            <w:r w:rsidRPr="007A5938">
              <w:rPr>
                <w:rFonts w:ascii="Times New Roman" w:hAnsi="Times New Roman" w:cs="Times New Roman"/>
                <w:szCs w:val="21"/>
              </w:rPr>
              <w:t xml:space="preserve"> </w:t>
            </w:r>
            <w:proofErr w:type="spellStart"/>
            <w:r w:rsidRPr="007A5938">
              <w:rPr>
                <w:rFonts w:ascii="Times New Roman" w:hAnsi="Times New Roman" w:cs="Times New Roman"/>
                <w:szCs w:val="21"/>
              </w:rPr>
              <w:t>Hirotaka</w:t>
            </w:r>
            <w:proofErr w:type="spellEnd"/>
            <w:r w:rsidRPr="007A5938">
              <w:rPr>
                <w:rFonts w:ascii="Times New Roman" w:hAnsi="Times New Roman" w:cs="Times New Roman"/>
                <w:szCs w:val="21"/>
              </w:rPr>
              <w:t xml:space="preserve"> </w:t>
            </w:r>
            <w:proofErr w:type="spellStart"/>
            <w:r w:rsidRPr="007A5938">
              <w:rPr>
                <w:rFonts w:ascii="Times New Roman" w:hAnsi="Times New Roman" w:cs="Times New Roman"/>
                <w:szCs w:val="21"/>
              </w:rPr>
              <w:t>Ijima</w:t>
            </w:r>
            <w:proofErr w:type="spellEnd"/>
            <w:r>
              <w:rPr>
                <w:rFonts w:ascii="Times New Roman" w:hAnsi="Times New Roman" w:cs="Times New Roman"/>
                <w:szCs w:val="21"/>
              </w:rPr>
              <w:t>.</w:t>
            </w:r>
          </w:p>
        </w:tc>
      </w:tr>
      <w:tr w:rsidR="00D564E8" w:rsidRPr="00C82618" w14:paraId="56155823" w14:textId="77777777" w:rsidTr="00D564E8">
        <w:tc>
          <w:tcPr>
            <w:tcW w:w="2268" w:type="dxa"/>
          </w:tcPr>
          <w:p w14:paraId="6CC48B5E" w14:textId="3EEC8B6B" w:rsidR="00D564E8" w:rsidRPr="00C82618" w:rsidRDefault="00EE4D6F" w:rsidP="00222E88">
            <w:pPr>
              <w:rPr>
                <w:rFonts w:ascii="Times New Roman" w:hAnsi="Times New Roman" w:cs="Times New Roman"/>
                <w:szCs w:val="21"/>
              </w:rPr>
            </w:pPr>
            <w:r>
              <w:rPr>
                <w:rFonts w:ascii="Times New Roman" w:hAnsi="Times New Roman" w:cs="Times New Roman"/>
                <w:szCs w:val="21"/>
              </w:rPr>
              <w:t>ISC/2</w:t>
            </w:r>
            <w:r w:rsidR="00E47ABC">
              <w:rPr>
                <w:rFonts w:ascii="Times New Roman" w:hAnsi="Times New Roman" w:cs="Times New Roman"/>
                <w:szCs w:val="21"/>
              </w:rPr>
              <w:t>2</w:t>
            </w:r>
            <w:r>
              <w:rPr>
                <w:rFonts w:ascii="Times New Roman" w:hAnsi="Times New Roman" w:cs="Times New Roman"/>
                <w:szCs w:val="21"/>
              </w:rPr>
              <w:t>/BILLWG-0</w:t>
            </w:r>
            <w:r w:rsidR="00E47ABC">
              <w:rPr>
                <w:rFonts w:ascii="Times New Roman" w:hAnsi="Times New Roman" w:cs="Times New Roman"/>
                <w:szCs w:val="21"/>
              </w:rPr>
              <w:t>2</w:t>
            </w:r>
            <w:r w:rsidR="00D564E8" w:rsidRPr="00C82618">
              <w:rPr>
                <w:rFonts w:ascii="Times New Roman" w:hAnsi="Times New Roman" w:cs="Times New Roman"/>
                <w:szCs w:val="21"/>
              </w:rPr>
              <w:t>/07</w:t>
            </w:r>
          </w:p>
        </w:tc>
        <w:tc>
          <w:tcPr>
            <w:tcW w:w="6220" w:type="dxa"/>
          </w:tcPr>
          <w:p w14:paraId="0F3096C9" w14:textId="71E3DDB0" w:rsidR="000A426D" w:rsidRPr="00C82618" w:rsidRDefault="007A5938" w:rsidP="00550FF6">
            <w:pPr>
              <w:rPr>
                <w:rFonts w:ascii="Times New Roman" w:hAnsi="Times New Roman" w:cs="Times New Roman"/>
                <w:szCs w:val="21"/>
              </w:rPr>
            </w:pPr>
            <w:r w:rsidRPr="007A5938">
              <w:rPr>
                <w:rFonts w:ascii="Times New Roman" w:hAnsi="Times New Roman" w:cs="Times New Roman"/>
                <w:szCs w:val="21"/>
              </w:rPr>
              <w:t>Catch, length data and standardized CPUE of swordfish caught by the Taiwanese fisheries in North Pacific Ocean</w:t>
            </w:r>
            <w:r>
              <w:rPr>
                <w:rFonts w:ascii="Times New Roman" w:hAnsi="Times New Roman" w:cs="Times New Roman"/>
                <w:szCs w:val="21"/>
              </w:rPr>
              <w:t xml:space="preserve">. </w:t>
            </w:r>
            <w:proofErr w:type="spellStart"/>
            <w:r w:rsidRPr="007A5938">
              <w:rPr>
                <w:rFonts w:ascii="Times New Roman" w:hAnsi="Times New Roman" w:cs="Times New Roman"/>
                <w:szCs w:val="21"/>
              </w:rPr>
              <w:t>Jhen</w:t>
            </w:r>
            <w:proofErr w:type="spellEnd"/>
            <w:r w:rsidRPr="007A5938">
              <w:rPr>
                <w:rFonts w:ascii="Times New Roman" w:hAnsi="Times New Roman" w:cs="Times New Roman"/>
                <w:szCs w:val="21"/>
              </w:rPr>
              <w:t xml:space="preserve"> Hsu, Yi-Jay Chang</w:t>
            </w:r>
          </w:p>
        </w:tc>
      </w:tr>
      <w:tr w:rsidR="00D564E8" w:rsidRPr="00C82618" w14:paraId="2958F6E1" w14:textId="77777777" w:rsidTr="00D564E8">
        <w:tc>
          <w:tcPr>
            <w:tcW w:w="2268" w:type="dxa"/>
          </w:tcPr>
          <w:p w14:paraId="5D140812" w14:textId="77777777" w:rsidR="00D564E8" w:rsidRPr="00C82618" w:rsidRDefault="00D564E8" w:rsidP="00222E88">
            <w:pPr>
              <w:rPr>
                <w:rFonts w:ascii="Times New Roman" w:hAnsi="Times New Roman" w:cs="Times New Roman"/>
                <w:szCs w:val="21"/>
              </w:rPr>
            </w:pPr>
            <w:r w:rsidRPr="00C82618">
              <w:rPr>
                <w:rFonts w:ascii="Times New Roman" w:hAnsi="Times New Roman" w:cs="Times New Roman"/>
                <w:szCs w:val="21"/>
              </w:rPr>
              <w:t>Presentation 1</w:t>
            </w:r>
          </w:p>
        </w:tc>
        <w:tc>
          <w:tcPr>
            <w:tcW w:w="6220" w:type="dxa"/>
          </w:tcPr>
          <w:p w14:paraId="2ED7D6D2" w14:textId="2527EE2E" w:rsidR="000A426D" w:rsidRPr="00C82618" w:rsidRDefault="007A5938" w:rsidP="00550FF6">
            <w:pPr>
              <w:rPr>
                <w:rFonts w:ascii="Times New Roman" w:hAnsi="Times New Roman" w:cs="Times New Roman"/>
                <w:szCs w:val="21"/>
              </w:rPr>
            </w:pPr>
            <w:r w:rsidRPr="007A5938">
              <w:rPr>
                <w:rFonts w:ascii="Times New Roman" w:hAnsi="Times New Roman" w:cs="Times New Roman"/>
                <w:szCs w:val="21"/>
              </w:rPr>
              <w:t xml:space="preserve">Catch and length data from IATTC and WCPFC member countries. </w:t>
            </w:r>
            <w:proofErr w:type="spellStart"/>
            <w:r w:rsidRPr="007A5938">
              <w:rPr>
                <w:rFonts w:ascii="Times New Roman" w:hAnsi="Times New Roman" w:cs="Times New Roman"/>
                <w:szCs w:val="21"/>
              </w:rPr>
              <w:t>Hirotaka</w:t>
            </w:r>
            <w:proofErr w:type="spellEnd"/>
            <w:r w:rsidRPr="007A5938">
              <w:rPr>
                <w:rFonts w:ascii="Times New Roman" w:hAnsi="Times New Roman" w:cs="Times New Roman"/>
                <w:szCs w:val="21"/>
              </w:rPr>
              <w:t xml:space="preserve"> </w:t>
            </w:r>
            <w:proofErr w:type="spellStart"/>
            <w:r w:rsidRPr="007A5938">
              <w:rPr>
                <w:rFonts w:ascii="Times New Roman" w:hAnsi="Times New Roman" w:cs="Times New Roman"/>
                <w:szCs w:val="21"/>
              </w:rPr>
              <w:t>Ijima</w:t>
            </w:r>
            <w:proofErr w:type="spellEnd"/>
          </w:p>
        </w:tc>
      </w:tr>
    </w:tbl>
    <w:p w14:paraId="6F36271D" w14:textId="77777777" w:rsidR="002740BF" w:rsidRPr="003375BA" w:rsidRDefault="002740BF" w:rsidP="00CB1665">
      <w:pPr>
        <w:spacing w:beforeLines="50" w:before="180" w:afterLines="50" w:after="180" w:line="240" w:lineRule="exact"/>
        <w:rPr>
          <w:rFonts w:ascii="Times" w:hAnsi="Times"/>
          <w:b/>
          <w:bCs/>
        </w:rPr>
      </w:pPr>
    </w:p>
    <w:sectPr w:rsidR="002740BF" w:rsidRPr="003375BA" w:rsidSect="00C96B1F">
      <w:footerReference w:type="even" r:id="rId26"/>
      <w:footerReference w:type="default" r:id="rId27"/>
      <w:pgSz w:w="11900" w:h="16840"/>
      <w:pgMar w:top="1985" w:right="1701" w:bottom="1701" w:left="1701" w:header="851" w:footer="992" w:gutter="0"/>
      <w:lnNumType w:countBy="1" w:restart="continuou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60C4" w14:textId="77777777" w:rsidR="00736427" w:rsidRDefault="00736427" w:rsidP="00F816C7">
      <w:r>
        <w:separator/>
      </w:r>
    </w:p>
  </w:endnote>
  <w:endnote w:type="continuationSeparator" w:id="0">
    <w:p w14:paraId="7987E095" w14:textId="77777777" w:rsidR="00736427" w:rsidRDefault="00736427" w:rsidP="00F81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pitch w:val="variable"/>
    <w:sig w:usb0="E0002AEF" w:usb1="C0007841"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726292317"/>
      <w:docPartObj>
        <w:docPartGallery w:val="Page Numbers (Bottom of Page)"/>
        <w:docPartUnique/>
      </w:docPartObj>
    </w:sdtPr>
    <w:sdtContent>
      <w:p w14:paraId="119CE4A5" w14:textId="4C6060C8" w:rsidR="00222E88" w:rsidRDefault="00222E88" w:rsidP="00222E88">
        <w:pPr>
          <w:pStyle w:val="ac"/>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06D1C46B" w14:textId="77777777" w:rsidR="00222E88" w:rsidRDefault="00222E8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868327297"/>
      <w:docPartObj>
        <w:docPartGallery w:val="Page Numbers (Bottom of Page)"/>
        <w:docPartUnique/>
      </w:docPartObj>
    </w:sdtPr>
    <w:sdtContent>
      <w:p w14:paraId="39AD486C" w14:textId="3D1A80A3" w:rsidR="00222E88" w:rsidRDefault="00222E88" w:rsidP="00222E88">
        <w:pPr>
          <w:pStyle w:val="ac"/>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7</w:t>
        </w:r>
        <w:r>
          <w:rPr>
            <w:rStyle w:val="af2"/>
          </w:rPr>
          <w:fldChar w:fldCharType="end"/>
        </w:r>
      </w:p>
    </w:sdtContent>
  </w:sdt>
  <w:p w14:paraId="2E072A6D" w14:textId="77777777" w:rsidR="00222E88" w:rsidRDefault="00222E8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78A40" w14:textId="77777777" w:rsidR="00736427" w:rsidRDefault="00736427" w:rsidP="00F816C7">
      <w:r>
        <w:separator/>
      </w:r>
    </w:p>
  </w:footnote>
  <w:footnote w:type="continuationSeparator" w:id="0">
    <w:p w14:paraId="0131CB1B" w14:textId="77777777" w:rsidR="00736427" w:rsidRDefault="00736427" w:rsidP="00F81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0EF3"/>
    <w:multiLevelType w:val="hybridMultilevel"/>
    <w:tmpl w:val="7DEAE984"/>
    <w:lvl w:ilvl="0" w:tplc="304C411A">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96E2994"/>
    <w:multiLevelType w:val="hybridMultilevel"/>
    <w:tmpl w:val="0108CE02"/>
    <w:lvl w:ilvl="0" w:tplc="A1A00138">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449087831">
    <w:abstractNumId w:val="0"/>
  </w:num>
  <w:num w:numId="2" w16cid:durableId="1029644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4E1"/>
    <w:rsid w:val="0000108A"/>
    <w:rsid w:val="00002747"/>
    <w:rsid w:val="000044B3"/>
    <w:rsid w:val="00005B64"/>
    <w:rsid w:val="000137DB"/>
    <w:rsid w:val="0001557E"/>
    <w:rsid w:val="00022E79"/>
    <w:rsid w:val="0002560D"/>
    <w:rsid w:val="00035BCE"/>
    <w:rsid w:val="00044F0B"/>
    <w:rsid w:val="00045B9F"/>
    <w:rsid w:val="00045C28"/>
    <w:rsid w:val="00051445"/>
    <w:rsid w:val="00053666"/>
    <w:rsid w:val="000542AA"/>
    <w:rsid w:val="00055C66"/>
    <w:rsid w:val="00055E91"/>
    <w:rsid w:val="000566C2"/>
    <w:rsid w:val="00056D00"/>
    <w:rsid w:val="00077263"/>
    <w:rsid w:val="00081DB2"/>
    <w:rsid w:val="00081FF8"/>
    <w:rsid w:val="0008392A"/>
    <w:rsid w:val="00087ADE"/>
    <w:rsid w:val="000922D8"/>
    <w:rsid w:val="00095A18"/>
    <w:rsid w:val="000965BA"/>
    <w:rsid w:val="000A426D"/>
    <w:rsid w:val="000A574A"/>
    <w:rsid w:val="000B2637"/>
    <w:rsid w:val="000D250A"/>
    <w:rsid w:val="000D39CE"/>
    <w:rsid w:val="000D572C"/>
    <w:rsid w:val="000D62F8"/>
    <w:rsid w:val="000E42B9"/>
    <w:rsid w:val="000E70AA"/>
    <w:rsid w:val="000F04F2"/>
    <w:rsid w:val="000F1F1F"/>
    <w:rsid w:val="000F3434"/>
    <w:rsid w:val="0010412F"/>
    <w:rsid w:val="0011303D"/>
    <w:rsid w:val="00122E34"/>
    <w:rsid w:val="001231A4"/>
    <w:rsid w:val="001235BA"/>
    <w:rsid w:val="00125A12"/>
    <w:rsid w:val="001315F6"/>
    <w:rsid w:val="00132C5E"/>
    <w:rsid w:val="00137FF2"/>
    <w:rsid w:val="00142606"/>
    <w:rsid w:val="0014352B"/>
    <w:rsid w:val="00147269"/>
    <w:rsid w:val="00150B86"/>
    <w:rsid w:val="001616D3"/>
    <w:rsid w:val="0016600E"/>
    <w:rsid w:val="00176F0B"/>
    <w:rsid w:val="001925AC"/>
    <w:rsid w:val="001949F5"/>
    <w:rsid w:val="001A4D44"/>
    <w:rsid w:val="001A5F6F"/>
    <w:rsid w:val="001A7CAB"/>
    <w:rsid w:val="001B18FC"/>
    <w:rsid w:val="001B575C"/>
    <w:rsid w:val="001B6D6A"/>
    <w:rsid w:val="001B6DCB"/>
    <w:rsid w:val="001C1BE0"/>
    <w:rsid w:val="001D14A6"/>
    <w:rsid w:val="001D2511"/>
    <w:rsid w:val="001D299E"/>
    <w:rsid w:val="001E138A"/>
    <w:rsid w:val="001E248C"/>
    <w:rsid w:val="001E3F4F"/>
    <w:rsid w:val="00204A50"/>
    <w:rsid w:val="00206FF2"/>
    <w:rsid w:val="00211C80"/>
    <w:rsid w:val="0021400F"/>
    <w:rsid w:val="00215F53"/>
    <w:rsid w:val="00222E88"/>
    <w:rsid w:val="0022330E"/>
    <w:rsid w:val="00226AE4"/>
    <w:rsid w:val="002327BB"/>
    <w:rsid w:val="00232C8A"/>
    <w:rsid w:val="0023425F"/>
    <w:rsid w:val="00241495"/>
    <w:rsid w:val="0024184E"/>
    <w:rsid w:val="00245C82"/>
    <w:rsid w:val="00251991"/>
    <w:rsid w:val="002547B4"/>
    <w:rsid w:val="00256F1A"/>
    <w:rsid w:val="002639A8"/>
    <w:rsid w:val="0026536F"/>
    <w:rsid w:val="00270574"/>
    <w:rsid w:val="002724E1"/>
    <w:rsid w:val="002740BF"/>
    <w:rsid w:val="002762D4"/>
    <w:rsid w:val="00284F8A"/>
    <w:rsid w:val="00290026"/>
    <w:rsid w:val="002978FB"/>
    <w:rsid w:val="002A62C6"/>
    <w:rsid w:val="002B0C92"/>
    <w:rsid w:val="002B3F57"/>
    <w:rsid w:val="002B6EB1"/>
    <w:rsid w:val="002C79EA"/>
    <w:rsid w:val="002D0BF5"/>
    <w:rsid w:val="002D55C7"/>
    <w:rsid w:val="002E4265"/>
    <w:rsid w:val="002E7ADD"/>
    <w:rsid w:val="002F3CFB"/>
    <w:rsid w:val="00301851"/>
    <w:rsid w:val="00311712"/>
    <w:rsid w:val="003227F6"/>
    <w:rsid w:val="00323FF6"/>
    <w:rsid w:val="00324288"/>
    <w:rsid w:val="00333524"/>
    <w:rsid w:val="003375BA"/>
    <w:rsid w:val="003415F7"/>
    <w:rsid w:val="00343525"/>
    <w:rsid w:val="00346300"/>
    <w:rsid w:val="00350E21"/>
    <w:rsid w:val="00354A29"/>
    <w:rsid w:val="00362104"/>
    <w:rsid w:val="00380929"/>
    <w:rsid w:val="003840DE"/>
    <w:rsid w:val="00387AF4"/>
    <w:rsid w:val="003917BE"/>
    <w:rsid w:val="003B336D"/>
    <w:rsid w:val="003B74D4"/>
    <w:rsid w:val="003B7E77"/>
    <w:rsid w:val="003C502F"/>
    <w:rsid w:val="003D2251"/>
    <w:rsid w:val="003D6044"/>
    <w:rsid w:val="003E58C8"/>
    <w:rsid w:val="004047D0"/>
    <w:rsid w:val="00405848"/>
    <w:rsid w:val="004107D6"/>
    <w:rsid w:val="00420B28"/>
    <w:rsid w:val="00425AE9"/>
    <w:rsid w:val="0042701C"/>
    <w:rsid w:val="0043473F"/>
    <w:rsid w:val="00454765"/>
    <w:rsid w:val="00456415"/>
    <w:rsid w:val="00462A4E"/>
    <w:rsid w:val="004632CF"/>
    <w:rsid w:val="00470248"/>
    <w:rsid w:val="0047124C"/>
    <w:rsid w:val="004759A2"/>
    <w:rsid w:val="00483CC1"/>
    <w:rsid w:val="00483EC3"/>
    <w:rsid w:val="00484FC5"/>
    <w:rsid w:val="004901A4"/>
    <w:rsid w:val="00495910"/>
    <w:rsid w:val="004B0A03"/>
    <w:rsid w:val="004C6CEC"/>
    <w:rsid w:val="004D188D"/>
    <w:rsid w:val="004E07B0"/>
    <w:rsid w:val="004E749B"/>
    <w:rsid w:val="004F40D2"/>
    <w:rsid w:val="00524AF3"/>
    <w:rsid w:val="005266F6"/>
    <w:rsid w:val="00527AC0"/>
    <w:rsid w:val="005301EF"/>
    <w:rsid w:val="00531386"/>
    <w:rsid w:val="00541188"/>
    <w:rsid w:val="00541AD4"/>
    <w:rsid w:val="00544699"/>
    <w:rsid w:val="00550FF6"/>
    <w:rsid w:val="0055208E"/>
    <w:rsid w:val="00557BFA"/>
    <w:rsid w:val="00560D97"/>
    <w:rsid w:val="00563985"/>
    <w:rsid w:val="005641E5"/>
    <w:rsid w:val="00567B93"/>
    <w:rsid w:val="005710CC"/>
    <w:rsid w:val="00571EEE"/>
    <w:rsid w:val="0057496C"/>
    <w:rsid w:val="00575A08"/>
    <w:rsid w:val="0057621D"/>
    <w:rsid w:val="005819B6"/>
    <w:rsid w:val="0058325C"/>
    <w:rsid w:val="005A390A"/>
    <w:rsid w:val="005C1BA4"/>
    <w:rsid w:val="005D6F60"/>
    <w:rsid w:val="005E117C"/>
    <w:rsid w:val="005E1B19"/>
    <w:rsid w:val="005E3A30"/>
    <w:rsid w:val="005F088B"/>
    <w:rsid w:val="005F1160"/>
    <w:rsid w:val="00600D25"/>
    <w:rsid w:val="006055F5"/>
    <w:rsid w:val="006059B2"/>
    <w:rsid w:val="006124F3"/>
    <w:rsid w:val="0063431B"/>
    <w:rsid w:val="0063482B"/>
    <w:rsid w:val="00637FE6"/>
    <w:rsid w:val="00642F8C"/>
    <w:rsid w:val="00644B68"/>
    <w:rsid w:val="00656853"/>
    <w:rsid w:val="00661408"/>
    <w:rsid w:val="00667AFE"/>
    <w:rsid w:val="00681DDB"/>
    <w:rsid w:val="006969AA"/>
    <w:rsid w:val="006A4100"/>
    <w:rsid w:val="006B4069"/>
    <w:rsid w:val="006B59E6"/>
    <w:rsid w:val="006B6AD2"/>
    <w:rsid w:val="006E6C85"/>
    <w:rsid w:val="006F1441"/>
    <w:rsid w:val="006F3261"/>
    <w:rsid w:val="00702089"/>
    <w:rsid w:val="00704BF8"/>
    <w:rsid w:val="00712077"/>
    <w:rsid w:val="00722F6C"/>
    <w:rsid w:val="007269A4"/>
    <w:rsid w:val="00726C2E"/>
    <w:rsid w:val="007312E4"/>
    <w:rsid w:val="007337BE"/>
    <w:rsid w:val="00733ACB"/>
    <w:rsid w:val="00736427"/>
    <w:rsid w:val="0074643A"/>
    <w:rsid w:val="007531D7"/>
    <w:rsid w:val="00772ED7"/>
    <w:rsid w:val="00782C35"/>
    <w:rsid w:val="00782D51"/>
    <w:rsid w:val="00782D95"/>
    <w:rsid w:val="00786310"/>
    <w:rsid w:val="0079007E"/>
    <w:rsid w:val="007905EB"/>
    <w:rsid w:val="00790D86"/>
    <w:rsid w:val="0079129D"/>
    <w:rsid w:val="00796F48"/>
    <w:rsid w:val="007972D8"/>
    <w:rsid w:val="007A5938"/>
    <w:rsid w:val="007A680D"/>
    <w:rsid w:val="007B3544"/>
    <w:rsid w:val="007B55F7"/>
    <w:rsid w:val="007C7974"/>
    <w:rsid w:val="007F25C4"/>
    <w:rsid w:val="007F3670"/>
    <w:rsid w:val="0080521D"/>
    <w:rsid w:val="008056DF"/>
    <w:rsid w:val="0081050B"/>
    <w:rsid w:val="008105DB"/>
    <w:rsid w:val="008110DC"/>
    <w:rsid w:val="00812D78"/>
    <w:rsid w:val="008214ED"/>
    <w:rsid w:val="00827F3E"/>
    <w:rsid w:val="008324DD"/>
    <w:rsid w:val="00845547"/>
    <w:rsid w:val="00846CF4"/>
    <w:rsid w:val="008473B7"/>
    <w:rsid w:val="008505C4"/>
    <w:rsid w:val="00850B52"/>
    <w:rsid w:val="00856C09"/>
    <w:rsid w:val="00861022"/>
    <w:rsid w:val="00861A6B"/>
    <w:rsid w:val="008762FD"/>
    <w:rsid w:val="008810FA"/>
    <w:rsid w:val="00881FD8"/>
    <w:rsid w:val="00885F1B"/>
    <w:rsid w:val="00890DC1"/>
    <w:rsid w:val="00893D0F"/>
    <w:rsid w:val="00897A11"/>
    <w:rsid w:val="00897AB4"/>
    <w:rsid w:val="00897D15"/>
    <w:rsid w:val="008A09BC"/>
    <w:rsid w:val="008A539E"/>
    <w:rsid w:val="008A593C"/>
    <w:rsid w:val="008A669C"/>
    <w:rsid w:val="008B3265"/>
    <w:rsid w:val="008C2CB8"/>
    <w:rsid w:val="008C4565"/>
    <w:rsid w:val="008E72BA"/>
    <w:rsid w:val="008F3C1C"/>
    <w:rsid w:val="00912F3D"/>
    <w:rsid w:val="00914101"/>
    <w:rsid w:val="00916FCB"/>
    <w:rsid w:val="00933C80"/>
    <w:rsid w:val="00943244"/>
    <w:rsid w:val="009434C3"/>
    <w:rsid w:val="00943FE4"/>
    <w:rsid w:val="009449FE"/>
    <w:rsid w:val="009462F6"/>
    <w:rsid w:val="009528DD"/>
    <w:rsid w:val="00954D4B"/>
    <w:rsid w:val="00963B42"/>
    <w:rsid w:val="00976731"/>
    <w:rsid w:val="009808DB"/>
    <w:rsid w:val="00984210"/>
    <w:rsid w:val="00986A3C"/>
    <w:rsid w:val="009A05E8"/>
    <w:rsid w:val="009A1631"/>
    <w:rsid w:val="009A61AB"/>
    <w:rsid w:val="009B0838"/>
    <w:rsid w:val="009B1289"/>
    <w:rsid w:val="009B6480"/>
    <w:rsid w:val="009C7715"/>
    <w:rsid w:val="009D28F0"/>
    <w:rsid w:val="009D33EB"/>
    <w:rsid w:val="009D3730"/>
    <w:rsid w:val="009D3866"/>
    <w:rsid w:val="009D425C"/>
    <w:rsid w:val="009D7890"/>
    <w:rsid w:val="009E0D92"/>
    <w:rsid w:val="009E3FA0"/>
    <w:rsid w:val="009E45C4"/>
    <w:rsid w:val="00A00E3B"/>
    <w:rsid w:val="00A04714"/>
    <w:rsid w:val="00A06080"/>
    <w:rsid w:val="00A0675E"/>
    <w:rsid w:val="00A41A60"/>
    <w:rsid w:val="00A42684"/>
    <w:rsid w:val="00A454E5"/>
    <w:rsid w:val="00A4637F"/>
    <w:rsid w:val="00A5041D"/>
    <w:rsid w:val="00A555B0"/>
    <w:rsid w:val="00A5770E"/>
    <w:rsid w:val="00A60961"/>
    <w:rsid w:val="00A6567A"/>
    <w:rsid w:val="00A72136"/>
    <w:rsid w:val="00A73E47"/>
    <w:rsid w:val="00A779B6"/>
    <w:rsid w:val="00A874AA"/>
    <w:rsid w:val="00AA5DC5"/>
    <w:rsid w:val="00AA617C"/>
    <w:rsid w:val="00AA6DA1"/>
    <w:rsid w:val="00AB0538"/>
    <w:rsid w:val="00AB0729"/>
    <w:rsid w:val="00AB38F3"/>
    <w:rsid w:val="00AB6CB8"/>
    <w:rsid w:val="00AC2F38"/>
    <w:rsid w:val="00AC30B1"/>
    <w:rsid w:val="00AC4AA0"/>
    <w:rsid w:val="00AC5320"/>
    <w:rsid w:val="00AD19C5"/>
    <w:rsid w:val="00AD6A5E"/>
    <w:rsid w:val="00AE7258"/>
    <w:rsid w:val="00AF13D7"/>
    <w:rsid w:val="00AF24E6"/>
    <w:rsid w:val="00AF5310"/>
    <w:rsid w:val="00B13A86"/>
    <w:rsid w:val="00B173C4"/>
    <w:rsid w:val="00B23F73"/>
    <w:rsid w:val="00B3118B"/>
    <w:rsid w:val="00B32FE4"/>
    <w:rsid w:val="00B3444A"/>
    <w:rsid w:val="00B43D05"/>
    <w:rsid w:val="00B44772"/>
    <w:rsid w:val="00B45147"/>
    <w:rsid w:val="00B5298E"/>
    <w:rsid w:val="00B60DD5"/>
    <w:rsid w:val="00B6380A"/>
    <w:rsid w:val="00B654D3"/>
    <w:rsid w:val="00B65D8E"/>
    <w:rsid w:val="00B67D1F"/>
    <w:rsid w:val="00B703E9"/>
    <w:rsid w:val="00B76036"/>
    <w:rsid w:val="00B80257"/>
    <w:rsid w:val="00B80950"/>
    <w:rsid w:val="00B82392"/>
    <w:rsid w:val="00B83002"/>
    <w:rsid w:val="00BA4235"/>
    <w:rsid w:val="00BA7616"/>
    <w:rsid w:val="00BC0841"/>
    <w:rsid w:val="00BD0705"/>
    <w:rsid w:val="00BD12A9"/>
    <w:rsid w:val="00BE18AB"/>
    <w:rsid w:val="00BE524D"/>
    <w:rsid w:val="00BF5109"/>
    <w:rsid w:val="00C05C05"/>
    <w:rsid w:val="00C162FE"/>
    <w:rsid w:val="00C17352"/>
    <w:rsid w:val="00C20E44"/>
    <w:rsid w:val="00C2286B"/>
    <w:rsid w:val="00C308D1"/>
    <w:rsid w:val="00C30F12"/>
    <w:rsid w:val="00C33C1D"/>
    <w:rsid w:val="00C41491"/>
    <w:rsid w:val="00C45627"/>
    <w:rsid w:val="00C53E8E"/>
    <w:rsid w:val="00C555A6"/>
    <w:rsid w:val="00C56DFF"/>
    <w:rsid w:val="00C61324"/>
    <w:rsid w:val="00C61B3E"/>
    <w:rsid w:val="00C6600F"/>
    <w:rsid w:val="00C67A94"/>
    <w:rsid w:val="00C758E7"/>
    <w:rsid w:val="00C75EB5"/>
    <w:rsid w:val="00C80C3C"/>
    <w:rsid w:val="00C91E56"/>
    <w:rsid w:val="00C947A7"/>
    <w:rsid w:val="00C96B1F"/>
    <w:rsid w:val="00CA0E95"/>
    <w:rsid w:val="00CA69D6"/>
    <w:rsid w:val="00CB1665"/>
    <w:rsid w:val="00CB6018"/>
    <w:rsid w:val="00CB7648"/>
    <w:rsid w:val="00CC4839"/>
    <w:rsid w:val="00CD2929"/>
    <w:rsid w:val="00CD39DF"/>
    <w:rsid w:val="00CD4767"/>
    <w:rsid w:val="00CD4CAA"/>
    <w:rsid w:val="00CE021E"/>
    <w:rsid w:val="00CF070C"/>
    <w:rsid w:val="00CF1447"/>
    <w:rsid w:val="00CF5225"/>
    <w:rsid w:val="00CF65A5"/>
    <w:rsid w:val="00CF6632"/>
    <w:rsid w:val="00D04D1D"/>
    <w:rsid w:val="00D050B6"/>
    <w:rsid w:val="00D07343"/>
    <w:rsid w:val="00D13A37"/>
    <w:rsid w:val="00D43BEE"/>
    <w:rsid w:val="00D454FF"/>
    <w:rsid w:val="00D5059F"/>
    <w:rsid w:val="00D564E8"/>
    <w:rsid w:val="00D61224"/>
    <w:rsid w:val="00D64928"/>
    <w:rsid w:val="00D64A79"/>
    <w:rsid w:val="00D67081"/>
    <w:rsid w:val="00D67322"/>
    <w:rsid w:val="00D70CDE"/>
    <w:rsid w:val="00D768BC"/>
    <w:rsid w:val="00D82342"/>
    <w:rsid w:val="00D83400"/>
    <w:rsid w:val="00D842F1"/>
    <w:rsid w:val="00D85836"/>
    <w:rsid w:val="00D93AA0"/>
    <w:rsid w:val="00DA26AA"/>
    <w:rsid w:val="00DC5AD1"/>
    <w:rsid w:val="00DC5EB0"/>
    <w:rsid w:val="00DD1E3B"/>
    <w:rsid w:val="00DD39DC"/>
    <w:rsid w:val="00DD6C0B"/>
    <w:rsid w:val="00DE396B"/>
    <w:rsid w:val="00DE73EA"/>
    <w:rsid w:val="00E02138"/>
    <w:rsid w:val="00E061D2"/>
    <w:rsid w:val="00E12588"/>
    <w:rsid w:val="00E13E70"/>
    <w:rsid w:val="00E167F3"/>
    <w:rsid w:val="00E23873"/>
    <w:rsid w:val="00E320CE"/>
    <w:rsid w:val="00E34695"/>
    <w:rsid w:val="00E348AD"/>
    <w:rsid w:val="00E46219"/>
    <w:rsid w:val="00E476B2"/>
    <w:rsid w:val="00E47ABC"/>
    <w:rsid w:val="00E5088A"/>
    <w:rsid w:val="00E50C80"/>
    <w:rsid w:val="00E55847"/>
    <w:rsid w:val="00E61A0F"/>
    <w:rsid w:val="00E66292"/>
    <w:rsid w:val="00E777D5"/>
    <w:rsid w:val="00E82334"/>
    <w:rsid w:val="00E90156"/>
    <w:rsid w:val="00EA0195"/>
    <w:rsid w:val="00EA09B8"/>
    <w:rsid w:val="00EA1FE4"/>
    <w:rsid w:val="00EA247E"/>
    <w:rsid w:val="00EA2B35"/>
    <w:rsid w:val="00EA4F24"/>
    <w:rsid w:val="00EB050B"/>
    <w:rsid w:val="00EB4882"/>
    <w:rsid w:val="00EB5384"/>
    <w:rsid w:val="00EC0E25"/>
    <w:rsid w:val="00ED2DA7"/>
    <w:rsid w:val="00ED3061"/>
    <w:rsid w:val="00ED4CEC"/>
    <w:rsid w:val="00ED5784"/>
    <w:rsid w:val="00ED7CAD"/>
    <w:rsid w:val="00EE4D6F"/>
    <w:rsid w:val="00EF3111"/>
    <w:rsid w:val="00F0651E"/>
    <w:rsid w:val="00F07A3D"/>
    <w:rsid w:val="00F14DF2"/>
    <w:rsid w:val="00F16EEC"/>
    <w:rsid w:val="00F24D12"/>
    <w:rsid w:val="00F30F88"/>
    <w:rsid w:val="00F43194"/>
    <w:rsid w:val="00F5331C"/>
    <w:rsid w:val="00F539FF"/>
    <w:rsid w:val="00F55329"/>
    <w:rsid w:val="00F63D4B"/>
    <w:rsid w:val="00F66EFC"/>
    <w:rsid w:val="00F728E1"/>
    <w:rsid w:val="00F7298D"/>
    <w:rsid w:val="00F77F8D"/>
    <w:rsid w:val="00F816C7"/>
    <w:rsid w:val="00F90EDB"/>
    <w:rsid w:val="00FA19A0"/>
    <w:rsid w:val="00FA25C4"/>
    <w:rsid w:val="00FA26B3"/>
    <w:rsid w:val="00FA3F23"/>
    <w:rsid w:val="00FA61F9"/>
    <w:rsid w:val="00FB0E31"/>
    <w:rsid w:val="00FB11F5"/>
    <w:rsid w:val="00FB3DCE"/>
    <w:rsid w:val="00FC3E8D"/>
    <w:rsid w:val="00FC418C"/>
    <w:rsid w:val="00FD5BF5"/>
    <w:rsid w:val="00FD649E"/>
    <w:rsid w:val="00FE25DB"/>
    <w:rsid w:val="00FF22C0"/>
    <w:rsid w:val="00FF2C17"/>
    <w:rsid w:val="00FF4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53268238"/>
  <w15:docId w15:val="{BB208430-ABF0-4149-B032-FC03B932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FC5"/>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2724E1"/>
    <w:pPr>
      <w:spacing w:before="100" w:beforeAutospacing="1" w:after="100" w:afterAutospacing="1"/>
    </w:pPr>
  </w:style>
  <w:style w:type="table" w:styleId="a3">
    <w:name w:val="Table Grid"/>
    <w:basedOn w:val="a1"/>
    <w:uiPriority w:val="39"/>
    <w:rsid w:val="00B63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D28F0"/>
    <w:rPr>
      <w:color w:val="0563C1" w:themeColor="hyperlink"/>
      <w:u w:val="single"/>
    </w:rPr>
  </w:style>
  <w:style w:type="character" w:customStyle="1" w:styleId="1">
    <w:name w:val="未解決のメンション1"/>
    <w:basedOn w:val="a0"/>
    <w:uiPriority w:val="99"/>
    <w:semiHidden/>
    <w:unhideWhenUsed/>
    <w:rsid w:val="009D28F0"/>
    <w:rPr>
      <w:color w:val="605E5C"/>
      <w:shd w:val="clear" w:color="auto" w:fill="E1DFDD"/>
    </w:rPr>
  </w:style>
  <w:style w:type="character" w:styleId="a5">
    <w:name w:val="annotation reference"/>
    <w:basedOn w:val="a0"/>
    <w:uiPriority w:val="99"/>
    <w:semiHidden/>
    <w:unhideWhenUsed/>
    <w:rsid w:val="00D93AA0"/>
    <w:rPr>
      <w:sz w:val="18"/>
      <w:szCs w:val="18"/>
    </w:rPr>
  </w:style>
  <w:style w:type="paragraph" w:styleId="a6">
    <w:name w:val="annotation text"/>
    <w:basedOn w:val="a"/>
    <w:link w:val="a7"/>
    <w:uiPriority w:val="99"/>
    <w:unhideWhenUsed/>
    <w:rsid w:val="00D93AA0"/>
  </w:style>
  <w:style w:type="character" w:customStyle="1" w:styleId="a7">
    <w:name w:val="コメント文字列 (文字)"/>
    <w:basedOn w:val="a0"/>
    <w:link w:val="a6"/>
    <w:uiPriority w:val="99"/>
    <w:rsid w:val="00D93AA0"/>
  </w:style>
  <w:style w:type="paragraph" w:styleId="a8">
    <w:name w:val="annotation subject"/>
    <w:basedOn w:val="a6"/>
    <w:next w:val="a6"/>
    <w:link w:val="a9"/>
    <w:uiPriority w:val="99"/>
    <w:semiHidden/>
    <w:unhideWhenUsed/>
    <w:rsid w:val="00D93AA0"/>
    <w:rPr>
      <w:b/>
      <w:bCs/>
    </w:rPr>
  </w:style>
  <w:style w:type="character" w:customStyle="1" w:styleId="a9">
    <w:name w:val="コメント内容 (文字)"/>
    <w:basedOn w:val="a7"/>
    <w:link w:val="a8"/>
    <w:uiPriority w:val="99"/>
    <w:semiHidden/>
    <w:rsid w:val="00D93AA0"/>
    <w:rPr>
      <w:b/>
      <w:bCs/>
    </w:rPr>
  </w:style>
  <w:style w:type="paragraph" w:styleId="aa">
    <w:name w:val="header"/>
    <w:basedOn w:val="a"/>
    <w:link w:val="ab"/>
    <w:uiPriority w:val="99"/>
    <w:unhideWhenUsed/>
    <w:rsid w:val="00F816C7"/>
    <w:pPr>
      <w:tabs>
        <w:tab w:val="center" w:pos="4252"/>
        <w:tab w:val="right" w:pos="8504"/>
      </w:tabs>
      <w:snapToGrid w:val="0"/>
    </w:pPr>
  </w:style>
  <w:style w:type="character" w:customStyle="1" w:styleId="ab">
    <w:name w:val="ヘッダー (文字)"/>
    <w:basedOn w:val="a0"/>
    <w:link w:val="aa"/>
    <w:uiPriority w:val="99"/>
    <w:rsid w:val="00F816C7"/>
  </w:style>
  <w:style w:type="paragraph" w:styleId="ac">
    <w:name w:val="footer"/>
    <w:basedOn w:val="a"/>
    <w:link w:val="ad"/>
    <w:uiPriority w:val="99"/>
    <w:unhideWhenUsed/>
    <w:rsid w:val="00F816C7"/>
    <w:pPr>
      <w:tabs>
        <w:tab w:val="center" w:pos="4252"/>
        <w:tab w:val="right" w:pos="8504"/>
      </w:tabs>
      <w:snapToGrid w:val="0"/>
    </w:pPr>
  </w:style>
  <w:style w:type="character" w:customStyle="1" w:styleId="ad">
    <w:name w:val="フッター (文字)"/>
    <w:basedOn w:val="a0"/>
    <w:link w:val="ac"/>
    <w:uiPriority w:val="99"/>
    <w:rsid w:val="00F816C7"/>
  </w:style>
  <w:style w:type="paragraph" w:styleId="ae">
    <w:name w:val="List Paragraph"/>
    <w:basedOn w:val="a"/>
    <w:uiPriority w:val="34"/>
    <w:qFormat/>
    <w:rsid w:val="00C758E7"/>
    <w:pPr>
      <w:ind w:leftChars="400" w:left="840"/>
    </w:pPr>
  </w:style>
  <w:style w:type="character" w:styleId="af">
    <w:name w:val="Placeholder Text"/>
    <w:basedOn w:val="a0"/>
    <w:uiPriority w:val="99"/>
    <w:semiHidden/>
    <w:rsid w:val="002D55C7"/>
    <w:rPr>
      <w:color w:val="808080"/>
    </w:rPr>
  </w:style>
  <w:style w:type="character" w:styleId="af0">
    <w:name w:val="line number"/>
    <w:basedOn w:val="a0"/>
    <w:uiPriority w:val="99"/>
    <w:semiHidden/>
    <w:unhideWhenUsed/>
    <w:rsid w:val="00CB7648"/>
  </w:style>
  <w:style w:type="paragraph" w:styleId="af1">
    <w:name w:val="Revision"/>
    <w:hidden/>
    <w:uiPriority w:val="99"/>
    <w:semiHidden/>
    <w:rsid w:val="009B1289"/>
  </w:style>
  <w:style w:type="character" w:styleId="af2">
    <w:name w:val="page number"/>
    <w:basedOn w:val="a0"/>
    <w:uiPriority w:val="99"/>
    <w:semiHidden/>
    <w:unhideWhenUsed/>
    <w:rsid w:val="002762D4"/>
  </w:style>
  <w:style w:type="paragraph" w:styleId="af3">
    <w:name w:val="Balloon Text"/>
    <w:basedOn w:val="a"/>
    <w:link w:val="af4"/>
    <w:uiPriority w:val="99"/>
    <w:semiHidden/>
    <w:unhideWhenUsed/>
    <w:rsid w:val="00222E88"/>
    <w:rPr>
      <w:rFonts w:ascii="Lucida Grande" w:hAnsi="Lucida Grande" w:cs="Lucida Grande"/>
      <w:sz w:val="18"/>
      <w:szCs w:val="18"/>
    </w:rPr>
  </w:style>
  <w:style w:type="character" w:customStyle="1" w:styleId="af4">
    <w:name w:val="吹き出し (文字)"/>
    <w:basedOn w:val="a0"/>
    <w:link w:val="af3"/>
    <w:uiPriority w:val="99"/>
    <w:semiHidden/>
    <w:rsid w:val="00222E88"/>
    <w:rPr>
      <w:rFonts w:ascii="Lucida Grande" w:hAnsi="Lucida Grande" w:cs="Lucida Grande"/>
      <w:sz w:val="18"/>
      <w:szCs w:val="18"/>
    </w:rPr>
  </w:style>
  <w:style w:type="character" w:styleId="af5">
    <w:name w:val="Unresolved Mention"/>
    <w:basedOn w:val="a0"/>
    <w:uiPriority w:val="99"/>
    <w:semiHidden/>
    <w:unhideWhenUsed/>
    <w:rsid w:val="00B76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7559">
      <w:bodyDiv w:val="1"/>
      <w:marLeft w:val="0"/>
      <w:marRight w:val="0"/>
      <w:marTop w:val="0"/>
      <w:marBottom w:val="0"/>
      <w:divBdr>
        <w:top w:val="none" w:sz="0" w:space="0" w:color="auto"/>
        <w:left w:val="none" w:sz="0" w:space="0" w:color="auto"/>
        <w:bottom w:val="none" w:sz="0" w:space="0" w:color="auto"/>
        <w:right w:val="none" w:sz="0" w:space="0" w:color="auto"/>
      </w:divBdr>
      <w:divsChild>
        <w:div w:id="1440836002">
          <w:marLeft w:val="0"/>
          <w:marRight w:val="0"/>
          <w:marTop w:val="0"/>
          <w:marBottom w:val="0"/>
          <w:divBdr>
            <w:top w:val="none" w:sz="0" w:space="0" w:color="auto"/>
            <w:left w:val="none" w:sz="0" w:space="0" w:color="auto"/>
            <w:bottom w:val="none" w:sz="0" w:space="0" w:color="auto"/>
            <w:right w:val="none" w:sz="0" w:space="0" w:color="auto"/>
          </w:divBdr>
          <w:divsChild>
            <w:div w:id="529950923">
              <w:marLeft w:val="0"/>
              <w:marRight w:val="0"/>
              <w:marTop w:val="0"/>
              <w:marBottom w:val="0"/>
              <w:divBdr>
                <w:top w:val="none" w:sz="0" w:space="0" w:color="auto"/>
                <w:left w:val="none" w:sz="0" w:space="0" w:color="auto"/>
                <w:bottom w:val="none" w:sz="0" w:space="0" w:color="auto"/>
                <w:right w:val="none" w:sz="0" w:space="0" w:color="auto"/>
              </w:divBdr>
              <w:divsChild>
                <w:div w:id="4437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4564">
      <w:bodyDiv w:val="1"/>
      <w:marLeft w:val="0"/>
      <w:marRight w:val="0"/>
      <w:marTop w:val="0"/>
      <w:marBottom w:val="0"/>
      <w:divBdr>
        <w:top w:val="none" w:sz="0" w:space="0" w:color="auto"/>
        <w:left w:val="none" w:sz="0" w:space="0" w:color="auto"/>
        <w:bottom w:val="none" w:sz="0" w:space="0" w:color="auto"/>
        <w:right w:val="none" w:sz="0" w:space="0" w:color="auto"/>
      </w:divBdr>
      <w:divsChild>
        <w:div w:id="213586508">
          <w:marLeft w:val="0"/>
          <w:marRight w:val="0"/>
          <w:marTop w:val="0"/>
          <w:marBottom w:val="0"/>
          <w:divBdr>
            <w:top w:val="none" w:sz="0" w:space="0" w:color="auto"/>
            <w:left w:val="none" w:sz="0" w:space="0" w:color="auto"/>
            <w:bottom w:val="none" w:sz="0" w:space="0" w:color="auto"/>
            <w:right w:val="none" w:sz="0" w:space="0" w:color="auto"/>
          </w:divBdr>
          <w:divsChild>
            <w:div w:id="2323137">
              <w:marLeft w:val="0"/>
              <w:marRight w:val="0"/>
              <w:marTop w:val="0"/>
              <w:marBottom w:val="0"/>
              <w:divBdr>
                <w:top w:val="none" w:sz="0" w:space="0" w:color="auto"/>
                <w:left w:val="none" w:sz="0" w:space="0" w:color="auto"/>
                <w:bottom w:val="none" w:sz="0" w:space="0" w:color="auto"/>
                <w:right w:val="none" w:sz="0" w:space="0" w:color="auto"/>
              </w:divBdr>
              <w:divsChild>
                <w:div w:id="11177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7650">
      <w:bodyDiv w:val="1"/>
      <w:marLeft w:val="0"/>
      <w:marRight w:val="0"/>
      <w:marTop w:val="0"/>
      <w:marBottom w:val="0"/>
      <w:divBdr>
        <w:top w:val="none" w:sz="0" w:space="0" w:color="auto"/>
        <w:left w:val="none" w:sz="0" w:space="0" w:color="auto"/>
        <w:bottom w:val="none" w:sz="0" w:space="0" w:color="auto"/>
        <w:right w:val="none" w:sz="0" w:space="0" w:color="auto"/>
      </w:divBdr>
    </w:div>
    <w:div w:id="243420158">
      <w:bodyDiv w:val="1"/>
      <w:marLeft w:val="0"/>
      <w:marRight w:val="0"/>
      <w:marTop w:val="0"/>
      <w:marBottom w:val="0"/>
      <w:divBdr>
        <w:top w:val="none" w:sz="0" w:space="0" w:color="auto"/>
        <w:left w:val="none" w:sz="0" w:space="0" w:color="auto"/>
        <w:bottom w:val="none" w:sz="0" w:space="0" w:color="auto"/>
        <w:right w:val="none" w:sz="0" w:space="0" w:color="auto"/>
      </w:divBdr>
    </w:div>
    <w:div w:id="461970291">
      <w:bodyDiv w:val="1"/>
      <w:marLeft w:val="0"/>
      <w:marRight w:val="0"/>
      <w:marTop w:val="0"/>
      <w:marBottom w:val="0"/>
      <w:divBdr>
        <w:top w:val="none" w:sz="0" w:space="0" w:color="auto"/>
        <w:left w:val="none" w:sz="0" w:space="0" w:color="auto"/>
        <w:bottom w:val="none" w:sz="0" w:space="0" w:color="auto"/>
        <w:right w:val="none" w:sz="0" w:space="0" w:color="auto"/>
      </w:divBdr>
      <w:divsChild>
        <w:div w:id="1457991540">
          <w:marLeft w:val="0"/>
          <w:marRight w:val="0"/>
          <w:marTop w:val="0"/>
          <w:marBottom w:val="0"/>
          <w:divBdr>
            <w:top w:val="none" w:sz="0" w:space="0" w:color="auto"/>
            <w:left w:val="none" w:sz="0" w:space="0" w:color="auto"/>
            <w:bottom w:val="none" w:sz="0" w:space="0" w:color="auto"/>
            <w:right w:val="none" w:sz="0" w:space="0" w:color="auto"/>
          </w:divBdr>
          <w:divsChild>
            <w:div w:id="1306662222">
              <w:marLeft w:val="0"/>
              <w:marRight w:val="0"/>
              <w:marTop w:val="0"/>
              <w:marBottom w:val="0"/>
              <w:divBdr>
                <w:top w:val="none" w:sz="0" w:space="0" w:color="auto"/>
                <w:left w:val="none" w:sz="0" w:space="0" w:color="auto"/>
                <w:bottom w:val="none" w:sz="0" w:space="0" w:color="auto"/>
                <w:right w:val="none" w:sz="0" w:space="0" w:color="auto"/>
              </w:divBdr>
              <w:divsChild>
                <w:div w:id="10742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93511">
      <w:bodyDiv w:val="1"/>
      <w:marLeft w:val="0"/>
      <w:marRight w:val="0"/>
      <w:marTop w:val="0"/>
      <w:marBottom w:val="0"/>
      <w:divBdr>
        <w:top w:val="none" w:sz="0" w:space="0" w:color="auto"/>
        <w:left w:val="none" w:sz="0" w:space="0" w:color="auto"/>
        <w:bottom w:val="none" w:sz="0" w:space="0" w:color="auto"/>
        <w:right w:val="none" w:sz="0" w:space="0" w:color="auto"/>
      </w:divBdr>
    </w:div>
    <w:div w:id="696152056">
      <w:bodyDiv w:val="1"/>
      <w:marLeft w:val="0"/>
      <w:marRight w:val="0"/>
      <w:marTop w:val="0"/>
      <w:marBottom w:val="0"/>
      <w:divBdr>
        <w:top w:val="none" w:sz="0" w:space="0" w:color="auto"/>
        <w:left w:val="none" w:sz="0" w:space="0" w:color="auto"/>
        <w:bottom w:val="none" w:sz="0" w:space="0" w:color="auto"/>
        <w:right w:val="none" w:sz="0" w:space="0" w:color="auto"/>
      </w:divBdr>
    </w:div>
    <w:div w:id="952443725">
      <w:bodyDiv w:val="1"/>
      <w:marLeft w:val="0"/>
      <w:marRight w:val="0"/>
      <w:marTop w:val="0"/>
      <w:marBottom w:val="0"/>
      <w:divBdr>
        <w:top w:val="none" w:sz="0" w:space="0" w:color="auto"/>
        <w:left w:val="none" w:sz="0" w:space="0" w:color="auto"/>
        <w:bottom w:val="none" w:sz="0" w:space="0" w:color="auto"/>
        <w:right w:val="none" w:sz="0" w:space="0" w:color="auto"/>
      </w:divBdr>
      <w:divsChild>
        <w:div w:id="1512908814">
          <w:marLeft w:val="0"/>
          <w:marRight w:val="0"/>
          <w:marTop w:val="0"/>
          <w:marBottom w:val="0"/>
          <w:divBdr>
            <w:top w:val="none" w:sz="0" w:space="0" w:color="auto"/>
            <w:left w:val="none" w:sz="0" w:space="0" w:color="auto"/>
            <w:bottom w:val="none" w:sz="0" w:space="0" w:color="auto"/>
            <w:right w:val="none" w:sz="0" w:space="0" w:color="auto"/>
          </w:divBdr>
          <w:divsChild>
            <w:div w:id="426772192">
              <w:marLeft w:val="0"/>
              <w:marRight w:val="0"/>
              <w:marTop w:val="0"/>
              <w:marBottom w:val="0"/>
              <w:divBdr>
                <w:top w:val="none" w:sz="0" w:space="0" w:color="auto"/>
                <w:left w:val="none" w:sz="0" w:space="0" w:color="auto"/>
                <w:bottom w:val="none" w:sz="0" w:space="0" w:color="auto"/>
                <w:right w:val="none" w:sz="0" w:space="0" w:color="auto"/>
              </w:divBdr>
              <w:divsChild>
                <w:div w:id="1938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95697">
      <w:bodyDiv w:val="1"/>
      <w:marLeft w:val="0"/>
      <w:marRight w:val="0"/>
      <w:marTop w:val="0"/>
      <w:marBottom w:val="0"/>
      <w:divBdr>
        <w:top w:val="none" w:sz="0" w:space="0" w:color="auto"/>
        <w:left w:val="none" w:sz="0" w:space="0" w:color="auto"/>
        <w:bottom w:val="none" w:sz="0" w:space="0" w:color="auto"/>
        <w:right w:val="none" w:sz="0" w:space="0" w:color="auto"/>
      </w:divBdr>
      <w:divsChild>
        <w:div w:id="1803617045">
          <w:marLeft w:val="0"/>
          <w:marRight w:val="0"/>
          <w:marTop w:val="0"/>
          <w:marBottom w:val="0"/>
          <w:divBdr>
            <w:top w:val="none" w:sz="0" w:space="0" w:color="auto"/>
            <w:left w:val="none" w:sz="0" w:space="0" w:color="auto"/>
            <w:bottom w:val="none" w:sz="0" w:space="0" w:color="auto"/>
            <w:right w:val="none" w:sz="0" w:space="0" w:color="auto"/>
          </w:divBdr>
          <w:divsChild>
            <w:div w:id="735669328">
              <w:marLeft w:val="0"/>
              <w:marRight w:val="0"/>
              <w:marTop w:val="0"/>
              <w:marBottom w:val="0"/>
              <w:divBdr>
                <w:top w:val="none" w:sz="0" w:space="0" w:color="auto"/>
                <w:left w:val="none" w:sz="0" w:space="0" w:color="auto"/>
                <w:bottom w:val="none" w:sz="0" w:space="0" w:color="auto"/>
                <w:right w:val="none" w:sz="0" w:space="0" w:color="auto"/>
              </w:divBdr>
              <w:divsChild>
                <w:div w:id="13289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809">
      <w:bodyDiv w:val="1"/>
      <w:marLeft w:val="0"/>
      <w:marRight w:val="0"/>
      <w:marTop w:val="0"/>
      <w:marBottom w:val="0"/>
      <w:divBdr>
        <w:top w:val="none" w:sz="0" w:space="0" w:color="auto"/>
        <w:left w:val="none" w:sz="0" w:space="0" w:color="auto"/>
        <w:bottom w:val="none" w:sz="0" w:space="0" w:color="auto"/>
        <w:right w:val="none" w:sz="0" w:space="0" w:color="auto"/>
      </w:divBdr>
      <w:divsChild>
        <w:div w:id="1015301300">
          <w:marLeft w:val="0"/>
          <w:marRight w:val="0"/>
          <w:marTop w:val="0"/>
          <w:marBottom w:val="0"/>
          <w:divBdr>
            <w:top w:val="none" w:sz="0" w:space="0" w:color="auto"/>
            <w:left w:val="none" w:sz="0" w:space="0" w:color="auto"/>
            <w:bottom w:val="none" w:sz="0" w:space="0" w:color="auto"/>
            <w:right w:val="none" w:sz="0" w:space="0" w:color="auto"/>
          </w:divBdr>
          <w:divsChild>
            <w:div w:id="1677686497">
              <w:marLeft w:val="0"/>
              <w:marRight w:val="0"/>
              <w:marTop w:val="0"/>
              <w:marBottom w:val="0"/>
              <w:divBdr>
                <w:top w:val="none" w:sz="0" w:space="0" w:color="auto"/>
                <w:left w:val="none" w:sz="0" w:space="0" w:color="auto"/>
                <w:bottom w:val="none" w:sz="0" w:space="0" w:color="auto"/>
                <w:right w:val="none" w:sz="0" w:space="0" w:color="auto"/>
              </w:divBdr>
              <w:divsChild>
                <w:div w:id="6973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7837">
      <w:bodyDiv w:val="1"/>
      <w:marLeft w:val="0"/>
      <w:marRight w:val="0"/>
      <w:marTop w:val="0"/>
      <w:marBottom w:val="0"/>
      <w:divBdr>
        <w:top w:val="none" w:sz="0" w:space="0" w:color="auto"/>
        <w:left w:val="none" w:sz="0" w:space="0" w:color="auto"/>
        <w:bottom w:val="none" w:sz="0" w:space="0" w:color="auto"/>
        <w:right w:val="none" w:sz="0" w:space="0" w:color="auto"/>
      </w:divBdr>
      <w:divsChild>
        <w:div w:id="160898282">
          <w:marLeft w:val="0"/>
          <w:marRight w:val="0"/>
          <w:marTop w:val="0"/>
          <w:marBottom w:val="0"/>
          <w:divBdr>
            <w:top w:val="none" w:sz="0" w:space="0" w:color="auto"/>
            <w:left w:val="none" w:sz="0" w:space="0" w:color="auto"/>
            <w:bottom w:val="none" w:sz="0" w:space="0" w:color="auto"/>
            <w:right w:val="none" w:sz="0" w:space="0" w:color="auto"/>
          </w:divBdr>
          <w:divsChild>
            <w:div w:id="294068457">
              <w:marLeft w:val="0"/>
              <w:marRight w:val="0"/>
              <w:marTop w:val="0"/>
              <w:marBottom w:val="0"/>
              <w:divBdr>
                <w:top w:val="none" w:sz="0" w:space="0" w:color="auto"/>
                <w:left w:val="none" w:sz="0" w:space="0" w:color="auto"/>
                <w:bottom w:val="none" w:sz="0" w:space="0" w:color="auto"/>
                <w:right w:val="none" w:sz="0" w:space="0" w:color="auto"/>
              </w:divBdr>
              <w:divsChild>
                <w:div w:id="9349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3227">
      <w:bodyDiv w:val="1"/>
      <w:marLeft w:val="0"/>
      <w:marRight w:val="0"/>
      <w:marTop w:val="0"/>
      <w:marBottom w:val="0"/>
      <w:divBdr>
        <w:top w:val="none" w:sz="0" w:space="0" w:color="auto"/>
        <w:left w:val="none" w:sz="0" w:space="0" w:color="auto"/>
        <w:bottom w:val="none" w:sz="0" w:space="0" w:color="auto"/>
        <w:right w:val="none" w:sz="0" w:space="0" w:color="auto"/>
      </w:divBdr>
      <w:divsChild>
        <w:div w:id="1016270998">
          <w:marLeft w:val="0"/>
          <w:marRight w:val="0"/>
          <w:marTop w:val="0"/>
          <w:marBottom w:val="0"/>
          <w:divBdr>
            <w:top w:val="none" w:sz="0" w:space="0" w:color="auto"/>
            <w:left w:val="none" w:sz="0" w:space="0" w:color="auto"/>
            <w:bottom w:val="none" w:sz="0" w:space="0" w:color="auto"/>
            <w:right w:val="none" w:sz="0" w:space="0" w:color="auto"/>
          </w:divBdr>
          <w:divsChild>
            <w:div w:id="356665260">
              <w:marLeft w:val="0"/>
              <w:marRight w:val="0"/>
              <w:marTop w:val="0"/>
              <w:marBottom w:val="0"/>
              <w:divBdr>
                <w:top w:val="none" w:sz="0" w:space="0" w:color="auto"/>
                <w:left w:val="none" w:sz="0" w:space="0" w:color="auto"/>
                <w:bottom w:val="none" w:sz="0" w:space="0" w:color="auto"/>
                <w:right w:val="none" w:sz="0" w:space="0" w:color="auto"/>
              </w:divBdr>
              <w:divsChild>
                <w:div w:id="2330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19076">
      <w:bodyDiv w:val="1"/>
      <w:marLeft w:val="0"/>
      <w:marRight w:val="0"/>
      <w:marTop w:val="0"/>
      <w:marBottom w:val="0"/>
      <w:divBdr>
        <w:top w:val="none" w:sz="0" w:space="0" w:color="auto"/>
        <w:left w:val="none" w:sz="0" w:space="0" w:color="auto"/>
        <w:bottom w:val="none" w:sz="0" w:space="0" w:color="auto"/>
        <w:right w:val="none" w:sz="0" w:space="0" w:color="auto"/>
      </w:divBdr>
    </w:div>
    <w:div w:id="1697543423">
      <w:bodyDiv w:val="1"/>
      <w:marLeft w:val="0"/>
      <w:marRight w:val="0"/>
      <w:marTop w:val="0"/>
      <w:marBottom w:val="0"/>
      <w:divBdr>
        <w:top w:val="none" w:sz="0" w:space="0" w:color="auto"/>
        <w:left w:val="none" w:sz="0" w:space="0" w:color="auto"/>
        <w:bottom w:val="none" w:sz="0" w:space="0" w:color="auto"/>
        <w:right w:val="none" w:sz="0" w:space="0" w:color="auto"/>
      </w:divBdr>
    </w:div>
    <w:div w:id="1888838048">
      <w:bodyDiv w:val="1"/>
      <w:marLeft w:val="0"/>
      <w:marRight w:val="0"/>
      <w:marTop w:val="0"/>
      <w:marBottom w:val="0"/>
      <w:divBdr>
        <w:top w:val="none" w:sz="0" w:space="0" w:color="auto"/>
        <w:left w:val="none" w:sz="0" w:space="0" w:color="auto"/>
        <w:bottom w:val="none" w:sz="0" w:space="0" w:color="auto"/>
        <w:right w:val="none" w:sz="0" w:space="0" w:color="auto"/>
      </w:divBdr>
      <w:divsChild>
        <w:div w:id="1915968698">
          <w:marLeft w:val="0"/>
          <w:marRight w:val="0"/>
          <w:marTop w:val="0"/>
          <w:marBottom w:val="0"/>
          <w:divBdr>
            <w:top w:val="none" w:sz="0" w:space="0" w:color="auto"/>
            <w:left w:val="none" w:sz="0" w:space="0" w:color="auto"/>
            <w:bottom w:val="none" w:sz="0" w:space="0" w:color="auto"/>
            <w:right w:val="none" w:sz="0" w:space="0" w:color="auto"/>
          </w:divBdr>
          <w:divsChild>
            <w:div w:id="622810284">
              <w:marLeft w:val="0"/>
              <w:marRight w:val="0"/>
              <w:marTop w:val="0"/>
              <w:marBottom w:val="0"/>
              <w:divBdr>
                <w:top w:val="none" w:sz="0" w:space="0" w:color="auto"/>
                <w:left w:val="none" w:sz="0" w:space="0" w:color="auto"/>
                <w:bottom w:val="none" w:sz="0" w:space="0" w:color="auto"/>
                <w:right w:val="none" w:sz="0" w:space="0" w:color="auto"/>
              </w:divBdr>
              <w:divsChild>
                <w:div w:id="10794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7477">
      <w:bodyDiv w:val="1"/>
      <w:marLeft w:val="0"/>
      <w:marRight w:val="0"/>
      <w:marTop w:val="0"/>
      <w:marBottom w:val="0"/>
      <w:divBdr>
        <w:top w:val="none" w:sz="0" w:space="0" w:color="auto"/>
        <w:left w:val="none" w:sz="0" w:space="0" w:color="auto"/>
        <w:bottom w:val="none" w:sz="0" w:space="0" w:color="auto"/>
        <w:right w:val="none" w:sz="0" w:space="0" w:color="auto"/>
      </w:divBdr>
      <w:divsChild>
        <w:div w:id="1549760577">
          <w:marLeft w:val="0"/>
          <w:marRight w:val="0"/>
          <w:marTop w:val="0"/>
          <w:marBottom w:val="0"/>
          <w:divBdr>
            <w:top w:val="none" w:sz="0" w:space="0" w:color="auto"/>
            <w:left w:val="none" w:sz="0" w:space="0" w:color="auto"/>
            <w:bottom w:val="none" w:sz="0" w:space="0" w:color="auto"/>
            <w:right w:val="none" w:sz="0" w:space="0" w:color="auto"/>
          </w:divBdr>
          <w:divsChild>
            <w:div w:id="2026053099">
              <w:marLeft w:val="0"/>
              <w:marRight w:val="0"/>
              <w:marTop w:val="0"/>
              <w:marBottom w:val="0"/>
              <w:divBdr>
                <w:top w:val="none" w:sz="0" w:space="0" w:color="auto"/>
                <w:left w:val="none" w:sz="0" w:space="0" w:color="auto"/>
                <w:bottom w:val="none" w:sz="0" w:space="0" w:color="auto"/>
                <w:right w:val="none" w:sz="0" w:space="0" w:color="auto"/>
              </w:divBdr>
              <w:divsChild>
                <w:div w:id="400104339">
                  <w:marLeft w:val="0"/>
                  <w:marRight w:val="0"/>
                  <w:marTop w:val="0"/>
                  <w:marBottom w:val="0"/>
                  <w:divBdr>
                    <w:top w:val="none" w:sz="0" w:space="0" w:color="auto"/>
                    <w:left w:val="none" w:sz="0" w:space="0" w:color="auto"/>
                    <w:bottom w:val="none" w:sz="0" w:space="0" w:color="auto"/>
                    <w:right w:val="none" w:sz="0" w:space="0" w:color="auto"/>
                  </w:divBdr>
                  <w:divsChild>
                    <w:div w:id="2152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jchang@ntu.edu.tw" TargetMode="External"/><Relationship Id="rId13" Type="http://schemas.openxmlformats.org/officeDocument/2006/relationships/hyperlink" Target="mailto:kaim@affrc.go.jp" TargetMode="External"/><Relationship Id="rId18" Type="http://schemas.openxmlformats.org/officeDocument/2006/relationships/hyperlink" Target="mailto:michelle.sculley@noaa.gov"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mailto:Chugey@pier.org" TargetMode="External"/><Relationship Id="rId7" Type="http://schemas.openxmlformats.org/officeDocument/2006/relationships/image" Target="media/image1.jpeg"/><Relationship Id="rId12" Type="http://schemas.openxmlformats.org/officeDocument/2006/relationships/hyperlink" Target="mailto:kanaiwa@bio.mie-u.ac.jp" TargetMode="External"/><Relationship Id="rId17" Type="http://schemas.openxmlformats.org/officeDocument/2006/relationships/hyperlink" Target="mailto:russell.ito@noaa.gov" TargetMode="External"/><Relationship Id="rId25" Type="http://schemas.openxmlformats.org/officeDocument/2006/relationships/hyperlink" Target="mailto:ijima_hirotaka69@fra.go.jp" TargetMode="External"/><Relationship Id="rId2" Type="http://schemas.openxmlformats.org/officeDocument/2006/relationships/styles" Target="styles.xml"/><Relationship Id="rId16" Type="http://schemas.openxmlformats.org/officeDocument/2006/relationships/hyperlink" Target="mailto:jon.brodziak@noaa.gov" TargetMode="External"/><Relationship Id="rId20" Type="http://schemas.openxmlformats.org/officeDocument/2006/relationships/hyperlink" Target="mailto:michelle.sculley@noaa.gov"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sup_marko00@fra.go.jp" TargetMode="External"/><Relationship Id="rId24" Type="http://schemas.openxmlformats.org/officeDocument/2006/relationships/hyperlink" Target="mailto:ijima_hirotaka69@fra.go.jp" TargetMode="External"/><Relationship Id="rId5" Type="http://schemas.openxmlformats.org/officeDocument/2006/relationships/footnotes" Target="footnotes.xml"/><Relationship Id="rId15" Type="http://schemas.openxmlformats.org/officeDocument/2006/relationships/hyperlink" Target="mailto:hkoike@hawaii.edu" TargetMode="External"/><Relationship Id="rId23" Type="http://schemas.openxmlformats.org/officeDocument/2006/relationships/hyperlink" Target="mailto:cminte@iattc.org" TargetMode="External"/><Relationship Id="rId28" Type="http://schemas.openxmlformats.org/officeDocument/2006/relationships/fontTable" Target="fontTable.xml"/><Relationship Id="rId10" Type="http://schemas.openxmlformats.org/officeDocument/2006/relationships/hyperlink" Target="mailto:ijima_hirotaka69@fra.go.jp" TargetMode="External"/><Relationship Id="rId19" Type="http://schemas.openxmlformats.org/officeDocument/2006/relationships/hyperlink" Target="mailto:michael.kinney@noaa.gov" TargetMode="External"/><Relationship Id="rId4" Type="http://schemas.openxmlformats.org/officeDocument/2006/relationships/webSettings" Target="webSettings.xml"/><Relationship Id="rId9" Type="http://schemas.openxmlformats.org/officeDocument/2006/relationships/hyperlink" Target="mailto:jhenhsu@ntu.edu.tw" TargetMode="External"/><Relationship Id="rId14" Type="http://schemas.openxmlformats.org/officeDocument/2006/relationships/hyperlink" Target="mailto:ishihara_yuki13@fra.go.jp" TargetMode="External"/><Relationship Id="rId22" Type="http://schemas.openxmlformats.org/officeDocument/2006/relationships/hyperlink" Target="mailto:sgriffiths@iattc.org" TargetMode="External"/><Relationship Id="rId27"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19</Pages>
  <Words>5338</Words>
  <Characters>30427</Characters>
  <Application>Microsoft Office Word</Application>
  <DocSecurity>0</DocSecurity>
  <Lines>253</Lines>
  <Paragraphs>71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井嶋　浩貴</dc:creator>
  <cp:keywords/>
  <dc:description/>
  <cp:lastModifiedBy>井嶋　浩貴</cp:lastModifiedBy>
  <cp:revision>348</cp:revision>
  <cp:lastPrinted>2021-12-20T02:20:00Z</cp:lastPrinted>
  <dcterms:created xsi:type="dcterms:W3CDTF">2021-12-07T07:46:00Z</dcterms:created>
  <dcterms:modified xsi:type="dcterms:W3CDTF">2022-12-04T10:23:00Z</dcterms:modified>
</cp:coreProperties>
</file>