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qa525d53mj0l" w:id="0"/>
      <w:bookmarkEnd w:id="0"/>
      <w:r w:rsidDel="00000000" w:rsidR="00000000" w:rsidRPr="00000000">
        <w:rPr>
          <w:rtl w:val="0"/>
        </w:rPr>
        <w:t xml:space="preserve"> Log-likelihood profiling for R0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Originally from Cookbook/Likelihood_profile_R0_example.R 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rPr/>
      </w:pPr>
      <w:bookmarkStart w:colFirst="0" w:colLast="0" w:name="_833evwcf4he2" w:id="1"/>
      <w:bookmarkEnd w:id="1"/>
      <w:r w:rsidDel="00000000" w:rsidR="00000000" w:rsidRPr="00000000">
        <w:rPr>
          <w:rtl w:val="0"/>
        </w:rPr>
        <w:t xml:space="preserve">Example original application: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2017 ICCAT North Atlantic shortfin mako (SMA) Stock Synthesis model run 3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Synthesis (version 3_30_08 Windows)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 (version 1.35.1)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(version 3.3.2 64 bit)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360" w:lineRule="auto"/>
        <w:rPr/>
      </w:pPr>
      <w:bookmarkStart w:colFirst="0" w:colLast="0" w:name="_v67ho0fiuj7n" w:id="2"/>
      <w:bookmarkEnd w:id="2"/>
      <w:r w:rsidDel="00000000" w:rsidR="00000000" w:rsidRPr="00000000">
        <w:rPr>
          <w:rtl w:val="0"/>
        </w:rPr>
        <w:t xml:space="preserve">ImportFrom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doParallel: registerDoParallel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r4ss: SS_output, SSsummarize, SSplotProfile, SSplotComparisons, PinerPlot, SS_readStarter, SS_writeStarter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graphics: par, abline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grDevices: png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/>
      </w:pPr>
      <w:bookmarkStart w:colFirst="0" w:colLast="0" w:name="_c20rrlgoe74k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base case profile likelihood model directory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completed base model run is located. Typically, it is located under the base case subdirectory “Reference_Run”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case subdirectory called “R0_Profile”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R0_Profile subdirectory for “Figures &amp; Tables”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following completed base case (“Reference_Run”) SS profile likelihood files to “R0_Profile”: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control.ss_new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data.ss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forecast.ss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ss.exe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starter.ss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R0 Profile control file to estimate at least one parameter in each phase. In this cookbook example, change recdev (recruitment deviation) phase to 1.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changes to the control file as “control.ss”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the Control File section of the SS User Guide.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Initial Parameter Value of the R0 Profile starter file to 1 to read from init values from R0 Profile’s control file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Starter File Options in the SS User Manual for details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 the R0 likelihood profile. See the section </w:t>
      </w:r>
      <w:r w:rsidDel="00000000" w:rsidR="00000000" w:rsidRPr="00000000">
        <w:rPr>
          <w:i w:val="1"/>
          <w:rtl w:val="0"/>
        </w:rPr>
        <w:t xml:space="preserve">Initiate R0 or any other parameter likelihood profile</w:t>
      </w:r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output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7xv5qc62dpm9" w:id="4"/>
      <w:bookmarkEnd w:id="4"/>
      <w:r w:rsidDel="00000000" w:rsidR="00000000" w:rsidRPr="00000000">
        <w:rPr>
          <w:rtl w:val="0"/>
        </w:rPr>
        <w:t xml:space="preserve">Initiate R0 or any other parameter likelihood profile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SS_output() to read in the Stock Synthesis output files from the completed base case model run (“Reference_Run”). Include the option to read in covar.sso (covar=T).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vector of R0 values to profile over.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value that holds the R0 value vector length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in the R0 starter file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control file name in the starter file: “control_modfied.ss”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“Full priors” to 1 to make sure the prior likelihood is calculated for non-estimated quantities.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Changes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SS_profile(). Target output to the “R0_Profile” directory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SSgetoutput() to create a list based on SS output files from the “R0_Profile'' Directory, Do not retrieve the covariance files.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ce0fbcma2vg" w:id="5"/>
      <w:bookmarkEnd w:id="5"/>
      <w:r w:rsidDel="00000000" w:rsidR="00000000" w:rsidRPr="00000000">
        <w:rPr>
          <w:rtl w:val="0"/>
        </w:rPr>
        <w:t xml:space="preserve">Summarize R0 likelihood parameter Outputs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sBegin Likelihood profile_R0_example.R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SSummarize the list of R0 SS output files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Setup likelihood components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340"/>
        <w:tblGridChange w:id="0">
          <w:tblGrid>
            <w:gridCol w:w="3300"/>
            <w:gridCol w:w="534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mainlike_components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mainlike_components_labels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Likelihood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Survey Likelihood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Discard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Length_comp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Length Likelihood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Age_Comp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Likelihood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Recruitment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Recruitment Likelihood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Plot R0 Profile (SSPlotprofile) to the plots directory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Profile Plot Comparisons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piner plots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