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1E925" w14:textId="4E569467" w:rsidR="00F45090" w:rsidRDefault="00F45090" w:rsidP="00F45090">
      <w:pPr>
        <w:autoSpaceDE w:val="0"/>
        <w:autoSpaceDN w:val="0"/>
        <w:adjustRightInd w:val="0"/>
        <w:spacing w:after="0" w:line="240" w:lineRule="auto"/>
        <w:jc w:val="center"/>
        <w:rPr>
          <w:rFonts w:ascii="Arial" w:hAnsi="Arial" w:cs="Arial"/>
          <w:b/>
          <w:bCs/>
          <w:color w:val="70AD47" w:themeColor="accent6"/>
          <w:sz w:val="56"/>
          <w:szCs w:val="52"/>
          <w:lang w:val="en-GB"/>
        </w:rPr>
      </w:pPr>
      <w:r>
        <w:rPr>
          <w:rFonts w:ascii="Arial" w:hAnsi="Arial" w:cs="Arial"/>
          <w:b/>
          <w:bCs/>
          <w:noProof/>
          <w:color w:val="70AD47" w:themeColor="accent6"/>
          <w:sz w:val="56"/>
          <w:szCs w:val="52"/>
          <w:lang w:val="en-GB"/>
        </w:rPr>
        <w:drawing>
          <wp:anchor distT="0" distB="0" distL="114300" distR="114300" simplePos="0" relativeHeight="251658240" behindDoc="0" locked="0" layoutInCell="1" allowOverlap="1" wp14:anchorId="5CF67DDF" wp14:editId="448775BC">
            <wp:simplePos x="0" y="0"/>
            <wp:positionH relativeFrom="column">
              <wp:posOffset>-61595</wp:posOffset>
            </wp:positionH>
            <wp:positionV relativeFrom="paragraph">
              <wp:posOffset>763905</wp:posOffset>
            </wp:positionV>
            <wp:extent cx="5760720" cy="2660015"/>
            <wp:effectExtent l="0" t="0" r="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60720" cy="2660015"/>
                    </a:xfrm>
                    <a:prstGeom prst="rect">
                      <a:avLst/>
                    </a:prstGeom>
                  </pic:spPr>
                </pic:pic>
              </a:graphicData>
            </a:graphic>
          </wp:anchor>
        </w:drawing>
      </w:r>
    </w:p>
    <w:p w14:paraId="50E7FC68" w14:textId="77777777" w:rsidR="000B6296" w:rsidRDefault="000B6296" w:rsidP="00F45090">
      <w:pPr>
        <w:autoSpaceDE w:val="0"/>
        <w:autoSpaceDN w:val="0"/>
        <w:adjustRightInd w:val="0"/>
        <w:spacing w:after="0" w:line="240" w:lineRule="auto"/>
        <w:jc w:val="center"/>
        <w:rPr>
          <w:rFonts w:ascii="Arial" w:hAnsi="Arial" w:cs="Arial"/>
          <w:b/>
          <w:bCs/>
          <w:color w:val="70AD47" w:themeColor="accent6"/>
          <w:sz w:val="56"/>
          <w:szCs w:val="52"/>
          <w:lang w:val="en-GB"/>
        </w:rPr>
      </w:pPr>
    </w:p>
    <w:p w14:paraId="017E3CF0" w14:textId="6ECAF03B" w:rsidR="00CD3DAC" w:rsidRPr="00D2104C" w:rsidRDefault="004F19CE" w:rsidP="00F45090">
      <w:pPr>
        <w:autoSpaceDE w:val="0"/>
        <w:autoSpaceDN w:val="0"/>
        <w:adjustRightInd w:val="0"/>
        <w:spacing w:after="0" w:line="240" w:lineRule="auto"/>
        <w:jc w:val="center"/>
        <w:rPr>
          <w:rFonts w:ascii="Arial" w:hAnsi="Arial" w:cs="Arial"/>
          <w:b/>
          <w:bCs/>
          <w:color w:val="70AD47" w:themeColor="accent6"/>
          <w:sz w:val="56"/>
          <w:szCs w:val="52"/>
          <w:lang w:val="en-GB"/>
        </w:rPr>
      </w:pPr>
      <w:r w:rsidRPr="00D2104C">
        <w:rPr>
          <w:rFonts w:ascii="Arial" w:hAnsi="Arial" w:cs="Arial"/>
          <w:b/>
          <w:bCs/>
          <w:color w:val="70AD47" w:themeColor="accent6"/>
          <w:sz w:val="56"/>
          <w:szCs w:val="52"/>
          <w:lang w:val="en-GB"/>
        </w:rPr>
        <w:t>FAIR data guidelines for pig research</w:t>
      </w:r>
    </w:p>
    <w:p w14:paraId="10B60ABF" w14:textId="77777777" w:rsidR="00DA69A1" w:rsidRPr="00DA69A1" w:rsidRDefault="00DA69A1" w:rsidP="00DA69A1">
      <w:pPr>
        <w:autoSpaceDE w:val="0"/>
        <w:autoSpaceDN w:val="0"/>
        <w:adjustRightInd w:val="0"/>
        <w:spacing w:before="120" w:after="0" w:line="240" w:lineRule="auto"/>
        <w:jc w:val="center"/>
        <w:rPr>
          <w:rFonts w:ascii="Arial" w:hAnsi="Arial" w:cs="Arial"/>
          <w:b/>
          <w:bCs/>
          <w:color w:val="2E74B5"/>
          <w:sz w:val="44"/>
          <w:szCs w:val="52"/>
          <w:lang w:val="en-GB"/>
        </w:rPr>
      </w:pPr>
    </w:p>
    <w:p w14:paraId="2A5E4319" w14:textId="7EF94A08" w:rsidR="000B6296" w:rsidRDefault="004D5532" w:rsidP="008F2085">
      <w:pPr>
        <w:pStyle w:val="FormatvorlageThesans"/>
        <w:rPr>
          <w:lang w:val="en-GB"/>
        </w:rPr>
      </w:pPr>
      <w:r>
        <w:t>3 September 2024</w:t>
      </w:r>
    </w:p>
    <w:p w14:paraId="3AC33623" w14:textId="77777777" w:rsidR="000B6296" w:rsidRDefault="000B6296" w:rsidP="008F2085">
      <w:pPr>
        <w:pStyle w:val="FormatvorlageThesans"/>
        <w:rPr>
          <w:lang w:val="en-GB"/>
        </w:rPr>
      </w:pPr>
    </w:p>
    <w:p w14:paraId="2C2EB9D9" w14:textId="77777777" w:rsidR="000B6296" w:rsidRDefault="000B6296" w:rsidP="008F2085">
      <w:pPr>
        <w:pStyle w:val="FormatvorlageThesans"/>
        <w:rPr>
          <w:lang w:val="en-GB"/>
        </w:rPr>
      </w:pPr>
    </w:p>
    <w:p w14:paraId="7EF4BBCF" w14:textId="77777777" w:rsidR="004D5532" w:rsidRPr="00F50795" w:rsidRDefault="004D5532" w:rsidP="008F2085">
      <w:pPr>
        <w:pStyle w:val="FormatvorlageThesans"/>
        <w:rPr>
          <w:lang w:val="en-GB"/>
        </w:rPr>
      </w:pPr>
    </w:p>
    <w:p w14:paraId="42B9F690" w14:textId="507FD616" w:rsidR="003B4CBC" w:rsidRDefault="003B4CBC" w:rsidP="008F2085">
      <w:pPr>
        <w:pStyle w:val="FormatvorlageThesans"/>
      </w:pPr>
      <w:r w:rsidRPr="008F2085">
        <w:t>Rob Lokers</w:t>
      </w:r>
      <w:r w:rsidR="008F33B4" w:rsidRPr="008F33B4">
        <w:rPr>
          <w:vertAlign w:val="superscript"/>
        </w:rPr>
        <w:t>1</w:t>
      </w:r>
      <w:r w:rsidRPr="008F2085">
        <w:t>, Hendrik Boogaard</w:t>
      </w:r>
      <w:r w:rsidR="008F33B4" w:rsidRPr="008F33B4">
        <w:rPr>
          <w:vertAlign w:val="superscript"/>
        </w:rPr>
        <w:t>1</w:t>
      </w:r>
      <w:r w:rsidRPr="008F2085">
        <w:t>, Catherine Hurtaud</w:t>
      </w:r>
      <w:r>
        <w:t xml:space="preserve"> (INRAE)</w:t>
      </w:r>
      <w:r w:rsidR="006146C7" w:rsidRPr="006146C7">
        <w:rPr>
          <w:vertAlign w:val="superscript"/>
        </w:rPr>
        <w:t>2</w:t>
      </w:r>
      <w:r w:rsidRPr="008F2085">
        <w:t xml:space="preserve">, Catherine Larzul </w:t>
      </w:r>
      <w:r>
        <w:t>(INRAE)</w:t>
      </w:r>
      <w:r w:rsidR="00F5495D">
        <w:rPr>
          <w:vertAlign w:val="superscript"/>
        </w:rPr>
        <w:t>3</w:t>
      </w:r>
      <w:r>
        <w:t xml:space="preserve">, </w:t>
      </w:r>
      <w:r w:rsidRPr="008F2085">
        <w:t>Nina Melzer</w:t>
      </w:r>
      <w:r w:rsidR="00F5495D">
        <w:rPr>
          <w:vertAlign w:val="superscript"/>
        </w:rPr>
        <w:t>4</w:t>
      </w:r>
      <w:r w:rsidRPr="008F2085">
        <w:t>, Sarah Fischer</w:t>
      </w:r>
      <w:r w:rsidR="00F5495D">
        <w:rPr>
          <w:vertAlign w:val="superscript"/>
        </w:rPr>
        <w:t>4</w:t>
      </w:r>
      <w:r w:rsidR="00EB5BE9">
        <w:t xml:space="preserve">, </w:t>
      </w:r>
      <w:r w:rsidRPr="008F2085">
        <w:t>Claudia Kaspe</w:t>
      </w:r>
      <w:r>
        <w:t>r</w:t>
      </w:r>
      <w:r w:rsidR="00F5495D">
        <w:rPr>
          <w:vertAlign w:val="superscript"/>
        </w:rPr>
        <w:t>5</w:t>
      </w:r>
      <w:r w:rsidR="00EB5BE9">
        <w:t xml:space="preserve"> and Danny de Koning</w:t>
      </w:r>
      <w:r w:rsidR="000A7748" w:rsidRPr="000A7748">
        <w:rPr>
          <w:vertAlign w:val="superscript"/>
        </w:rPr>
        <w:t>6</w:t>
      </w:r>
      <w:r w:rsidRPr="008F2085">
        <w:t xml:space="preserve"> </w:t>
      </w:r>
    </w:p>
    <w:p w14:paraId="4CA838E8" w14:textId="77777777" w:rsidR="003B4CBC" w:rsidRDefault="003B4CBC" w:rsidP="008F2085">
      <w:pPr>
        <w:pStyle w:val="FormatvorlageThesans"/>
      </w:pPr>
    </w:p>
    <w:p w14:paraId="27A5A025" w14:textId="77777777" w:rsidR="006146C7" w:rsidRPr="004D5532" w:rsidRDefault="008F33B4" w:rsidP="004D5532">
      <w:pPr>
        <w:pStyle w:val="FormatvorlageThesans"/>
        <w:ind w:left="709"/>
        <w:rPr>
          <w:sz w:val="20"/>
          <w:szCs w:val="20"/>
        </w:rPr>
      </w:pPr>
      <w:r w:rsidRPr="004D5532">
        <w:rPr>
          <w:sz w:val="20"/>
          <w:szCs w:val="20"/>
        </w:rPr>
        <w:t>1)</w:t>
      </w:r>
      <w:r w:rsidR="00694C46" w:rsidRPr="004D5532">
        <w:rPr>
          <w:sz w:val="20"/>
          <w:szCs w:val="20"/>
        </w:rPr>
        <w:t xml:space="preserve"> </w:t>
      </w:r>
      <w:r w:rsidR="006146C7" w:rsidRPr="004D5532">
        <w:rPr>
          <w:sz w:val="20"/>
          <w:szCs w:val="20"/>
        </w:rPr>
        <w:t>Wageningen Environmental Research (WENR), Wageningen University &amp; Research, Wageningen, Netherlands</w:t>
      </w:r>
    </w:p>
    <w:p w14:paraId="4B8B413C" w14:textId="77777777" w:rsidR="00CA3F05" w:rsidRPr="004D5532" w:rsidRDefault="00665C8E" w:rsidP="004D5532">
      <w:pPr>
        <w:pStyle w:val="FormatvorlageThesans"/>
        <w:ind w:left="709"/>
        <w:rPr>
          <w:sz w:val="20"/>
          <w:szCs w:val="20"/>
        </w:rPr>
      </w:pPr>
      <w:r w:rsidRPr="004D5532">
        <w:rPr>
          <w:sz w:val="20"/>
          <w:szCs w:val="20"/>
        </w:rPr>
        <w:t xml:space="preserve">2) </w:t>
      </w:r>
      <w:r w:rsidR="00CA3F05" w:rsidRPr="004D5532">
        <w:rPr>
          <w:sz w:val="20"/>
          <w:szCs w:val="20"/>
        </w:rPr>
        <w:t xml:space="preserve">PEGASE, INRAE, Institut Agro, 35590, Saint-Gilles, France </w:t>
      </w:r>
    </w:p>
    <w:p w14:paraId="6D25CB36" w14:textId="4774944F" w:rsidR="00F00F41" w:rsidRPr="004D5532" w:rsidRDefault="00CA3F05" w:rsidP="004D5532">
      <w:pPr>
        <w:pStyle w:val="FormatvorlageThesans"/>
        <w:ind w:left="709"/>
        <w:rPr>
          <w:sz w:val="20"/>
          <w:szCs w:val="20"/>
        </w:rPr>
      </w:pPr>
      <w:r w:rsidRPr="004D5532">
        <w:rPr>
          <w:sz w:val="20"/>
          <w:szCs w:val="20"/>
        </w:rPr>
        <w:t xml:space="preserve">3) </w:t>
      </w:r>
      <w:r w:rsidR="00BF4086" w:rsidRPr="00BF4086">
        <w:rPr>
          <w:sz w:val="20"/>
          <w:szCs w:val="20"/>
        </w:rPr>
        <w:t>Université de Toulouse, INRAE, ENVT, GenPhySE, 31320 Castanet-Tolosan, France</w:t>
      </w:r>
      <w:r w:rsidR="00F00F41" w:rsidRPr="004D5532">
        <w:rPr>
          <w:sz w:val="20"/>
          <w:szCs w:val="20"/>
        </w:rPr>
        <w:t xml:space="preserve"> </w:t>
      </w:r>
    </w:p>
    <w:p w14:paraId="22209882" w14:textId="0C0D6188" w:rsidR="00F00F41" w:rsidRPr="004D5532" w:rsidRDefault="00F00F41" w:rsidP="004D5532">
      <w:pPr>
        <w:pStyle w:val="FormatvorlageThesans"/>
        <w:ind w:left="709"/>
        <w:rPr>
          <w:sz w:val="20"/>
          <w:szCs w:val="20"/>
        </w:rPr>
      </w:pPr>
      <w:r w:rsidRPr="004D5532">
        <w:rPr>
          <w:sz w:val="20"/>
          <w:szCs w:val="20"/>
        </w:rPr>
        <w:t xml:space="preserve">4) </w:t>
      </w:r>
      <w:r w:rsidR="00846C9D" w:rsidRPr="00846C9D">
        <w:rPr>
          <w:sz w:val="20"/>
          <w:szCs w:val="20"/>
        </w:rPr>
        <w:t>Research Institute for Farm Animal Biology (FBN), Wilhelm-Stahl-Allee 2, 18196 Dummerstorf, Germany</w:t>
      </w:r>
    </w:p>
    <w:p w14:paraId="15E228AC" w14:textId="46477C4F" w:rsidR="000A7748" w:rsidRDefault="004D5532" w:rsidP="004D5532">
      <w:pPr>
        <w:pStyle w:val="FormatvorlageThesans"/>
        <w:ind w:left="709"/>
        <w:rPr>
          <w:sz w:val="20"/>
          <w:szCs w:val="20"/>
        </w:rPr>
      </w:pPr>
      <w:r w:rsidRPr="004D5532">
        <w:rPr>
          <w:sz w:val="20"/>
          <w:szCs w:val="20"/>
        </w:rPr>
        <w:t xml:space="preserve">5) </w:t>
      </w:r>
      <w:r w:rsidR="00846C9D" w:rsidRPr="00846C9D">
        <w:rPr>
          <w:sz w:val="20"/>
          <w:szCs w:val="20"/>
        </w:rPr>
        <w:t>Animal GenoPhenomics, Agroscope, Tioleyre 4, 1725 Posieux, Switzerland</w:t>
      </w:r>
    </w:p>
    <w:p w14:paraId="58F7E439" w14:textId="29229760" w:rsidR="004D5532" w:rsidRDefault="000A7748" w:rsidP="004D5532">
      <w:pPr>
        <w:pStyle w:val="FormatvorlageThesans"/>
        <w:ind w:left="709"/>
      </w:pPr>
      <w:r>
        <w:rPr>
          <w:sz w:val="20"/>
          <w:szCs w:val="20"/>
        </w:rPr>
        <w:t xml:space="preserve">6) </w:t>
      </w:r>
      <w:r w:rsidRPr="000A7748">
        <w:rPr>
          <w:sz w:val="20"/>
          <w:szCs w:val="20"/>
        </w:rPr>
        <w:t>Wageningen University &amp; Research, Wageningen, Netherlands</w:t>
      </w:r>
      <w:r w:rsidR="004D5532" w:rsidRPr="004D5532">
        <w:rPr>
          <w:sz w:val="20"/>
          <w:szCs w:val="20"/>
        </w:rPr>
        <w:t xml:space="preserve"> </w:t>
      </w:r>
    </w:p>
    <w:p w14:paraId="2D5D8212" w14:textId="77777777" w:rsidR="009B4028" w:rsidRDefault="009B4028" w:rsidP="008F2085">
      <w:pPr>
        <w:pStyle w:val="FormatvorlageThesans"/>
      </w:pPr>
    </w:p>
    <w:p w14:paraId="62ADEE11" w14:textId="77777777" w:rsidR="005413FB" w:rsidRDefault="005413FB" w:rsidP="005C5496">
      <w:pPr>
        <w:pStyle w:val="FormatvorlageThesans"/>
        <w:rPr>
          <w:sz w:val="20"/>
          <w:szCs w:val="20"/>
        </w:rPr>
      </w:pPr>
    </w:p>
    <w:p w14:paraId="7EFEBD22" w14:textId="334E6CBA" w:rsidR="009B4028" w:rsidRPr="005413FB" w:rsidRDefault="005C5496" w:rsidP="005C5496">
      <w:pPr>
        <w:pStyle w:val="FormatvorlageThesans"/>
        <w:rPr>
          <w:i/>
          <w:iCs/>
        </w:rPr>
      </w:pPr>
      <w:r w:rsidRPr="005413FB">
        <w:rPr>
          <w:i/>
          <w:iCs/>
          <w:sz w:val="20"/>
          <w:szCs w:val="20"/>
        </w:rPr>
        <w:t>The FAIR data guidelines for pig research were developed within the PIGWEB project which received funding from the European Union’s Horizon 2020 research and innovation programme under grant agreement No 101004770. The work was also supported by the German Research Foundation DFG under the grant agreement number 442032008 (NFDI4Biodiversity). NFDI4Biodiversity is part of</w:t>
      </w:r>
      <w:r w:rsidR="005413FB" w:rsidRPr="005413FB">
        <w:rPr>
          <w:i/>
          <w:iCs/>
          <w:sz w:val="20"/>
          <w:szCs w:val="20"/>
        </w:rPr>
        <w:t xml:space="preserve"> </w:t>
      </w:r>
      <w:r w:rsidRPr="005413FB">
        <w:rPr>
          <w:i/>
          <w:iCs/>
          <w:sz w:val="20"/>
          <w:szCs w:val="20"/>
        </w:rPr>
        <w:t>NFDI, the National Research Data Infrastructure in Germany (www.nfdi.de).</w:t>
      </w:r>
      <w:r w:rsidRPr="005413FB">
        <w:rPr>
          <w:i/>
          <w:iCs/>
        </w:rPr>
        <w:tab/>
      </w:r>
    </w:p>
    <w:sdt>
      <w:sdtPr>
        <w:rPr>
          <w:rFonts w:asciiTheme="minorHAnsi" w:eastAsiaTheme="minorHAnsi" w:hAnsiTheme="minorHAnsi" w:cstheme="minorBidi"/>
          <w:color w:val="auto"/>
          <w:sz w:val="22"/>
          <w:szCs w:val="22"/>
          <w:lang w:eastAsia="en-US"/>
        </w:rPr>
        <w:id w:val="-1557460687"/>
        <w:docPartObj>
          <w:docPartGallery w:val="Table of Contents"/>
          <w:docPartUnique/>
        </w:docPartObj>
      </w:sdtPr>
      <w:sdtEndPr>
        <w:rPr>
          <w:b/>
          <w:bCs/>
          <w:noProof/>
        </w:rPr>
      </w:sdtEndPr>
      <w:sdtContent>
        <w:p w14:paraId="77D176F8" w14:textId="086ED60E" w:rsidR="0097206B" w:rsidRDefault="0097206B" w:rsidP="00127736">
          <w:pPr>
            <w:pStyle w:val="TOCHeading"/>
            <w:numPr>
              <w:ilvl w:val="0"/>
              <w:numId w:val="0"/>
            </w:numPr>
          </w:pPr>
          <w:r>
            <w:t>Contents</w:t>
          </w:r>
        </w:p>
        <w:p w14:paraId="7F8DBC7F" w14:textId="2A11F6D4" w:rsidR="00127736" w:rsidRDefault="001C6A78">
          <w:pPr>
            <w:pStyle w:val="TOC1"/>
            <w:tabs>
              <w:tab w:val="left" w:pos="440"/>
              <w:tab w:val="right" w:pos="9062"/>
            </w:tabs>
            <w:rPr>
              <w:rFonts w:eastAsiaTheme="minorEastAsia" w:cstheme="minorBidi"/>
              <w:b w:val="0"/>
              <w:bCs w:val="0"/>
              <w:noProof/>
              <w:sz w:val="22"/>
              <w:szCs w:val="22"/>
              <w:lang w:val="nl-NL" w:eastAsia="ko-KR"/>
            </w:rPr>
          </w:pPr>
          <w:r>
            <w:fldChar w:fldCharType="begin"/>
          </w:r>
          <w:r>
            <w:instrText xml:space="preserve"> TOC \o "1-4" \n \p " " \h \z \u </w:instrText>
          </w:r>
          <w:r>
            <w:fldChar w:fldCharType="separate"/>
          </w:r>
          <w:hyperlink w:anchor="_Toc146672326" w:history="1">
            <w:r w:rsidR="00127736" w:rsidRPr="007D3EBC">
              <w:rPr>
                <w:rStyle w:val="Hyperlink"/>
                <w:noProof/>
                <w:lang w:val="en-GB"/>
              </w:rPr>
              <w:t>1</w:t>
            </w:r>
            <w:r w:rsidR="00127736">
              <w:rPr>
                <w:rFonts w:eastAsiaTheme="minorEastAsia" w:cstheme="minorBidi"/>
                <w:b w:val="0"/>
                <w:bCs w:val="0"/>
                <w:noProof/>
                <w:sz w:val="22"/>
                <w:szCs w:val="22"/>
                <w:lang w:val="nl-NL" w:eastAsia="ko-KR"/>
              </w:rPr>
              <w:tab/>
            </w:r>
            <w:r w:rsidR="00127736" w:rsidRPr="007D3EBC">
              <w:rPr>
                <w:rStyle w:val="Hyperlink"/>
                <w:noProof/>
                <w:lang w:val="en-GB"/>
              </w:rPr>
              <w:t>General introduction</w:t>
            </w:r>
          </w:hyperlink>
        </w:p>
        <w:p w14:paraId="7B854C9E" w14:textId="6CA96516" w:rsidR="00127736" w:rsidRDefault="00B0301B">
          <w:pPr>
            <w:pStyle w:val="TOC1"/>
            <w:tabs>
              <w:tab w:val="left" w:pos="440"/>
              <w:tab w:val="right" w:pos="9062"/>
            </w:tabs>
            <w:rPr>
              <w:rFonts w:eastAsiaTheme="minorEastAsia" w:cstheme="minorBidi"/>
              <w:b w:val="0"/>
              <w:bCs w:val="0"/>
              <w:noProof/>
              <w:sz w:val="22"/>
              <w:szCs w:val="22"/>
              <w:lang w:val="nl-NL" w:eastAsia="ko-KR"/>
            </w:rPr>
          </w:pPr>
          <w:hyperlink w:anchor="_Toc146672327" w:history="1">
            <w:r w:rsidR="00127736" w:rsidRPr="007D3EBC">
              <w:rPr>
                <w:rStyle w:val="Hyperlink"/>
                <w:noProof/>
                <w:lang w:val="en-GB"/>
              </w:rPr>
              <w:t>2</w:t>
            </w:r>
            <w:r w:rsidR="00127736">
              <w:rPr>
                <w:rFonts w:eastAsiaTheme="minorEastAsia" w:cstheme="minorBidi"/>
                <w:b w:val="0"/>
                <w:bCs w:val="0"/>
                <w:noProof/>
                <w:sz w:val="22"/>
                <w:szCs w:val="22"/>
                <w:lang w:val="nl-NL" w:eastAsia="ko-KR"/>
              </w:rPr>
              <w:tab/>
            </w:r>
            <w:r w:rsidR="00127736" w:rsidRPr="007D3EBC">
              <w:rPr>
                <w:rStyle w:val="Hyperlink"/>
                <w:noProof/>
                <w:lang w:val="en-GB"/>
              </w:rPr>
              <w:t>Open Science</w:t>
            </w:r>
          </w:hyperlink>
        </w:p>
        <w:p w14:paraId="43D94C99" w14:textId="11EB519D"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28" w:history="1">
            <w:r w:rsidR="00127736" w:rsidRPr="007D3EBC">
              <w:rPr>
                <w:rStyle w:val="Hyperlink"/>
                <w:noProof/>
              </w:rPr>
              <w:t>2.1</w:t>
            </w:r>
            <w:r w:rsidR="00127736">
              <w:rPr>
                <w:rFonts w:eastAsiaTheme="minorEastAsia" w:cstheme="minorBidi"/>
                <w:i w:val="0"/>
                <w:iCs w:val="0"/>
                <w:noProof/>
                <w:sz w:val="22"/>
                <w:szCs w:val="22"/>
                <w:lang w:val="nl-NL" w:eastAsia="ko-KR"/>
              </w:rPr>
              <w:tab/>
            </w:r>
            <w:r w:rsidR="00127736" w:rsidRPr="007D3EBC">
              <w:rPr>
                <w:rStyle w:val="Hyperlink"/>
                <w:noProof/>
              </w:rPr>
              <w:t>Definition of Open Science</w:t>
            </w:r>
          </w:hyperlink>
        </w:p>
        <w:p w14:paraId="025C6586" w14:textId="144CB491"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29" w:history="1">
            <w:r w:rsidR="00127736" w:rsidRPr="007D3EBC">
              <w:rPr>
                <w:rStyle w:val="Hyperlink"/>
                <w:noProof/>
              </w:rPr>
              <w:t>2.2</w:t>
            </w:r>
            <w:r w:rsidR="00127736">
              <w:rPr>
                <w:rFonts w:eastAsiaTheme="minorEastAsia" w:cstheme="minorBidi"/>
                <w:i w:val="0"/>
                <w:iCs w:val="0"/>
                <w:noProof/>
                <w:sz w:val="22"/>
                <w:szCs w:val="22"/>
                <w:lang w:val="nl-NL" w:eastAsia="ko-KR"/>
              </w:rPr>
              <w:tab/>
            </w:r>
            <w:r w:rsidR="00127736" w:rsidRPr="007D3EBC">
              <w:rPr>
                <w:rStyle w:val="Hyperlink"/>
                <w:noProof/>
              </w:rPr>
              <w:t>What to do and why?</w:t>
            </w:r>
          </w:hyperlink>
        </w:p>
        <w:p w14:paraId="2DAF7449" w14:textId="6FA1585D"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30" w:history="1">
            <w:r w:rsidR="00127736" w:rsidRPr="007D3EBC">
              <w:rPr>
                <w:rStyle w:val="Hyperlink"/>
                <w:noProof/>
              </w:rPr>
              <w:t>2.3</w:t>
            </w:r>
            <w:r w:rsidR="00127736">
              <w:rPr>
                <w:rFonts w:eastAsiaTheme="minorEastAsia" w:cstheme="minorBidi"/>
                <w:i w:val="0"/>
                <w:iCs w:val="0"/>
                <w:noProof/>
                <w:sz w:val="22"/>
                <w:szCs w:val="22"/>
                <w:lang w:val="nl-NL" w:eastAsia="ko-KR"/>
              </w:rPr>
              <w:tab/>
            </w:r>
            <w:r w:rsidR="00127736" w:rsidRPr="007D3EBC">
              <w:rPr>
                <w:rStyle w:val="Hyperlink"/>
                <w:noProof/>
              </w:rPr>
              <w:t>Useful links on Open Science</w:t>
            </w:r>
          </w:hyperlink>
        </w:p>
        <w:p w14:paraId="3F0CED9D" w14:textId="5DA8D76A" w:rsidR="00127736" w:rsidRDefault="00B0301B">
          <w:pPr>
            <w:pStyle w:val="TOC1"/>
            <w:tabs>
              <w:tab w:val="left" w:pos="440"/>
              <w:tab w:val="right" w:pos="9062"/>
            </w:tabs>
            <w:rPr>
              <w:rFonts w:eastAsiaTheme="minorEastAsia" w:cstheme="minorBidi"/>
              <w:b w:val="0"/>
              <w:bCs w:val="0"/>
              <w:noProof/>
              <w:sz w:val="22"/>
              <w:szCs w:val="22"/>
              <w:lang w:val="nl-NL" w:eastAsia="ko-KR"/>
            </w:rPr>
          </w:pPr>
          <w:hyperlink w:anchor="_Toc146672331" w:history="1">
            <w:r w:rsidR="00127736" w:rsidRPr="007D3EBC">
              <w:rPr>
                <w:rStyle w:val="Hyperlink"/>
                <w:noProof/>
                <w:lang w:val="en-GB"/>
              </w:rPr>
              <w:t>3</w:t>
            </w:r>
            <w:r w:rsidR="00127736">
              <w:rPr>
                <w:rFonts w:eastAsiaTheme="minorEastAsia" w:cstheme="minorBidi"/>
                <w:b w:val="0"/>
                <w:bCs w:val="0"/>
                <w:noProof/>
                <w:sz w:val="22"/>
                <w:szCs w:val="22"/>
                <w:lang w:val="nl-NL" w:eastAsia="ko-KR"/>
              </w:rPr>
              <w:tab/>
            </w:r>
            <w:r w:rsidR="00127736" w:rsidRPr="007D3EBC">
              <w:rPr>
                <w:rStyle w:val="Hyperlink"/>
                <w:noProof/>
                <w:lang w:val="en-GB"/>
              </w:rPr>
              <w:t>FAIR principles</w:t>
            </w:r>
          </w:hyperlink>
        </w:p>
        <w:p w14:paraId="6E046963" w14:textId="52F1D52A"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32" w:history="1">
            <w:r w:rsidR="00127736" w:rsidRPr="007D3EBC">
              <w:rPr>
                <w:rStyle w:val="Hyperlink"/>
                <w:noProof/>
              </w:rPr>
              <w:t>3.1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3A4BF480" w14:textId="607B7E08"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33" w:history="1">
            <w:r w:rsidR="00127736" w:rsidRPr="007D3EBC">
              <w:rPr>
                <w:rStyle w:val="Hyperlink"/>
                <w:noProof/>
              </w:rPr>
              <w:t>3.2</w:t>
            </w:r>
            <w:r w:rsidR="00127736">
              <w:rPr>
                <w:rFonts w:eastAsiaTheme="minorEastAsia" w:cstheme="minorBidi"/>
                <w:i w:val="0"/>
                <w:iCs w:val="0"/>
                <w:noProof/>
                <w:sz w:val="22"/>
                <w:szCs w:val="22"/>
                <w:lang w:val="nl-NL" w:eastAsia="ko-KR"/>
              </w:rPr>
              <w:tab/>
            </w:r>
            <w:r w:rsidR="00127736" w:rsidRPr="007D3EBC">
              <w:rPr>
                <w:rStyle w:val="Hyperlink"/>
                <w:noProof/>
              </w:rPr>
              <w:t>Open Data</w:t>
            </w:r>
          </w:hyperlink>
        </w:p>
        <w:p w14:paraId="0EEF9DF5" w14:textId="78B0A563"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34" w:history="1">
            <w:r w:rsidR="00127736" w:rsidRPr="007D3EBC">
              <w:rPr>
                <w:rStyle w:val="Hyperlink"/>
                <w:noProof/>
              </w:rPr>
              <w:t>3.3</w:t>
            </w:r>
            <w:r w:rsidR="00127736">
              <w:rPr>
                <w:rFonts w:eastAsiaTheme="minorEastAsia" w:cstheme="minorBidi"/>
                <w:i w:val="0"/>
                <w:iCs w:val="0"/>
                <w:noProof/>
                <w:sz w:val="22"/>
                <w:szCs w:val="22"/>
                <w:lang w:val="nl-NL" w:eastAsia="ko-KR"/>
              </w:rPr>
              <w:tab/>
            </w:r>
            <w:r w:rsidR="00127736" w:rsidRPr="007D3EBC">
              <w:rPr>
                <w:rStyle w:val="Hyperlink"/>
                <w:noProof/>
              </w:rPr>
              <w:t>FAIR principles and Fair Data sharing</w:t>
            </w:r>
          </w:hyperlink>
        </w:p>
        <w:p w14:paraId="198B701C" w14:textId="5A12756C" w:rsidR="00127736" w:rsidRDefault="00B0301B">
          <w:pPr>
            <w:pStyle w:val="TOC3"/>
            <w:tabs>
              <w:tab w:val="left" w:pos="1100"/>
              <w:tab w:val="right" w:pos="9062"/>
            </w:tabs>
            <w:rPr>
              <w:rFonts w:eastAsiaTheme="minorEastAsia" w:cstheme="minorBidi"/>
              <w:noProof/>
              <w:sz w:val="22"/>
              <w:szCs w:val="22"/>
              <w:lang w:val="nl-NL" w:eastAsia="ko-KR"/>
            </w:rPr>
          </w:pPr>
          <w:hyperlink w:anchor="_Toc146672335" w:history="1">
            <w:r w:rsidR="00127736" w:rsidRPr="007D3EBC">
              <w:rPr>
                <w:rStyle w:val="Hyperlink"/>
                <w:noProof/>
                <w:lang w:val="en-GB"/>
              </w:rPr>
              <w:t>3.3.1</w:t>
            </w:r>
            <w:r w:rsidR="00127736">
              <w:rPr>
                <w:rFonts w:eastAsiaTheme="minorEastAsia" w:cstheme="minorBidi"/>
                <w:noProof/>
                <w:sz w:val="22"/>
                <w:szCs w:val="22"/>
                <w:lang w:val="nl-NL" w:eastAsia="ko-KR"/>
              </w:rPr>
              <w:tab/>
            </w:r>
            <w:r w:rsidR="00127736" w:rsidRPr="007D3EBC">
              <w:rPr>
                <w:rStyle w:val="Hyperlink"/>
                <w:noProof/>
                <w:lang w:val="en-GB"/>
              </w:rPr>
              <w:t>Reasons to comply with FAIR</w:t>
            </w:r>
          </w:hyperlink>
        </w:p>
        <w:p w14:paraId="1558AD2E" w14:textId="6B548418" w:rsidR="00127736" w:rsidRDefault="00B0301B">
          <w:pPr>
            <w:pStyle w:val="TOC3"/>
            <w:tabs>
              <w:tab w:val="left" w:pos="1100"/>
              <w:tab w:val="right" w:pos="9062"/>
            </w:tabs>
            <w:rPr>
              <w:rFonts w:eastAsiaTheme="minorEastAsia" w:cstheme="minorBidi"/>
              <w:noProof/>
              <w:sz w:val="22"/>
              <w:szCs w:val="22"/>
              <w:lang w:val="nl-NL" w:eastAsia="ko-KR"/>
            </w:rPr>
          </w:pPr>
          <w:hyperlink w:anchor="_Toc146672336" w:history="1">
            <w:r w:rsidR="00127736" w:rsidRPr="007D3EBC">
              <w:rPr>
                <w:rStyle w:val="Hyperlink"/>
                <w:noProof/>
                <w:lang w:val="en-GB"/>
              </w:rPr>
              <w:t>3.3.2</w:t>
            </w:r>
            <w:r w:rsidR="00127736">
              <w:rPr>
                <w:rFonts w:eastAsiaTheme="minorEastAsia" w:cstheme="minorBidi"/>
                <w:noProof/>
                <w:sz w:val="22"/>
                <w:szCs w:val="22"/>
                <w:lang w:val="nl-NL" w:eastAsia="ko-KR"/>
              </w:rPr>
              <w:tab/>
            </w:r>
            <w:r w:rsidR="00127736" w:rsidRPr="007D3EBC">
              <w:rPr>
                <w:rStyle w:val="Hyperlink"/>
                <w:noProof/>
                <w:lang w:val="en-GB"/>
              </w:rPr>
              <w:t>Making Data Findable</w:t>
            </w:r>
          </w:hyperlink>
        </w:p>
        <w:p w14:paraId="05F86A5F" w14:textId="09F0D597" w:rsidR="00127736" w:rsidRDefault="00B0301B">
          <w:pPr>
            <w:pStyle w:val="TOC3"/>
            <w:tabs>
              <w:tab w:val="left" w:pos="1100"/>
              <w:tab w:val="right" w:pos="9062"/>
            </w:tabs>
            <w:rPr>
              <w:rFonts w:eastAsiaTheme="minorEastAsia" w:cstheme="minorBidi"/>
              <w:noProof/>
              <w:sz w:val="22"/>
              <w:szCs w:val="22"/>
              <w:lang w:val="nl-NL" w:eastAsia="ko-KR"/>
            </w:rPr>
          </w:pPr>
          <w:hyperlink w:anchor="_Toc146672337" w:history="1">
            <w:r w:rsidR="00127736" w:rsidRPr="007D3EBC">
              <w:rPr>
                <w:rStyle w:val="Hyperlink"/>
                <w:noProof/>
                <w:lang w:val="en-GB"/>
              </w:rPr>
              <w:t>3.3.3</w:t>
            </w:r>
            <w:r w:rsidR="00127736">
              <w:rPr>
                <w:rFonts w:eastAsiaTheme="minorEastAsia" w:cstheme="minorBidi"/>
                <w:noProof/>
                <w:sz w:val="22"/>
                <w:szCs w:val="22"/>
                <w:lang w:val="nl-NL" w:eastAsia="ko-KR"/>
              </w:rPr>
              <w:tab/>
            </w:r>
            <w:r w:rsidR="00127736" w:rsidRPr="007D3EBC">
              <w:rPr>
                <w:rStyle w:val="Hyperlink"/>
                <w:noProof/>
                <w:lang w:val="en-GB"/>
              </w:rPr>
              <w:t>Making Data Accessible</w:t>
            </w:r>
          </w:hyperlink>
        </w:p>
        <w:p w14:paraId="26157BE1" w14:textId="3D435E18" w:rsidR="00127736" w:rsidRDefault="00B0301B">
          <w:pPr>
            <w:pStyle w:val="TOC3"/>
            <w:tabs>
              <w:tab w:val="left" w:pos="1100"/>
              <w:tab w:val="right" w:pos="9062"/>
            </w:tabs>
            <w:rPr>
              <w:rFonts w:eastAsiaTheme="minorEastAsia" w:cstheme="minorBidi"/>
              <w:noProof/>
              <w:sz w:val="22"/>
              <w:szCs w:val="22"/>
              <w:lang w:val="nl-NL" w:eastAsia="ko-KR"/>
            </w:rPr>
          </w:pPr>
          <w:hyperlink w:anchor="_Toc146672338" w:history="1">
            <w:r w:rsidR="00127736" w:rsidRPr="007D3EBC">
              <w:rPr>
                <w:rStyle w:val="Hyperlink"/>
                <w:noProof/>
                <w:lang w:val="en-GB"/>
              </w:rPr>
              <w:t>3.3.4</w:t>
            </w:r>
            <w:r w:rsidR="00127736">
              <w:rPr>
                <w:rFonts w:eastAsiaTheme="minorEastAsia" w:cstheme="minorBidi"/>
                <w:noProof/>
                <w:sz w:val="22"/>
                <w:szCs w:val="22"/>
                <w:lang w:val="nl-NL" w:eastAsia="ko-KR"/>
              </w:rPr>
              <w:tab/>
            </w:r>
            <w:r w:rsidR="00127736" w:rsidRPr="007D3EBC">
              <w:rPr>
                <w:rStyle w:val="Hyperlink"/>
                <w:noProof/>
                <w:lang w:val="en-GB"/>
              </w:rPr>
              <w:t>Making Data Interoperable</w:t>
            </w:r>
          </w:hyperlink>
        </w:p>
        <w:p w14:paraId="213E3783" w14:textId="56615981" w:rsidR="00127736" w:rsidRDefault="00B0301B">
          <w:pPr>
            <w:pStyle w:val="TOC3"/>
            <w:tabs>
              <w:tab w:val="left" w:pos="1100"/>
              <w:tab w:val="right" w:pos="9062"/>
            </w:tabs>
            <w:rPr>
              <w:rFonts w:eastAsiaTheme="minorEastAsia" w:cstheme="minorBidi"/>
              <w:noProof/>
              <w:sz w:val="22"/>
              <w:szCs w:val="22"/>
              <w:lang w:val="nl-NL" w:eastAsia="ko-KR"/>
            </w:rPr>
          </w:pPr>
          <w:hyperlink w:anchor="_Toc146672339" w:history="1">
            <w:r w:rsidR="00127736" w:rsidRPr="007D3EBC">
              <w:rPr>
                <w:rStyle w:val="Hyperlink"/>
                <w:noProof/>
                <w:lang w:val="en-GB"/>
              </w:rPr>
              <w:t>3.3.5</w:t>
            </w:r>
            <w:r w:rsidR="00127736">
              <w:rPr>
                <w:rFonts w:eastAsiaTheme="minorEastAsia" w:cstheme="minorBidi"/>
                <w:noProof/>
                <w:sz w:val="22"/>
                <w:szCs w:val="22"/>
                <w:lang w:val="nl-NL" w:eastAsia="ko-KR"/>
              </w:rPr>
              <w:tab/>
            </w:r>
            <w:r w:rsidR="00127736" w:rsidRPr="007D3EBC">
              <w:rPr>
                <w:rStyle w:val="Hyperlink"/>
                <w:noProof/>
                <w:lang w:val="en-GB"/>
              </w:rPr>
              <w:t>Making Data Re-usable</w:t>
            </w:r>
          </w:hyperlink>
        </w:p>
        <w:p w14:paraId="6AE46F15" w14:textId="5593D944"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40" w:history="1">
            <w:r w:rsidR="00127736" w:rsidRPr="007D3EBC">
              <w:rPr>
                <w:rStyle w:val="Hyperlink"/>
                <w:noProof/>
              </w:rPr>
              <w:t>3.4</w:t>
            </w:r>
            <w:r w:rsidR="00127736">
              <w:rPr>
                <w:rFonts w:eastAsiaTheme="minorEastAsia" w:cstheme="minorBidi"/>
                <w:i w:val="0"/>
                <w:iCs w:val="0"/>
                <w:noProof/>
                <w:sz w:val="22"/>
                <w:szCs w:val="22"/>
                <w:lang w:val="nl-NL" w:eastAsia="ko-KR"/>
              </w:rPr>
              <w:tab/>
            </w:r>
            <w:r w:rsidR="00127736" w:rsidRPr="007D3EBC">
              <w:rPr>
                <w:rStyle w:val="Hyperlink"/>
                <w:noProof/>
              </w:rPr>
              <w:t>Some myths and misunderstandings around FAIR</w:t>
            </w:r>
          </w:hyperlink>
        </w:p>
        <w:p w14:paraId="5886784E" w14:textId="213A7BA6"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41" w:history="1">
            <w:r w:rsidR="00127736" w:rsidRPr="007D3EBC">
              <w:rPr>
                <w:rStyle w:val="Hyperlink"/>
                <w:noProof/>
              </w:rPr>
              <w:t>3.5</w:t>
            </w:r>
            <w:r w:rsidR="00127736">
              <w:rPr>
                <w:rFonts w:eastAsiaTheme="minorEastAsia" w:cstheme="minorBidi"/>
                <w:i w:val="0"/>
                <w:iCs w:val="0"/>
                <w:noProof/>
                <w:sz w:val="22"/>
                <w:szCs w:val="22"/>
                <w:lang w:val="nl-NL" w:eastAsia="ko-KR"/>
              </w:rPr>
              <w:tab/>
            </w:r>
            <w:r w:rsidR="00127736" w:rsidRPr="007D3EBC">
              <w:rPr>
                <w:rStyle w:val="Hyperlink"/>
                <w:noProof/>
              </w:rPr>
              <w:t>Useful links on FAIR data sharing</w:t>
            </w:r>
          </w:hyperlink>
        </w:p>
        <w:p w14:paraId="39C235F5" w14:textId="155F78B1" w:rsidR="00127736" w:rsidRDefault="00B0301B">
          <w:pPr>
            <w:pStyle w:val="TOC1"/>
            <w:tabs>
              <w:tab w:val="left" w:pos="440"/>
              <w:tab w:val="right" w:pos="9062"/>
            </w:tabs>
            <w:rPr>
              <w:rFonts w:eastAsiaTheme="minorEastAsia" w:cstheme="minorBidi"/>
              <w:b w:val="0"/>
              <w:bCs w:val="0"/>
              <w:noProof/>
              <w:sz w:val="22"/>
              <w:szCs w:val="22"/>
              <w:lang w:val="nl-NL" w:eastAsia="ko-KR"/>
            </w:rPr>
          </w:pPr>
          <w:hyperlink w:anchor="_Toc146672342" w:history="1">
            <w:r w:rsidR="00127736" w:rsidRPr="007D3EBC">
              <w:rPr>
                <w:rStyle w:val="Hyperlink"/>
                <w:noProof/>
                <w:lang w:val="en-GB"/>
              </w:rPr>
              <w:t>4</w:t>
            </w:r>
            <w:r w:rsidR="00127736">
              <w:rPr>
                <w:rFonts w:eastAsiaTheme="minorEastAsia" w:cstheme="minorBidi"/>
                <w:b w:val="0"/>
                <w:bCs w:val="0"/>
                <w:noProof/>
                <w:sz w:val="22"/>
                <w:szCs w:val="22"/>
                <w:lang w:val="nl-NL" w:eastAsia="ko-KR"/>
              </w:rPr>
              <w:tab/>
            </w:r>
            <w:r w:rsidR="00127736" w:rsidRPr="007D3EBC">
              <w:rPr>
                <w:rStyle w:val="Hyperlink"/>
                <w:noProof/>
                <w:lang w:val="en-GB"/>
              </w:rPr>
              <w:t>Metadata and data standardization</w:t>
            </w:r>
          </w:hyperlink>
        </w:p>
        <w:p w14:paraId="6A9CC7E0" w14:textId="1844FBC2"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43" w:history="1">
            <w:r w:rsidR="00127736" w:rsidRPr="007D3EBC">
              <w:rPr>
                <w:rStyle w:val="Hyperlink"/>
                <w:noProof/>
              </w:rPr>
              <w:t>4.1</w:t>
            </w:r>
            <w:r w:rsidR="00127736">
              <w:rPr>
                <w:rFonts w:eastAsiaTheme="minorEastAsia" w:cstheme="minorBidi"/>
                <w:i w:val="0"/>
                <w:iCs w:val="0"/>
                <w:noProof/>
                <w:sz w:val="22"/>
                <w:szCs w:val="22"/>
                <w:lang w:val="nl-NL" w:eastAsia="ko-KR"/>
              </w:rPr>
              <w:tab/>
            </w:r>
            <w:r w:rsidR="00127736" w:rsidRPr="007D3EBC">
              <w:rPr>
                <w:rStyle w:val="Hyperlink"/>
                <w:noProof/>
              </w:rPr>
              <w:t>Definition of metadata</w:t>
            </w:r>
          </w:hyperlink>
        </w:p>
        <w:p w14:paraId="1BACCE58" w14:textId="6F362DBD"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44" w:history="1">
            <w:r w:rsidR="00127736" w:rsidRPr="007D3EBC">
              <w:rPr>
                <w:rStyle w:val="Hyperlink"/>
                <w:noProof/>
              </w:rPr>
              <w:t>4.2</w:t>
            </w:r>
            <w:r w:rsidR="00127736">
              <w:rPr>
                <w:rFonts w:eastAsiaTheme="minorEastAsia" w:cstheme="minorBidi"/>
                <w:i w:val="0"/>
                <w:iCs w:val="0"/>
                <w:noProof/>
                <w:sz w:val="22"/>
                <w:szCs w:val="22"/>
                <w:lang w:val="nl-NL" w:eastAsia="ko-KR"/>
              </w:rPr>
              <w:tab/>
            </w:r>
            <w:r w:rsidR="00127736" w:rsidRPr="007D3EBC">
              <w:rPr>
                <w:rStyle w:val="Hyperlink"/>
                <w:noProof/>
              </w:rPr>
              <w:t>Common metadata</w:t>
            </w:r>
          </w:hyperlink>
        </w:p>
        <w:p w14:paraId="4F74C402" w14:textId="7CB22AF7" w:rsidR="00127736" w:rsidRDefault="00B0301B">
          <w:pPr>
            <w:pStyle w:val="TOC3"/>
            <w:tabs>
              <w:tab w:val="left" w:pos="1100"/>
              <w:tab w:val="right" w:pos="9062"/>
            </w:tabs>
            <w:rPr>
              <w:rFonts w:eastAsiaTheme="minorEastAsia" w:cstheme="minorBidi"/>
              <w:noProof/>
              <w:sz w:val="22"/>
              <w:szCs w:val="22"/>
              <w:lang w:val="nl-NL" w:eastAsia="ko-KR"/>
            </w:rPr>
          </w:pPr>
          <w:hyperlink w:anchor="_Toc146672345" w:history="1">
            <w:r w:rsidR="00127736" w:rsidRPr="007D3EBC">
              <w:rPr>
                <w:rStyle w:val="Hyperlink"/>
                <w:noProof/>
                <w:lang w:val="en-GB"/>
              </w:rPr>
              <w:t>4.2.1</w:t>
            </w:r>
            <w:r w:rsidR="00127736">
              <w:rPr>
                <w:rFonts w:eastAsiaTheme="minorEastAsia" w:cstheme="minorBidi"/>
                <w:noProof/>
                <w:sz w:val="22"/>
                <w:szCs w:val="22"/>
                <w:lang w:val="nl-NL" w:eastAsia="ko-KR"/>
              </w:rPr>
              <w:tab/>
            </w:r>
            <w:r w:rsidR="00127736" w:rsidRPr="007D3EBC">
              <w:rPr>
                <w:rStyle w:val="Hyperlink"/>
                <w:noProof/>
                <w:lang w:val="en-GB"/>
              </w:rPr>
              <w:t>Introduction to Dublin Core (DC)</w:t>
            </w:r>
          </w:hyperlink>
        </w:p>
        <w:p w14:paraId="4D9069DA" w14:textId="2C17FD29" w:rsidR="00127736" w:rsidRDefault="00B0301B">
          <w:pPr>
            <w:pStyle w:val="TOC3"/>
            <w:tabs>
              <w:tab w:val="left" w:pos="1100"/>
              <w:tab w:val="right" w:pos="9062"/>
            </w:tabs>
            <w:rPr>
              <w:rFonts w:eastAsiaTheme="minorEastAsia" w:cstheme="minorBidi"/>
              <w:noProof/>
              <w:sz w:val="22"/>
              <w:szCs w:val="22"/>
              <w:lang w:val="nl-NL" w:eastAsia="ko-KR"/>
            </w:rPr>
          </w:pPr>
          <w:hyperlink w:anchor="_Toc146672346" w:history="1">
            <w:r w:rsidR="00127736" w:rsidRPr="007D3EBC">
              <w:rPr>
                <w:rStyle w:val="Hyperlink"/>
                <w:noProof/>
                <w:lang w:val="en-GB"/>
              </w:rPr>
              <w:t>4.2.2</w:t>
            </w:r>
            <w:r w:rsidR="00127736">
              <w:rPr>
                <w:rFonts w:eastAsiaTheme="minorEastAsia" w:cstheme="minorBidi"/>
                <w:noProof/>
                <w:sz w:val="22"/>
                <w:szCs w:val="22"/>
                <w:lang w:val="nl-NL" w:eastAsia="ko-KR"/>
              </w:rPr>
              <w:tab/>
            </w:r>
            <w:r w:rsidR="00127736" w:rsidRPr="007D3EBC">
              <w:rPr>
                <w:rStyle w:val="Hyperlink"/>
                <w:noProof/>
                <w:lang w:val="en-GB"/>
              </w:rPr>
              <w:t>Highly recommended elements of the Dublin Core</w:t>
            </w:r>
          </w:hyperlink>
        </w:p>
        <w:p w14:paraId="3839A3F7" w14:textId="596D93F6" w:rsidR="00127736" w:rsidRDefault="00B0301B">
          <w:pPr>
            <w:pStyle w:val="TOC3"/>
            <w:tabs>
              <w:tab w:val="left" w:pos="1100"/>
              <w:tab w:val="right" w:pos="9062"/>
            </w:tabs>
            <w:rPr>
              <w:rFonts w:eastAsiaTheme="minorEastAsia" w:cstheme="minorBidi"/>
              <w:noProof/>
              <w:sz w:val="22"/>
              <w:szCs w:val="22"/>
              <w:lang w:val="nl-NL" w:eastAsia="ko-KR"/>
            </w:rPr>
          </w:pPr>
          <w:hyperlink w:anchor="_Toc146672347" w:history="1">
            <w:r w:rsidR="00127736" w:rsidRPr="007D3EBC">
              <w:rPr>
                <w:rStyle w:val="Hyperlink"/>
                <w:noProof/>
                <w:lang w:val="en-GB"/>
              </w:rPr>
              <w:t>4.2.3</w:t>
            </w:r>
            <w:r w:rsidR="00127736">
              <w:rPr>
                <w:rFonts w:eastAsiaTheme="minorEastAsia" w:cstheme="minorBidi"/>
                <w:noProof/>
                <w:sz w:val="22"/>
                <w:szCs w:val="22"/>
                <w:lang w:val="nl-NL" w:eastAsia="ko-KR"/>
              </w:rPr>
              <w:tab/>
            </w:r>
            <w:r w:rsidR="00127736" w:rsidRPr="007D3EBC">
              <w:rPr>
                <w:rStyle w:val="Hyperlink"/>
                <w:noProof/>
                <w:lang w:val="en-GB"/>
              </w:rPr>
              <w:t>Recommended elements of DC</w:t>
            </w:r>
          </w:hyperlink>
        </w:p>
        <w:p w14:paraId="1654176B" w14:textId="278D010A" w:rsidR="00127736" w:rsidRDefault="00B0301B">
          <w:pPr>
            <w:pStyle w:val="TOC3"/>
            <w:tabs>
              <w:tab w:val="left" w:pos="1100"/>
              <w:tab w:val="right" w:pos="9062"/>
            </w:tabs>
            <w:rPr>
              <w:rFonts w:eastAsiaTheme="minorEastAsia" w:cstheme="minorBidi"/>
              <w:noProof/>
              <w:sz w:val="22"/>
              <w:szCs w:val="22"/>
              <w:lang w:val="nl-NL" w:eastAsia="ko-KR"/>
            </w:rPr>
          </w:pPr>
          <w:hyperlink w:anchor="_Toc146672348" w:history="1">
            <w:r w:rsidR="00127736" w:rsidRPr="007D3EBC">
              <w:rPr>
                <w:rStyle w:val="Hyperlink"/>
                <w:noProof/>
                <w:lang w:val="en-GB"/>
              </w:rPr>
              <w:t>4.2.4</w:t>
            </w:r>
            <w:r w:rsidR="00127736">
              <w:rPr>
                <w:rFonts w:eastAsiaTheme="minorEastAsia" w:cstheme="minorBidi"/>
                <w:noProof/>
                <w:sz w:val="22"/>
                <w:szCs w:val="22"/>
                <w:lang w:val="nl-NL" w:eastAsia="ko-KR"/>
              </w:rPr>
              <w:tab/>
            </w:r>
            <w:r w:rsidR="00127736" w:rsidRPr="007D3EBC">
              <w:rPr>
                <w:rStyle w:val="Hyperlink"/>
                <w:noProof/>
                <w:lang w:val="en-GB"/>
              </w:rPr>
              <w:t>Restrictions and limitations of DC</w:t>
            </w:r>
          </w:hyperlink>
        </w:p>
        <w:p w14:paraId="331331CC" w14:textId="73BF5700" w:rsidR="00127736" w:rsidRDefault="00B0301B">
          <w:pPr>
            <w:pStyle w:val="TOC3"/>
            <w:tabs>
              <w:tab w:val="left" w:pos="1100"/>
              <w:tab w:val="right" w:pos="9062"/>
            </w:tabs>
            <w:rPr>
              <w:rFonts w:eastAsiaTheme="minorEastAsia" w:cstheme="minorBidi"/>
              <w:noProof/>
              <w:sz w:val="22"/>
              <w:szCs w:val="22"/>
              <w:lang w:val="nl-NL" w:eastAsia="ko-KR"/>
            </w:rPr>
          </w:pPr>
          <w:hyperlink w:anchor="_Toc146672349" w:history="1">
            <w:r w:rsidR="00127736" w:rsidRPr="007D3EBC">
              <w:rPr>
                <w:rStyle w:val="Hyperlink"/>
                <w:noProof/>
                <w:lang w:val="en-GB"/>
              </w:rPr>
              <w:t>4.2.5</w:t>
            </w:r>
            <w:r w:rsidR="00127736">
              <w:rPr>
                <w:rFonts w:eastAsiaTheme="minorEastAsia" w:cstheme="minorBidi"/>
                <w:noProof/>
                <w:sz w:val="22"/>
                <w:szCs w:val="22"/>
                <w:lang w:val="nl-NL" w:eastAsia="ko-KR"/>
              </w:rPr>
              <w:tab/>
            </w:r>
            <w:r w:rsidR="00127736" w:rsidRPr="007D3EBC">
              <w:rPr>
                <w:rStyle w:val="Hyperlink"/>
                <w:noProof/>
                <w:lang w:val="en-GB"/>
              </w:rPr>
              <w:t>Example of a dataset published in Zenodo</w:t>
            </w:r>
          </w:hyperlink>
        </w:p>
        <w:p w14:paraId="026A355B" w14:textId="6A74C95D"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50" w:history="1">
            <w:r w:rsidR="00127736" w:rsidRPr="007D3EBC">
              <w:rPr>
                <w:rStyle w:val="Hyperlink"/>
                <w:noProof/>
              </w:rPr>
              <w:t>4.3</w:t>
            </w:r>
            <w:r w:rsidR="00127736">
              <w:rPr>
                <w:rFonts w:eastAsiaTheme="minorEastAsia" w:cstheme="minorBidi"/>
                <w:i w:val="0"/>
                <w:iCs w:val="0"/>
                <w:noProof/>
                <w:sz w:val="22"/>
                <w:szCs w:val="22"/>
                <w:lang w:val="nl-NL" w:eastAsia="ko-KR"/>
              </w:rPr>
              <w:tab/>
            </w:r>
            <w:r w:rsidR="00127736" w:rsidRPr="007D3EBC">
              <w:rPr>
                <w:rStyle w:val="Hyperlink"/>
                <w:noProof/>
              </w:rPr>
              <w:t>Data and metadata standardization</w:t>
            </w:r>
          </w:hyperlink>
        </w:p>
        <w:p w14:paraId="3F8D9A28" w14:textId="33BB3710" w:rsidR="00127736" w:rsidRDefault="00B0301B">
          <w:pPr>
            <w:pStyle w:val="TOC3"/>
            <w:tabs>
              <w:tab w:val="left" w:pos="1100"/>
              <w:tab w:val="right" w:pos="9062"/>
            </w:tabs>
            <w:rPr>
              <w:rFonts w:eastAsiaTheme="minorEastAsia" w:cstheme="minorBidi"/>
              <w:noProof/>
              <w:sz w:val="22"/>
              <w:szCs w:val="22"/>
              <w:lang w:val="nl-NL" w:eastAsia="ko-KR"/>
            </w:rPr>
          </w:pPr>
          <w:hyperlink w:anchor="_Toc146672351" w:history="1">
            <w:r w:rsidR="00127736" w:rsidRPr="007D3EBC">
              <w:rPr>
                <w:rStyle w:val="Hyperlink"/>
                <w:noProof/>
                <w:lang w:val="en-GB"/>
              </w:rPr>
              <w:t>4.3.1</w:t>
            </w:r>
            <w:r w:rsidR="00127736">
              <w:rPr>
                <w:rFonts w:eastAsiaTheme="minorEastAsia" w:cstheme="minorBidi"/>
                <w:noProof/>
                <w:sz w:val="22"/>
                <w:szCs w:val="22"/>
                <w:lang w:val="nl-NL" w:eastAsia="ko-KR"/>
              </w:rPr>
              <w:tab/>
            </w:r>
            <w:r w:rsidR="00127736" w:rsidRPr="007D3EBC">
              <w:rPr>
                <w:rStyle w:val="Hyperlink"/>
                <w:noProof/>
                <w:lang w:val="en-GB"/>
              </w:rPr>
              <w:t>Introduction</w:t>
            </w:r>
          </w:hyperlink>
        </w:p>
        <w:p w14:paraId="365FCFEB" w14:textId="120D458F" w:rsidR="00127736" w:rsidRDefault="00B0301B">
          <w:pPr>
            <w:pStyle w:val="TOC3"/>
            <w:tabs>
              <w:tab w:val="left" w:pos="1100"/>
              <w:tab w:val="right" w:pos="9062"/>
            </w:tabs>
            <w:rPr>
              <w:rFonts w:eastAsiaTheme="minorEastAsia" w:cstheme="minorBidi"/>
              <w:noProof/>
              <w:sz w:val="22"/>
              <w:szCs w:val="22"/>
              <w:lang w:val="nl-NL" w:eastAsia="ko-KR"/>
            </w:rPr>
          </w:pPr>
          <w:hyperlink w:anchor="_Toc146672352" w:history="1">
            <w:r w:rsidR="00127736" w:rsidRPr="007D3EBC">
              <w:rPr>
                <w:rStyle w:val="Hyperlink"/>
                <w:noProof/>
                <w:lang w:val="en-GB"/>
              </w:rPr>
              <w:t>4.3.2</w:t>
            </w:r>
            <w:r w:rsidR="00127736">
              <w:rPr>
                <w:rFonts w:eastAsiaTheme="minorEastAsia" w:cstheme="minorBidi"/>
                <w:noProof/>
                <w:sz w:val="22"/>
                <w:szCs w:val="22"/>
                <w:lang w:val="nl-NL" w:eastAsia="ko-KR"/>
              </w:rPr>
              <w:tab/>
            </w:r>
            <w:r w:rsidR="00127736" w:rsidRPr="007D3EBC">
              <w:rPr>
                <w:rStyle w:val="Hyperlink"/>
                <w:noProof/>
                <w:lang w:val="en-GB"/>
              </w:rPr>
              <w:t>Additional standardisation</w:t>
            </w:r>
          </w:hyperlink>
        </w:p>
        <w:p w14:paraId="14B83D9F" w14:textId="7AD9705C" w:rsidR="00127736" w:rsidRDefault="00B0301B">
          <w:pPr>
            <w:pStyle w:val="TOC3"/>
            <w:tabs>
              <w:tab w:val="left" w:pos="1100"/>
              <w:tab w:val="right" w:pos="9062"/>
            </w:tabs>
            <w:rPr>
              <w:rFonts w:eastAsiaTheme="minorEastAsia" w:cstheme="minorBidi"/>
              <w:noProof/>
              <w:sz w:val="22"/>
              <w:szCs w:val="22"/>
              <w:lang w:val="nl-NL" w:eastAsia="ko-KR"/>
            </w:rPr>
          </w:pPr>
          <w:hyperlink w:anchor="_Toc146672353" w:history="1">
            <w:r w:rsidR="00127736" w:rsidRPr="007D3EBC">
              <w:rPr>
                <w:rStyle w:val="Hyperlink"/>
                <w:noProof/>
                <w:lang w:val="en-GB"/>
              </w:rPr>
              <w:t>4.3.3</w:t>
            </w:r>
            <w:r w:rsidR="00127736">
              <w:rPr>
                <w:rFonts w:eastAsiaTheme="minorEastAsia" w:cstheme="minorBidi"/>
                <w:noProof/>
                <w:sz w:val="22"/>
                <w:szCs w:val="22"/>
                <w:lang w:val="nl-NL" w:eastAsia="ko-KR"/>
              </w:rPr>
              <w:tab/>
            </w:r>
            <w:r w:rsidR="00127736" w:rsidRPr="007D3EBC">
              <w:rPr>
                <w:rStyle w:val="Hyperlink"/>
                <w:noProof/>
                <w:lang w:val="en-GB"/>
              </w:rPr>
              <w:t>Short insight into the ABCD standard (“Access to Biological Collections Data”)</w:t>
            </w:r>
          </w:hyperlink>
        </w:p>
        <w:p w14:paraId="7B20A8AB" w14:textId="7B7A9125"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54" w:history="1">
            <w:r w:rsidR="00127736" w:rsidRPr="007D3EBC">
              <w:rPr>
                <w:rStyle w:val="Hyperlink"/>
                <w:noProof/>
              </w:rPr>
              <w:t>4.4</w:t>
            </w:r>
            <w:r w:rsidR="00127736">
              <w:rPr>
                <w:rFonts w:eastAsiaTheme="minorEastAsia" w:cstheme="minorBidi"/>
                <w:i w:val="0"/>
                <w:iCs w:val="0"/>
                <w:noProof/>
                <w:sz w:val="22"/>
                <w:szCs w:val="22"/>
                <w:lang w:val="nl-NL" w:eastAsia="ko-KR"/>
              </w:rPr>
              <w:tab/>
            </w:r>
            <w:r w:rsidR="00127736" w:rsidRPr="007D3EBC">
              <w:rPr>
                <w:rStyle w:val="Hyperlink"/>
                <w:noProof/>
              </w:rPr>
              <w:t>Useful links on meta-/data and standardization</w:t>
            </w:r>
          </w:hyperlink>
        </w:p>
        <w:p w14:paraId="2EF392E5" w14:textId="50BE9B56" w:rsidR="00127736" w:rsidRDefault="00B0301B">
          <w:pPr>
            <w:pStyle w:val="TOC1"/>
            <w:tabs>
              <w:tab w:val="left" w:pos="440"/>
              <w:tab w:val="right" w:pos="9062"/>
            </w:tabs>
            <w:rPr>
              <w:rFonts w:eastAsiaTheme="minorEastAsia" w:cstheme="minorBidi"/>
              <w:b w:val="0"/>
              <w:bCs w:val="0"/>
              <w:noProof/>
              <w:sz w:val="22"/>
              <w:szCs w:val="22"/>
              <w:lang w:val="nl-NL" w:eastAsia="ko-KR"/>
            </w:rPr>
          </w:pPr>
          <w:hyperlink w:anchor="_Toc146672355" w:history="1">
            <w:r w:rsidR="00127736" w:rsidRPr="007D3EBC">
              <w:rPr>
                <w:rStyle w:val="Hyperlink"/>
                <w:noProof/>
                <w:lang w:val="en-GB"/>
              </w:rPr>
              <w:t>5</w:t>
            </w:r>
            <w:r w:rsidR="00127736">
              <w:rPr>
                <w:rFonts w:eastAsiaTheme="minorEastAsia" w:cstheme="minorBidi"/>
                <w:b w:val="0"/>
                <w:bCs w:val="0"/>
                <w:noProof/>
                <w:sz w:val="22"/>
                <w:szCs w:val="22"/>
                <w:lang w:val="nl-NL" w:eastAsia="ko-KR"/>
              </w:rPr>
              <w:tab/>
            </w:r>
            <w:r w:rsidR="00127736" w:rsidRPr="007D3EBC">
              <w:rPr>
                <w:rStyle w:val="Hyperlink"/>
                <w:noProof/>
                <w:lang w:val="en-GB"/>
              </w:rPr>
              <w:t>Ontologies</w:t>
            </w:r>
          </w:hyperlink>
        </w:p>
        <w:p w14:paraId="51572EE3" w14:textId="0B431423"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56" w:history="1">
            <w:r w:rsidR="00127736" w:rsidRPr="007D3EBC">
              <w:rPr>
                <w:rStyle w:val="Hyperlink"/>
                <w:noProof/>
              </w:rPr>
              <w:t>5.1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18AE902F" w14:textId="648660E0"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57" w:history="1">
            <w:r w:rsidR="00127736" w:rsidRPr="007D3EBC">
              <w:rPr>
                <w:rStyle w:val="Hyperlink"/>
                <w:noProof/>
              </w:rPr>
              <w:t>5.2</w:t>
            </w:r>
            <w:r w:rsidR="00127736">
              <w:rPr>
                <w:rFonts w:eastAsiaTheme="minorEastAsia" w:cstheme="minorBidi"/>
                <w:i w:val="0"/>
                <w:iCs w:val="0"/>
                <w:noProof/>
                <w:sz w:val="22"/>
                <w:szCs w:val="22"/>
                <w:lang w:val="nl-NL" w:eastAsia="ko-KR"/>
              </w:rPr>
              <w:tab/>
            </w:r>
            <w:r w:rsidR="00127736" w:rsidRPr="007D3EBC">
              <w:rPr>
                <w:rStyle w:val="Hyperlink"/>
                <w:noProof/>
              </w:rPr>
              <w:t>ATOL ontology</w:t>
            </w:r>
          </w:hyperlink>
        </w:p>
        <w:p w14:paraId="7BDE2D1E" w14:textId="24238CE6"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58" w:history="1">
            <w:r w:rsidR="00127736" w:rsidRPr="007D3EBC">
              <w:rPr>
                <w:rStyle w:val="Hyperlink"/>
                <w:noProof/>
              </w:rPr>
              <w:t>5.3</w:t>
            </w:r>
            <w:r w:rsidR="00127736">
              <w:rPr>
                <w:rFonts w:eastAsiaTheme="minorEastAsia" w:cstheme="minorBidi"/>
                <w:i w:val="0"/>
                <w:iCs w:val="0"/>
                <w:noProof/>
                <w:sz w:val="22"/>
                <w:szCs w:val="22"/>
                <w:lang w:val="nl-NL" w:eastAsia="ko-KR"/>
              </w:rPr>
              <w:tab/>
            </w:r>
            <w:r w:rsidR="00127736" w:rsidRPr="007D3EBC">
              <w:rPr>
                <w:rStyle w:val="Hyperlink"/>
                <w:noProof/>
              </w:rPr>
              <w:t>Examples of annotation of data in publications</w:t>
            </w:r>
          </w:hyperlink>
        </w:p>
        <w:p w14:paraId="1575D422" w14:textId="134F7099"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59" w:history="1">
            <w:r w:rsidR="00127736" w:rsidRPr="007D3EBC">
              <w:rPr>
                <w:rStyle w:val="Hyperlink"/>
                <w:noProof/>
              </w:rPr>
              <w:t>5.4</w:t>
            </w:r>
            <w:r w:rsidR="00127736">
              <w:rPr>
                <w:rFonts w:eastAsiaTheme="minorEastAsia" w:cstheme="minorBidi"/>
                <w:i w:val="0"/>
                <w:iCs w:val="0"/>
                <w:noProof/>
                <w:sz w:val="22"/>
                <w:szCs w:val="22"/>
                <w:lang w:val="nl-NL" w:eastAsia="ko-KR"/>
              </w:rPr>
              <w:tab/>
            </w:r>
            <w:r w:rsidR="00127736" w:rsidRPr="007D3EBC">
              <w:rPr>
                <w:rStyle w:val="Hyperlink"/>
                <w:noProof/>
              </w:rPr>
              <w:t>Annotation of data: how to proceed?</w:t>
            </w:r>
          </w:hyperlink>
        </w:p>
        <w:p w14:paraId="6457D61F" w14:textId="23D54882"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60" w:history="1">
            <w:r w:rsidR="00127736" w:rsidRPr="007D3EBC">
              <w:rPr>
                <w:rStyle w:val="Hyperlink"/>
                <w:noProof/>
              </w:rPr>
              <w:t>5.5</w:t>
            </w:r>
            <w:r w:rsidR="00127736">
              <w:rPr>
                <w:rFonts w:eastAsiaTheme="minorEastAsia" w:cstheme="minorBidi"/>
                <w:i w:val="0"/>
                <w:iCs w:val="0"/>
                <w:noProof/>
                <w:sz w:val="22"/>
                <w:szCs w:val="22"/>
                <w:lang w:val="nl-NL" w:eastAsia="ko-KR"/>
              </w:rPr>
              <w:tab/>
            </w:r>
            <w:r w:rsidR="00127736" w:rsidRPr="007D3EBC">
              <w:rPr>
                <w:rStyle w:val="Hyperlink"/>
                <w:noProof/>
              </w:rPr>
              <w:t>Useful links on ontologies</w:t>
            </w:r>
          </w:hyperlink>
        </w:p>
        <w:p w14:paraId="18BE3ED4" w14:textId="11439B49" w:rsidR="00127736" w:rsidRDefault="00B0301B">
          <w:pPr>
            <w:pStyle w:val="TOC1"/>
            <w:tabs>
              <w:tab w:val="left" w:pos="440"/>
              <w:tab w:val="right" w:pos="9062"/>
            </w:tabs>
            <w:rPr>
              <w:rFonts w:eastAsiaTheme="minorEastAsia" w:cstheme="minorBidi"/>
              <w:b w:val="0"/>
              <w:bCs w:val="0"/>
              <w:noProof/>
              <w:sz w:val="22"/>
              <w:szCs w:val="22"/>
              <w:lang w:val="nl-NL" w:eastAsia="ko-KR"/>
            </w:rPr>
          </w:pPr>
          <w:hyperlink w:anchor="_Toc146672361" w:history="1">
            <w:r w:rsidR="00127736" w:rsidRPr="007D3EBC">
              <w:rPr>
                <w:rStyle w:val="Hyperlink"/>
                <w:noProof/>
                <w:lang w:val="en-GB"/>
              </w:rPr>
              <w:t>6</w:t>
            </w:r>
            <w:r w:rsidR="00127736">
              <w:rPr>
                <w:rFonts w:eastAsiaTheme="minorEastAsia" w:cstheme="minorBidi"/>
                <w:b w:val="0"/>
                <w:bCs w:val="0"/>
                <w:noProof/>
                <w:sz w:val="22"/>
                <w:szCs w:val="22"/>
                <w:lang w:val="nl-NL" w:eastAsia="ko-KR"/>
              </w:rPr>
              <w:tab/>
            </w:r>
            <w:r w:rsidR="00127736" w:rsidRPr="007D3EBC">
              <w:rPr>
                <w:rStyle w:val="Hyperlink"/>
                <w:noProof/>
                <w:lang w:val="en-GB"/>
              </w:rPr>
              <w:t>Data curation</w:t>
            </w:r>
          </w:hyperlink>
        </w:p>
        <w:p w14:paraId="557CFD24" w14:textId="114574E6"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62" w:history="1">
            <w:r w:rsidR="00127736" w:rsidRPr="007D3EBC">
              <w:rPr>
                <w:rStyle w:val="Hyperlink"/>
                <w:noProof/>
              </w:rPr>
              <w:t>6.1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37083BC6" w14:textId="5E87EE86"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63" w:history="1">
            <w:r w:rsidR="00127736" w:rsidRPr="007D3EBC">
              <w:rPr>
                <w:rStyle w:val="Hyperlink"/>
                <w:noProof/>
              </w:rPr>
              <w:t>6.2</w:t>
            </w:r>
            <w:r w:rsidR="00127736">
              <w:rPr>
                <w:rFonts w:eastAsiaTheme="minorEastAsia" w:cstheme="minorBidi"/>
                <w:i w:val="0"/>
                <w:iCs w:val="0"/>
                <w:noProof/>
                <w:sz w:val="22"/>
                <w:szCs w:val="22"/>
                <w:lang w:val="nl-NL" w:eastAsia="ko-KR"/>
              </w:rPr>
              <w:tab/>
            </w:r>
            <w:r w:rsidR="00127736" w:rsidRPr="007D3EBC">
              <w:rPr>
                <w:rStyle w:val="Hyperlink"/>
                <w:noProof/>
              </w:rPr>
              <w:t>Organisation and storing data</w:t>
            </w:r>
          </w:hyperlink>
        </w:p>
        <w:p w14:paraId="51E9F1C5" w14:textId="018CF4F4" w:rsidR="00127736" w:rsidRDefault="00B0301B">
          <w:pPr>
            <w:pStyle w:val="TOC3"/>
            <w:tabs>
              <w:tab w:val="left" w:pos="1100"/>
              <w:tab w:val="right" w:pos="9062"/>
            </w:tabs>
            <w:rPr>
              <w:rFonts w:eastAsiaTheme="minorEastAsia" w:cstheme="minorBidi"/>
              <w:noProof/>
              <w:sz w:val="22"/>
              <w:szCs w:val="22"/>
              <w:lang w:val="nl-NL" w:eastAsia="ko-KR"/>
            </w:rPr>
          </w:pPr>
          <w:hyperlink w:anchor="_Toc146672364" w:history="1">
            <w:r w:rsidR="00127736" w:rsidRPr="007D3EBC">
              <w:rPr>
                <w:rStyle w:val="Hyperlink"/>
                <w:noProof/>
                <w:lang w:val="en-GB"/>
              </w:rPr>
              <w:t>6.2.1</w:t>
            </w:r>
            <w:r w:rsidR="00127736">
              <w:rPr>
                <w:rFonts w:eastAsiaTheme="minorEastAsia" w:cstheme="minorBidi"/>
                <w:noProof/>
                <w:sz w:val="22"/>
                <w:szCs w:val="22"/>
                <w:lang w:val="nl-NL" w:eastAsia="ko-KR"/>
              </w:rPr>
              <w:tab/>
            </w:r>
            <w:r w:rsidR="00127736" w:rsidRPr="007D3EBC">
              <w:rPr>
                <w:rStyle w:val="Hyperlink"/>
                <w:noProof/>
                <w:lang w:val="en-GB"/>
              </w:rPr>
              <w:t>Folder and files</w:t>
            </w:r>
          </w:hyperlink>
        </w:p>
        <w:p w14:paraId="16ED006A" w14:textId="210F4ADD" w:rsidR="00127736" w:rsidRDefault="00B0301B">
          <w:pPr>
            <w:pStyle w:val="TOC3"/>
            <w:tabs>
              <w:tab w:val="left" w:pos="1100"/>
              <w:tab w:val="right" w:pos="9062"/>
            </w:tabs>
            <w:rPr>
              <w:rFonts w:eastAsiaTheme="minorEastAsia" w:cstheme="minorBidi"/>
              <w:noProof/>
              <w:sz w:val="22"/>
              <w:szCs w:val="22"/>
              <w:lang w:val="nl-NL" w:eastAsia="ko-KR"/>
            </w:rPr>
          </w:pPr>
          <w:hyperlink w:anchor="_Toc146672365" w:history="1">
            <w:r w:rsidR="00127736" w:rsidRPr="007D3EBC">
              <w:rPr>
                <w:rStyle w:val="Hyperlink"/>
                <w:noProof/>
                <w:lang w:val="en-GB"/>
              </w:rPr>
              <w:t>6.2.2</w:t>
            </w:r>
            <w:r w:rsidR="00127736">
              <w:rPr>
                <w:rFonts w:eastAsiaTheme="minorEastAsia" w:cstheme="minorBidi"/>
                <w:noProof/>
                <w:sz w:val="22"/>
                <w:szCs w:val="22"/>
                <w:lang w:val="nl-NL" w:eastAsia="ko-KR"/>
              </w:rPr>
              <w:tab/>
            </w:r>
            <w:r w:rsidR="00127736" w:rsidRPr="007D3EBC">
              <w:rPr>
                <w:rStyle w:val="Hyperlink"/>
                <w:noProof/>
                <w:lang w:val="en-GB"/>
              </w:rPr>
              <w:t>Relational databases</w:t>
            </w:r>
          </w:hyperlink>
        </w:p>
        <w:p w14:paraId="1D35A0ED" w14:textId="41A6A5D4"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66" w:history="1">
            <w:r w:rsidR="00127736" w:rsidRPr="007D3EBC">
              <w:rPr>
                <w:rStyle w:val="Hyperlink"/>
                <w:noProof/>
              </w:rPr>
              <w:t>6.3</w:t>
            </w:r>
            <w:r w:rsidR="00127736">
              <w:rPr>
                <w:rFonts w:eastAsiaTheme="minorEastAsia" w:cstheme="minorBidi"/>
                <w:i w:val="0"/>
                <w:iCs w:val="0"/>
                <w:noProof/>
                <w:sz w:val="22"/>
                <w:szCs w:val="22"/>
                <w:lang w:val="nl-NL" w:eastAsia="ko-KR"/>
              </w:rPr>
              <w:tab/>
            </w:r>
            <w:r w:rsidR="00127736" w:rsidRPr="007D3EBC">
              <w:rPr>
                <w:rStyle w:val="Hyperlink"/>
                <w:noProof/>
              </w:rPr>
              <w:t>Data quality</w:t>
            </w:r>
          </w:hyperlink>
        </w:p>
        <w:p w14:paraId="2D6B6357" w14:textId="47FE3C0D" w:rsidR="00127736" w:rsidRDefault="00B0301B">
          <w:pPr>
            <w:pStyle w:val="TOC3"/>
            <w:tabs>
              <w:tab w:val="left" w:pos="1100"/>
              <w:tab w:val="right" w:pos="9062"/>
            </w:tabs>
            <w:rPr>
              <w:rFonts w:eastAsiaTheme="minorEastAsia" w:cstheme="minorBidi"/>
              <w:noProof/>
              <w:sz w:val="22"/>
              <w:szCs w:val="22"/>
              <w:lang w:val="nl-NL" w:eastAsia="ko-KR"/>
            </w:rPr>
          </w:pPr>
          <w:hyperlink w:anchor="_Toc146672367" w:history="1">
            <w:r w:rsidR="00127736" w:rsidRPr="007D3EBC">
              <w:rPr>
                <w:rStyle w:val="Hyperlink"/>
                <w:noProof/>
                <w:lang w:val="en-GB"/>
              </w:rPr>
              <w:t>6.3.1</w:t>
            </w:r>
            <w:r w:rsidR="00127736">
              <w:rPr>
                <w:rFonts w:eastAsiaTheme="minorEastAsia" w:cstheme="minorBidi"/>
                <w:noProof/>
                <w:sz w:val="22"/>
                <w:szCs w:val="22"/>
                <w:lang w:val="nl-NL" w:eastAsia="ko-KR"/>
              </w:rPr>
              <w:tab/>
            </w:r>
            <w:r w:rsidR="00127736" w:rsidRPr="007D3EBC">
              <w:rPr>
                <w:rStyle w:val="Hyperlink"/>
                <w:noProof/>
                <w:lang w:val="en-GB"/>
              </w:rPr>
              <w:t>General aspects</w:t>
            </w:r>
          </w:hyperlink>
        </w:p>
        <w:p w14:paraId="0BCEBFC6" w14:textId="1DAE09C1" w:rsidR="00127736" w:rsidRDefault="00B0301B">
          <w:pPr>
            <w:pStyle w:val="TOC3"/>
            <w:tabs>
              <w:tab w:val="left" w:pos="1100"/>
              <w:tab w:val="right" w:pos="9062"/>
            </w:tabs>
            <w:rPr>
              <w:rFonts w:eastAsiaTheme="minorEastAsia" w:cstheme="minorBidi"/>
              <w:noProof/>
              <w:sz w:val="22"/>
              <w:szCs w:val="22"/>
              <w:lang w:val="nl-NL" w:eastAsia="ko-KR"/>
            </w:rPr>
          </w:pPr>
          <w:hyperlink w:anchor="_Toc146672368" w:history="1">
            <w:r w:rsidR="00127736" w:rsidRPr="007D3EBC">
              <w:rPr>
                <w:rStyle w:val="Hyperlink"/>
                <w:noProof/>
                <w:lang w:val="en-GB"/>
              </w:rPr>
              <w:t>6.3.2</w:t>
            </w:r>
            <w:r w:rsidR="00127736">
              <w:rPr>
                <w:rFonts w:eastAsiaTheme="minorEastAsia" w:cstheme="minorBidi"/>
                <w:noProof/>
                <w:sz w:val="22"/>
                <w:szCs w:val="22"/>
                <w:lang w:val="nl-NL" w:eastAsia="ko-KR"/>
              </w:rPr>
              <w:tab/>
            </w:r>
            <w:r w:rsidR="00127736" w:rsidRPr="007D3EBC">
              <w:rPr>
                <w:rStyle w:val="Hyperlink"/>
                <w:noProof/>
                <w:lang w:val="en-GB"/>
              </w:rPr>
              <w:t>Data plausibility examples - introduction</w:t>
            </w:r>
          </w:hyperlink>
        </w:p>
        <w:p w14:paraId="159FC721" w14:textId="2C8D13D5" w:rsidR="00127736" w:rsidRDefault="00B0301B">
          <w:pPr>
            <w:pStyle w:val="TOC3"/>
            <w:tabs>
              <w:tab w:val="left" w:pos="1100"/>
              <w:tab w:val="right" w:pos="9062"/>
            </w:tabs>
            <w:rPr>
              <w:rFonts w:eastAsiaTheme="minorEastAsia" w:cstheme="minorBidi"/>
              <w:noProof/>
              <w:sz w:val="22"/>
              <w:szCs w:val="22"/>
              <w:lang w:val="nl-NL" w:eastAsia="ko-KR"/>
            </w:rPr>
          </w:pPr>
          <w:hyperlink w:anchor="_Toc146672369" w:history="1">
            <w:r w:rsidR="00127736" w:rsidRPr="007D3EBC">
              <w:rPr>
                <w:rStyle w:val="Hyperlink"/>
                <w:noProof/>
                <w:lang w:val="en-GB"/>
              </w:rPr>
              <w:t>6.3.3</w:t>
            </w:r>
            <w:r w:rsidR="00127736">
              <w:rPr>
                <w:rFonts w:eastAsiaTheme="minorEastAsia" w:cstheme="minorBidi"/>
                <w:noProof/>
                <w:sz w:val="22"/>
                <w:szCs w:val="22"/>
                <w:lang w:val="nl-NL" w:eastAsia="ko-KR"/>
              </w:rPr>
              <w:tab/>
            </w:r>
            <w:r w:rsidR="00127736" w:rsidRPr="007D3EBC">
              <w:rPr>
                <w:rStyle w:val="Hyperlink"/>
                <w:noProof/>
                <w:lang w:val="en-GB"/>
              </w:rPr>
              <w:t>Data plausibility examples - formatting problems</w:t>
            </w:r>
          </w:hyperlink>
        </w:p>
        <w:p w14:paraId="2DA6F94F" w14:textId="6DAF7A08" w:rsidR="00127736" w:rsidRDefault="00B0301B">
          <w:pPr>
            <w:pStyle w:val="TOC3"/>
            <w:tabs>
              <w:tab w:val="left" w:pos="1100"/>
              <w:tab w:val="right" w:pos="9062"/>
            </w:tabs>
            <w:rPr>
              <w:rFonts w:eastAsiaTheme="minorEastAsia" w:cstheme="minorBidi"/>
              <w:noProof/>
              <w:sz w:val="22"/>
              <w:szCs w:val="22"/>
              <w:lang w:val="nl-NL" w:eastAsia="ko-KR"/>
            </w:rPr>
          </w:pPr>
          <w:hyperlink w:anchor="_Toc146672370" w:history="1">
            <w:r w:rsidR="00127736" w:rsidRPr="007D3EBC">
              <w:rPr>
                <w:rStyle w:val="Hyperlink"/>
                <w:i/>
                <w:iCs/>
                <w:noProof/>
                <w:lang w:val="en-GB"/>
              </w:rPr>
              <w:t>6.3.4</w:t>
            </w:r>
            <w:r w:rsidR="00127736">
              <w:rPr>
                <w:rFonts w:eastAsiaTheme="minorEastAsia" w:cstheme="minorBidi"/>
                <w:noProof/>
                <w:sz w:val="22"/>
                <w:szCs w:val="22"/>
                <w:lang w:val="nl-NL" w:eastAsia="ko-KR"/>
              </w:rPr>
              <w:tab/>
            </w:r>
            <w:r w:rsidR="00127736" w:rsidRPr="007D3EBC">
              <w:rPr>
                <w:rStyle w:val="Hyperlink"/>
                <w:noProof/>
                <w:lang w:val="en-GB"/>
              </w:rPr>
              <w:t>Data plausibility examples - checking individual variables</w:t>
            </w:r>
          </w:hyperlink>
        </w:p>
        <w:p w14:paraId="79B707A3" w14:textId="3A9EEC33" w:rsidR="00127736" w:rsidRDefault="00B0301B">
          <w:pPr>
            <w:pStyle w:val="TOC3"/>
            <w:tabs>
              <w:tab w:val="left" w:pos="1100"/>
              <w:tab w:val="right" w:pos="9062"/>
            </w:tabs>
            <w:rPr>
              <w:rFonts w:eastAsiaTheme="minorEastAsia" w:cstheme="minorBidi"/>
              <w:noProof/>
              <w:sz w:val="22"/>
              <w:szCs w:val="22"/>
              <w:lang w:val="nl-NL" w:eastAsia="ko-KR"/>
            </w:rPr>
          </w:pPr>
          <w:hyperlink w:anchor="_Toc146672371" w:history="1">
            <w:r w:rsidR="00127736" w:rsidRPr="007D3EBC">
              <w:rPr>
                <w:rStyle w:val="Hyperlink"/>
                <w:i/>
                <w:iCs/>
                <w:noProof/>
                <w:lang w:val="en-GB"/>
              </w:rPr>
              <w:t>6.3.5</w:t>
            </w:r>
            <w:r w:rsidR="00127736">
              <w:rPr>
                <w:rFonts w:eastAsiaTheme="minorEastAsia" w:cstheme="minorBidi"/>
                <w:noProof/>
                <w:sz w:val="22"/>
                <w:szCs w:val="22"/>
                <w:lang w:val="nl-NL" w:eastAsia="ko-KR"/>
              </w:rPr>
              <w:tab/>
            </w:r>
            <w:r w:rsidR="00127736" w:rsidRPr="007D3EBC">
              <w:rPr>
                <w:rStyle w:val="Hyperlink"/>
                <w:noProof/>
                <w:lang w:val="en-GB"/>
              </w:rPr>
              <w:t>Data plausibility examples - checking dependent variables</w:t>
            </w:r>
          </w:hyperlink>
        </w:p>
        <w:p w14:paraId="7DAD0467" w14:textId="686F9A69"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72" w:history="1">
            <w:r w:rsidR="00127736" w:rsidRPr="007D3EBC">
              <w:rPr>
                <w:rStyle w:val="Hyperlink"/>
                <w:noProof/>
              </w:rPr>
              <w:t>6.4</w:t>
            </w:r>
            <w:r w:rsidR="00127736">
              <w:rPr>
                <w:rFonts w:eastAsiaTheme="minorEastAsia" w:cstheme="minorBidi"/>
                <w:i w:val="0"/>
                <w:iCs w:val="0"/>
                <w:noProof/>
                <w:sz w:val="22"/>
                <w:szCs w:val="22"/>
                <w:lang w:val="nl-NL" w:eastAsia="ko-KR"/>
              </w:rPr>
              <w:tab/>
            </w:r>
            <w:r w:rsidR="00127736" w:rsidRPr="007D3EBC">
              <w:rPr>
                <w:rStyle w:val="Hyperlink"/>
                <w:noProof/>
              </w:rPr>
              <w:t>Version and backup</w:t>
            </w:r>
          </w:hyperlink>
        </w:p>
        <w:p w14:paraId="718EDDEC" w14:textId="7D609C14"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73" w:history="1">
            <w:r w:rsidR="00127736" w:rsidRPr="007D3EBC">
              <w:rPr>
                <w:rStyle w:val="Hyperlink"/>
                <w:noProof/>
              </w:rPr>
              <w:t>6.5</w:t>
            </w:r>
            <w:r w:rsidR="00127736">
              <w:rPr>
                <w:rFonts w:eastAsiaTheme="minorEastAsia" w:cstheme="minorBidi"/>
                <w:i w:val="0"/>
                <w:iCs w:val="0"/>
                <w:noProof/>
                <w:sz w:val="22"/>
                <w:szCs w:val="22"/>
                <w:lang w:val="nl-NL" w:eastAsia="ko-KR"/>
              </w:rPr>
              <w:tab/>
            </w:r>
            <w:r w:rsidR="00127736" w:rsidRPr="007D3EBC">
              <w:rPr>
                <w:rStyle w:val="Hyperlink"/>
                <w:noProof/>
              </w:rPr>
              <w:t>Useful links on data curation</w:t>
            </w:r>
          </w:hyperlink>
        </w:p>
        <w:p w14:paraId="10E4A657" w14:textId="7539CA15" w:rsidR="00127736" w:rsidRDefault="00B0301B">
          <w:pPr>
            <w:pStyle w:val="TOC1"/>
            <w:tabs>
              <w:tab w:val="left" w:pos="440"/>
              <w:tab w:val="right" w:pos="9062"/>
            </w:tabs>
            <w:rPr>
              <w:rFonts w:eastAsiaTheme="minorEastAsia" w:cstheme="minorBidi"/>
              <w:b w:val="0"/>
              <w:bCs w:val="0"/>
              <w:noProof/>
              <w:sz w:val="22"/>
              <w:szCs w:val="22"/>
              <w:lang w:val="nl-NL" w:eastAsia="ko-KR"/>
            </w:rPr>
          </w:pPr>
          <w:hyperlink w:anchor="_Toc146672374" w:history="1">
            <w:r w:rsidR="00127736" w:rsidRPr="007D3EBC">
              <w:rPr>
                <w:rStyle w:val="Hyperlink"/>
                <w:noProof/>
                <w:lang w:val="en-GB"/>
              </w:rPr>
              <w:t>7</w:t>
            </w:r>
            <w:r w:rsidR="00127736">
              <w:rPr>
                <w:rFonts w:eastAsiaTheme="minorEastAsia" w:cstheme="minorBidi"/>
                <w:b w:val="0"/>
                <w:bCs w:val="0"/>
                <w:noProof/>
                <w:sz w:val="22"/>
                <w:szCs w:val="22"/>
                <w:lang w:val="nl-NL" w:eastAsia="ko-KR"/>
              </w:rPr>
              <w:tab/>
            </w:r>
            <w:r w:rsidR="00127736" w:rsidRPr="007D3EBC">
              <w:rPr>
                <w:rStyle w:val="Hyperlink"/>
                <w:noProof/>
                <w:lang w:val="en-GB"/>
              </w:rPr>
              <w:t>Data publication</w:t>
            </w:r>
          </w:hyperlink>
        </w:p>
        <w:p w14:paraId="2ECE17F8" w14:textId="3F579025"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75" w:history="1">
            <w:r w:rsidR="00127736" w:rsidRPr="007D3EBC">
              <w:rPr>
                <w:rStyle w:val="Hyperlink"/>
                <w:noProof/>
              </w:rPr>
              <w:t>7.1</w:t>
            </w:r>
            <w:r w:rsidR="00127736">
              <w:rPr>
                <w:rFonts w:eastAsiaTheme="minorEastAsia" w:cstheme="minorBidi"/>
                <w:i w:val="0"/>
                <w:iCs w:val="0"/>
                <w:noProof/>
                <w:sz w:val="22"/>
                <w:szCs w:val="22"/>
                <w:lang w:val="nl-NL" w:eastAsia="ko-KR"/>
              </w:rPr>
              <w:tab/>
            </w:r>
            <w:r w:rsidR="00127736" w:rsidRPr="007D3EBC">
              <w:rPr>
                <w:rStyle w:val="Hyperlink"/>
                <w:noProof/>
              </w:rPr>
              <w:t>How to publish?</w:t>
            </w:r>
          </w:hyperlink>
        </w:p>
        <w:p w14:paraId="337A600F" w14:textId="7BDA4813"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76" w:history="1">
            <w:r w:rsidR="00127736" w:rsidRPr="007D3EBC">
              <w:rPr>
                <w:rStyle w:val="Hyperlink"/>
                <w:noProof/>
              </w:rPr>
              <w:t>7.2</w:t>
            </w:r>
            <w:r w:rsidR="00127736">
              <w:rPr>
                <w:rFonts w:eastAsiaTheme="minorEastAsia" w:cstheme="minorBidi"/>
                <w:i w:val="0"/>
                <w:iCs w:val="0"/>
                <w:noProof/>
                <w:sz w:val="22"/>
                <w:szCs w:val="22"/>
                <w:lang w:val="nl-NL" w:eastAsia="ko-KR"/>
              </w:rPr>
              <w:tab/>
            </w:r>
            <w:r w:rsidR="00127736" w:rsidRPr="007D3EBC">
              <w:rPr>
                <w:rStyle w:val="Hyperlink"/>
                <w:noProof/>
              </w:rPr>
              <w:t>The data paper</w:t>
            </w:r>
          </w:hyperlink>
        </w:p>
        <w:p w14:paraId="78C3E68E" w14:textId="697EC483"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77" w:history="1">
            <w:r w:rsidR="00127736" w:rsidRPr="007D3EBC">
              <w:rPr>
                <w:rStyle w:val="Hyperlink"/>
                <w:noProof/>
              </w:rPr>
              <w:t>7.3</w:t>
            </w:r>
            <w:r w:rsidR="00127736">
              <w:rPr>
                <w:rFonts w:eastAsiaTheme="minorEastAsia" w:cstheme="minorBidi"/>
                <w:i w:val="0"/>
                <w:iCs w:val="0"/>
                <w:noProof/>
                <w:sz w:val="22"/>
                <w:szCs w:val="22"/>
                <w:lang w:val="nl-NL" w:eastAsia="ko-KR"/>
              </w:rPr>
              <w:tab/>
            </w:r>
            <w:r w:rsidR="00127736" w:rsidRPr="007D3EBC">
              <w:rPr>
                <w:rStyle w:val="Hyperlink"/>
                <w:noProof/>
              </w:rPr>
              <w:t>Choosing a repository</w:t>
            </w:r>
          </w:hyperlink>
        </w:p>
        <w:p w14:paraId="0E70BDE4" w14:textId="750DCD37"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78" w:history="1">
            <w:r w:rsidR="00127736" w:rsidRPr="007D3EBC">
              <w:rPr>
                <w:rStyle w:val="Hyperlink"/>
                <w:noProof/>
              </w:rPr>
              <w:t>7.4</w:t>
            </w:r>
            <w:r w:rsidR="00127736">
              <w:rPr>
                <w:rFonts w:eastAsiaTheme="minorEastAsia" w:cstheme="minorBidi"/>
                <w:i w:val="0"/>
                <w:iCs w:val="0"/>
                <w:noProof/>
                <w:sz w:val="22"/>
                <w:szCs w:val="22"/>
                <w:lang w:val="nl-NL" w:eastAsia="ko-KR"/>
              </w:rPr>
              <w:tab/>
            </w:r>
            <w:r w:rsidR="00127736" w:rsidRPr="007D3EBC">
              <w:rPr>
                <w:rStyle w:val="Hyperlink"/>
                <w:noProof/>
              </w:rPr>
              <w:t>Metadata repository</w:t>
            </w:r>
          </w:hyperlink>
        </w:p>
        <w:p w14:paraId="16318150" w14:textId="244276FE"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79" w:history="1">
            <w:r w:rsidR="00127736" w:rsidRPr="007D3EBC">
              <w:rPr>
                <w:rStyle w:val="Hyperlink"/>
                <w:noProof/>
              </w:rPr>
              <w:t>7.5</w:t>
            </w:r>
            <w:r w:rsidR="00127736">
              <w:rPr>
                <w:rFonts w:eastAsiaTheme="minorEastAsia" w:cstheme="minorBidi"/>
                <w:i w:val="0"/>
                <w:iCs w:val="0"/>
                <w:noProof/>
                <w:sz w:val="22"/>
                <w:szCs w:val="22"/>
                <w:lang w:val="nl-NL" w:eastAsia="ko-KR"/>
              </w:rPr>
              <w:tab/>
            </w:r>
            <w:r w:rsidR="00127736" w:rsidRPr="007D3EBC">
              <w:rPr>
                <w:rStyle w:val="Hyperlink"/>
                <w:noProof/>
              </w:rPr>
              <w:t>Useful links on data repository</w:t>
            </w:r>
          </w:hyperlink>
        </w:p>
        <w:p w14:paraId="043A975C" w14:textId="1C4B8CB9" w:rsidR="00127736" w:rsidRDefault="00B0301B">
          <w:pPr>
            <w:pStyle w:val="TOC1"/>
            <w:tabs>
              <w:tab w:val="left" w:pos="440"/>
              <w:tab w:val="right" w:pos="9062"/>
            </w:tabs>
            <w:rPr>
              <w:rFonts w:eastAsiaTheme="minorEastAsia" w:cstheme="minorBidi"/>
              <w:b w:val="0"/>
              <w:bCs w:val="0"/>
              <w:noProof/>
              <w:sz w:val="22"/>
              <w:szCs w:val="22"/>
              <w:lang w:val="nl-NL" w:eastAsia="ko-KR"/>
            </w:rPr>
          </w:pPr>
          <w:hyperlink w:anchor="_Toc146672380" w:history="1">
            <w:r w:rsidR="00127736" w:rsidRPr="007D3EBC">
              <w:rPr>
                <w:rStyle w:val="Hyperlink"/>
                <w:noProof/>
                <w:lang w:val="en-GB"/>
              </w:rPr>
              <w:t>8</w:t>
            </w:r>
            <w:r w:rsidR="00127736">
              <w:rPr>
                <w:rFonts w:eastAsiaTheme="minorEastAsia" w:cstheme="minorBidi"/>
                <w:b w:val="0"/>
                <w:bCs w:val="0"/>
                <w:noProof/>
                <w:sz w:val="22"/>
                <w:szCs w:val="22"/>
                <w:lang w:val="nl-NL" w:eastAsia="ko-KR"/>
              </w:rPr>
              <w:tab/>
            </w:r>
            <w:r w:rsidR="00127736" w:rsidRPr="007D3EBC">
              <w:rPr>
                <w:rStyle w:val="Hyperlink"/>
                <w:noProof/>
                <w:lang w:val="en-GB"/>
              </w:rPr>
              <w:t>Data Management Plan</w:t>
            </w:r>
          </w:hyperlink>
        </w:p>
        <w:p w14:paraId="56CD47DD" w14:textId="6A999299"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81" w:history="1">
            <w:r w:rsidR="00127736" w:rsidRPr="007D3EBC">
              <w:rPr>
                <w:rStyle w:val="Hyperlink"/>
                <w:noProof/>
              </w:rPr>
              <w:t>8.1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1C4ABFE8" w14:textId="4A9BF008"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82" w:history="1">
            <w:r w:rsidR="00127736" w:rsidRPr="007D3EBC">
              <w:rPr>
                <w:rStyle w:val="Hyperlink"/>
                <w:noProof/>
              </w:rPr>
              <w:t>8.2</w:t>
            </w:r>
            <w:r w:rsidR="00127736">
              <w:rPr>
                <w:rFonts w:eastAsiaTheme="minorEastAsia" w:cstheme="minorBidi"/>
                <w:i w:val="0"/>
                <w:iCs w:val="0"/>
                <w:noProof/>
                <w:sz w:val="22"/>
                <w:szCs w:val="22"/>
                <w:lang w:val="nl-NL" w:eastAsia="ko-KR"/>
              </w:rPr>
              <w:tab/>
            </w:r>
            <w:r w:rsidR="00127736" w:rsidRPr="007D3EBC">
              <w:rPr>
                <w:rStyle w:val="Hyperlink"/>
                <w:noProof/>
              </w:rPr>
              <w:t>Writing a Data Management Plan (DMP)</w:t>
            </w:r>
          </w:hyperlink>
        </w:p>
        <w:p w14:paraId="7AB0D9DB" w14:textId="4AAB118C"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83" w:history="1">
            <w:r w:rsidR="00127736" w:rsidRPr="007D3EBC">
              <w:rPr>
                <w:rStyle w:val="Hyperlink"/>
                <w:noProof/>
              </w:rPr>
              <w:t>8.3</w:t>
            </w:r>
            <w:r w:rsidR="00127736">
              <w:rPr>
                <w:rFonts w:eastAsiaTheme="minorEastAsia" w:cstheme="minorBidi"/>
                <w:i w:val="0"/>
                <w:iCs w:val="0"/>
                <w:noProof/>
                <w:sz w:val="22"/>
                <w:szCs w:val="22"/>
                <w:lang w:val="nl-NL" w:eastAsia="ko-KR"/>
              </w:rPr>
              <w:tab/>
            </w:r>
            <w:r w:rsidR="00127736" w:rsidRPr="007D3EBC">
              <w:rPr>
                <w:rStyle w:val="Hyperlink"/>
                <w:noProof/>
              </w:rPr>
              <w:t>DMP and the FAIR principles</w:t>
            </w:r>
          </w:hyperlink>
        </w:p>
        <w:p w14:paraId="6DA297B3" w14:textId="193C8561" w:rsidR="00127736" w:rsidRDefault="00B0301B">
          <w:pPr>
            <w:pStyle w:val="TOC2"/>
            <w:tabs>
              <w:tab w:val="left" w:pos="880"/>
              <w:tab w:val="right" w:pos="9062"/>
            </w:tabs>
            <w:rPr>
              <w:rFonts w:eastAsiaTheme="minorEastAsia" w:cstheme="minorBidi"/>
              <w:i w:val="0"/>
              <w:iCs w:val="0"/>
              <w:noProof/>
              <w:sz w:val="22"/>
              <w:szCs w:val="22"/>
              <w:lang w:val="nl-NL" w:eastAsia="ko-KR"/>
            </w:rPr>
          </w:pPr>
          <w:hyperlink w:anchor="_Toc146672384" w:history="1">
            <w:r w:rsidR="00127736" w:rsidRPr="007D3EBC">
              <w:rPr>
                <w:rStyle w:val="Hyperlink"/>
                <w:noProof/>
              </w:rPr>
              <w:t>8.4</w:t>
            </w:r>
            <w:r w:rsidR="00127736">
              <w:rPr>
                <w:rFonts w:eastAsiaTheme="minorEastAsia" w:cstheme="minorBidi"/>
                <w:i w:val="0"/>
                <w:iCs w:val="0"/>
                <w:noProof/>
                <w:sz w:val="22"/>
                <w:szCs w:val="22"/>
                <w:lang w:val="nl-NL" w:eastAsia="ko-KR"/>
              </w:rPr>
              <w:tab/>
            </w:r>
            <w:r w:rsidR="00127736" w:rsidRPr="007D3EBC">
              <w:rPr>
                <w:rStyle w:val="Hyperlink"/>
                <w:noProof/>
              </w:rPr>
              <w:t>Useful links</w:t>
            </w:r>
          </w:hyperlink>
        </w:p>
        <w:p w14:paraId="11A292A9" w14:textId="3B53B881" w:rsidR="00127736" w:rsidRDefault="00B0301B">
          <w:pPr>
            <w:pStyle w:val="TOC1"/>
            <w:tabs>
              <w:tab w:val="right" w:pos="9062"/>
            </w:tabs>
            <w:rPr>
              <w:rFonts w:eastAsiaTheme="minorEastAsia" w:cstheme="minorBidi"/>
              <w:b w:val="0"/>
              <w:bCs w:val="0"/>
              <w:noProof/>
              <w:sz w:val="22"/>
              <w:szCs w:val="22"/>
              <w:lang w:val="nl-NL" w:eastAsia="ko-KR"/>
            </w:rPr>
          </w:pPr>
          <w:hyperlink w:anchor="_Toc146672385" w:history="1">
            <w:r w:rsidR="00127736" w:rsidRPr="007D3EBC">
              <w:rPr>
                <w:rStyle w:val="Hyperlink"/>
                <w:noProof/>
                <w:lang w:val="en-GB"/>
              </w:rPr>
              <w:t>Annex I - Example of an ABCD data standard in pig research</w:t>
            </w:r>
          </w:hyperlink>
        </w:p>
        <w:p w14:paraId="24E10EC6" w14:textId="658B383A" w:rsidR="00127736" w:rsidRDefault="00B0301B">
          <w:pPr>
            <w:pStyle w:val="TOC2"/>
            <w:tabs>
              <w:tab w:val="right" w:pos="9062"/>
            </w:tabs>
            <w:rPr>
              <w:rFonts w:eastAsiaTheme="minorEastAsia" w:cstheme="minorBidi"/>
              <w:i w:val="0"/>
              <w:iCs w:val="0"/>
              <w:noProof/>
              <w:sz w:val="22"/>
              <w:szCs w:val="22"/>
              <w:lang w:val="nl-NL" w:eastAsia="ko-KR"/>
            </w:rPr>
          </w:pPr>
          <w:hyperlink w:anchor="_Toc146672386" w:history="1">
            <w:r w:rsidR="00127736" w:rsidRPr="007D3EBC">
              <w:rPr>
                <w:rStyle w:val="Hyperlink"/>
                <w:noProof/>
              </w:rPr>
              <w:t>Mandatory elements</w:t>
            </w:r>
          </w:hyperlink>
        </w:p>
        <w:p w14:paraId="6900904D" w14:textId="74307C3F" w:rsidR="00127736" w:rsidRDefault="00B0301B">
          <w:pPr>
            <w:pStyle w:val="TOC2"/>
            <w:tabs>
              <w:tab w:val="right" w:pos="9062"/>
            </w:tabs>
            <w:rPr>
              <w:rFonts w:eastAsiaTheme="minorEastAsia" w:cstheme="minorBidi"/>
              <w:i w:val="0"/>
              <w:iCs w:val="0"/>
              <w:noProof/>
              <w:sz w:val="22"/>
              <w:szCs w:val="22"/>
              <w:lang w:val="nl-NL" w:eastAsia="ko-KR"/>
            </w:rPr>
          </w:pPr>
          <w:hyperlink w:anchor="_Toc146672387" w:history="1">
            <w:r w:rsidR="00127736" w:rsidRPr="007D3EBC">
              <w:rPr>
                <w:rStyle w:val="Hyperlink"/>
                <w:noProof/>
              </w:rPr>
              <w:t>Core elements for storing experimental data</w:t>
            </w:r>
          </w:hyperlink>
        </w:p>
        <w:p w14:paraId="39CDFD0F" w14:textId="55ACDA06" w:rsidR="0097206B" w:rsidRDefault="001C6A78">
          <w:r>
            <w:rPr>
              <w:rFonts w:cstheme="minorHAnsi"/>
              <w:sz w:val="20"/>
              <w:szCs w:val="20"/>
            </w:rPr>
            <w:fldChar w:fldCharType="end"/>
          </w:r>
        </w:p>
      </w:sdtContent>
    </w:sdt>
    <w:p w14:paraId="69305C0B" w14:textId="77777777" w:rsidR="00093E91" w:rsidRPr="00D75A99" w:rsidRDefault="00093E91" w:rsidP="00CD3DAC">
      <w:pPr>
        <w:rPr>
          <w:rFonts w:cstheme="majorHAnsi"/>
          <w:b/>
          <w:bCs/>
          <w:color w:val="5B9BD5" w:themeColor="accent1"/>
          <w:sz w:val="24"/>
          <w:szCs w:val="24"/>
        </w:rPr>
      </w:pPr>
    </w:p>
    <w:p w14:paraId="020597F7" w14:textId="77777777" w:rsidR="004658E6" w:rsidRPr="00D75A99" w:rsidRDefault="004658E6">
      <w:pPr>
        <w:rPr>
          <w:rFonts w:cstheme="majorHAnsi"/>
          <w:b/>
          <w:bCs/>
          <w:color w:val="5B9BD5" w:themeColor="accent1"/>
          <w:sz w:val="24"/>
          <w:szCs w:val="24"/>
          <w:lang w:val="nl-NL"/>
        </w:rPr>
      </w:pPr>
      <w:r w:rsidRPr="00D75A99">
        <w:rPr>
          <w:rFonts w:cstheme="majorHAnsi"/>
          <w:b/>
          <w:bCs/>
          <w:color w:val="5B9BD5" w:themeColor="accent1"/>
          <w:sz w:val="24"/>
          <w:szCs w:val="24"/>
          <w:lang w:val="nl-NL"/>
        </w:rPr>
        <w:br w:type="page"/>
      </w:r>
    </w:p>
    <w:p w14:paraId="35A9F325" w14:textId="04F3B221" w:rsidR="004658E6" w:rsidRPr="00D2104C" w:rsidRDefault="004658E6" w:rsidP="004658E6">
      <w:pPr>
        <w:spacing w:after="0"/>
        <w:rPr>
          <w:color w:val="0070C0"/>
          <w:sz w:val="32"/>
          <w:szCs w:val="32"/>
          <w:lang w:val="en-GB"/>
        </w:rPr>
      </w:pPr>
      <w:r w:rsidRPr="00D2104C">
        <w:rPr>
          <w:color w:val="0070C0"/>
          <w:sz w:val="32"/>
          <w:szCs w:val="32"/>
          <w:lang w:val="en-GB"/>
        </w:rPr>
        <w:t>A</w:t>
      </w:r>
      <w:r w:rsidR="000A6CCC" w:rsidRPr="00D2104C">
        <w:rPr>
          <w:color w:val="0070C0"/>
          <w:sz w:val="32"/>
          <w:szCs w:val="32"/>
          <w:lang w:val="en-GB"/>
        </w:rPr>
        <w:t>bbreviations</w:t>
      </w:r>
      <w:r w:rsidRPr="00D2104C">
        <w:rPr>
          <w:color w:val="0070C0"/>
          <w:sz w:val="32"/>
          <w:szCs w:val="32"/>
          <w:lang w:val="en-GB"/>
        </w:rPr>
        <w:t xml:space="preserve"> </w:t>
      </w:r>
    </w:p>
    <w:p w14:paraId="768F6740" w14:textId="77777777" w:rsidR="004658E6" w:rsidRPr="00D2104C" w:rsidRDefault="004658E6" w:rsidP="004658E6">
      <w:pPr>
        <w:spacing w:after="0"/>
        <w:rPr>
          <w:lang w:val="en-GB"/>
        </w:rPr>
      </w:pPr>
    </w:p>
    <w:p w14:paraId="5351CD28" w14:textId="127D7050" w:rsidR="007A606D" w:rsidRPr="00D2104C" w:rsidRDefault="007A606D" w:rsidP="007A606D">
      <w:pPr>
        <w:spacing w:after="0"/>
        <w:rPr>
          <w:lang w:val="en-GB"/>
        </w:rPr>
      </w:pPr>
      <w:r w:rsidRPr="00D2104C">
        <w:rPr>
          <w:lang w:val="en-GB"/>
        </w:rPr>
        <w:t>ABCD</w:t>
      </w:r>
      <w:r w:rsidRPr="00D2104C">
        <w:rPr>
          <w:lang w:val="en-GB"/>
        </w:rPr>
        <w:tab/>
        <w:t>= Access to Biological Collection Data</w:t>
      </w:r>
    </w:p>
    <w:p w14:paraId="04386707" w14:textId="77777777" w:rsidR="007A606D" w:rsidRPr="00D2104C" w:rsidRDefault="007A606D" w:rsidP="007A606D">
      <w:pPr>
        <w:spacing w:after="0"/>
        <w:rPr>
          <w:lang w:val="en-GB"/>
        </w:rPr>
      </w:pPr>
      <w:r w:rsidRPr="00D2104C">
        <w:rPr>
          <w:lang w:val="en-GB"/>
        </w:rPr>
        <w:t>AHOL</w:t>
      </w:r>
      <w:r w:rsidRPr="00D2104C">
        <w:rPr>
          <w:lang w:val="en-GB"/>
        </w:rPr>
        <w:tab/>
        <w:t>= Animal Health Ontology for Livestock</w:t>
      </w:r>
    </w:p>
    <w:p w14:paraId="02D535D0" w14:textId="77777777" w:rsidR="007A606D" w:rsidRPr="00D2104C" w:rsidRDefault="007A606D" w:rsidP="007A606D">
      <w:pPr>
        <w:spacing w:after="0"/>
        <w:rPr>
          <w:lang w:val="en-GB"/>
        </w:rPr>
      </w:pPr>
      <w:r w:rsidRPr="00D2104C">
        <w:rPr>
          <w:lang w:val="en-GB"/>
        </w:rPr>
        <w:t xml:space="preserve">ATOL </w:t>
      </w:r>
      <w:r w:rsidRPr="00D2104C">
        <w:rPr>
          <w:lang w:val="en-GB"/>
        </w:rPr>
        <w:tab/>
        <w:t>= Animal Trait Ontology for Livestock</w:t>
      </w:r>
    </w:p>
    <w:p w14:paraId="487E1DDD" w14:textId="77777777" w:rsidR="007A606D" w:rsidRPr="00D2104C" w:rsidRDefault="007A606D" w:rsidP="007A606D">
      <w:pPr>
        <w:spacing w:after="0"/>
        <w:rPr>
          <w:lang w:val="en-GB"/>
        </w:rPr>
      </w:pPr>
      <w:r w:rsidRPr="00D2104C">
        <w:rPr>
          <w:lang w:val="en-GB"/>
        </w:rPr>
        <w:t>BPS</w:t>
      </w:r>
      <w:r w:rsidRPr="00D2104C">
        <w:rPr>
          <w:lang w:val="en-GB"/>
        </w:rPr>
        <w:tab/>
        <w:t>= BioCase Provider Software</w:t>
      </w:r>
    </w:p>
    <w:p w14:paraId="294C950F" w14:textId="77777777" w:rsidR="007A606D" w:rsidRPr="00D2104C" w:rsidRDefault="007A606D" w:rsidP="007A606D">
      <w:pPr>
        <w:spacing w:after="0"/>
        <w:rPr>
          <w:lang w:val="en-GB"/>
        </w:rPr>
      </w:pPr>
      <w:r w:rsidRPr="00D2104C">
        <w:rPr>
          <w:lang w:val="en-GB"/>
        </w:rPr>
        <w:t>CHEBI</w:t>
      </w:r>
      <w:r w:rsidRPr="00D2104C">
        <w:rPr>
          <w:lang w:val="en-GB"/>
        </w:rPr>
        <w:tab/>
        <w:t>= Chemical Entities of Biological Interest</w:t>
      </w:r>
    </w:p>
    <w:p w14:paraId="79FF2EE5" w14:textId="77777777" w:rsidR="007A606D" w:rsidRPr="00D2104C" w:rsidRDefault="007A606D" w:rsidP="007A606D">
      <w:pPr>
        <w:spacing w:after="0"/>
        <w:rPr>
          <w:lang w:val="en-GB"/>
        </w:rPr>
      </w:pPr>
      <w:r w:rsidRPr="00D2104C">
        <w:rPr>
          <w:lang w:val="en-GB"/>
        </w:rPr>
        <w:t>CSV</w:t>
      </w:r>
      <w:r w:rsidRPr="00D2104C">
        <w:rPr>
          <w:lang w:val="en-GB"/>
        </w:rPr>
        <w:tab/>
        <w:t>= Comma Separated Values (file format)</w:t>
      </w:r>
    </w:p>
    <w:p w14:paraId="4DB70E36" w14:textId="77777777" w:rsidR="007A606D" w:rsidRPr="00D2104C" w:rsidRDefault="007A606D" w:rsidP="007A606D">
      <w:pPr>
        <w:spacing w:after="0"/>
        <w:rPr>
          <w:lang w:val="en-GB"/>
        </w:rPr>
      </w:pPr>
      <w:r w:rsidRPr="00D2104C">
        <w:rPr>
          <w:lang w:val="en-GB"/>
        </w:rPr>
        <w:t>DC</w:t>
      </w:r>
      <w:r w:rsidRPr="00D2104C">
        <w:rPr>
          <w:lang w:val="en-GB"/>
        </w:rPr>
        <w:tab/>
        <w:t>= Dublin Core</w:t>
      </w:r>
    </w:p>
    <w:p w14:paraId="02A913C0" w14:textId="77777777" w:rsidR="007A606D" w:rsidRPr="00D2104C" w:rsidRDefault="007A606D" w:rsidP="007A606D">
      <w:pPr>
        <w:spacing w:after="0"/>
        <w:rPr>
          <w:lang w:val="en-GB"/>
        </w:rPr>
      </w:pPr>
      <w:r w:rsidRPr="00D2104C">
        <w:rPr>
          <w:lang w:val="en-GB"/>
        </w:rPr>
        <w:t>DMP</w:t>
      </w:r>
      <w:r w:rsidRPr="00D2104C">
        <w:rPr>
          <w:lang w:val="en-GB"/>
        </w:rPr>
        <w:tab/>
        <w:t>= Data Management Plan</w:t>
      </w:r>
    </w:p>
    <w:p w14:paraId="2B674FF8" w14:textId="77777777" w:rsidR="007A606D" w:rsidRPr="00D2104C" w:rsidRDefault="007A606D" w:rsidP="007A606D">
      <w:pPr>
        <w:spacing w:after="0"/>
        <w:rPr>
          <w:lang w:val="en-GB"/>
        </w:rPr>
      </w:pPr>
      <w:r w:rsidRPr="00D2104C">
        <w:rPr>
          <w:lang w:val="en-GB"/>
        </w:rPr>
        <w:t>DCC</w:t>
      </w:r>
      <w:r w:rsidRPr="00D2104C">
        <w:rPr>
          <w:lang w:val="en-GB"/>
        </w:rPr>
        <w:tab/>
        <w:t>= Digital Curation Centre</w:t>
      </w:r>
    </w:p>
    <w:p w14:paraId="35739ECF" w14:textId="77777777" w:rsidR="007A606D" w:rsidRPr="00D2104C" w:rsidRDefault="007A606D" w:rsidP="007A606D">
      <w:pPr>
        <w:spacing w:after="0"/>
        <w:rPr>
          <w:lang w:val="en-GB"/>
        </w:rPr>
      </w:pPr>
      <w:r w:rsidRPr="00D2104C">
        <w:rPr>
          <w:lang w:val="en-GB"/>
        </w:rPr>
        <w:t>EOL</w:t>
      </w:r>
      <w:r w:rsidRPr="00D2104C">
        <w:rPr>
          <w:lang w:val="en-GB"/>
        </w:rPr>
        <w:tab/>
        <w:t>= Environment Ontology for Livestock</w:t>
      </w:r>
    </w:p>
    <w:p w14:paraId="2FA04125" w14:textId="27E136A4" w:rsidR="007A606D" w:rsidRPr="00D2104C" w:rsidRDefault="007A606D" w:rsidP="007A606D">
      <w:pPr>
        <w:spacing w:after="0"/>
        <w:rPr>
          <w:lang w:val="en-GB"/>
        </w:rPr>
      </w:pPr>
      <w:r w:rsidRPr="00D2104C">
        <w:rPr>
          <w:lang w:val="en-GB"/>
        </w:rPr>
        <w:t xml:space="preserve">FAIR </w:t>
      </w:r>
      <w:r w:rsidRPr="00D2104C">
        <w:rPr>
          <w:lang w:val="en-GB"/>
        </w:rPr>
        <w:tab/>
        <w:t>= Findable, Accessible, Interoperable and Reusable</w:t>
      </w:r>
    </w:p>
    <w:p w14:paraId="3224E587" w14:textId="77777777" w:rsidR="004658E6" w:rsidRPr="00D2104C" w:rsidRDefault="004658E6" w:rsidP="004658E6">
      <w:pPr>
        <w:spacing w:after="0"/>
        <w:rPr>
          <w:lang w:val="en-GB"/>
        </w:rPr>
      </w:pPr>
      <w:r w:rsidRPr="00D2104C">
        <w:rPr>
          <w:lang w:val="en-GB"/>
        </w:rPr>
        <w:t>FBN</w:t>
      </w:r>
      <w:r w:rsidRPr="00D2104C">
        <w:rPr>
          <w:lang w:val="en-GB"/>
        </w:rPr>
        <w:tab/>
        <w:t xml:space="preserve">= Research Institute for Farm Animal Biology </w:t>
      </w:r>
    </w:p>
    <w:p w14:paraId="4C864415" w14:textId="77777777" w:rsidR="004658E6" w:rsidRPr="00D2104C" w:rsidRDefault="004658E6" w:rsidP="004658E6">
      <w:pPr>
        <w:spacing w:after="0"/>
        <w:rPr>
          <w:lang w:val="en-GB"/>
        </w:rPr>
      </w:pPr>
      <w:r w:rsidRPr="00D2104C">
        <w:rPr>
          <w:lang w:val="en-GB"/>
        </w:rPr>
        <w:t>INRAE</w:t>
      </w:r>
      <w:r w:rsidRPr="00D2104C">
        <w:rPr>
          <w:lang w:val="en-GB"/>
        </w:rPr>
        <w:tab/>
        <w:t>= National Research Institute for Agriculture, Food and Environment</w:t>
      </w:r>
    </w:p>
    <w:p w14:paraId="55EEC3E0" w14:textId="77777777" w:rsidR="004658E6" w:rsidRPr="00D2104C" w:rsidRDefault="004658E6" w:rsidP="004658E6">
      <w:pPr>
        <w:spacing w:after="0"/>
        <w:rPr>
          <w:lang w:val="en-GB"/>
        </w:rPr>
      </w:pPr>
      <w:r w:rsidRPr="00D2104C">
        <w:rPr>
          <w:lang w:val="en-GB"/>
        </w:rPr>
        <w:t>ICT</w:t>
      </w:r>
      <w:r w:rsidRPr="00D2104C">
        <w:rPr>
          <w:lang w:val="en-GB"/>
        </w:rPr>
        <w:tab/>
        <w:t>= Information Communication Technology</w:t>
      </w:r>
    </w:p>
    <w:p w14:paraId="43DD57F1" w14:textId="77777777" w:rsidR="004658E6" w:rsidRPr="00D2104C" w:rsidRDefault="004658E6" w:rsidP="004658E6">
      <w:pPr>
        <w:spacing w:after="0"/>
        <w:rPr>
          <w:lang w:val="en-GB"/>
        </w:rPr>
      </w:pPr>
      <w:r w:rsidRPr="00D2104C">
        <w:rPr>
          <w:lang w:val="en-GB"/>
        </w:rPr>
        <w:t>IPR</w:t>
      </w:r>
      <w:r w:rsidRPr="00D2104C">
        <w:rPr>
          <w:lang w:val="en-GB"/>
        </w:rPr>
        <w:tab/>
        <w:t>= Intellectual Property Rights</w:t>
      </w:r>
    </w:p>
    <w:p w14:paraId="1D83A426" w14:textId="77777777" w:rsidR="004658E6" w:rsidRPr="00D2104C" w:rsidRDefault="004658E6" w:rsidP="004658E6">
      <w:pPr>
        <w:spacing w:after="0"/>
        <w:rPr>
          <w:lang w:val="en-GB"/>
        </w:rPr>
      </w:pPr>
      <w:r w:rsidRPr="00D2104C">
        <w:rPr>
          <w:lang w:val="en-GB"/>
        </w:rPr>
        <w:t>LPT</w:t>
      </w:r>
      <w:r w:rsidRPr="00D2104C">
        <w:rPr>
          <w:lang w:val="en-GB"/>
        </w:rPr>
        <w:tab/>
        <w:t>= Livestock Product Trait Ontology</w:t>
      </w:r>
    </w:p>
    <w:p w14:paraId="5E3D1959" w14:textId="77777777" w:rsidR="004658E6" w:rsidRPr="00D2104C" w:rsidRDefault="004658E6" w:rsidP="004658E6">
      <w:pPr>
        <w:spacing w:after="0"/>
        <w:rPr>
          <w:lang w:val="en-GB"/>
        </w:rPr>
      </w:pPr>
      <w:r w:rsidRPr="00D2104C">
        <w:rPr>
          <w:lang w:val="en-GB"/>
        </w:rPr>
        <w:t>NWO</w:t>
      </w:r>
      <w:r w:rsidRPr="00D2104C">
        <w:rPr>
          <w:lang w:val="en-GB"/>
        </w:rPr>
        <w:tab/>
        <w:t xml:space="preserve">= Dutch Research Council </w:t>
      </w:r>
    </w:p>
    <w:p w14:paraId="69025979" w14:textId="77777777" w:rsidR="004658E6" w:rsidRPr="00D2104C" w:rsidRDefault="004658E6" w:rsidP="004658E6">
      <w:pPr>
        <w:spacing w:after="0"/>
        <w:rPr>
          <w:lang w:val="en-GB"/>
        </w:rPr>
      </w:pPr>
      <w:r w:rsidRPr="00D2104C">
        <w:rPr>
          <w:lang w:val="en-GB"/>
        </w:rPr>
        <w:t xml:space="preserve">ODI </w:t>
      </w:r>
      <w:r w:rsidRPr="00D2104C">
        <w:rPr>
          <w:lang w:val="en-GB"/>
        </w:rPr>
        <w:tab/>
        <w:t>= Open Data Institute</w:t>
      </w:r>
    </w:p>
    <w:p w14:paraId="1A2F779D" w14:textId="77777777" w:rsidR="004658E6" w:rsidRPr="00D2104C" w:rsidRDefault="004658E6" w:rsidP="004658E6">
      <w:pPr>
        <w:spacing w:after="0"/>
        <w:rPr>
          <w:lang w:val="en-GB"/>
        </w:rPr>
      </w:pPr>
      <w:r w:rsidRPr="00D2104C">
        <w:rPr>
          <w:lang w:val="en-GB"/>
        </w:rPr>
        <w:t>ORCID</w:t>
      </w:r>
      <w:r w:rsidRPr="00D2104C">
        <w:rPr>
          <w:lang w:val="en-GB"/>
        </w:rPr>
        <w:tab/>
        <w:t>= Open Researcher and Contributor Identifier</w:t>
      </w:r>
    </w:p>
    <w:p w14:paraId="2A0C70CB" w14:textId="77777777" w:rsidR="004658E6" w:rsidRPr="00D2104C" w:rsidRDefault="004658E6" w:rsidP="004658E6">
      <w:pPr>
        <w:spacing w:after="0"/>
        <w:rPr>
          <w:lang w:val="en-GB"/>
        </w:rPr>
      </w:pPr>
      <w:r w:rsidRPr="00D2104C">
        <w:rPr>
          <w:lang w:val="en-GB"/>
        </w:rPr>
        <w:t>SOP</w:t>
      </w:r>
      <w:r w:rsidRPr="00D2104C">
        <w:rPr>
          <w:lang w:val="en-GB"/>
        </w:rPr>
        <w:tab/>
        <w:t>= Standard Operating Procedure</w:t>
      </w:r>
    </w:p>
    <w:p w14:paraId="3A4FDC69" w14:textId="77777777" w:rsidR="004658E6" w:rsidRPr="00D2104C" w:rsidRDefault="004658E6" w:rsidP="004658E6">
      <w:pPr>
        <w:spacing w:after="0"/>
        <w:rPr>
          <w:lang w:val="en-GB"/>
        </w:rPr>
      </w:pPr>
      <w:r w:rsidRPr="00D2104C">
        <w:rPr>
          <w:lang w:val="en-GB"/>
        </w:rPr>
        <w:t xml:space="preserve">TDWG </w:t>
      </w:r>
      <w:r w:rsidRPr="00D2104C">
        <w:rPr>
          <w:lang w:val="en-GB"/>
        </w:rPr>
        <w:tab/>
        <w:t>= Biodiversity Information Standards</w:t>
      </w:r>
    </w:p>
    <w:p w14:paraId="24C7789F" w14:textId="77777777" w:rsidR="004658E6" w:rsidRPr="00D2104C" w:rsidRDefault="004658E6" w:rsidP="004658E6">
      <w:pPr>
        <w:spacing w:after="0"/>
        <w:rPr>
          <w:lang w:val="en-GB"/>
        </w:rPr>
      </w:pPr>
      <w:r w:rsidRPr="00D2104C">
        <w:rPr>
          <w:lang w:val="en-GB"/>
        </w:rPr>
        <w:t>VTO</w:t>
      </w:r>
      <w:r w:rsidRPr="00D2104C">
        <w:rPr>
          <w:lang w:val="en-GB"/>
        </w:rPr>
        <w:tab/>
        <w:t>= Vertebrate Trait Ontology</w:t>
      </w:r>
    </w:p>
    <w:p w14:paraId="0623976D" w14:textId="31F43E44" w:rsidR="00093E91" w:rsidRPr="00D2104C" w:rsidRDefault="00093E91">
      <w:pPr>
        <w:rPr>
          <w:rFonts w:cstheme="majorHAnsi"/>
          <w:b/>
          <w:bCs/>
          <w:color w:val="5B9BD5" w:themeColor="accent1"/>
          <w:sz w:val="24"/>
          <w:szCs w:val="24"/>
          <w:lang w:val="en-GB"/>
        </w:rPr>
      </w:pPr>
      <w:r w:rsidRPr="00D2104C">
        <w:rPr>
          <w:rFonts w:cstheme="majorHAnsi"/>
          <w:b/>
          <w:bCs/>
          <w:color w:val="5B9BD5" w:themeColor="accent1"/>
          <w:sz w:val="24"/>
          <w:szCs w:val="24"/>
          <w:lang w:val="en-GB"/>
        </w:rPr>
        <w:br w:type="page"/>
      </w:r>
    </w:p>
    <w:p w14:paraId="68BCF68E" w14:textId="2CC8E1AC" w:rsidR="00D274C3" w:rsidRPr="00D2104C" w:rsidRDefault="00D274C3" w:rsidP="004A2438">
      <w:pPr>
        <w:pStyle w:val="Heading1"/>
        <w:rPr>
          <w:lang w:val="en-GB"/>
        </w:rPr>
      </w:pPr>
      <w:bookmarkStart w:id="0" w:name="_Toc146672326"/>
      <w:r w:rsidRPr="00D2104C">
        <w:rPr>
          <w:lang w:val="en-GB"/>
        </w:rPr>
        <w:t>General introduction</w:t>
      </w:r>
      <w:bookmarkEnd w:id="0"/>
    </w:p>
    <w:p w14:paraId="344B86C5" w14:textId="351BC414" w:rsidR="00D274C3" w:rsidRPr="00D2104C" w:rsidRDefault="00D274C3" w:rsidP="005829CB">
      <w:pPr>
        <w:jc w:val="both"/>
        <w:rPr>
          <w:lang w:val="en-GB"/>
        </w:rPr>
      </w:pPr>
      <w:r w:rsidRPr="00D2104C">
        <w:rPr>
          <w:lang w:val="en-GB"/>
        </w:rPr>
        <w:t>Data Science is at the heart of a lot of research activities, also for pig research. Consequently, the role of data and “taking care of data” is becoming increasingly important, as it has become an indispensable asset. The amounts of available data are growing exponentially, and to make that data most valuable for the research community</w:t>
      </w:r>
      <w:r w:rsidR="00AD3B00" w:rsidRPr="00D2104C">
        <w:rPr>
          <w:lang w:val="en-GB"/>
        </w:rPr>
        <w:t>,</w:t>
      </w:r>
      <w:r w:rsidRPr="00D2104C">
        <w:rPr>
          <w:lang w:val="en-GB"/>
        </w:rPr>
        <w:t xml:space="preserve"> it is key to </w:t>
      </w:r>
      <w:r w:rsidR="00AD3B00" w:rsidRPr="00D2104C">
        <w:rPr>
          <w:lang w:val="en-GB"/>
        </w:rPr>
        <w:t>en</w:t>
      </w:r>
      <w:r w:rsidRPr="00D2104C">
        <w:rPr>
          <w:lang w:val="en-GB"/>
        </w:rPr>
        <w:t>sure that relevant data is available, can be found</w:t>
      </w:r>
      <w:r w:rsidR="00AD3B00" w:rsidRPr="00D2104C">
        <w:rPr>
          <w:lang w:val="en-GB"/>
        </w:rPr>
        <w:t>,</w:t>
      </w:r>
      <w:r w:rsidRPr="00D2104C">
        <w:rPr>
          <w:lang w:val="en-GB"/>
        </w:rPr>
        <w:t xml:space="preserve"> and </w:t>
      </w:r>
      <w:r w:rsidR="00AD3B00" w:rsidRPr="00D2104C">
        <w:rPr>
          <w:lang w:val="en-GB"/>
        </w:rPr>
        <w:t xml:space="preserve">be </w:t>
      </w:r>
      <w:r w:rsidRPr="00D2104C">
        <w:rPr>
          <w:lang w:val="en-GB"/>
        </w:rPr>
        <w:t>reused. This is also becoming an important factor in research, as many funders emphasise the importance of high-quality data and data management</w:t>
      </w:r>
      <w:r w:rsidR="00AD3B00" w:rsidRPr="00D2104C">
        <w:rPr>
          <w:lang w:val="en-GB"/>
        </w:rPr>
        <w:t>,</w:t>
      </w:r>
      <w:r w:rsidRPr="00D2104C">
        <w:rPr>
          <w:lang w:val="en-GB"/>
        </w:rPr>
        <w:t xml:space="preserve"> and making data reusable for the wider community. To ensure the reusability of the data, they are often checked against the FAIR (Findable, Accessible, Interoperable and Reusable) criteria (see chapter </w:t>
      </w:r>
      <w:r w:rsidR="005F68DA" w:rsidRPr="00D2104C">
        <w:rPr>
          <w:lang w:val="en-GB"/>
        </w:rPr>
        <w:fldChar w:fldCharType="begin"/>
      </w:r>
      <w:r w:rsidR="005F68DA" w:rsidRPr="00D2104C">
        <w:rPr>
          <w:lang w:val="en-GB"/>
        </w:rPr>
        <w:instrText xml:space="preserve"> REF _Ref137114778 \r \h </w:instrText>
      </w:r>
      <w:r w:rsidR="005F68DA" w:rsidRPr="00D2104C">
        <w:rPr>
          <w:lang w:val="en-GB"/>
        </w:rPr>
      </w:r>
      <w:r w:rsidR="005F68DA" w:rsidRPr="00D2104C">
        <w:rPr>
          <w:lang w:val="en-GB"/>
        </w:rPr>
        <w:fldChar w:fldCharType="separate"/>
      </w:r>
      <w:r w:rsidR="00B0301B">
        <w:rPr>
          <w:lang w:val="en-GB"/>
        </w:rPr>
        <w:t>3</w:t>
      </w:r>
      <w:r w:rsidR="005F68DA" w:rsidRPr="00D2104C">
        <w:rPr>
          <w:lang w:val="en-GB"/>
        </w:rPr>
        <w:fldChar w:fldCharType="end"/>
      </w:r>
      <w:r w:rsidRPr="00D2104C">
        <w:rPr>
          <w:lang w:val="en-GB"/>
        </w:rPr>
        <w:t xml:space="preserve">). </w:t>
      </w:r>
    </w:p>
    <w:p w14:paraId="507DFD98" w14:textId="77777777" w:rsidR="00D274C3" w:rsidRPr="00D2104C" w:rsidRDefault="00D274C3" w:rsidP="005829CB">
      <w:pPr>
        <w:jc w:val="both"/>
        <w:rPr>
          <w:lang w:val="en-GB"/>
        </w:rPr>
      </w:pPr>
      <w:r w:rsidRPr="00D2104C">
        <w:rPr>
          <w:lang w:val="en-GB"/>
        </w:rPr>
        <w:t xml:space="preserve">The PIGWEB project has performed surveys to explore the current landscape of pig research when it comes to data and data management. </w:t>
      </w:r>
    </w:p>
    <w:p w14:paraId="0C769BBF" w14:textId="4D00A2C6" w:rsidR="00D274C3" w:rsidRPr="00D2104C" w:rsidRDefault="00D274C3" w:rsidP="005829CB">
      <w:pPr>
        <w:spacing w:after="0"/>
        <w:jc w:val="both"/>
        <w:rPr>
          <w:lang w:val="en-GB"/>
        </w:rPr>
      </w:pPr>
      <w:r w:rsidRPr="00D2104C">
        <w:rPr>
          <w:lang w:val="en-GB"/>
        </w:rPr>
        <w:t>Some relevant outcomes of the landscape survey in pig research were:</w:t>
      </w:r>
    </w:p>
    <w:p w14:paraId="3D41949A"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Collaboration is key to pig researchers’ work.</w:t>
      </w:r>
    </w:p>
    <w:p w14:paraId="17EEA3DA"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 xml:space="preserve">Many researchers are involved in tasks related to data processing. </w:t>
      </w:r>
    </w:p>
    <w:p w14:paraId="391095BF" w14:textId="5851012B" w:rsidR="00D274C3" w:rsidRPr="00D2104C" w:rsidRDefault="00D274C3" w:rsidP="005829CB">
      <w:pPr>
        <w:pStyle w:val="ListParagraph"/>
        <w:numPr>
          <w:ilvl w:val="0"/>
          <w:numId w:val="2"/>
        </w:numPr>
        <w:spacing w:after="200" w:line="276" w:lineRule="auto"/>
        <w:jc w:val="both"/>
        <w:rPr>
          <w:lang w:val="en-GB"/>
        </w:rPr>
      </w:pPr>
      <w:r w:rsidRPr="00D2104C">
        <w:rPr>
          <w:lang w:val="en-GB"/>
        </w:rPr>
        <w:t>In general, researchers are relatively comfortable with sharing data and data being reused. They are mostly positive about data sharing and see the benefits of data reuse.</w:t>
      </w:r>
    </w:p>
    <w:p w14:paraId="4C4D9907" w14:textId="370055D8" w:rsidR="00D274C3" w:rsidRPr="00D2104C" w:rsidRDefault="00D274C3" w:rsidP="005829CB">
      <w:pPr>
        <w:pStyle w:val="ListParagraph"/>
        <w:numPr>
          <w:ilvl w:val="0"/>
          <w:numId w:val="2"/>
        </w:numPr>
        <w:spacing w:after="200" w:line="276" w:lineRule="auto"/>
        <w:jc w:val="both"/>
        <w:rPr>
          <w:lang w:val="en-GB"/>
        </w:rPr>
      </w:pPr>
      <w:r w:rsidRPr="00D2104C">
        <w:rPr>
          <w:lang w:val="en-GB"/>
        </w:rPr>
        <w:t xml:space="preserve">Some researchers never reuse data, and most of them only reuse their own data. </w:t>
      </w:r>
    </w:p>
    <w:p w14:paraId="57F476CF" w14:textId="22EA14AA" w:rsidR="00D274C3" w:rsidRPr="00D2104C" w:rsidRDefault="00D274C3" w:rsidP="005829CB">
      <w:pPr>
        <w:pStyle w:val="ListParagraph"/>
        <w:numPr>
          <w:ilvl w:val="0"/>
          <w:numId w:val="2"/>
        </w:numPr>
        <w:spacing w:after="200" w:line="276" w:lineRule="auto"/>
        <w:jc w:val="both"/>
        <w:rPr>
          <w:lang w:val="en-GB"/>
        </w:rPr>
      </w:pPr>
      <w:r w:rsidRPr="00D2104C">
        <w:rPr>
          <w:lang w:val="en-GB"/>
        </w:rPr>
        <w:t>Successful data reuse is achieved in about half of the attempts</w:t>
      </w:r>
      <w:r w:rsidR="00AD3B00" w:rsidRPr="00D2104C">
        <w:rPr>
          <w:lang w:val="en-GB"/>
        </w:rPr>
        <w:t>.</w:t>
      </w:r>
    </w:p>
    <w:p w14:paraId="587ED829" w14:textId="2FE210B6" w:rsidR="00D274C3" w:rsidRPr="00D2104C" w:rsidRDefault="00D274C3" w:rsidP="005829CB">
      <w:pPr>
        <w:pStyle w:val="ListParagraph"/>
        <w:numPr>
          <w:ilvl w:val="0"/>
          <w:numId w:val="2"/>
        </w:numPr>
        <w:spacing w:after="200" w:line="276" w:lineRule="auto"/>
        <w:jc w:val="both"/>
        <w:rPr>
          <w:lang w:val="en-GB"/>
        </w:rPr>
      </w:pPr>
      <w:r w:rsidRPr="00D2104C">
        <w:rPr>
          <w:lang w:val="en-GB"/>
        </w:rPr>
        <w:t>Researchers are not very familiar with the FAIR principles and FAIR policies and think they generally do</w:t>
      </w:r>
      <w:r w:rsidR="00AD3B00" w:rsidRPr="00D2104C">
        <w:rPr>
          <w:lang w:val="en-GB"/>
        </w:rPr>
        <w:t xml:space="preserve"> </w:t>
      </w:r>
      <w:r w:rsidRPr="00D2104C">
        <w:rPr>
          <w:lang w:val="en-GB"/>
        </w:rPr>
        <w:t>n</w:t>
      </w:r>
      <w:r w:rsidR="00AD3B00" w:rsidRPr="00D2104C">
        <w:rPr>
          <w:lang w:val="en-GB"/>
        </w:rPr>
        <w:t>o</w:t>
      </w:r>
      <w:r w:rsidRPr="00D2104C">
        <w:rPr>
          <w:lang w:val="en-GB"/>
        </w:rPr>
        <w:t>t deliver FAIR data. They feel they need help with (FAIR) data sharing</w:t>
      </w:r>
      <w:r w:rsidR="00AD3B00" w:rsidRPr="00D2104C">
        <w:rPr>
          <w:lang w:val="en-GB"/>
        </w:rPr>
        <w:t>.</w:t>
      </w:r>
    </w:p>
    <w:p w14:paraId="15378B7E" w14:textId="5A0C8E6D" w:rsidR="00D274C3" w:rsidRPr="00D2104C" w:rsidRDefault="00D274C3" w:rsidP="005829CB">
      <w:pPr>
        <w:pStyle w:val="ListParagraph"/>
        <w:numPr>
          <w:ilvl w:val="0"/>
          <w:numId w:val="2"/>
        </w:numPr>
        <w:spacing w:after="200" w:line="276" w:lineRule="auto"/>
        <w:jc w:val="both"/>
        <w:rPr>
          <w:lang w:val="en-GB"/>
        </w:rPr>
      </w:pPr>
      <w:r w:rsidRPr="00D2104C">
        <w:rPr>
          <w:lang w:val="en-GB"/>
        </w:rPr>
        <w:t>In general, researchers see many barriers for data sharing, like lack of time, lack of budget, lack of knowledge</w:t>
      </w:r>
      <w:r w:rsidR="00AD3B00" w:rsidRPr="00D2104C">
        <w:rPr>
          <w:lang w:val="en-GB"/>
        </w:rPr>
        <w:t>,</w:t>
      </w:r>
      <w:r w:rsidRPr="00D2104C">
        <w:rPr>
          <w:lang w:val="en-GB"/>
        </w:rPr>
        <w:t xml:space="preserve"> and lack of rewards for data sharing.</w:t>
      </w:r>
    </w:p>
    <w:p w14:paraId="0EEF1826"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Researchers feel they get too little credit for data, where citation and co-authorship would be good incentives.</w:t>
      </w:r>
    </w:p>
    <w:p w14:paraId="057E2633" w14:textId="546598A3" w:rsidR="00D274C3" w:rsidRPr="00D2104C" w:rsidRDefault="00D274C3" w:rsidP="005829CB">
      <w:pPr>
        <w:jc w:val="both"/>
        <w:rPr>
          <w:lang w:val="en-GB"/>
        </w:rPr>
      </w:pPr>
      <w:r w:rsidRPr="00D2104C">
        <w:rPr>
          <w:lang w:val="en-GB"/>
        </w:rPr>
        <w:t xml:space="preserve">This reflects a couple of aspects around (FAIR) data sharing and reuse. First, researchers seem to see the value of sharing and reusing data but are practically hindered by a lack of knowledge and resources. Secondly, the incentives to share data seem to be insufficient. These might be the main causes of the currently low data sharing and reuse adoption. At the same time, there might be some misunderstanding regarding the current opportunities and incentives. </w:t>
      </w:r>
    </w:p>
    <w:p w14:paraId="538C3570" w14:textId="7F5A3FBB" w:rsidR="00D274C3" w:rsidRPr="00D2104C" w:rsidRDefault="00D274C3" w:rsidP="005829CB">
      <w:pPr>
        <w:jc w:val="both"/>
        <w:rPr>
          <w:lang w:val="en-GB"/>
        </w:rPr>
      </w:pPr>
      <w:r w:rsidRPr="00D2104C">
        <w:rPr>
          <w:lang w:val="en-GB"/>
        </w:rPr>
        <w:t xml:space="preserve">The FAIR data guidelines for pig research </w:t>
      </w:r>
      <w:r w:rsidR="00AD3B00" w:rsidRPr="00D2104C">
        <w:rPr>
          <w:lang w:val="en-GB"/>
        </w:rPr>
        <w:t xml:space="preserve">in this Deliverable </w:t>
      </w:r>
      <w:r w:rsidRPr="00D2104C">
        <w:rPr>
          <w:lang w:val="en-GB"/>
        </w:rPr>
        <w:t>introduce the FAIR principles and the requirements for delivering FAIR data, and the various aspects regarding data management and curation that are relevant for efficient data sharing and reuse. The objective is to provide knowledge and introduce good practices and tools that can support the adoption of FAIR data practices by the broader community’s adoption of FAIR data practices. Moreover, it attempts to lower some of the barriers to data sharing and reuse by discussing some observed misunderstandings and interpretations and clarifying some often less well-known opportunities and incentives.</w:t>
      </w:r>
    </w:p>
    <w:p w14:paraId="44EAEB65" w14:textId="35E8F4BE" w:rsidR="00D274C3" w:rsidRPr="00D2104C" w:rsidRDefault="00D274C3" w:rsidP="005829CB">
      <w:pPr>
        <w:jc w:val="both"/>
        <w:rPr>
          <w:lang w:val="en-GB"/>
        </w:rPr>
      </w:pPr>
      <w:r w:rsidRPr="00D2104C">
        <w:rPr>
          <w:lang w:val="en-GB"/>
        </w:rPr>
        <w:t xml:space="preserve">This </w:t>
      </w:r>
      <w:r w:rsidR="00AD3B00" w:rsidRPr="00D2104C">
        <w:rPr>
          <w:lang w:val="en-GB"/>
        </w:rPr>
        <w:t>Deliverable</w:t>
      </w:r>
      <w:r w:rsidRPr="00D2104C">
        <w:rPr>
          <w:lang w:val="en-GB"/>
        </w:rPr>
        <w:t xml:space="preserve"> starts with an introduction to Open Science and the FAIR principles, explaining the motivation behind the FAIR data movement and how it relates to the broader process of working with data. The various steps of data curation, the handling of data, from data collection to data publication and reuse, are presented. Some key aspects in this process are discussed in more detail, specifically how data can be harmonized using common standards, formats, semantics etc., and how data can (should) be published so </w:t>
      </w:r>
      <w:r w:rsidR="00AD3B00" w:rsidRPr="00D2104C">
        <w:rPr>
          <w:lang w:val="en-GB"/>
        </w:rPr>
        <w:t xml:space="preserve">they </w:t>
      </w:r>
      <w:r w:rsidRPr="00D2104C">
        <w:rPr>
          <w:lang w:val="en-GB"/>
        </w:rPr>
        <w:t xml:space="preserve">can be easily reused. A separate section focuses on data management plans (see chapter </w:t>
      </w:r>
      <w:r w:rsidR="005F68DA" w:rsidRPr="00D2104C">
        <w:rPr>
          <w:lang w:val="en-GB"/>
        </w:rPr>
        <w:fldChar w:fldCharType="begin"/>
      </w:r>
      <w:r w:rsidR="005F68DA" w:rsidRPr="00D2104C">
        <w:rPr>
          <w:lang w:val="en-GB"/>
        </w:rPr>
        <w:instrText xml:space="preserve"> REF _Ref141260550 \r \h </w:instrText>
      </w:r>
      <w:r w:rsidR="005829CB" w:rsidRPr="00D2104C">
        <w:rPr>
          <w:lang w:val="en-GB"/>
        </w:rPr>
        <w:instrText xml:space="preserve"> \* MERGEFORMAT </w:instrText>
      </w:r>
      <w:r w:rsidR="005F68DA" w:rsidRPr="00D2104C">
        <w:rPr>
          <w:lang w:val="en-GB"/>
        </w:rPr>
      </w:r>
      <w:r w:rsidR="005F68DA" w:rsidRPr="00D2104C">
        <w:rPr>
          <w:lang w:val="en-GB"/>
        </w:rPr>
        <w:fldChar w:fldCharType="separate"/>
      </w:r>
      <w:r w:rsidR="00B0301B">
        <w:rPr>
          <w:lang w:val="en-GB"/>
        </w:rPr>
        <w:t>8</w:t>
      </w:r>
      <w:r w:rsidR="005F68DA" w:rsidRPr="00D2104C">
        <w:rPr>
          <w:lang w:val="en-GB"/>
        </w:rPr>
        <w:fldChar w:fldCharType="end"/>
      </w:r>
      <w:r w:rsidRPr="00D2104C">
        <w:rPr>
          <w:lang w:val="en-GB"/>
        </w:rPr>
        <w:t xml:space="preserve">). A data management plan describing how </w:t>
      </w:r>
      <w:r w:rsidR="00AD3B00" w:rsidRPr="00D2104C">
        <w:rPr>
          <w:lang w:val="en-GB"/>
        </w:rPr>
        <w:t xml:space="preserve">data can be </w:t>
      </w:r>
      <w:r w:rsidRPr="00D2104C">
        <w:rPr>
          <w:lang w:val="en-GB"/>
        </w:rPr>
        <w:t>handle</w:t>
      </w:r>
      <w:r w:rsidR="00AD3B00" w:rsidRPr="00D2104C">
        <w:rPr>
          <w:lang w:val="en-GB"/>
        </w:rPr>
        <w:t>d</w:t>
      </w:r>
      <w:r w:rsidRPr="00D2104C">
        <w:rPr>
          <w:lang w:val="en-GB"/>
        </w:rPr>
        <w:t xml:space="preserve"> in </w:t>
      </w:r>
      <w:r w:rsidR="00AD3B00" w:rsidRPr="00D2104C">
        <w:rPr>
          <w:lang w:val="en-GB"/>
        </w:rPr>
        <w:t xml:space="preserve">a </w:t>
      </w:r>
      <w:r w:rsidRPr="00D2104C">
        <w:rPr>
          <w:lang w:val="en-GB"/>
        </w:rPr>
        <w:t>project</w:t>
      </w:r>
      <w:r w:rsidR="00AD3B00" w:rsidRPr="00D2104C">
        <w:rPr>
          <w:lang w:val="en-GB"/>
        </w:rPr>
        <w:t xml:space="preserve">, which </w:t>
      </w:r>
      <w:r w:rsidRPr="00D2104C">
        <w:rPr>
          <w:lang w:val="en-GB"/>
        </w:rPr>
        <w:t xml:space="preserve">is a mandatory deliverable </w:t>
      </w:r>
      <w:r w:rsidR="00AD3B00" w:rsidRPr="00D2104C">
        <w:rPr>
          <w:lang w:val="en-GB"/>
        </w:rPr>
        <w:t xml:space="preserve">for </w:t>
      </w:r>
      <w:r w:rsidRPr="00D2104C">
        <w:rPr>
          <w:lang w:val="en-GB"/>
        </w:rPr>
        <w:t xml:space="preserve">more and more research projects. </w:t>
      </w:r>
      <w:r w:rsidR="00BE7EFC" w:rsidRPr="00D2104C">
        <w:rPr>
          <w:lang w:val="en-GB"/>
        </w:rPr>
        <w:t>I</w:t>
      </w:r>
      <w:r w:rsidRPr="00D2104C">
        <w:rPr>
          <w:lang w:val="en-GB"/>
        </w:rPr>
        <w:t>n the various chapters</w:t>
      </w:r>
      <w:r w:rsidR="00AD3B00" w:rsidRPr="00D2104C">
        <w:rPr>
          <w:lang w:val="en-GB"/>
        </w:rPr>
        <w:t>,</w:t>
      </w:r>
      <w:r w:rsidRPr="00D2104C">
        <w:rPr>
          <w:lang w:val="en-GB"/>
        </w:rPr>
        <w:t xml:space="preserve"> several use cases from the pig research domain are </w:t>
      </w:r>
      <w:r w:rsidR="00BE7EFC" w:rsidRPr="00D2104C">
        <w:rPr>
          <w:lang w:val="en-GB"/>
        </w:rPr>
        <w:t xml:space="preserve">used </w:t>
      </w:r>
      <w:r w:rsidRPr="00D2104C">
        <w:rPr>
          <w:lang w:val="en-GB"/>
        </w:rPr>
        <w:t xml:space="preserve">to illustrate how FAIR data and data management aspects </w:t>
      </w:r>
      <w:r w:rsidR="00BE7EFC" w:rsidRPr="00D2104C">
        <w:rPr>
          <w:lang w:val="en-GB"/>
        </w:rPr>
        <w:t>can be</w:t>
      </w:r>
      <w:r w:rsidRPr="00D2104C">
        <w:rPr>
          <w:lang w:val="en-GB"/>
        </w:rPr>
        <w:t xml:space="preserve"> applied </w:t>
      </w:r>
      <w:r w:rsidR="00BE7EFC" w:rsidRPr="00D2104C">
        <w:rPr>
          <w:lang w:val="en-GB"/>
        </w:rPr>
        <w:t xml:space="preserve">practically </w:t>
      </w:r>
      <w:r w:rsidRPr="00D2104C">
        <w:rPr>
          <w:lang w:val="en-GB"/>
        </w:rPr>
        <w:t xml:space="preserve">in research. </w:t>
      </w:r>
    </w:p>
    <w:p w14:paraId="27CDE367" w14:textId="77777777" w:rsidR="0041451B" w:rsidRPr="00D2104C" w:rsidRDefault="0041451B">
      <w:pPr>
        <w:rPr>
          <w:rFonts w:asciiTheme="majorHAnsi" w:eastAsiaTheme="majorEastAsia" w:hAnsiTheme="majorHAnsi" w:cstheme="majorBidi"/>
          <w:color w:val="2E74B5" w:themeColor="accent1" w:themeShade="BF"/>
          <w:sz w:val="32"/>
          <w:szCs w:val="32"/>
          <w:lang w:val="en-GB"/>
        </w:rPr>
      </w:pPr>
      <w:r w:rsidRPr="00D2104C">
        <w:rPr>
          <w:lang w:val="en-GB"/>
        </w:rPr>
        <w:br w:type="page"/>
      </w:r>
    </w:p>
    <w:p w14:paraId="298F147A" w14:textId="7DAC5E0A" w:rsidR="0041451B" w:rsidRPr="00D2104C" w:rsidRDefault="0041451B" w:rsidP="004B5F66">
      <w:pPr>
        <w:pStyle w:val="Heading1"/>
        <w:spacing w:before="120" w:after="240" w:line="276" w:lineRule="auto"/>
        <w:rPr>
          <w:lang w:val="en-GB"/>
        </w:rPr>
      </w:pPr>
      <w:bookmarkStart w:id="1" w:name="_Toc146672327"/>
      <w:r w:rsidRPr="00D2104C">
        <w:rPr>
          <w:lang w:val="en-GB"/>
        </w:rPr>
        <w:t>Open Science</w:t>
      </w:r>
      <w:bookmarkEnd w:id="1"/>
    </w:p>
    <w:p w14:paraId="71115393" w14:textId="4AE8E83E" w:rsidR="0041451B" w:rsidRPr="00D2104C" w:rsidRDefault="0041451B" w:rsidP="005829CB">
      <w:pPr>
        <w:jc w:val="both"/>
        <w:rPr>
          <w:lang w:val="en-GB"/>
        </w:rPr>
      </w:pPr>
      <w:r w:rsidRPr="00D2104C">
        <w:rPr>
          <w:lang w:val="en-GB"/>
        </w:rPr>
        <w:t>Open Science is a fundamental concept on how to perform research that is increasingly adopted by the global scientific community. It is closely linked to FAIR, where the FAIR principles are a good way to implement some of the key aspects of Open Science.</w:t>
      </w:r>
      <w:r w:rsidR="001F7401">
        <w:rPr>
          <w:lang w:val="en-GB"/>
        </w:rPr>
        <w:t xml:space="preserve"> </w:t>
      </w:r>
      <w:r w:rsidR="008934EB" w:rsidRPr="001F57C7">
        <w:rPr>
          <w:lang w:val="en-GB"/>
        </w:rPr>
        <w:t>To understand the broader idea behind the FAIR principles and why it makes sense to make data FAIR, let's first take a closer look at open scienc</w:t>
      </w:r>
      <w:r w:rsidR="008934EB">
        <w:rPr>
          <w:lang w:val="en-GB"/>
        </w:rPr>
        <w:t>e</w:t>
      </w:r>
      <w:r w:rsidR="008934EB" w:rsidRPr="00D2104C">
        <w:rPr>
          <w:lang w:val="en-GB"/>
        </w:rPr>
        <w:t>.</w:t>
      </w:r>
    </w:p>
    <w:p w14:paraId="40C024A4" w14:textId="79AAF3B2" w:rsidR="0041451B" w:rsidRPr="00D2104C" w:rsidRDefault="0041451B" w:rsidP="00E62A15">
      <w:pPr>
        <w:pStyle w:val="Heading2"/>
      </w:pPr>
      <w:bookmarkStart w:id="2" w:name="_Toc146672328"/>
      <w:r w:rsidRPr="00E62A15">
        <w:t>Definition</w:t>
      </w:r>
      <w:r w:rsidRPr="00D2104C">
        <w:t xml:space="preserve"> of Open Science</w:t>
      </w:r>
      <w:bookmarkEnd w:id="2"/>
    </w:p>
    <w:p w14:paraId="264A7355" w14:textId="1FE43DAD" w:rsidR="0041451B" w:rsidRDefault="0041451B" w:rsidP="005829CB">
      <w:pPr>
        <w:jc w:val="both"/>
        <w:rPr>
          <w:lang w:val="en-GB"/>
        </w:rPr>
      </w:pPr>
      <w:r w:rsidRPr="00D2104C">
        <w:rPr>
          <w:lang w:val="en-GB"/>
        </w:rPr>
        <w:t>There is no single, unique definition of Open Science. However, looking at the various definitions available (</w:t>
      </w:r>
      <w:r w:rsidRPr="00D2104C">
        <w:rPr>
          <w:lang w:val="en-GB"/>
        </w:rPr>
        <w:fldChar w:fldCharType="begin"/>
      </w:r>
      <w:r w:rsidRPr="00D2104C">
        <w:rPr>
          <w:lang w:val="en-GB"/>
        </w:rPr>
        <w:instrText xml:space="preserve"> REF _Ref141183965 \h </w:instrText>
      </w:r>
      <w:r w:rsidRPr="00D2104C">
        <w:rPr>
          <w:lang w:val="en-GB"/>
        </w:rPr>
      </w:r>
      <w:r w:rsidRPr="00D2104C">
        <w:rPr>
          <w:lang w:val="en-GB"/>
        </w:rPr>
        <w:fldChar w:fldCharType="separate"/>
      </w:r>
      <w:r w:rsidR="00B0301B" w:rsidRPr="00D2104C">
        <w:t xml:space="preserve">Figure </w:t>
      </w:r>
      <w:r w:rsidR="00B0301B">
        <w:rPr>
          <w:noProof/>
        </w:rPr>
        <w:t>2</w:t>
      </w:r>
      <w:r w:rsidR="00B0301B" w:rsidRPr="00D2104C">
        <w:noBreakHyphen/>
      </w:r>
      <w:r w:rsidR="00B0301B">
        <w:rPr>
          <w:noProof/>
        </w:rPr>
        <w:t>1</w:t>
      </w:r>
      <w:r w:rsidRPr="00D2104C">
        <w:rPr>
          <w:lang w:val="en-GB"/>
        </w:rPr>
        <w:fldChar w:fldCharType="end"/>
      </w:r>
      <w:r w:rsidRPr="00D2104C">
        <w:rPr>
          <w:lang w:val="en-GB"/>
        </w:rPr>
        <w:t>), we can clearly see the relevant aspects.</w:t>
      </w:r>
    </w:p>
    <w:tbl>
      <w:tblPr>
        <w:tblStyle w:val="TableGrid"/>
        <w:tblW w:w="0" w:type="auto"/>
        <w:tblLook w:val="04A0" w:firstRow="1" w:lastRow="0" w:firstColumn="1" w:lastColumn="0" w:noHBand="0" w:noVBand="1"/>
      </w:tblPr>
      <w:tblGrid>
        <w:gridCol w:w="9062"/>
      </w:tblGrid>
      <w:tr w:rsidR="0021409E" w14:paraId="24785612" w14:textId="77777777" w:rsidTr="00B727C5">
        <w:trPr>
          <w:trHeight w:val="153"/>
        </w:trPr>
        <w:tc>
          <w:tcPr>
            <w:tcW w:w="9062" w:type="dxa"/>
          </w:tcPr>
          <w:p w14:paraId="1DE10532" w14:textId="77777777" w:rsidR="00B727C5" w:rsidRPr="00BE4A8D" w:rsidRDefault="00B727C5" w:rsidP="00B727C5">
            <w:pPr>
              <w:spacing w:after="120"/>
              <w:jc w:val="both"/>
            </w:pPr>
            <w:r w:rsidRPr="00BE4A8D">
              <w:t xml:space="preserve">The movement to make scientific research (including publications, data, physical samples, and software) and its dissemination </w:t>
            </w:r>
            <w:r w:rsidRPr="00BE4A8D">
              <w:rPr>
                <w:b/>
                <w:bCs/>
              </w:rPr>
              <w:t>accessible to all levels of society</w:t>
            </w:r>
            <w:r w:rsidRPr="00BE4A8D">
              <w:t xml:space="preserve">, amateur or professional (source: </w:t>
            </w:r>
            <w:hyperlink r:id="rId12" w:history="1">
              <w:r w:rsidRPr="00BE4A8D">
                <w:rPr>
                  <w:rStyle w:val="Hyperlink"/>
                </w:rPr>
                <w:t>wikipedia.org</w:t>
              </w:r>
            </w:hyperlink>
            <w:r w:rsidRPr="00BE4A8D">
              <w:t>)</w:t>
            </w:r>
          </w:p>
          <w:p w14:paraId="5C910376" w14:textId="583E06CF" w:rsidR="00B727C5" w:rsidRPr="00BE4A8D" w:rsidRDefault="00B727C5" w:rsidP="00B727C5">
            <w:pPr>
              <w:spacing w:after="120"/>
              <w:jc w:val="both"/>
            </w:pPr>
            <w:r w:rsidRPr="00BE4A8D">
              <w:t xml:space="preserve">Open science encompasses </w:t>
            </w:r>
            <w:r w:rsidRPr="00BE4A8D">
              <w:rPr>
                <w:b/>
                <w:bCs/>
              </w:rPr>
              <w:t>unhindered access to</w:t>
            </w:r>
            <w:r w:rsidRPr="00BE4A8D">
              <w:t xml:space="preserve"> scientific articles, access to data from public research, and collaborative research enabled by ICT tools and incentives (source: </w:t>
            </w:r>
            <w:hyperlink r:id="rId13" w:history="1">
              <w:r w:rsidRPr="00BE4A8D">
                <w:rPr>
                  <w:rStyle w:val="Hyperlink"/>
                </w:rPr>
                <w:t>OECD</w:t>
              </w:r>
            </w:hyperlink>
            <w:r w:rsidRPr="00BE4A8D">
              <w:t>)</w:t>
            </w:r>
          </w:p>
          <w:p w14:paraId="423EBDD4" w14:textId="77777777" w:rsidR="00B727C5" w:rsidRPr="00BE4A8D" w:rsidRDefault="00B727C5" w:rsidP="00B727C5">
            <w:pPr>
              <w:spacing w:after="120"/>
              <w:jc w:val="both"/>
            </w:pPr>
            <w:r w:rsidRPr="00BE4A8D">
              <w:t xml:space="preserve">The practice of science in such a way that others can </w:t>
            </w:r>
            <w:r w:rsidRPr="00BE4A8D">
              <w:rPr>
                <w:b/>
                <w:bCs/>
              </w:rPr>
              <w:t>collaborate and contribute</w:t>
            </w:r>
            <w:r w:rsidRPr="00BE4A8D">
              <w:t xml:space="preserve">, where research data, lab notes and other research processes are freely available, under terms that enable </w:t>
            </w:r>
            <w:r w:rsidRPr="00BE4A8D">
              <w:rPr>
                <w:b/>
                <w:bCs/>
              </w:rPr>
              <w:t>reuse, redistribution and reproduction</w:t>
            </w:r>
            <w:r w:rsidRPr="00BE4A8D">
              <w:t xml:space="preserve"> of the </w:t>
            </w:r>
            <w:r w:rsidRPr="00BE4A8D">
              <w:rPr>
                <w:b/>
                <w:bCs/>
              </w:rPr>
              <w:t>research and its underlying data and methods</w:t>
            </w:r>
            <w:r w:rsidRPr="00BE4A8D">
              <w:t xml:space="preserve"> (source: </w:t>
            </w:r>
            <w:hyperlink r:id="rId14" w:anchor=":~:text=Open%20Science%20is%20the%20practice,its%20underlying%20data%20and%20methods." w:history="1">
              <w:r w:rsidRPr="00BE4A8D">
                <w:rPr>
                  <w:rStyle w:val="Hyperlink"/>
                </w:rPr>
                <w:t>fosteropenscience.eu</w:t>
              </w:r>
            </w:hyperlink>
            <w:r w:rsidRPr="00BE4A8D">
              <w:t>)</w:t>
            </w:r>
          </w:p>
          <w:p w14:paraId="0F9A1084" w14:textId="410EDC5A" w:rsidR="0021409E" w:rsidRDefault="00B727C5" w:rsidP="00B727C5">
            <w:pPr>
              <w:spacing w:after="120"/>
              <w:jc w:val="both"/>
            </w:pPr>
            <w:r w:rsidRPr="00BE4A8D">
              <w:t xml:space="preserve">Open Science is the movement that aims at </w:t>
            </w:r>
            <w:r w:rsidRPr="00BE4A8D">
              <w:rPr>
                <w:b/>
                <w:bCs/>
              </w:rPr>
              <w:t>more open and collaborative research practices</w:t>
            </w:r>
            <w:r w:rsidRPr="00BE4A8D">
              <w:t xml:space="preserve"> in which publications, data, software, and other types of academic output are </w:t>
            </w:r>
            <w:r w:rsidRPr="00BE4A8D">
              <w:rPr>
                <w:b/>
                <w:bCs/>
              </w:rPr>
              <w:t>shared</w:t>
            </w:r>
            <w:r w:rsidRPr="00BE4A8D">
              <w:t xml:space="preserve"> at the earliest possible stage and made available for reuse (</w:t>
            </w:r>
            <w:hyperlink r:id="rId15" w:history="1">
              <w:r w:rsidRPr="00BE4A8D">
                <w:rPr>
                  <w:rStyle w:val="Hyperlink"/>
                </w:rPr>
                <w:t>NWO</w:t>
              </w:r>
            </w:hyperlink>
            <w:r w:rsidRPr="00BE4A8D">
              <w:t>, NL)</w:t>
            </w:r>
          </w:p>
        </w:tc>
      </w:tr>
    </w:tbl>
    <w:p w14:paraId="11FF6572" w14:textId="2084EF82" w:rsidR="0041451B" w:rsidRPr="00D2104C" w:rsidRDefault="0041451B" w:rsidP="0041451B">
      <w:pPr>
        <w:pStyle w:val="Caption"/>
        <w:rPr>
          <w:rFonts w:eastAsia="Verdana" w:cs="Verdana"/>
          <w:sz w:val="17"/>
          <w:szCs w:val="17"/>
        </w:rPr>
      </w:pPr>
      <w:bookmarkStart w:id="3" w:name="_Ref141183965"/>
      <w:r w:rsidRPr="00D2104C">
        <w:t xml:space="preserve">Figure </w:t>
      </w:r>
      <w:r w:rsidRPr="00D2104C">
        <w:fldChar w:fldCharType="begin"/>
      </w:r>
      <w:r w:rsidRPr="00D2104C">
        <w:instrText xml:space="preserve"> STYLEREF 1 \s </w:instrText>
      </w:r>
      <w:r w:rsidRPr="00D2104C">
        <w:fldChar w:fldCharType="separate"/>
      </w:r>
      <w:r w:rsidR="00B0301B">
        <w:rPr>
          <w:noProof/>
        </w:rPr>
        <w:t>2</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1</w:t>
      </w:r>
      <w:r w:rsidRPr="00D2104C">
        <w:rPr>
          <w:noProof/>
        </w:rPr>
        <w:fldChar w:fldCharType="end"/>
      </w:r>
      <w:bookmarkEnd w:id="3"/>
      <w:r w:rsidRPr="00D2104C">
        <w:t xml:space="preserve"> </w:t>
      </w:r>
      <w:r w:rsidRPr="00D2104C">
        <w:rPr>
          <w:rFonts w:eastAsia="Verdana" w:cs="Verdana"/>
        </w:rPr>
        <w:t>Four definitions of Open Science</w:t>
      </w:r>
    </w:p>
    <w:p w14:paraId="0DE37493" w14:textId="17BD9215" w:rsidR="0041451B" w:rsidRPr="00D2104C" w:rsidRDefault="0041451B" w:rsidP="005829CB">
      <w:pPr>
        <w:jc w:val="both"/>
        <w:rPr>
          <w:lang w:val="en-GB"/>
        </w:rPr>
      </w:pPr>
      <w:r w:rsidRPr="00D2104C">
        <w:rPr>
          <w:lang w:val="en-GB"/>
        </w:rPr>
        <w:t>Open Science is about performing research in such a way that the results are as broadly accessible and understandable as possible. Results, in this case, should be seen in a broad sense</w:t>
      </w:r>
      <w:r w:rsidR="00BE7EFC" w:rsidRPr="00D2104C">
        <w:rPr>
          <w:lang w:val="en-GB"/>
        </w:rPr>
        <w:t xml:space="preserve"> and </w:t>
      </w:r>
      <w:r w:rsidRPr="00D2104C">
        <w:rPr>
          <w:lang w:val="en-GB"/>
        </w:rPr>
        <w:t xml:space="preserve">it is not only about scientific publications and data. It is also about good, understandable descriptions of that data, how it was generated and processed, and about the software and algorithms used for that (see </w:t>
      </w:r>
      <w:r w:rsidRPr="00D2104C">
        <w:rPr>
          <w:lang w:val="en-GB"/>
        </w:rPr>
        <w:fldChar w:fldCharType="begin"/>
      </w:r>
      <w:r w:rsidRPr="00D2104C">
        <w:rPr>
          <w:lang w:val="en-GB"/>
        </w:rPr>
        <w:instrText xml:space="preserve"> REF _Ref137110576 \h </w:instrText>
      </w:r>
      <w:r w:rsidRPr="00D2104C">
        <w:rPr>
          <w:lang w:val="en-GB"/>
        </w:rPr>
      </w:r>
      <w:r w:rsidRPr="00D2104C">
        <w:rPr>
          <w:lang w:val="en-GB"/>
        </w:rPr>
        <w:fldChar w:fldCharType="separate"/>
      </w:r>
      <w:r w:rsidR="00B0301B" w:rsidRPr="00D2104C">
        <w:t xml:space="preserve">Figure </w:t>
      </w:r>
      <w:r w:rsidR="00B0301B">
        <w:rPr>
          <w:noProof/>
        </w:rPr>
        <w:t>2</w:t>
      </w:r>
      <w:r w:rsidR="00B0301B" w:rsidRPr="00D2104C">
        <w:noBreakHyphen/>
      </w:r>
      <w:r w:rsidR="00B0301B">
        <w:rPr>
          <w:noProof/>
        </w:rPr>
        <w:t>2</w:t>
      </w:r>
      <w:r w:rsidRPr="00D2104C">
        <w:rPr>
          <w:lang w:val="en-GB"/>
        </w:rPr>
        <w:fldChar w:fldCharType="end"/>
      </w:r>
      <w:r w:rsidRPr="00D2104C">
        <w:rPr>
          <w:lang w:val="en-GB"/>
        </w:rPr>
        <w:t xml:space="preserve">). </w:t>
      </w:r>
    </w:p>
    <w:p w14:paraId="69FBDAAE" w14:textId="77777777" w:rsidR="0041451B" w:rsidRPr="00D2104C" w:rsidRDefault="0041451B" w:rsidP="0041451B">
      <w:pPr>
        <w:rPr>
          <w:lang w:val="en-GB"/>
        </w:rPr>
      </w:pPr>
      <w:r w:rsidRPr="00D2104C">
        <w:rPr>
          <w:noProof/>
          <w:lang w:val="en-GB" w:eastAsia="fr-FR"/>
        </w:rPr>
        <w:drawing>
          <wp:inline distT="0" distB="0" distL="0" distR="0" wp14:anchorId="2FEFDB9C" wp14:editId="40879A45">
            <wp:extent cx="5144494" cy="203182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4074" cy="2055356"/>
                    </a:xfrm>
                    <a:prstGeom prst="rect">
                      <a:avLst/>
                    </a:prstGeom>
                  </pic:spPr>
                </pic:pic>
              </a:graphicData>
            </a:graphic>
          </wp:inline>
        </w:drawing>
      </w:r>
    </w:p>
    <w:p w14:paraId="7E0136A6" w14:textId="40A2EF66" w:rsidR="0041451B" w:rsidRPr="00D2104C" w:rsidRDefault="0041451B" w:rsidP="0041451B">
      <w:pPr>
        <w:pStyle w:val="Caption"/>
      </w:pPr>
      <w:bookmarkStart w:id="4" w:name="_Ref137110576"/>
      <w:r w:rsidRPr="00D2104C">
        <w:t xml:space="preserve">Figure </w:t>
      </w:r>
      <w:r w:rsidRPr="00D2104C">
        <w:fldChar w:fldCharType="begin"/>
      </w:r>
      <w:r w:rsidRPr="00D2104C">
        <w:instrText xml:space="preserve"> STYLEREF 1 \s </w:instrText>
      </w:r>
      <w:r w:rsidRPr="00D2104C">
        <w:fldChar w:fldCharType="separate"/>
      </w:r>
      <w:r w:rsidR="00B0301B">
        <w:rPr>
          <w:noProof/>
        </w:rPr>
        <w:t>2</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2</w:t>
      </w:r>
      <w:r w:rsidRPr="00D2104C">
        <w:rPr>
          <w:noProof/>
        </w:rPr>
        <w:fldChar w:fldCharType="end"/>
      </w:r>
      <w:bookmarkEnd w:id="4"/>
      <w:r w:rsidRPr="00D2104C">
        <w:t xml:space="preserve"> The main pillars of Open Science</w:t>
      </w:r>
    </w:p>
    <w:p w14:paraId="0F9A7EA9" w14:textId="6CF1F80F" w:rsidR="0041451B" w:rsidRPr="00D2104C" w:rsidRDefault="0041451B" w:rsidP="005829CB">
      <w:pPr>
        <w:jc w:val="both"/>
        <w:rPr>
          <w:lang w:val="en-GB"/>
        </w:rPr>
      </w:pPr>
      <w:r w:rsidRPr="00D2104C">
        <w:rPr>
          <w:lang w:val="en-GB"/>
        </w:rPr>
        <w:t xml:space="preserve">Basically, it is about producing understandable results and sharing them broadly and as openly as possible. The overall objective is that fellow researchers and other stakeholders can reuse </w:t>
      </w:r>
      <w:r w:rsidR="00BE7EFC" w:rsidRPr="00D2104C">
        <w:rPr>
          <w:lang w:val="en-GB"/>
        </w:rPr>
        <w:t xml:space="preserve">the </w:t>
      </w:r>
      <w:r w:rsidRPr="00D2104C">
        <w:rPr>
          <w:lang w:val="en-GB"/>
        </w:rPr>
        <w:t>scientific output. The idea is that this will lead to collaboration and co-development, broader contributions to the scientific process</w:t>
      </w:r>
      <w:r w:rsidR="00BE7EFC" w:rsidRPr="00D2104C">
        <w:rPr>
          <w:lang w:val="en-GB"/>
        </w:rPr>
        <w:t>,</w:t>
      </w:r>
      <w:r w:rsidRPr="00D2104C">
        <w:rPr>
          <w:lang w:val="en-GB"/>
        </w:rPr>
        <w:t xml:space="preserve"> and ultimately to more innovations and more value and impact for society.</w:t>
      </w:r>
    </w:p>
    <w:p w14:paraId="34F9D2B7" w14:textId="3E0C6419" w:rsidR="0041451B" w:rsidRPr="00D2104C" w:rsidRDefault="0041451B" w:rsidP="004B5F66">
      <w:pPr>
        <w:pStyle w:val="Heading2"/>
      </w:pPr>
      <w:bookmarkStart w:id="5" w:name="_Toc146672329"/>
      <w:r w:rsidRPr="00D2104C">
        <w:t>What to do and why</w:t>
      </w:r>
      <w:r w:rsidR="00BE7EFC" w:rsidRPr="00D2104C">
        <w:t>?</w:t>
      </w:r>
      <w:bookmarkEnd w:id="5"/>
    </w:p>
    <w:p w14:paraId="6F158E98" w14:textId="7059BEE3" w:rsidR="0041451B" w:rsidRPr="00D2104C" w:rsidRDefault="0041451B" w:rsidP="005829CB">
      <w:pPr>
        <w:jc w:val="both"/>
        <w:rPr>
          <w:lang w:val="en-GB"/>
        </w:rPr>
      </w:pPr>
      <w:r w:rsidRPr="00D2104C">
        <w:rPr>
          <w:lang w:val="en-GB"/>
        </w:rPr>
        <w:t xml:space="preserve">Open Science is basically about sharing </w:t>
      </w:r>
      <w:r w:rsidR="00BE7EFC" w:rsidRPr="00D2104C">
        <w:rPr>
          <w:lang w:val="en-GB"/>
        </w:rPr>
        <w:t>research</w:t>
      </w:r>
      <w:r w:rsidRPr="00D2104C">
        <w:rPr>
          <w:lang w:val="en-GB"/>
        </w:rPr>
        <w:t xml:space="preserve"> work in such a way that others can easily understand and re</w:t>
      </w:r>
      <w:r w:rsidR="00CB3F4F" w:rsidRPr="00D2104C">
        <w:rPr>
          <w:lang w:val="en-GB"/>
        </w:rPr>
        <w:t>-</w:t>
      </w:r>
      <w:r w:rsidRPr="00D2104C">
        <w:rPr>
          <w:lang w:val="en-GB"/>
        </w:rPr>
        <w:t xml:space="preserve">use it. Sharing scientific output transparently is relevant for others (and for </w:t>
      </w:r>
      <w:r w:rsidR="00BE7EFC" w:rsidRPr="00D2104C">
        <w:rPr>
          <w:lang w:val="en-GB"/>
        </w:rPr>
        <w:t>the creator</w:t>
      </w:r>
      <w:r w:rsidRPr="00D2104C">
        <w:rPr>
          <w:lang w:val="en-GB"/>
        </w:rPr>
        <w:t>) to be able to integrate the data into other research. It also makes collaborating and co-developing with others and extending scientific networks easier. Open Science aims to make research more democratic and inclusive, for example, because stakeholders that otherwise might not be able affording to pay for data can now use it. Moreover, it makes full reviewing of scientific work possible, so that it can be verified and validated so</w:t>
      </w:r>
      <w:r w:rsidR="00BE7EFC" w:rsidRPr="00D2104C">
        <w:rPr>
          <w:lang w:val="en-GB"/>
        </w:rPr>
        <w:t xml:space="preserve"> that</w:t>
      </w:r>
      <w:r w:rsidRPr="00D2104C">
        <w:rPr>
          <w:lang w:val="en-GB"/>
        </w:rPr>
        <w:t>, in the end, Open Science contributes to reducing cases of fraud and misconduct.</w:t>
      </w:r>
    </w:p>
    <w:p w14:paraId="290C4E70" w14:textId="47DA11D7" w:rsidR="0041451B" w:rsidRPr="00D2104C" w:rsidRDefault="0041451B" w:rsidP="005829CB">
      <w:pPr>
        <w:jc w:val="both"/>
        <w:rPr>
          <w:lang w:val="en-GB"/>
        </w:rPr>
      </w:pPr>
      <w:r w:rsidRPr="00D2104C">
        <w:rPr>
          <w:lang w:val="en-GB"/>
        </w:rPr>
        <w:t xml:space="preserve">All these factors contribute to enhancing the impact of research </w:t>
      </w:r>
      <w:r w:rsidR="00BE7EFC" w:rsidRPr="00D2104C">
        <w:rPr>
          <w:lang w:val="en-GB"/>
        </w:rPr>
        <w:t>i</w:t>
      </w:r>
      <w:r w:rsidRPr="00D2104C">
        <w:rPr>
          <w:lang w:val="en-GB"/>
        </w:rPr>
        <w:t xml:space="preserve">n the broader scientific community and society, ultimately leading to increased innovation in a more efficient manner. This is also why more and more funders require that results from their funded projects are made openly available and that researchers adopt Open Science and FAIR practices as a fundament of research. </w:t>
      </w:r>
    </w:p>
    <w:p w14:paraId="5829E3D8" w14:textId="77777777" w:rsidR="0041451B" w:rsidRPr="00D2104C" w:rsidRDefault="0041451B" w:rsidP="0041451B">
      <w:pPr>
        <w:spacing w:after="0"/>
        <w:rPr>
          <w:lang w:val="en-GB"/>
        </w:rPr>
      </w:pPr>
      <w:r w:rsidRPr="00D2104C">
        <w:rPr>
          <w:lang w:val="en-GB"/>
        </w:rPr>
        <w:t>The main reasons for promoting and adopting Open Science are:</w:t>
      </w:r>
    </w:p>
    <w:p w14:paraId="5A16C868"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helps to maximise the impact of your research.</w:t>
      </w:r>
    </w:p>
    <w:p w14:paraId="3713300C"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provides the foundation for others to build upon.</w:t>
      </w:r>
    </w:p>
    <w:p w14:paraId="76271645"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supports the validation and reproducibility of scientific work.</w:t>
      </w:r>
    </w:p>
    <w:p w14:paraId="548E5412"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reduces cases of academic misconduct.</w:t>
      </w:r>
    </w:p>
    <w:p w14:paraId="733C0BE1"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supports a levelled playing field.</w:t>
      </w:r>
    </w:p>
    <w:p w14:paraId="61A0B2AB"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responds to funder requirements.</w:t>
      </w:r>
    </w:p>
    <w:p w14:paraId="6CF334BE" w14:textId="77777777" w:rsidR="0041451B" w:rsidRPr="00D2104C" w:rsidRDefault="0041451B" w:rsidP="005829CB">
      <w:pPr>
        <w:jc w:val="both"/>
        <w:rPr>
          <w:lang w:val="en-GB"/>
        </w:rPr>
      </w:pPr>
      <w:r w:rsidRPr="00D2104C">
        <w:rPr>
          <w:lang w:val="en-GB"/>
        </w:rPr>
        <w:t>In the next chapter the FAIR principles are explained. They are an important element of Open Science; understanding and applying them in research is a big step towards practicing it.</w:t>
      </w:r>
    </w:p>
    <w:p w14:paraId="493B4912" w14:textId="1B99FE0E" w:rsidR="0041451B" w:rsidRPr="00D2104C" w:rsidRDefault="0041451B" w:rsidP="004B5F66">
      <w:pPr>
        <w:pStyle w:val="Heading2"/>
      </w:pPr>
      <w:bookmarkStart w:id="6" w:name="_Toc146672330"/>
      <w:r w:rsidRPr="00D2104C">
        <w:t>Useful links on Open Science</w:t>
      </w:r>
      <w:bookmarkEnd w:id="6"/>
    </w:p>
    <w:p w14:paraId="026F0EAF" w14:textId="217A94DE" w:rsidR="0041451B" w:rsidRPr="00D2104C" w:rsidRDefault="0041451B" w:rsidP="004B5F66">
      <w:pPr>
        <w:pStyle w:val="ListParagraph"/>
        <w:numPr>
          <w:ilvl w:val="0"/>
          <w:numId w:val="3"/>
        </w:numPr>
        <w:spacing w:after="200" w:line="276" w:lineRule="auto"/>
        <w:rPr>
          <w:lang w:val="en-GB"/>
        </w:rPr>
      </w:pPr>
      <w:r w:rsidRPr="00D2104C">
        <w:rPr>
          <w:lang w:val="en-GB"/>
        </w:rPr>
        <w:t>Foster Open Science (</w:t>
      </w:r>
      <w:hyperlink r:id="rId17" w:history="1">
        <w:r w:rsidRPr="00D2104C">
          <w:rPr>
            <w:rStyle w:val="Hyperlink"/>
            <w:lang w:val="en-GB"/>
          </w:rPr>
          <w:t>here</w:t>
        </w:r>
      </w:hyperlink>
      <w:r w:rsidRPr="00D2104C">
        <w:rPr>
          <w:lang w:val="en-GB"/>
        </w:rPr>
        <w:t>)</w:t>
      </w:r>
    </w:p>
    <w:p w14:paraId="79930C90" w14:textId="19D3705C" w:rsidR="0041451B" w:rsidRPr="00D2104C" w:rsidRDefault="0041451B" w:rsidP="004B5F66">
      <w:pPr>
        <w:pStyle w:val="ListParagraph"/>
        <w:numPr>
          <w:ilvl w:val="0"/>
          <w:numId w:val="3"/>
        </w:numPr>
        <w:spacing w:after="200" w:line="276" w:lineRule="auto"/>
        <w:rPr>
          <w:lang w:val="en-GB"/>
        </w:rPr>
      </w:pPr>
      <w:r w:rsidRPr="00D2104C">
        <w:rPr>
          <w:lang w:val="en-GB"/>
        </w:rPr>
        <w:t>Wikipedia (</w:t>
      </w:r>
      <w:hyperlink r:id="rId18" w:history="1">
        <w:r w:rsidRPr="00D2104C">
          <w:rPr>
            <w:rStyle w:val="Hyperlink"/>
            <w:lang w:val="en-GB"/>
          </w:rPr>
          <w:t>here</w:t>
        </w:r>
      </w:hyperlink>
      <w:r w:rsidRPr="00D2104C">
        <w:rPr>
          <w:lang w:val="en-GB"/>
        </w:rPr>
        <w:t xml:space="preserve">) </w:t>
      </w:r>
    </w:p>
    <w:p w14:paraId="1955EAFA" w14:textId="77777777" w:rsidR="0041451B" w:rsidRPr="00D2104C" w:rsidRDefault="0041451B" w:rsidP="0041451B">
      <w:pPr>
        <w:rPr>
          <w:lang w:val="en-GB"/>
        </w:rPr>
      </w:pPr>
      <w:r w:rsidRPr="00D2104C">
        <w:rPr>
          <w:lang w:val="en-GB"/>
        </w:rPr>
        <w:br w:type="page"/>
      </w:r>
    </w:p>
    <w:p w14:paraId="3B31EAEE" w14:textId="0B94D5C6" w:rsidR="003D2521" w:rsidRPr="00D2104C" w:rsidRDefault="003D2521" w:rsidP="004B5F66">
      <w:pPr>
        <w:pStyle w:val="Heading1"/>
        <w:spacing w:before="120" w:after="240" w:line="276" w:lineRule="auto"/>
        <w:rPr>
          <w:lang w:val="en-GB"/>
        </w:rPr>
      </w:pPr>
      <w:bookmarkStart w:id="7" w:name="_Ref137114778"/>
      <w:bookmarkStart w:id="8" w:name="_Toc146672331"/>
      <w:r w:rsidRPr="00D2104C">
        <w:rPr>
          <w:lang w:val="en-GB"/>
        </w:rPr>
        <w:t>FAIR principles</w:t>
      </w:r>
      <w:bookmarkEnd w:id="7"/>
      <w:bookmarkEnd w:id="8"/>
    </w:p>
    <w:p w14:paraId="050E7CF0" w14:textId="535FEDF7" w:rsidR="003D2521" w:rsidRPr="00D2104C" w:rsidRDefault="003D2521" w:rsidP="00E62A15">
      <w:pPr>
        <w:pStyle w:val="Heading2"/>
      </w:pPr>
      <w:bookmarkStart w:id="9" w:name="_Toc146672332"/>
      <w:r w:rsidRPr="00D2104C">
        <w:t>Introduction</w:t>
      </w:r>
      <w:bookmarkEnd w:id="9"/>
    </w:p>
    <w:p w14:paraId="4532DC4F" w14:textId="1BBFE0DE" w:rsidR="00935BA1" w:rsidRPr="00D2104C" w:rsidRDefault="00935BA1" w:rsidP="00935BA1">
      <w:pPr>
        <w:jc w:val="both"/>
        <w:rPr>
          <w:lang w:val="en-GB"/>
        </w:rPr>
      </w:pPr>
      <w:r w:rsidRPr="00D2104C">
        <w:rPr>
          <w:lang w:val="en-GB"/>
        </w:rPr>
        <w:t xml:space="preserve">Data sharing and data reuse are important objectives of Open Science. Obviously, sharing data is only useful if others can work with that data and reuse it in a good and efficient way in their research. </w:t>
      </w:r>
      <w:r w:rsidRPr="00A628B5">
        <w:rPr>
          <w:lang w:val="en-GB"/>
        </w:rPr>
        <w:t>There are a number of aspects that are relevant to data:</w:t>
      </w:r>
    </w:p>
    <w:p w14:paraId="637423FF" w14:textId="77777777" w:rsidR="003D2521" w:rsidRPr="00D2104C" w:rsidRDefault="003D2521" w:rsidP="005829CB">
      <w:pPr>
        <w:pStyle w:val="ListParagraph"/>
        <w:numPr>
          <w:ilvl w:val="0"/>
          <w:numId w:val="11"/>
        </w:numPr>
        <w:spacing w:after="200" w:line="276" w:lineRule="auto"/>
        <w:jc w:val="both"/>
        <w:rPr>
          <w:lang w:val="en-GB"/>
        </w:rPr>
      </w:pPr>
      <w:r w:rsidRPr="00D2104C">
        <w:rPr>
          <w:lang w:val="en-GB"/>
        </w:rPr>
        <w:t>To know that the data exists, others should be able to discover it.</w:t>
      </w:r>
    </w:p>
    <w:p w14:paraId="7995D9C1" w14:textId="2DC091CD" w:rsidR="003D2521" w:rsidRPr="00D2104C" w:rsidRDefault="003D2521" w:rsidP="005829CB">
      <w:pPr>
        <w:pStyle w:val="ListParagraph"/>
        <w:numPr>
          <w:ilvl w:val="0"/>
          <w:numId w:val="11"/>
        </w:numPr>
        <w:spacing w:after="200" w:line="276" w:lineRule="auto"/>
        <w:jc w:val="both"/>
        <w:rPr>
          <w:lang w:val="en-GB"/>
        </w:rPr>
      </w:pPr>
      <w:r w:rsidRPr="00D2104C">
        <w:rPr>
          <w:lang w:val="en-GB"/>
        </w:rPr>
        <w:t>To be able to start working with the data, others should be able to get the data.</w:t>
      </w:r>
    </w:p>
    <w:p w14:paraId="04CFC571" w14:textId="70AFFA56" w:rsidR="003D2521" w:rsidRPr="00D2104C" w:rsidRDefault="003D2521" w:rsidP="005829CB">
      <w:pPr>
        <w:pStyle w:val="ListParagraph"/>
        <w:numPr>
          <w:ilvl w:val="0"/>
          <w:numId w:val="11"/>
        </w:numPr>
        <w:spacing w:after="200" w:line="276" w:lineRule="auto"/>
        <w:jc w:val="both"/>
        <w:rPr>
          <w:lang w:val="en-GB"/>
        </w:rPr>
      </w:pPr>
      <w:r w:rsidRPr="00D2104C">
        <w:rPr>
          <w:lang w:val="en-GB"/>
        </w:rPr>
        <w:t>Additionally, for others to decide if they can use the data, they should also be able to “easily” understand the data</w:t>
      </w:r>
      <w:r w:rsidR="00BE7EFC" w:rsidRPr="00D2104C">
        <w:rPr>
          <w:lang w:val="en-GB"/>
        </w:rPr>
        <w:t xml:space="preserve">, </w:t>
      </w:r>
      <w:r w:rsidRPr="00D2104C">
        <w:rPr>
          <w:lang w:val="en-GB"/>
        </w:rPr>
        <w:t>its background, how it was generated, processed etc.</w:t>
      </w:r>
      <w:r w:rsidR="004305B0">
        <w:rPr>
          <w:lang w:val="en-GB"/>
        </w:rPr>
        <w:t>.</w:t>
      </w:r>
    </w:p>
    <w:p w14:paraId="31D62B23" w14:textId="77777777" w:rsidR="003D2521" w:rsidRPr="00D2104C" w:rsidRDefault="003D2521" w:rsidP="005829CB">
      <w:pPr>
        <w:pStyle w:val="ListParagraph"/>
        <w:numPr>
          <w:ilvl w:val="0"/>
          <w:numId w:val="11"/>
        </w:numPr>
        <w:spacing w:after="200" w:line="276" w:lineRule="auto"/>
        <w:jc w:val="both"/>
        <w:rPr>
          <w:lang w:val="en-GB"/>
        </w:rPr>
      </w:pPr>
      <w:r w:rsidRPr="00D2104C">
        <w:rPr>
          <w:lang w:val="en-GB"/>
        </w:rPr>
        <w:t xml:space="preserve">To start working with the data, it is important that it is in a form where it can easily be processed and combined with other data, e.g., using analytical tools. </w:t>
      </w:r>
    </w:p>
    <w:p w14:paraId="0041A234" w14:textId="0AE6605E" w:rsidR="003D2521" w:rsidRPr="00D2104C" w:rsidRDefault="003D2521" w:rsidP="005829CB">
      <w:pPr>
        <w:jc w:val="both"/>
        <w:rPr>
          <w:lang w:val="en-GB"/>
        </w:rPr>
      </w:pPr>
      <w:r w:rsidRPr="00D2104C">
        <w:rPr>
          <w:lang w:val="en-GB"/>
        </w:rPr>
        <w:t>These aspects are the core of the FAIR (</w:t>
      </w:r>
      <w:r w:rsidRPr="00D2104C">
        <w:rPr>
          <w:b/>
          <w:bCs/>
          <w:lang w:val="en-GB"/>
        </w:rPr>
        <w:t>F</w:t>
      </w:r>
      <w:r w:rsidRPr="00D2104C">
        <w:rPr>
          <w:lang w:val="en-GB"/>
        </w:rPr>
        <w:t xml:space="preserve">indable, </w:t>
      </w:r>
      <w:r w:rsidRPr="00D2104C">
        <w:rPr>
          <w:b/>
          <w:bCs/>
          <w:lang w:val="en-GB"/>
        </w:rPr>
        <w:t>A</w:t>
      </w:r>
      <w:r w:rsidRPr="00D2104C">
        <w:rPr>
          <w:lang w:val="en-GB"/>
        </w:rPr>
        <w:t xml:space="preserve">ccessible, </w:t>
      </w:r>
      <w:r w:rsidRPr="00D2104C">
        <w:rPr>
          <w:b/>
          <w:bCs/>
          <w:lang w:val="en-GB"/>
        </w:rPr>
        <w:t>I</w:t>
      </w:r>
      <w:r w:rsidRPr="00D2104C">
        <w:rPr>
          <w:lang w:val="en-GB"/>
        </w:rPr>
        <w:t xml:space="preserve">nteroperable, </w:t>
      </w:r>
      <w:r w:rsidRPr="00D2104C">
        <w:rPr>
          <w:b/>
          <w:bCs/>
          <w:lang w:val="en-GB"/>
        </w:rPr>
        <w:t>R</w:t>
      </w:r>
      <w:r w:rsidRPr="00D2104C">
        <w:rPr>
          <w:lang w:val="en-GB"/>
        </w:rPr>
        <w:t xml:space="preserve">eusable) principles and FAIR data, and they will be further explained in this chapter. </w:t>
      </w:r>
    </w:p>
    <w:p w14:paraId="70F8591D" w14:textId="08BFF0DA" w:rsidR="003D2521" w:rsidRPr="00D2104C" w:rsidRDefault="003D2521" w:rsidP="005829CB">
      <w:pPr>
        <w:jc w:val="both"/>
        <w:rPr>
          <w:lang w:val="en-GB"/>
        </w:rPr>
      </w:pPr>
      <w:r w:rsidRPr="00D2104C">
        <w:rPr>
          <w:lang w:val="en-GB"/>
        </w:rPr>
        <w:t xml:space="preserve">It is good to realize that data can be classified in different categories, which plays a role in how </w:t>
      </w:r>
      <w:r w:rsidR="00BE7EFC" w:rsidRPr="00D2104C">
        <w:rPr>
          <w:lang w:val="en-GB"/>
        </w:rPr>
        <w:t xml:space="preserve">that data and the derived data </w:t>
      </w:r>
      <w:r w:rsidRPr="00D2104C">
        <w:rPr>
          <w:lang w:val="en-GB"/>
        </w:rPr>
        <w:t xml:space="preserve">will (and can) </w:t>
      </w:r>
      <w:r w:rsidR="00BE7EFC" w:rsidRPr="00D2104C">
        <w:rPr>
          <w:lang w:val="en-GB"/>
        </w:rPr>
        <w:t xml:space="preserve">be </w:t>
      </w:r>
      <w:r w:rsidRPr="00D2104C">
        <w:rPr>
          <w:lang w:val="en-GB"/>
        </w:rPr>
        <w:t>deal</w:t>
      </w:r>
      <w:r w:rsidR="00BE7EFC" w:rsidRPr="00D2104C">
        <w:rPr>
          <w:lang w:val="en-GB"/>
        </w:rPr>
        <w:t>t</w:t>
      </w:r>
      <w:r w:rsidRPr="00D2104C">
        <w:rPr>
          <w:lang w:val="en-GB"/>
        </w:rPr>
        <w:t xml:space="preserve"> with when it comes to data sharing.</w:t>
      </w:r>
    </w:p>
    <w:p w14:paraId="027F9E88" w14:textId="46878395" w:rsidR="003D2521" w:rsidRPr="00D2104C" w:rsidRDefault="003D2521" w:rsidP="005829CB">
      <w:pPr>
        <w:jc w:val="both"/>
        <w:rPr>
          <w:lang w:val="en-GB"/>
        </w:rPr>
      </w:pPr>
      <w:r w:rsidRPr="00D2104C">
        <w:rPr>
          <w:b/>
          <w:bCs/>
          <w:lang w:val="en-GB"/>
        </w:rPr>
        <w:t>Open data</w:t>
      </w:r>
      <w:r w:rsidRPr="00D2104C">
        <w:rPr>
          <w:lang w:val="en-GB"/>
        </w:rPr>
        <w:t> - Data that anyone can access, use, and share. Data must be licensed to make clear that anyone can use the data in any way they want, including transforming, combining, and sharing it with others, even for commercial purposes (the Open Data Institute).</w:t>
      </w:r>
    </w:p>
    <w:p w14:paraId="74F185F8" w14:textId="33CA3607" w:rsidR="003D2521" w:rsidRPr="00D2104C" w:rsidRDefault="003D2521" w:rsidP="005829CB">
      <w:pPr>
        <w:jc w:val="both"/>
        <w:rPr>
          <w:lang w:val="en-GB"/>
        </w:rPr>
      </w:pPr>
      <w:r w:rsidRPr="00D2104C">
        <w:rPr>
          <w:b/>
          <w:bCs/>
          <w:lang w:val="en-GB"/>
        </w:rPr>
        <w:t>Shared data</w:t>
      </w:r>
      <w:r w:rsidRPr="00D2104C">
        <w:rPr>
          <w:lang w:val="en-GB"/>
        </w:rPr>
        <w:t xml:space="preserve"> - Shared data may be made widely accessible but could have some restricting conditions, such as non-commercial reuse or reuse with attribution. It is important to note that not all shared data has to be available to anyone. </w:t>
      </w:r>
    </w:p>
    <w:p w14:paraId="70AD6EA2" w14:textId="38C478E0" w:rsidR="003D2521" w:rsidRPr="00D2104C" w:rsidRDefault="003D2521" w:rsidP="005829CB">
      <w:pPr>
        <w:jc w:val="both"/>
        <w:rPr>
          <w:lang w:val="en-GB"/>
        </w:rPr>
      </w:pPr>
      <w:r w:rsidRPr="00D2104C">
        <w:rPr>
          <w:b/>
          <w:bCs/>
          <w:lang w:val="en-GB"/>
        </w:rPr>
        <w:t>Closed data</w:t>
      </w:r>
      <w:r w:rsidRPr="00D2104C">
        <w:rPr>
          <w:lang w:val="en-GB"/>
        </w:rPr>
        <w:t xml:space="preserve"> - </w:t>
      </w:r>
      <w:r w:rsidR="00262254" w:rsidRPr="00D2104C">
        <w:rPr>
          <w:lang w:val="en-GB"/>
        </w:rPr>
        <w:t>I</w:t>
      </w:r>
      <w:r w:rsidRPr="00D2104C">
        <w:rPr>
          <w:lang w:val="en-GB"/>
        </w:rPr>
        <w:t xml:space="preserve">f researchers are dealing with sensitive data </w:t>
      </w:r>
      <w:r w:rsidR="00262254" w:rsidRPr="00D2104C">
        <w:rPr>
          <w:lang w:val="en-GB"/>
        </w:rPr>
        <w:t xml:space="preserve">(e.g., </w:t>
      </w:r>
      <w:r w:rsidRPr="00D2104C">
        <w:rPr>
          <w:lang w:val="en-GB"/>
        </w:rPr>
        <w:t>personal or commercially data</w:t>
      </w:r>
      <w:r w:rsidR="00262254" w:rsidRPr="00D2104C">
        <w:rPr>
          <w:lang w:val="en-GB"/>
        </w:rPr>
        <w:t xml:space="preserve">), </w:t>
      </w:r>
      <w:r w:rsidRPr="00D2104C">
        <w:rPr>
          <w:lang w:val="en-GB"/>
        </w:rPr>
        <w:t xml:space="preserve">it may not be possible to share the data. </w:t>
      </w:r>
    </w:p>
    <w:p w14:paraId="487A3137" w14:textId="2DBD3FC9" w:rsidR="003D2521" w:rsidRPr="00D2104C" w:rsidRDefault="003D2521" w:rsidP="004B5F66">
      <w:pPr>
        <w:pStyle w:val="Heading2"/>
      </w:pPr>
      <w:bookmarkStart w:id="10" w:name="_Toc146672333"/>
      <w:r w:rsidRPr="00D2104C">
        <w:t>Open Data</w:t>
      </w:r>
      <w:bookmarkEnd w:id="10"/>
    </w:p>
    <w:p w14:paraId="12BEE845" w14:textId="0EF18DE3" w:rsidR="003D2521" w:rsidRDefault="003D2521" w:rsidP="005829CB">
      <w:pPr>
        <w:jc w:val="both"/>
        <w:rPr>
          <w:lang w:val="en-GB"/>
        </w:rPr>
      </w:pPr>
      <w:r w:rsidRPr="00D2104C">
        <w:rPr>
          <w:lang w:val="en-GB"/>
        </w:rPr>
        <w:t xml:space="preserve">A term that is often used in connection with data sharing is Open Data. Open Data is related to FAIR data, but it is not the same (see </w:t>
      </w:r>
      <w:r w:rsidRPr="00D2104C">
        <w:rPr>
          <w:lang w:val="en-GB"/>
        </w:rPr>
        <w:fldChar w:fldCharType="begin"/>
      </w:r>
      <w:r w:rsidRPr="00D2104C">
        <w:rPr>
          <w:lang w:val="en-GB"/>
        </w:rPr>
        <w:instrText xml:space="preserve"> REF _Ref137114454 \h </w:instrText>
      </w:r>
      <w:r w:rsidRPr="00D2104C">
        <w:rPr>
          <w:lang w:val="en-GB"/>
        </w:rPr>
      </w:r>
      <w:r w:rsidRPr="00D2104C">
        <w:rPr>
          <w:lang w:val="en-GB"/>
        </w:rPr>
        <w:fldChar w:fldCharType="separate"/>
      </w:r>
      <w:r w:rsidR="00B0301B" w:rsidRPr="00D2104C">
        <w:t xml:space="preserve">Figure </w:t>
      </w:r>
      <w:r w:rsidR="00B0301B">
        <w:rPr>
          <w:noProof/>
        </w:rPr>
        <w:t>3</w:t>
      </w:r>
      <w:r w:rsidR="00B0301B" w:rsidRPr="00D2104C">
        <w:noBreakHyphen/>
      </w:r>
      <w:r w:rsidR="00B0301B">
        <w:rPr>
          <w:noProof/>
        </w:rPr>
        <w:t>1</w:t>
      </w:r>
      <w:r w:rsidRPr="00D2104C">
        <w:rPr>
          <w:lang w:val="en-GB"/>
        </w:rPr>
        <w:fldChar w:fldCharType="end"/>
      </w:r>
      <w:r w:rsidRPr="00D2104C">
        <w:rPr>
          <w:lang w:val="en-GB"/>
        </w:rPr>
        <w:t xml:space="preserve">). </w:t>
      </w:r>
    </w:p>
    <w:tbl>
      <w:tblPr>
        <w:tblStyle w:val="TableGrid"/>
        <w:tblW w:w="0" w:type="auto"/>
        <w:tblLook w:val="04A0" w:firstRow="1" w:lastRow="0" w:firstColumn="1" w:lastColumn="0" w:noHBand="0" w:noVBand="1"/>
      </w:tblPr>
      <w:tblGrid>
        <w:gridCol w:w="9062"/>
      </w:tblGrid>
      <w:tr w:rsidR="00971DE4" w14:paraId="44F644D0" w14:textId="77777777" w:rsidTr="00971DE4">
        <w:tc>
          <w:tcPr>
            <w:tcW w:w="9062" w:type="dxa"/>
          </w:tcPr>
          <w:p w14:paraId="3543AEFD" w14:textId="77777777" w:rsidR="00332316" w:rsidRDefault="00332316" w:rsidP="00901CB5">
            <w:pPr>
              <w:spacing w:after="120"/>
              <w:rPr>
                <w:b/>
                <w:bCs/>
              </w:rPr>
            </w:pPr>
          </w:p>
          <w:p w14:paraId="1F3D6269" w14:textId="77777777" w:rsidR="00971DE4" w:rsidRDefault="00971DE4" w:rsidP="00901CB5">
            <w:pPr>
              <w:spacing w:after="120"/>
              <w:rPr>
                <w:b/>
                <w:bCs/>
              </w:rPr>
            </w:pPr>
            <w:r w:rsidRPr="00901CB5">
              <w:rPr>
                <w:b/>
                <w:bCs/>
              </w:rPr>
              <w:t>“Open data is data that anyone can access, use and share”</w:t>
            </w:r>
          </w:p>
          <w:p w14:paraId="2230CB5C" w14:textId="33E3626D" w:rsidR="00332316" w:rsidRDefault="00332316" w:rsidP="00901CB5">
            <w:pPr>
              <w:spacing w:after="120"/>
              <w:rPr>
                <w:b/>
                <w:bCs/>
              </w:rPr>
            </w:pPr>
          </w:p>
        </w:tc>
      </w:tr>
    </w:tbl>
    <w:p w14:paraId="40E15803" w14:textId="30910A50" w:rsidR="003D2521" w:rsidRPr="00D2104C" w:rsidRDefault="003D2521" w:rsidP="003D2521">
      <w:pPr>
        <w:pStyle w:val="Caption"/>
      </w:pPr>
      <w:bookmarkStart w:id="11" w:name="_Ref137114454"/>
      <w:r w:rsidRPr="00D2104C">
        <w:t xml:space="preserve">Figure </w:t>
      </w:r>
      <w:r w:rsidRPr="00D2104C">
        <w:fldChar w:fldCharType="begin"/>
      </w:r>
      <w:r w:rsidRPr="00D2104C">
        <w:instrText xml:space="preserve"> STYLEREF 1 \s </w:instrText>
      </w:r>
      <w:r w:rsidRPr="00D2104C">
        <w:fldChar w:fldCharType="separate"/>
      </w:r>
      <w:r w:rsidR="00B0301B">
        <w:rPr>
          <w:noProof/>
        </w:rPr>
        <w:t>3</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1</w:t>
      </w:r>
      <w:r w:rsidRPr="00D2104C">
        <w:rPr>
          <w:noProof/>
        </w:rPr>
        <w:fldChar w:fldCharType="end"/>
      </w:r>
      <w:bookmarkEnd w:id="11"/>
      <w:r w:rsidRPr="00D2104C">
        <w:t xml:space="preserve"> Definition of Open Data (the Open Data Institute)</w:t>
      </w:r>
    </w:p>
    <w:p w14:paraId="1FFA46BB" w14:textId="38EFDE6B" w:rsidR="003D2521" w:rsidRPr="00D2104C" w:rsidRDefault="003D2521" w:rsidP="005829CB">
      <w:pPr>
        <w:jc w:val="both"/>
        <w:rPr>
          <w:lang w:val="en-GB"/>
        </w:rPr>
      </w:pPr>
      <w:r w:rsidRPr="00D2104C">
        <w:rPr>
          <w:lang w:val="en-GB"/>
        </w:rPr>
        <w:t xml:space="preserve">The definition of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provided by the Open Data Institute </w:t>
      </w:r>
      <w:r w:rsidR="00332316">
        <w:rPr>
          <w:lang w:val="en-GB"/>
        </w:rPr>
        <w:t>(ODI )</w:t>
      </w:r>
      <w:r w:rsidRPr="00D2104C">
        <w:rPr>
          <w:lang w:val="en-GB"/>
        </w:rPr>
        <w:t>is simple and clear. Anyone should be able to get the data, work with it</w:t>
      </w:r>
      <w:r w:rsidR="00262254" w:rsidRPr="00D2104C">
        <w:rPr>
          <w:lang w:val="en-GB"/>
        </w:rPr>
        <w:t>,</w:t>
      </w:r>
      <w:r w:rsidRPr="00D2104C">
        <w:rPr>
          <w:lang w:val="en-GB"/>
        </w:rPr>
        <w:t xml:space="preserve"> and reshare it with others. Besides,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should have a licence attached that says that it is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An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license might also </w:t>
      </w:r>
      <w:r w:rsidR="00262254" w:rsidRPr="00D2104C">
        <w:rPr>
          <w:lang w:val="en-GB"/>
        </w:rPr>
        <w:t>indicate</w:t>
      </w:r>
      <w:r w:rsidRPr="00D2104C">
        <w:rPr>
          <w:lang w:val="en-GB"/>
        </w:rPr>
        <w:t xml:space="preserve"> that users must credit the publishers (attributions) and that people using the data and combining it with other data should again publish the results as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(share alike). </w:t>
      </w:r>
    </w:p>
    <w:p w14:paraId="5F782D07" w14:textId="4F384D13" w:rsidR="003D2521" w:rsidRPr="00D2104C" w:rsidRDefault="003D2521" w:rsidP="00262254">
      <w:pPr>
        <w:keepNext/>
        <w:jc w:val="both"/>
        <w:rPr>
          <w:lang w:val="en-GB"/>
        </w:rPr>
      </w:pPr>
      <w:r w:rsidRPr="00D2104C">
        <w:rPr>
          <w:lang w:val="en-GB"/>
        </w:rPr>
        <w:t xml:space="preserve">The ODI also mentions that good </w:t>
      </w:r>
      <w:r w:rsidR="00262254" w:rsidRPr="00D2104C">
        <w:rPr>
          <w:lang w:val="en-GB"/>
        </w:rPr>
        <w:t>O</w:t>
      </w:r>
      <w:r w:rsidRPr="00D2104C">
        <w:rPr>
          <w:lang w:val="en-GB"/>
        </w:rPr>
        <w:t xml:space="preserve">pen </w:t>
      </w:r>
      <w:r w:rsidR="00262254" w:rsidRPr="00D2104C">
        <w:rPr>
          <w:lang w:val="en-GB"/>
        </w:rPr>
        <w:t>D</w:t>
      </w:r>
      <w:r w:rsidRPr="00D2104C">
        <w:rPr>
          <w:lang w:val="en-GB"/>
        </w:rPr>
        <w:t>ata has the following characteristics:</w:t>
      </w:r>
    </w:p>
    <w:p w14:paraId="20644F1F"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can be linked, so that it can be easily shared and talked about.</w:t>
      </w:r>
    </w:p>
    <w:p w14:paraId="433C091D"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is available in a standard, structured format, so that it can be easily processed.</w:t>
      </w:r>
    </w:p>
    <w:p w14:paraId="713687DB"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has guaranteed availability and consistency over time, so that others can rely on it.</w:t>
      </w:r>
    </w:p>
    <w:p w14:paraId="5406D318" w14:textId="141A4248"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is traceable, through any processing, right back to it</w:t>
      </w:r>
      <w:r w:rsidR="00262254" w:rsidRPr="00D2104C">
        <w:rPr>
          <w:lang w:val="en-GB"/>
        </w:rPr>
        <w:t>s</w:t>
      </w:r>
      <w:r w:rsidRPr="00D2104C">
        <w:rPr>
          <w:lang w:val="en-GB"/>
        </w:rPr>
        <w:t xml:space="preserve"> origin, so others can work out whether to trust it.</w:t>
      </w:r>
    </w:p>
    <w:p w14:paraId="24DD2759" w14:textId="50C4C112" w:rsidR="003D2521" w:rsidRPr="00D2104C" w:rsidRDefault="003D2521" w:rsidP="005829CB">
      <w:pPr>
        <w:jc w:val="both"/>
        <w:rPr>
          <w:lang w:val="en-GB"/>
        </w:rPr>
      </w:pPr>
      <w:r w:rsidRPr="00D2104C">
        <w:rPr>
          <w:lang w:val="en-GB"/>
        </w:rPr>
        <w:t xml:space="preserve">Obviously, publishing data as Open Data is very useful. But it is also reflecting an “ideal situation” where you are free to decide that your research data will be openly available to others. In practice, there are many situations where this will not be the case. Data that you use or produce might be sensitive. Also, source data might already have a license attached that does not permit derived data to be published as Open Data. So, referring to the types of data mentioned in the introduction, </w:t>
      </w:r>
      <w:r w:rsidR="00262254" w:rsidRPr="00D2104C">
        <w:rPr>
          <w:lang w:val="en-GB"/>
        </w:rPr>
        <w:t xml:space="preserve">one </w:t>
      </w:r>
      <w:r w:rsidRPr="00D2104C">
        <w:rPr>
          <w:lang w:val="en-GB"/>
        </w:rPr>
        <w:t xml:space="preserve">might be dealing with shared or even closed data in many cases. Even if such scenarios seem to contradict the idea of Open Data, the characteristics of Open Data, and in particular the FAIR principles, are useful to use to facilitate and allow your own or internal organisation’s reuse of the data. </w:t>
      </w:r>
    </w:p>
    <w:p w14:paraId="533B3CD3" w14:textId="2596252C" w:rsidR="003D2521" w:rsidRPr="00D2104C" w:rsidRDefault="003D2521" w:rsidP="004B5F66">
      <w:pPr>
        <w:pStyle w:val="Heading2"/>
      </w:pPr>
      <w:bookmarkStart w:id="12" w:name="_Toc146672334"/>
      <w:r w:rsidRPr="00D2104C">
        <w:t xml:space="preserve">FAIR principles and </w:t>
      </w:r>
      <w:r w:rsidR="00396C70">
        <w:t>FAIR</w:t>
      </w:r>
      <w:r w:rsidRPr="00D2104C">
        <w:t xml:space="preserve"> Data sharing</w:t>
      </w:r>
      <w:bookmarkEnd w:id="12"/>
    </w:p>
    <w:p w14:paraId="22994D09" w14:textId="68343505" w:rsidR="003D2521" w:rsidRPr="00D2104C" w:rsidRDefault="003D2521" w:rsidP="003D2521">
      <w:pPr>
        <w:rPr>
          <w:lang w:val="en-GB"/>
        </w:rPr>
      </w:pPr>
      <w:r w:rsidRPr="00D2104C">
        <w:rPr>
          <w:lang w:val="en-GB"/>
        </w:rPr>
        <w:t xml:space="preserve">The FAIR principles stand for: </w:t>
      </w:r>
      <w:r w:rsidRPr="00D2104C">
        <w:rPr>
          <w:b/>
          <w:bCs/>
          <w:lang w:val="en-GB"/>
        </w:rPr>
        <w:t>F</w:t>
      </w:r>
      <w:r w:rsidRPr="00D2104C">
        <w:rPr>
          <w:lang w:val="en-GB"/>
        </w:rPr>
        <w:t xml:space="preserve">indable, </w:t>
      </w:r>
      <w:r w:rsidRPr="00D2104C">
        <w:rPr>
          <w:b/>
          <w:bCs/>
          <w:lang w:val="en-GB"/>
        </w:rPr>
        <w:t>A</w:t>
      </w:r>
      <w:r w:rsidRPr="00D2104C">
        <w:rPr>
          <w:lang w:val="en-GB"/>
        </w:rPr>
        <w:t xml:space="preserve">ccessible, </w:t>
      </w:r>
      <w:r w:rsidRPr="00D2104C">
        <w:rPr>
          <w:b/>
          <w:bCs/>
          <w:lang w:val="en-GB"/>
        </w:rPr>
        <w:t>I</w:t>
      </w:r>
      <w:r w:rsidRPr="00D2104C">
        <w:rPr>
          <w:lang w:val="en-GB"/>
        </w:rPr>
        <w:t xml:space="preserve">nteroperable and </w:t>
      </w:r>
      <w:r w:rsidRPr="00D2104C">
        <w:rPr>
          <w:b/>
          <w:bCs/>
          <w:lang w:val="en-GB"/>
        </w:rPr>
        <w:t>R</w:t>
      </w:r>
      <w:r w:rsidRPr="00D2104C">
        <w:rPr>
          <w:lang w:val="en-GB"/>
        </w:rPr>
        <w:t>eusable.</w:t>
      </w:r>
    </w:p>
    <w:tbl>
      <w:tblPr>
        <w:tblStyle w:val="TableGrid"/>
        <w:tblW w:w="0" w:type="auto"/>
        <w:tblCellMar>
          <w:top w:w="57" w:type="dxa"/>
          <w:bottom w:w="57" w:type="dxa"/>
        </w:tblCellMar>
        <w:tblLook w:val="04A0" w:firstRow="1" w:lastRow="0" w:firstColumn="1" w:lastColumn="0" w:noHBand="0" w:noVBand="1"/>
      </w:tblPr>
      <w:tblGrid>
        <w:gridCol w:w="1521"/>
        <w:gridCol w:w="7541"/>
      </w:tblGrid>
      <w:tr w:rsidR="003D2521" w:rsidRPr="00E22E78" w14:paraId="1483B941" w14:textId="77777777" w:rsidTr="005829CB">
        <w:tc>
          <w:tcPr>
            <w:tcW w:w="1526" w:type="dxa"/>
          </w:tcPr>
          <w:p w14:paraId="6E2D18B3" w14:textId="77777777" w:rsidR="003D2521" w:rsidRPr="00D2104C" w:rsidRDefault="003D2521" w:rsidP="005829CB">
            <w:pPr>
              <w:jc w:val="both"/>
            </w:pPr>
            <w:r w:rsidRPr="00D2104C">
              <w:t xml:space="preserve">Findable </w:t>
            </w:r>
          </w:p>
        </w:tc>
        <w:tc>
          <w:tcPr>
            <w:tcW w:w="7762" w:type="dxa"/>
          </w:tcPr>
          <w:p w14:paraId="53198157" w14:textId="77777777" w:rsidR="003D2521" w:rsidRPr="00D2104C" w:rsidRDefault="003D2521" w:rsidP="00262254">
            <w:r w:rsidRPr="00D2104C">
              <w:t xml:space="preserve">The data should be discoverable. </w:t>
            </w:r>
          </w:p>
        </w:tc>
      </w:tr>
      <w:tr w:rsidR="003D2521" w:rsidRPr="00E22E78" w14:paraId="6470FA5C" w14:textId="77777777" w:rsidTr="005829CB">
        <w:tc>
          <w:tcPr>
            <w:tcW w:w="1526" w:type="dxa"/>
          </w:tcPr>
          <w:p w14:paraId="1C66B381" w14:textId="77777777" w:rsidR="003D2521" w:rsidRPr="00D2104C" w:rsidRDefault="003D2521" w:rsidP="005829CB">
            <w:pPr>
              <w:jc w:val="both"/>
            </w:pPr>
            <w:r w:rsidRPr="00D2104C">
              <w:t>Accessible</w:t>
            </w:r>
          </w:p>
        </w:tc>
        <w:tc>
          <w:tcPr>
            <w:tcW w:w="7762" w:type="dxa"/>
          </w:tcPr>
          <w:p w14:paraId="2B011AE1" w14:textId="77777777" w:rsidR="003D2521" w:rsidRPr="00D2104C" w:rsidRDefault="003D2521" w:rsidP="00262254">
            <w:r w:rsidRPr="00D2104C">
              <w:t>The data should be available and obtainable (if needed with authentication and authorisation)</w:t>
            </w:r>
          </w:p>
        </w:tc>
      </w:tr>
      <w:tr w:rsidR="003D2521" w:rsidRPr="00E22E78" w14:paraId="647F648C" w14:textId="77777777" w:rsidTr="005829CB">
        <w:tc>
          <w:tcPr>
            <w:tcW w:w="1526" w:type="dxa"/>
          </w:tcPr>
          <w:p w14:paraId="5D418658" w14:textId="77777777" w:rsidR="003D2521" w:rsidRPr="00D2104C" w:rsidRDefault="003D2521" w:rsidP="005829CB">
            <w:pPr>
              <w:jc w:val="both"/>
            </w:pPr>
            <w:r w:rsidRPr="00D2104C">
              <w:t>Interoperable</w:t>
            </w:r>
          </w:p>
        </w:tc>
        <w:tc>
          <w:tcPr>
            <w:tcW w:w="7762" w:type="dxa"/>
          </w:tcPr>
          <w:p w14:paraId="35CBBF87" w14:textId="7847C076" w:rsidR="003D2521" w:rsidRPr="00D2104C" w:rsidRDefault="003D2521" w:rsidP="00262254">
            <w:r w:rsidRPr="00D2104C">
              <w:t>The data should be parseable and integratable with other data</w:t>
            </w:r>
            <w:r w:rsidR="00262254" w:rsidRPr="00D2104C">
              <w:t xml:space="preserve"> (</w:t>
            </w:r>
            <w:r w:rsidRPr="00D2104C">
              <w:t>e.g. for analysis and processing</w:t>
            </w:r>
            <w:r w:rsidR="00262254" w:rsidRPr="00D2104C">
              <w:t>)</w:t>
            </w:r>
          </w:p>
        </w:tc>
      </w:tr>
      <w:tr w:rsidR="003D2521" w:rsidRPr="00E22E78" w14:paraId="76B04EB3" w14:textId="77777777" w:rsidTr="005829CB">
        <w:tc>
          <w:tcPr>
            <w:tcW w:w="1526" w:type="dxa"/>
          </w:tcPr>
          <w:p w14:paraId="06414C25" w14:textId="35E2F0E9" w:rsidR="003D2521" w:rsidRPr="00D2104C" w:rsidRDefault="003D2521" w:rsidP="005829CB">
            <w:pPr>
              <w:jc w:val="both"/>
            </w:pPr>
            <w:r w:rsidRPr="00D2104C">
              <w:t>Reusable</w:t>
            </w:r>
          </w:p>
        </w:tc>
        <w:tc>
          <w:tcPr>
            <w:tcW w:w="7762" w:type="dxa"/>
          </w:tcPr>
          <w:p w14:paraId="1212CF88" w14:textId="5E40EA4B" w:rsidR="003D2521" w:rsidRPr="00D2104C" w:rsidRDefault="003D2521" w:rsidP="00262254">
            <w:r w:rsidRPr="00D2104C">
              <w:t xml:space="preserve">The data should be well-described, allowing the most comprehensive reuse possible and the least cumbersome integration </w:t>
            </w:r>
          </w:p>
        </w:tc>
      </w:tr>
    </w:tbl>
    <w:p w14:paraId="69F47B71" w14:textId="07A86985" w:rsidR="003D2521" w:rsidRPr="00D2104C" w:rsidRDefault="003D2521" w:rsidP="00262254">
      <w:pPr>
        <w:spacing w:before="160"/>
        <w:jc w:val="both"/>
        <w:rPr>
          <w:lang w:val="en-GB"/>
        </w:rPr>
      </w:pPr>
      <w:r w:rsidRPr="00D2104C">
        <w:rPr>
          <w:lang w:val="en-GB"/>
        </w:rPr>
        <w:t>The following sections shortly explain FAIR</w:t>
      </w:r>
      <w:r w:rsidR="00262254" w:rsidRPr="00D2104C">
        <w:rPr>
          <w:lang w:val="en-GB"/>
        </w:rPr>
        <w:t>, why to adopt</w:t>
      </w:r>
      <w:r w:rsidRPr="00D2104C">
        <w:rPr>
          <w:lang w:val="en-GB"/>
        </w:rPr>
        <w:t xml:space="preserve"> and </w:t>
      </w:r>
      <w:r w:rsidR="00262254" w:rsidRPr="00D2104C">
        <w:rPr>
          <w:lang w:val="en-GB"/>
        </w:rPr>
        <w:t xml:space="preserve">how integrate </w:t>
      </w:r>
      <w:r w:rsidRPr="00D2104C">
        <w:rPr>
          <w:lang w:val="en-GB"/>
        </w:rPr>
        <w:t xml:space="preserve">these </w:t>
      </w:r>
      <w:r w:rsidR="00262254" w:rsidRPr="00D2104C">
        <w:rPr>
          <w:lang w:val="en-GB"/>
        </w:rPr>
        <w:t xml:space="preserve">FAIR </w:t>
      </w:r>
      <w:r w:rsidRPr="00D2104C">
        <w:rPr>
          <w:lang w:val="en-GB"/>
        </w:rPr>
        <w:t>principles. Many of the terms used will be further explained in the next chapters of this guidance.</w:t>
      </w:r>
    </w:p>
    <w:p w14:paraId="63309556" w14:textId="2990ABD2" w:rsidR="003D2521" w:rsidRPr="00D2104C" w:rsidRDefault="003D2521" w:rsidP="004B5F66">
      <w:pPr>
        <w:pStyle w:val="Heading3"/>
        <w:spacing w:before="240" w:after="120" w:line="276" w:lineRule="auto"/>
        <w:rPr>
          <w:lang w:val="en-GB"/>
        </w:rPr>
      </w:pPr>
      <w:bookmarkStart w:id="13" w:name="_Toc146672335"/>
      <w:r w:rsidRPr="00D2104C">
        <w:rPr>
          <w:lang w:val="en-GB"/>
        </w:rPr>
        <w:t>Reasons to comply with FAIR</w:t>
      </w:r>
      <w:bookmarkEnd w:id="13"/>
    </w:p>
    <w:p w14:paraId="59DDE4AC" w14:textId="645E016A" w:rsidR="003D2521" w:rsidRPr="00D2104C" w:rsidRDefault="003D2521" w:rsidP="005829CB">
      <w:pPr>
        <w:jc w:val="both"/>
        <w:rPr>
          <w:lang w:val="en-GB"/>
        </w:rPr>
      </w:pPr>
      <w:r w:rsidRPr="00D2104C">
        <w:rPr>
          <w:lang w:val="en-GB"/>
        </w:rPr>
        <w:t xml:space="preserve">There are many good reasons to make data FAIR. It all boils down to making research more efficient and impactful, by making it easier to find, get, understand, and use data generated by others. </w:t>
      </w:r>
    </w:p>
    <w:p w14:paraId="309A91EC" w14:textId="25A079D1" w:rsidR="003D2521" w:rsidRPr="00D2104C" w:rsidRDefault="003D2521" w:rsidP="005829CB">
      <w:pPr>
        <w:jc w:val="both"/>
        <w:rPr>
          <w:lang w:val="en-GB"/>
        </w:rPr>
      </w:pPr>
      <w:r w:rsidRPr="00D2104C">
        <w:rPr>
          <w:lang w:val="en-GB"/>
        </w:rPr>
        <w:t xml:space="preserve">A lot of research is done worldwide, resulting in a wealth of potentially valuable data. Rather than constantly reinventing the wheel by generating </w:t>
      </w:r>
      <w:r w:rsidR="008E23A8" w:rsidRPr="00D2104C">
        <w:rPr>
          <w:lang w:val="en-GB"/>
        </w:rPr>
        <w:t xml:space="preserve">similar </w:t>
      </w:r>
      <w:r w:rsidRPr="00D2104C">
        <w:rPr>
          <w:lang w:val="en-GB"/>
        </w:rPr>
        <w:t xml:space="preserve">data over and over again, we can make use of the work of fellow researchers. This is one of the aims of the FAIR principles. When data is made FAIR, reusing it in other research becomes much easier. This requires, among other things, that data is formatted so it can be easily used with data science tools and that it is well documented, so its background and the options for reuse can be easily understood. And, of course, the data should be available for download online so that it can be easily found and downloaded. </w:t>
      </w:r>
    </w:p>
    <w:p w14:paraId="34DCD2BE" w14:textId="2AA51486" w:rsidR="003D2521" w:rsidRPr="00D2104C" w:rsidRDefault="003D2521" w:rsidP="005829CB">
      <w:pPr>
        <w:jc w:val="both"/>
        <w:rPr>
          <w:lang w:val="en-GB"/>
        </w:rPr>
      </w:pPr>
      <w:r w:rsidRPr="00D2104C">
        <w:rPr>
          <w:lang w:val="en-GB"/>
        </w:rPr>
        <w:t>It is often overlooked that publishing FAIR data allows you to get credit for your work. First, the simple fact that others can more easily get and reuse your data will increase the chance that it gets cited. Moreover, connecting a suitable license to your data, requiring attribution, ensures your work gets appropriate credits.</w:t>
      </w:r>
    </w:p>
    <w:p w14:paraId="168D8BDB" w14:textId="2495CE93" w:rsidR="003D2521" w:rsidRPr="00D2104C" w:rsidRDefault="003D2521" w:rsidP="005829CB">
      <w:pPr>
        <w:jc w:val="both"/>
        <w:rPr>
          <w:lang w:val="en-GB"/>
        </w:rPr>
      </w:pPr>
      <w:r w:rsidRPr="00D2104C">
        <w:rPr>
          <w:lang w:val="en-GB"/>
        </w:rPr>
        <w:t xml:space="preserve">Another reason to work on FAIR data is that many funders of research require you to do so. They are generally looking for ways to make their investments in research more effective and to increase the societal impact of the research they fund. Consequently, many research organizations </w:t>
      </w:r>
      <w:r w:rsidR="00E17D73" w:rsidRPr="00D2104C">
        <w:rPr>
          <w:lang w:val="en-GB"/>
        </w:rPr>
        <w:t xml:space="preserve">have made </w:t>
      </w:r>
      <w:r w:rsidRPr="00D2104C">
        <w:rPr>
          <w:lang w:val="en-GB"/>
        </w:rPr>
        <w:t>FAIR part of their strategies and integrat</w:t>
      </w:r>
      <w:r w:rsidR="00E17D73" w:rsidRPr="00D2104C">
        <w:rPr>
          <w:lang w:val="en-GB"/>
        </w:rPr>
        <w:t xml:space="preserve">ed </w:t>
      </w:r>
      <w:r w:rsidRPr="00D2104C">
        <w:rPr>
          <w:lang w:val="en-GB"/>
        </w:rPr>
        <w:t xml:space="preserve">it in their data policies. In most cases, this requirement is enforced in the form of a mandatory research data management plan (DMP) (see chapter </w:t>
      </w:r>
      <w:r w:rsidR="005F68DA" w:rsidRPr="00D2104C">
        <w:rPr>
          <w:lang w:val="en-GB"/>
        </w:rPr>
        <w:fldChar w:fldCharType="begin"/>
      </w:r>
      <w:r w:rsidR="005F68DA" w:rsidRPr="00D2104C">
        <w:rPr>
          <w:lang w:val="en-GB"/>
        </w:rPr>
        <w:instrText xml:space="preserve"> REF _Ref141260568 \r \h </w:instrText>
      </w:r>
      <w:r w:rsidR="005829CB" w:rsidRPr="00D2104C">
        <w:rPr>
          <w:lang w:val="en-GB"/>
        </w:rPr>
        <w:instrText xml:space="preserve"> \* MERGEFORMAT </w:instrText>
      </w:r>
      <w:r w:rsidR="005F68DA" w:rsidRPr="00D2104C">
        <w:rPr>
          <w:lang w:val="en-GB"/>
        </w:rPr>
      </w:r>
      <w:r w:rsidR="005F68DA" w:rsidRPr="00D2104C">
        <w:rPr>
          <w:lang w:val="en-GB"/>
        </w:rPr>
        <w:fldChar w:fldCharType="separate"/>
      </w:r>
      <w:r w:rsidR="00B0301B">
        <w:rPr>
          <w:lang w:val="en-GB"/>
        </w:rPr>
        <w:t>8</w:t>
      </w:r>
      <w:r w:rsidR="005F68DA" w:rsidRPr="00D2104C">
        <w:rPr>
          <w:lang w:val="en-GB"/>
        </w:rPr>
        <w:fldChar w:fldCharType="end"/>
      </w:r>
      <w:r w:rsidRPr="00D2104C">
        <w:rPr>
          <w:lang w:val="en-GB"/>
        </w:rPr>
        <w:t>).</w:t>
      </w:r>
    </w:p>
    <w:p w14:paraId="4F3B1950" w14:textId="1A11299B" w:rsidR="003D2521" w:rsidRPr="00D2104C" w:rsidRDefault="003D2521" w:rsidP="005829CB">
      <w:pPr>
        <w:jc w:val="both"/>
        <w:rPr>
          <w:lang w:val="en-GB"/>
        </w:rPr>
      </w:pPr>
      <w:r w:rsidRPr="00D2104C">
        <w:rPr>
          <w:lang w:val="en-GB"/>
        </w:rPr>
        <w:t xml:space="preserve">Finally, it is </w:t>
      </w:r>
      <w:r w:rsidR="00E17D73" w:rsidRPr="00D2104C">
        <w:rPr>
          <w:lang w:val="en-GB"/>
        </w:rPr>
        <w:t xml:space="preserve">becoming a </w:t>
      </w:r>
      <w:r w:rsidRPr="00D2104C">
        <w:rPr>
          <w:lang w:val="en-GB"/>
        </w:rPr>
        <w:t xml:space="preserve">common practice that scientific publishers and journals require the underlying data </w:t>
      </w:r>
      <w:r w:rsidR="00E17D73" w:rsidRPr="00D2104C">
        <w:rPr>
          <w:lang w:val="en-GB"/>
        </w:rPr>
        <w:t xml:space="preserve">along </w:t>
      </w:r>
      <w:r w:rsidRPr="00D2104C">
        <w:rPr>
          <w:lang w:val="en-GB"/>
        </w:rPr>
        <w:t xml:space="preserve">with </w:t>
      </w:r>
      <w:r w:rsidR="00E17D73" w:rsidRPr="00D2104C">
        <w:rPr>
          <w:lang w:val="en-GB"/>
        </w:rPr>
        <w:t xml:space="preserve">the </w:t>
      </w:r>
      <w:r w:rsidRPr="00D2104C">
        <w:rPr>
          <w:lang w:val="en-GB"/>
        </w:rPr>
        <w:t xml:space="preserve">publications. Again, one of the reasons is to make it easier to understand and reuse (parts of) the published research. But it is also a way to increase the transparency and traceability of research, so results can be reproduced and verified if needed. </w:t>
      </w:r>
    </w:p>
    <w:p w14:paraId="2946FA37" w14:textId="1E2601A2" w:rsidR="003D2521" w:rsidRPr="00D2104C" w:rsidRDefault="003D2521" w:rsidP="004B5F66">
      <w:pPr>
        <w:pStyle w:val="Heading3"/>
        <w:spacing w:before="240" w:after="120" w:line="276" w:lineRule="auto"/>
        <w:rPr>
          <w:lang w:val="en-GB"/>
        </w:rPr>
      </w:pPr>
      <w:bookmarkStart w:id="14" w:name="_Toc146672336"/>
      <w:r w:rsidRPr="00D2104C">
        <w:rPr>
          <w:lang w:val="en-GB"/>
        </w:rPr>
        <w:t>Making Data Findable</w:t>
      </w:r>
      <w:bookmarkEnd w:id="14"/>
    </w:p>
    <w:p w14:paraId="22F9D5E4" w14:textId="2363FC7E" w:rsidR="003D2521" w:rsidRPr="00D2104C" w:rsidRDefault="003D2521" w:rsidP="005829CB">
      <w:pPr>
        <w:jc w:val="both"/>
        <w:rPr>
          <w:lang w:val="en-GB"/>
        </w:rPr>
      </w:pPr>
      <w:r w:rsidRPr="00D2104C">
        <w:rPr>
          <w:lang w:val="en-GB"/>
        </w:rPr>
        <w:t>Users looking for specific data for their research or to underpin decision making will usually try to find data using search capabilities on the Internet. Chances that they will find a dataset will increase when the following is implemented.</w:t>
      </w:r>
    </w:p>
    <w:p w14:paraId="658F515C" w14:textId="25504010"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is published </w:t>
      </w:r>
      <w:r w:rsidR="00E17D73" w:rsidRPr="00D2104C">
        <w:rPr>
          <w:lang w:val="en-GB"/>
        </w:rPr>
        <w:t xml:space="preserve">in </w:t>
      </w:r>
      <w:r w:rsidRPr="00D2104C">
        <w:rPr>
          <w:lang w:val="en-GB"/>
        </w:rPr>
        <w:t xml:space="preserve">a data repository or data catalogue. See also chapter </w:t>
      </w:r>
      <w:r w:rsidR="00A6619C" w:rsidRPr="00D2104C">
        <w:rPr>
          <w:lang w:val="en-GB"/>
        </w:rPr>
        <w:fldChar w:fldCharType="begin"/>
      </w:r>
      <w:r w:rsidR="00A6619C" w:rsidRPr="00D2104C">
        <w:rPr>
          <w:lang w:val="en-GB"/>
        </w:rPr>
        <w:instrText xml:space="preserve"> REF _Ref141260585 \r \h </w:instrText>
      </w:r>
      <w:r w:rsidR="005829CB" w:rsidRPr="00D2104C">
        <w:rPr>
          <w:lang w:val="en-GB"/>
        </w:rPr>
        <w:instrText xml:space="preserve"> \* MERGEFORMAT </w:instrText>
      </w:r>
      <w:r w:rsidR="00A6619C" w:rsidRPr="00D2104C">
        <w:rPr>
          <w:lang w:val="en-GB"/>
        </w:rPr>
      </w:r>
      <w:r w:rsidR="00A6619C" w:rsidRPr="00D2104C">
        <w:rPr>
          <w:lang w:val="en-GB"/>
        </w:rPr>
        <w:fldChar w:fldCharType="separate"/>
      </w:r>
      <w:r w:rsidR="00B0301B">
        <w:rPr>
          <w:lang w:val="en-GB"/>
        </w:rPr>
        <w:t>7</w:t>
      </w:r>
      <w:r w:rsidR="00A6619C" w:rsidRPr="00D2104C">
        <w:rPr>
          <w:lang w:val="en-GB"/>
        </w:rPr>
        <w:fldChar w:fldCharType="end"/>
      </w:r>
      <w:r w:rsidRPr="00D2104C">
        <w:rPr>
          <w:lang w:val="en-GB"/>
        </w:rPr>
        <w:t>.</w:t>
      </w:r>
    </w:p>
    <w:p w14:paraId="463125D7" w14:textId="10D6C522"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has metadata (data about the data) attached. It is this metadata that is usually published and made searchable through </w:t>
      </w:r>
      <w:r w:rsidR="00E17D73" w:rsidRPr="00D2104C">
        <w:rPr>
          <w:lang w:val="en-GB"/>
        </w:rPr>
        <w:t xml:space="preserve">the </w:t>
      </w:r>
      <w:r w:rsidRPr="00D2104C">
        <w:rPr>
          <w:lang w:val="en-GB"/>
        </w:rPr>
        <w:t xml:space="preserve">data catalogues. Thus, sufficient and high-quality metadata will increase the chance that people will find </w:t>
      </w:r>
      <w:r w:rsidR="00E17D73" w:rsidRPr="00D2104C">
        <w:rPr>
          <w:lang w:val="en-GB"/>
        </w:rPr>
        <w:t>the</w:t>
      </w:r>
      <w:r w:rsidRPr="00D2104C">
        <w:rPr>
          <w:lang w:val="en-GB"/>
        </w:rPr>
        <w:t xml:space="preserve"> data.</w:t>
      </w:r>
    </w:p>
    <w:p w14:paraId="668586C4" w14:textId="69AF471C"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can be identified and accessed by means of a standard identification mechanism. Digital Object Identifiers (DOIs) are commonly used to identify and create a link to a dataset. They are essentially unique URLs that lead to </w:t>
      </w:r>
      <w:r w:rsidR="00E17D73" w:rsidRPr="00D2104C">
        <w:rPr>
          <w:lang w:val="en-GB"/>
        </w:rPr>
        <w:t xml:space="preserve">the </w:t>
      </w:r>
      <w:r w:rsidRPr="00D2104C">
        <w:rPr>
          <w:lang w:val="en-GB"/>
        </w:rPr>
        <w:t>dataset and remain linked with the data for its entire lifetime.</w:t>
      </w:r>
    </w:p>
    <w:p w14:paraId="2B8FE8FE" w14:textId="553D2AFE" w:rsidR="003D2521" w:rsidRPr="00D2104C" w:rsidRDefault="003D2521" w:rsidP="004B5F66">
      <w:pPr>
        <w:pStyle w:val="Heading3"/>
        <w:spacing w:before="240" w:after="120" w:line="276" w:lineRule="auto"/>
        <w:rPr>
          <w:lang w:val="en-GB"/>
        </w:rPr>
      </w:pPr>
      <w:bookmarkStart w:id="15" w:name="_Toc146672337"/>
      <w:r w:rsidRPr="00D2104C">
        <w:rPr>
          <w:lang w:val="en-GB"/>
        </w:rPr>
        <w:t>Making Data Accessible</w:t>
      </w:r>
      <w:bookmarkEnd w:id="15"/>
      <w:r w:rsidRPr="00D2104C">
        <w:rPr>
          <w:lang w:val="en-GB"/>
        </w:rPr>
        <w:t xml:space="preserve"> </w:t>
      </w:r>
    </w:p>
    <w:p w14:paraId="4AEA1F4E" w14:textId="59A48E9B" w:rsidR="003D2521" w:rsidRPr="00D2104C" w:rsidRDefault="003D2521" w:rsidP="005829CB">
      <w:pPr>
        <w:jc w:val="both"/>
        <w:rPr>
          <w:lang w:val="en-GB"/>
        </w:rPr>
      </w:pPr>
      <w:r w:rsidRPr="00D2104C">
        <w:rPr>
          <w:lang w:val="en-GB"/>
        </w:rPr>
        <w:t xml:space="preserve">In principle, once a dataset has been found by the user, it should be available and obtainable (usually meaning downloadable) for reuse. Even if the access to the dataset itself </w:t>
      </w:r>
      <w:r w:rsidR="00E17D73" w:rsidRPr="00D2104C">
        <w:rPr>
          <w:lang w:val="en-GB"/>
        </w:rPr>
        <w:t xml:space="preserve">may be </w:t>
      </w:r>
      <w:r w:rsidRPr="00D2104C">
        <w:rPr>
          <w:lang w:val="en-GB"/>
        </w:rPr>
        <w:t xml:space="preserve">restricted, it is important that at least the metadata of the dataset is available. Firstly, the existence of the dataset is then documented for all, which increases the transparency of research. Secondly, the license information provided as part of the metadata could clarify the conditions for obtaining and reusing the data. Additionally, the available metadata provides a possibility to obtain further information about the dataset or even contact the creator directly and possibly circumvent restrictions and negotiate access. </w:t>
      </w:r>
    </w:p>
    <w:p w14:paraId="12BFD4AC" w14:textId="77777777" w:rsidR="003D2521" w:rsidRPr="00D2104C" w:rsidRDefault="003D2521" w:rsidP="005829CB">
      <w:pPr>
        <w:pStyle w:val="ListParagraph"/>
        <w:numPr>
          <w:ilvl w:val="0"/>
          <w:numId w:val="8"/>
        </w:numPr>
        <w:spacing w:after="200" w:line="276" w:lineRule="auto"/>
        <w:jc w:val="both"/>
        <w:rPr>
          <w:lang w:val="en-GB"/>
        </w:rPr>
      </w:pPr>
      <w:r w:rsidRPr="00D2104C">
        <w:rPr>
          <w:lang w:val="en-GB"/>
        </w:rPr>
        <w:t xml:space="preserve">Data repositories and catalogues will provide the option to download the dataset if allowed. </w:t>
      </w:r>
    </w:p>
    <w:p w14:paraId="644E7C16" w14:textId="7DEA3FBC" w:rsidR="003D2521" w:rsidRPr="00D2104C" w:rsidRDefault="003D2521" w:rsidP="005829CB">
      <w:pPr>
        <w:pStyle w:val="ListParagraph"/>
        <w:numPr>
          <w:ilvl w:val="0"/>
          <w:numId w:val="8"/>
        </w:numPr>
        <w:spacing w:after="200" w:line="276" w:lineRule="auto"/>
        <w:jc w:val="both"/>
        <w:rPr>
          <w:lang w:val="en-GB"/>
        </w:rPr>
      </w:pPr>
      <w:r w:rsidRPr="00D2104C">
        <w:rPr>
          <w:lang w:val="en-GB"/>
        </w:rPr>
        <w:t xml:space="preserve">It is important to select a data repository that offers long-term storage of </w:t>
      </w:r>
      <w:r w:rsidR="00E17D73" w:rsidRPr="00D2104C">
        <w:rPr>
          <w:lang w:val="en-GB"/>
        </w:rPr>
        <w:t>the</w:t>
      </w:r>
      <w:r w:rsidRPr="00D2104C">
        <w:rPr>
          <w:lang w:val="en-GB"/>
        </w:rPr>
        <w:t xml:space="preserve"> dataset, linking it to a DOI to reference and identify it. This </w:t>
      </w:r>
      <w:r w:rsidR="00E17D73" w:rsidRPr="00D2104C">
        <w:rPr>
          <w:lang w:val="en-GB"/>
        </w:rPr>
        <w:t xml:space="preserve">ensures </w:t>
      </w:r>
      <w:r w:rsidRPr="00D2104C">
        <w:rPr>
          <w:lang w:val="en-GB"/>
        </w:rPr>
        <w:t xml:space="preserve">that </w:t>
      </w:r>
      <w:r w:rsidR="00E17D73" w:rsidRPr="00D2104C">
        <w:rPr>
          <w:lang w:val="en-GB"/>
        </w:rPr>
        <w:t xml:space="preserve">the </w:t>
      </w:r>
      <w:r w:rsidRPr="00D2104C">
        <w:rPr>
          <w:lang w:val="en-GB"/>
        </w:rPr>
        <w:t xml:space="preserve">data </w:t>
      </w:r>
      <w:r w:rsidR="00E17D73" w:rsidRPr="00D2104C">
        <w:rPr>
          <w:lang w:val="en-GB"/>
        </w:rPr>
        <w:t xml:space="preserve">will </w:t>
      </w:r>
      <w:r w:rsidRPr="00D2104C">
        <w:rPr>
          <w:lang w:val="en-GB"/>
        </w:rPr>
        <w:t xml:space="preserve">not “get lost” over time and delegates the responsibility to ensure that. See also chapter </w:t>
      </w:r>
      <w:r w:rsidR="00A6619C" w:rsidRPr="00D2104C">
        <w:rPr>
          <w:lang w:val="en-GB"/>
        </w:rPr>
        <w:fldChar w:fldCharType="begin"/>
      </w:r>
      <w:r w:rsidR="00A6619C" w:rsidRPr="00D2104C">
        <w:rPr>
          <w:lang w:val="en-GB"/>
        </w:rPr>
        <w:instrText xml:space="preserve"> REF _Ref141260594 \r \h </w:instrText>
      </w:r>
      <w:r w:rsidR="00A6619C" w:rsidRPr="00D2104C">
        <w:rPr>
          <w:lang w:val="en-GB"/>
        </w:rPr>
      </w:r>
      <w:r w:rsidR="00A6619C" w:rsidRPr="00D2104C">
        <w:rPr>
          <w:lang w:val="en-GB"/>
        </w:rPr>
        <w:fldChar w:fldCharType="separate"/>
      </w:r>
      <w:r w:rsidR="00B0301B">
        <w:rPr>
          <w:lang w:val="en-GB"/>
        </w:rPr>
        <w:t>7</w:t>
      </w:r>
      <w:r w:rsidR="00A6619C" w:rsidRPr="00D2104C">
        <w:rPr>
          <w:lang w:val="en-GB"/>
        </w:rPr>
        <w:fldChar w:fldCharType="end"/>
      </w:r>
      <w:r w:rsidRPr="00D2104C">
        <w:rPr>
          <w:lang w:val="en-GB"/>
        </w:rPr>
        <w:t>.</w:t>
      </w:r>
    </w:p>
    <w:p w14:paraId="31FB3B46" w14:textId="3C50915A" w:rsidR="003D2521" w:rsidRPr="00D2104C" w:rsidRDefault="003D2521" w:rsidP="004B5F66">
      <w:pPr>
        <w:pStyle w:val="Heading3"/>
        <w:spacing w:before="240" w:after="120" w:line="276" w:lineRule="auto"/>
        <w:rPr>
          <w:lang w:val="en-GB"/>
        </w:rPr>
      </w:pPr>
      <w:bookmarkStart w:id="16" w:name="_Toc146672338"/>
      <w:r w:rsidRPr="00D2104C">
        <w:rPr>
          <w:lang w:val="en-GB"/>
        </w:rPr>
        <w:t>Making Data Interoperable</w:t>
      </w:r>
      <w:bookmarkEnd w:id="16"/>
      <w:r w:rsidRPr="00D2104C">
        <w:rPr>
          <w:lang w:val="en-GB"/>
        </w:rPr>
        <w:t xml:space="preserve"> </w:t>
      </w:r>
    </w:p>
    <w:p w14:paraId="0E1DB9C2" w14:textId="18FFBCA8" w:rsidR="003D2521" w:rsidRPr="00D2104C" w:rsidRDefault="003D2521" w:rsidP="005829CB">
      <w:pPr>
        <w:jc w:val="both"/>
        <w:rPr>
          <w:lang w:val="en-GB"/>
        </w:rPr>
      </w:pPr>
      <w:r w:rsidRPr="00D2104C">
        <w:rPr>
          <w:lang w:val="en-GB"/>
        </w:rPr>
        <w:t>An important aspect of making data FAIR is data interoperability. It essentially means that data has to be syntactically parseable</w:t>
      </w:r>
      <w:r w:rsidRPr="00D2104C">
        <w:rPr>
          <w:rStyle w:val="FootnoteReference"/>
          <w:lang w:val="en-GB"/>
        </w:rPr>
        <w:footnoteReference w:id="2"/>
      </w:r>
      <w:r w:rsidRPr="00D2104C">
        <w:rPr>
          <w:lang w:val="en-GB"/>
        </w:rPr>
        <w:t xml:space="preserve"> and semantically</w:t>
      </w:r>
      <w:r w:rsidRPr="00D2104C">
        <w:rPr>
          <w:rStyle w:val="FootnoteReference"/>
          <w:lang w:val="en-GB"/>
        </w:rPr>
        <w:footnoteReference w:id="3"/>
      </w:r>
      <w:r w:rsidRPr="00D2104C">
        <w:rPr>
          <w:lang w:val="en-GB"/>
        </w:rPr>
        <w:t xml:space="preserve"> understandable. This will allow easy data exchange and reuse between researchers, institutions, organisations, or countries. It also allow</w:t>
      </w:r>
      <w:r w:rsidR="00EB47DE" w:rsidRPr="00D2104C">
        <w:rPr>
          <w:lang w:val="en-GB"/>
        </w:rPr>
        <w:t>s</w:t>
      </w:r>
      <w:r w:rsidRPr="00D2104C">
        <w:rPr>
          <w:lang w:val="en-GB"/>
        </w:rPr>
        <w:t xml:space="preserve"> that data can be easily automatically processed or combined with other data.</w:t>
      </w:r>
    </w:p>
    <w:p w14:paraId="256C0C56" w14:textId="77777777" w:rsidR="003D2521" w:rsidRPr="00D2104C" w:rsidRDefault="003D2521" w:rsidP="005829CB">
      <w:pPr>
        <w:pStyle w:val="ListParagraph"/>
        <w:numPr>
          <w:ilvl w:val="0"/>
          <w:numId w:val="7"/>
        </w:numPr>
        <w:spacing w:after="200" w:line="276" w:lineRule="auto"/>
        <w:jc w:val="both"/>
        <w:rPr>
          <w:lang w:val="en-GB"/>
        </w:rPr>
      </w:pPr>
      <w:r w:rsidRPr="00D2104C">
        <w:rPr>
          <w:lang w:val="en-GB"/>
        </w:rPr>
        <w:t>Make your data available as structured data in non-proprietary formats. As an example: structuring data in an Excel-file is already better than a scan of a table from a document, again CSV as a non-proprietary format is more interoperable than Excel).</w:t>
      </w:r>
    </w:p>
    <w:p w14:paraId="3D22164F" w14:textId="77777777" w:rsidR="003D2521" w:rsidRPr="00D2104C" w:rsidRDefault="003D2521" w:rsidP="005829CB">
      <w:pPr>
        <w:pStyle w:val="ListParagraph"/>
        <w:numPr>
          <w:ilvl w:val="0"/>
          <w:numId w:val="7"/>
        </w:numPr>
        <w:spacing w:after="200" w:line="276" w:lineRule="auto"/>
        <w:jc w:val="both"/>
        <w:rPr>
          <w:lang w:val="en-GB"/>
        </w:rPr>
      </w:pPr>
      <w:r w:rsidRPr="00D2104C">
        <w:rPr>
          <w:lang w:val="en-GB"/>
        </w:rPr>
        <w:t>Document your data by providing metadata according to a recognized metadata standard.</w:t>
      </w:r>
    </w:p>
    <w:p w14:paraId="5FBEB116" w14:textId="6FABDEBE" w:rsidR="003D2521" w:rsidRPr="00D2104C" w:rsidRDefault="003D2521" w:rsidP="005829CB">
      <w:pPr>
        <w:pStyle w:val="ListParagraph"/>
        <w:numPr>
          <w:ilvl w:val="0"/>
          <w:numId w:val="7"/>
        </w:numPr>
        <w:spacing w:after="200" w:line="276" w:lineRule="auto"/>
        <w:jc w:val="both"/>
        <w:rPr>
          <w:lang w:val="en-GB"/>
        </w:rPr>
      </w:pPr>
      <w:r w:rsidRPr="00D2104C">
        <w:rPr>
          <w:lang w:val="en-GB"/>
        </w:rPr>
        <w:t xml:space="preserve">If possible, use common taxonomies or ontologies to tag and describe your data. </w:t>
      </w:r>
    </w:p>
    <w:p w14:paraId="319C7169" w14:textId="699857D7" w:rsidR="003D2521" w:rsidRPr="00D2104C" w:rsidRDefault="003D2521" w:rsidP="004B5F66">
      <w:pPr>
        <w:pStyle w:val="Heading3"/>
        <w:spacing w:before="240" w:after="120" w:line="276" w:lineRule="auto"/>
        <w:rPr>
          <w:lang w:val="en-GB"/>
        </w:rPr>
      </w:pPr>
      <w:bookmarkStart w:id="17" w:name="_Toc146672339"/>
      <w:r w:rsidRPr="00D2104C">
        <w:rPr>
          <w:lang w:val="en-GB"/>
        </w:rPr>
        <w:t>Making Data Reusable</w:t>
      </w:r>
      <w:bookmarkEnd w:id="17"/>
      <w:r w:rsidRPr="00D2104C">
        <w:rPr>
          <w:lang w:val="en-GB"/>
        </w:rPr>
        <w:t xml:space="preserve"> </w:t>
      </w:r>
    </w:p>
    <w:p w14:paraId="59B78982" w14:textId="78576A45" w:rsidR="003D2521" w:rsidRPr="00D2104C" w:rsidRDefault="003D2521" w:rsidP="005829CB">
      <w:pPr>
        <w:jc w:val="both"/>
        <w:rPr>
          <w:lang w:val="en-GB"/>
        </w:rPr>
      </w:pPr>
      <w:r w:rsidRPr="00D2104C">
        <w:rPr>
          <w:lang w:val="en-GB"/>
        </w:rPr>
        <w:t xml:space="preserve">The final step is making data reusable. In fact, a lot of this is already accomplished if the data is made Findable, Accessible, and Interoperable. These last steps are especially important to clarify for reusers how they can or cannot use </w:t>
      </w:r>
      <w:r w:rsidR="00632CB7" w:rsidRPr="00D2104C">
        <w:rPr>
          <w:lang w:val="en-GB"/>
        </w:rPr>
        <w:t xml:space="preserve">the </w:t>
      </w:r>
      <w:r w:rsidRPr="00D2104C">
        <w:rPr>
          <w:lang w:val="en-GB"/>
        </w:rPr>
        <w:t>data. Many of the potential misinterpretations and misuses of a dataset can be prevented by:</w:t>
      </w:r>
    </w:p>
    <w:p w14:paraId="71231B30" w14:textId="39160A36" w:rsidR="003D2521" w:rsidRPr="00D2104C" w:rsidRDefault="003D2521" w:rsidP="005829CB">
      <w:pPr>
        <w:pStyle w:val="ListParagraph"/>
        <w:numPr>
          <w:ilvl w:val="0"/>
          <w:numId w:val="6"/>
        </w:numPr>
        <w:spacing w:after="200" w:line="276" w:lineRule="auto"/>
        <w:jc w:val="both"/>
        <w:rPr>
          <w:lang w:val="en-GB"/>
        </w:rPr>
      </w:pPr>
      <w:r w:rsidRPr="00D2104C">
        <w:rPr>
          <w:lang w:val="en-GB"/>
        </w:rPr>
        <w:t xml:space="preserve">Describing </w:t>
      </w:r>
      <w:r w:rsidR="00632CB7" w:rsidRPr="00D2104C">
        <w:rPr>
          <w:lang w:val="en-GB"/>
        </w:rPr>
        <w:t>the</w:t>
      </w:r>
      <w:r w:rsidRPr="00D2104C">
        <w:rPr>
          <w:lang w:val="en-GB"/>
        </w:rPr>
        <w:t xml:space="preserve"> dataset further, for example by providing information about its provenance. It should be clear which data and/or instruments were used to generate </w:t>
      </w:r>
      <w:r w:rsidR="00632CB7" w:rsidRPr="00D2104C">
        <w:rPr>
          <w:lang w:val="en-GB"/>
        </w:rPr>
        <w:t>the</w:t>
      </w:r>
      <w:r w:rsidRPr="00D2104C">
        <w:rPr>
          <w:lang w:val="en-GB"/>
        </w:rPr>
        <w:t xml:space="preserve"> data, what the processing steps were</w:t>
      </w:r>
      <w:r w:rsidR="00632CB7" w:rsidRPr="00D2104C">
        <w:rPr>
          <w:lang w:val="en-GB"/>
        </w:rPr>
        <w:t>,</w:t>
      </w:r>
      <w:r w:rsidRPr="00D2104C">
        <w:rPr>
          <w:lang w:val="en-GB"/>
        </w:rPr>
        <w:t xml:space="preserve"> and which technical and use restrictions that might result in. Also, think about describing other relevant information that cannot be included in the dataset’s metadata, e.g. a good description of the dataset attributes. See also chapters </w:t>
      </w:r>
      <w:r w:rsidR="00A6619C" w:rsidRPr="00D2104C">
        <w:rPr>
          <w:lang w:val="en-GB"/>
        </w:rPr>
        <w:fldChar w:fldCharType="begin"/>
      </w:r>
      <w:r w:rsidR="00A6619C" w:rsidRPr="00D2104C">
        <w:rPr>
          <w:lang w:val="en-GB"/>
        </w:rPr>
        <w:instrText xml:space="preserve"> REF _Ref141185092 \r \h </w:instrText>
      </w:r>
      <w:r w:rsidR="00A6619C" w:rsidRPr="00D2104C">
        <w:rPr>
          <w:lang w:val="en-GB"/>
        </w:rPr>
      </w:r>
      <w:r w:rsidR="00A6619C" w:rsidRPr="00D2104C">
        <w:rPr>
          <w:lang w:val="en-GB"/>
        </w:rPr>
        <w:fldChar w:fldCharType="separate"/>
      </w:r>
      <w:r w:rsidR="00B0301B">
        <w:rPr>
          <w:lang w:val="en-GB"/>
        </w:rPr>
        <w:t>4</w:t>
      </w:r>
      <w:r w:rsidR="00A6619C" w:rsidRPr="00D2104C">
        <w:rPr>
          <w:lang w:val="en-GB"/>
        </w:rPr>
        <w:fldChar w:fldCharType="end"/>
      </w:r>
      <w:r w:rsidRPr="00D2104C">
        <w:rPr>
          <w:lang w:val="en-GB"/>
        </w:rPr>
        <w:t xml:space="preserve">, </w:t>
      </w:r>
      <w:r w:rsidR="00A6619C" w:rsidRPr="00D2104C">
        <w:rPr>
          <w:lang w:val="en-GB"/>
        </w:rPr>
        <w:fldChar w:fldCharType="begin"/>
      </w:r>
      <w:r w:rsidR="00A6619C" w:rsidRPr="00D2104C">
        <w:rPr>
          <w:lang w:val="en-GB"/>
        </w:rPr>
        <w:instrText xml:space="preserve"> REF _Ref141260617 \r \h </w:instrText>
      </w:r>
      <w:r w:rsidR="00A6619C" w:rsidRPr="00D2104C">
        <w:rPr>
          <w:lang w:val="en-GB"/>
        </w:rPr>
      </w:r>
      <w:r w:rsidR="00A6619C" w:rsidRPr="00D2104C">
        <w:rPr>
          <w:lang w:val="en-GB"/>
        </w:rPr>
        <w:fldChar w:fldCharType="separate"/>
      </w:r>
      <w:r w:rsidR="00B0301B">
        <w:rPr>
          <w:lang w:val="en-GB"/>
        </w:rPr>
        <w:t>5</w:t>
      </w:r>
      <w:r w:rsidR="00A6619C" w:rsidRPr="00D2104C">
        <w:rPr>
          <w:lang w:val="en-GB"/>
        </w:rPr>
        <w:fldChar w:fldCharType="end"/>
      </w:r>
      <w:r w:rsidRPr="00D2104C">
        <w:rPr>
          <w:lang w:val="en-GB"/>
        </w:rPr>
        <w:t xml:space="preserve"> and </w:t>
      </w:r>
      <w:r w:rsidR="00A6619C" w:rsidRPr="00D2104C">
        <w:rPr>
          <w:lang w:val="en-GB"/>
        </w:rPr>
        <w:fldChar w:fldCharType="begin"/>
      </w:r>
      <w:r w:rsidR="00A6619C" w:rsidRPr="00D2104C">
        <w:rPr>
          <w:lang w:val="en-GB"/>
        </w:rPr>
        <w:instrText xml:space="preserve"> REF _Ref141260628 \r \h </w:instrText>
      </w:r>
      <w:r w:rsidR="00A6619C" w:rsidRPr="00D2104C">
        <w:rPr>
          <w:lang w:val="en-GB"/>
        </w:rPr>
      </w:r>
      <w:r w:rsidR="00A6619C" w:rsidRPr="00D2104C">
        <w:rPr>
          <w:lang w:val="en-GB"/>
        </w:rPr>
        <w:fldChar w:fldCharType="separate"/>
      </w:r>
      <w:r w:rsidR="00B0301B">
        <w:rPr>
          <w:lang w:val="en-GB"/>
        </w:rPr>
        <w:t>6</w:t>
      </w:r>
      <w:r w:rsidR="00A6619C" w:rsidRPr="00D2104C">
        <w:rPr>
          <w:lang w:val="en-GB"/>
        </w:rPr>
        <w:fldChar w:fldCharType="end"/>
      </w:r>
      <w:r w:rsidRPr="00D2104C">
        <w:rPr>
          <w:lang w:val="en-GB"/>
        </w:rPr>
        <w:t>.</w:t>
      </w:r>
    </w:p>
    <w:p w14:paraId="6AD6EDE8" w14:textId="7C877E4F" w:rsidR="003D2521" w:rsidRPr="00D2104C" w:rsidRDefault="003D2521" w:rsidP="005829CB">
      <w:pPr>
        <w:pStyle w:val="ListParagraph"/>
        <w:numPr>
          <w:ilvl w:val="0"/>
          <w:numId w:val="6"/>
        </w:numPr>
        <w:spacing w:after="200" w:line="276" w:lineRule="auto"/>
        <w:jc w:val="both"/>
        <w:rPr>
          <w:lang w:val="en-GB"/>
        </w:rPr>
      </w:pPr>
      <w:r w:rsidRPr="00D2104C">
        <w:rPr>
          <w:lang w:val="en-GB"/>
        </w:rPr>
        <w:t xml:space="preserve">Attaching a license to </w:t>
      </w:r>
      <w:r w:rsidR="00632CB7" w:rsidRPr="00D2104C">
        <w:rPr>
          <w:lang w:val="en-GB"/>
        </w:rPr>
        <w:t xml:space="preserve">the </w:t>
      </w:r>
      <w:r w:rsidRPr="00D2104C">
        <w:rPr>
          <w:lang w:val="en-GB"/>
        </w:rPr>
        <w:t xml:space="preserve">data (e.g. through its metadata) so </w:t>
      </w:r>
      <w:r w:rsidR="00632CB7" w:rsidRPr="00D2104C">
        <w:rPr>
          <w:lang w:val="en-GB"/>
        </w:rPr>
        <w:t xml:space="preserve">that </w:t>
      </w:r>
      <w:r w:rsidRPr="00D2104C">
        <w:rPr>
          <w:lang w:val="en-GB"/>
        </w:rPr>
        <w:t xml:space="preserve">people know about the restrictions for reuse. </w:t>
      </w:r>
      <w:r w:rsidR="00632CB7" w:rsidRPr="00D2104C">
        <w:rPr>
          <w:lang w:val="en-GB"/>
        </w:rPr>
        <w:t>T</w:t>
      </w:r>
      <w:r w:rsidRPr="00D2104C">
        <w:rPr>
          <w:lang w:val="en-GB"/>
        </w:rPr>
        <w:t>he least restrictive license allow</w:t>
      </w:r>
      <w:r w:rsidR="00632CB7" w:rsidRPr="00D2104C">
        <w:rPr>
          <w:lang w:val="en-GB"/>
        </w:rPr>
        <w:t>s</w:t>
      </w:r>
      <w:r w:rsidRPr="00D2104C">
        <w:rPr>
          <w:lang w:val="en-GB"/>
        </w:rPr>
        <w:t xml:space="preserve"> for the widest reuse, as licences are not only binding for external users, but also for the data creator’s reuse of the data.</w:t>
      </w:r>
    </w:p>
    <w:p w14:paraId="5271C5A8" w14:textId="646C05F8" w:rsidR="003D2521" w:rsidRPr="00D2104C" w:rsidRDefault="003D2521" w:rsidP="004B5F66">
      <w:pPr>
        <w:pStyle w:val="Heading2"/>
      </w:pPr>
      <w:bookmarkStart w:id="18" w:name="_Toc146672340"/>
      <w:r w:rsidRPr="00D2104C">
        <w:t>Some myths and misunderstandings around FAIR</w:t>
      </w:r>
      <w:bookmarkEnd w:id="18"/>
    </w:p>
    <w:p w14:paraId="71B898EB" w14:textId="7505A67E" w:rsidR="003D2521" w:rsidRPr="00D2104C" w:rsidRDefault="003D2521" w:rsidP="005829CB">
      <w:pPr>
        <w:jc w:val="both"/>
        <w:rPr>
          <w:lang w:val="en-GB"/>
        </w:rPr>
      </w:pPr>
      <w:r w:rsidRPr="00D2104C">
        <w:rPr>
          <w:lang w:val="en-GB"/>
        </w:rPr>
        <w:t>In discussions on FAIR data</w:t>
      </w:r>
      <w:r w:rsidR="00632CB7" w:rsidRPr="00D2104C">
        <w:rPr>
          <w:lang w:val="en-GB"/>
        </w:rPr>
        <w:t>,</w:t>
      </w:r>
      <w:r w:rsidRPr="00D2104C">
        <w:rPr>
          <w:lang w:val="en-GB"/>
        </w:rPr>
        <w:t xml:space="preserve"> there </w:t>
      </w:r>
      <w:r w:rsidR="00632CB7" w:rsidRPr="00D2104C">
        <w:rPr>
          <w:lang w:val="en-GB"/>
        </w:rPr>
        <w:t xml:space="preserve">can be </w:t>
      </w:r>
      <w:r w:rsidRPr="00D2104C">
        <w:rPr>
          <w:lang w:val="en-GB"/>
        </w:rPr>
        <w:t>some confusion on the advantages and disadvantages of FAIR data. Researchers tend to see several risks and disadvantages associated with publishing FAIR data for reuse. Some of the most well-known “myths” and misunderstandings are discussed here, using some often</w:t>
      </w:r>
      <w:r w:rsidR="00632CB7" w:rsidRPr="00D2104C">
        <w:rPr>
          <w:lang w:val="en-GB"/>
        </w:rPr>
        <w:t>-</w:t>
      </w:r>
      <w:r w:rsidRPr="00D2104C">
        <w:rPr>
          <w:lang w:val="en-GB"/>
        </w:rPr>
        <w:t xml:space="preserve">heard statements. </w:t>
      </w:r>
    </w:p>
    <w:p w14:paraId="51CF55DF" w14:textId="5238BED8" w:rsidR="003D2521" w:rsidRPr="00D2104C" w:rsidRDefault="003D2521" w:rsidP="003D2521">
      <w:pPr>
        <w:rPr>
          <w:b/>
          <w:bCs/>
          <w:i/>
          <w:iCs/>
          <w:lang w:val="en-GB"/>
        </w:rPr>
      </w:pPr>
      <w:r w:rsidRPr="00D2104C">
        <w:rPr>
          <w:b/>
          <w:bCs/>
          <w:i/>
          <w:iCs/>
          <w:lang w:val="en-GB"/>
        </w:rPr>
        <w:t>Statement: “Being FAIR” means that I give up control over my data.”</w:t>
      </w:r>
    </w:p>
    <w:p w14:paraId="1A1E3870" w14:textId="57E06AE2" w:rsidR="003D2521" w:rsidRPr="00D2104C" w:rsidRDefault="003D2521" w:rsidP="005829CB">
      <w:pPr>
        <w:jc w:val="both"/>
        <w:rPr>
          <w:lang w:val="en-GB"/>
        </w:rPr>
      </w:pPr>
      <w:r w:rsidRPr="00D2104C">
        <w:rPr>
          <w:lang w:val="en-GB"/>
        </w:rPr>
        <w:t xml:space="preserve">This is definitely not the case. There are often valid reasons to restrict access to data and </w:t>
      </w:r>
      <w:r w:rsidR="00632CB7" w:rsidRPr="00D2104C">
        <w:rPr>
          <w:lang w:val="en-GB"/>
        </w:rPr>
        <w:t xml:space="preserve">there are </w:t>
      </w:r>
      <w:r w:rsidRPr="00D2104C">
        <w:rPr>
          <w:lang w:val="en-GB"/>
        </w:rPr>
        <w:t xml:space="preserve">several ways to do that. Reasons could be that data contains personal information, is competitive or sensitive. In </w:t>
      </w:r>
      <w:r w:rsidR="00632CB7" w:rsidRPr="00D2104C">
        <w:rPr>
          <w:lang w:val="en-GB"/>
        </w:rPr>
        <w:t xml:space="preserve">these </w:t>
      </w:r>
      <w:r w:rsidRPr="00D2104C">
        <w:rPr>
          <w:lang w:val="en-GB"/>
        </w:rPr>
        <w:t xml:space="preserve">cases, </w:t>
      </w:r>
      <w:r w:rsidR="00632CB7" w:rsidRPr="00D2104C">
        <w:rPr>
          <w:lang w:val="en-GB"/>
        </w:rPr>
        <w:t xml:space="preserve">one </w:t>
      </w:r>
      <w:r w:rsidRPr="00D2104C">
        <w:rPr>
          <w:lang w:val="en-GB"/>
        </w:rPr>
        <w:t>can, or even ha</w:t>
      </w:r>
      <w:r w:rsidR="00632CB7" w:rsidRPr="00D2104C">
        <w:rPr>
          <w:lang w:val="en-GB"/>
        </w:rPr>
        <w:t>s</w:t>
      </w:r>
      <w:r w:rsidRPr="00D2104C">
        <w:rPr>
          <w:lang w:val="en-GB"/>
        </w:rPr>
        <w:t xml:space="preserve"> to restrict access to the data. It is, however, good practice to publish the dataset’s metadata. In this way, others can find the data and learn that it exists. </w:t>
      </w:r>
      <w:r w:rsidR="00632CB7" w:rsidRPr="00D2104C">
        <w:rPr>
          <w:lang w:val="en-GB"/>
        </w:rPr>
        <w:t>T</w:t>
      </w:r>
      <w:r w:rsidRPr="00D2104C">
        <w:rPr>
          <w:lang w:val="en-GB"/>
        </w:rPr>
        <w:t xml:space="preserve">he restrictions </w:t>
      </w:r>
      <w:r w:rsidR="00632CB7" w:rsidRPr="00D2104C">
        <w:rPr>
          <w:lang w:val="en-GB"/>
        </w:rPr>
        <w:t xml:space="preserve">can indicate which </w:t>
      </w:r>
      <w:r w:rsidRPr="00D2104C">
        <w:rPr>
          <w:lang w:val="en-GB"/>
        </w:rPr>
        <w:t>(part of) the data m</w:t>
      </w:r>
      <w:r w:rsidR="00632CB7" w:rsidRPr="00D2104C">
        <w:rPr>
          <w:lang w:val="en-GB"/>
        </w:rPr>
        <w:t xml:space="preserve">ay </w:t>
      </w:r>
      <w:r w:rsidRPr="00D2104C">
        <w:rPr>
          <w:lang w:val="en-GB"/>
        </w:rPr>
        <w:t>be obtain</w:t>
      </w:r>
      <w:r w:rsidR="00632CB7" w:rsidRPr="00D2104C">
        <w:rPr>
          <w:lang w:val="en-GB"/>
        </w:rPr>
        <w:t xml:space="preserve">ed </w:t>
      </w:r>
      <w:r w:rsidRPr="00D2104C">
        <w:rPr>
          <w:lang w:val="en-GB"/>
        </w:rPr>
        <w:t>and who to contact for further information.</w:t>
      </w:r>
    </w:p>
    <w:p w14:paraId="1467CDCC" w14:textId="77777777" w:rsidR="003D2521" w:rsidRPr="00D2104C" w:rsidRDefault="003D2521" w:rsidP="003D2521">
      <w:pPr>
        <w:rPr>
          <w:b/>
          <w:bCs/>
          <w:i/>
          <w:iCs/>
          <w:lang w:val="en-GB"/>
        </w:rPr>
      </w:pPr>
      <w:r w:rsidRPr="00D2104C">
        <w:rPr>
          <w:b/>
          <w:bCs/>
          <w:i/>
          <w:iCs/>
          <w:lang w:val="en-GB"/>
        </w:rPr>
        <w:t>Statement: “Others might “misuse” my data”.</w:t>
      </w:r>
    </w:p>
    <w:p w14:paraId="6D4ECBEB" w14:textId="4D6F0EB4" w:rsidR="003D2521" w:rsidRPr="00D2104C" w:rsidRDefault="003D2521" w:rsidP="005829CB">
      <w:pPr>
        <w:jc w:val="both"/>
        <w:rPr>
          <w:lang w:val="en-GB"/>
        </w:rPr>
      </w:pPr>
      <w:r w:rsidRPr="00D2104C">
        <w:rPr>
          <w:lang w:val="en-GB"/>
        </w:rPr>
        <w:t>First, it is good to realise that misuse of data in most cases is not intentional but caused by others not fully understanding the data and its background and the consequences of using it for a specific purpose. This risk can be decreased by good data documentation, as described in the previous sections. Make sure that it is clear to others why and how the data was derived, which choices were made, and</w:t>
      </w:r>
      <w:r w:rsidR="00632CB7" w:rsidRPr="00D2104C">
        <w:rPr>
          <w:lang w:val="en-GB"/>
        </w:rPr>
        <w:t xml:space="preserve"> </w:t>
      </w:r>
      <w:r w:rsidRPr="00D2104C">
        <w:rPr>
          <w:lang w:val="en-GB"/>
        </w:rPr>
        <w:t>how it should (or should not) be reused.</w:t>
      </w:r>
    </w:p>
    <w:p w14:paraId="02F1FB26" w14:textId="1C95778C" w:rsidR="003D2521" w:rsidRPr="00D2104C" w:rsidRDefault="003D2521" w:rsidP="00FE5416">
      <w:pPr>
        <w:pStyle w:val="Metadata"/>
      </w:pPr>
      <w:r w:rsidRPr="00D2104C">
        <w:t xml:space="preserve">Another good way to ensure that others use your data </w:t>
      </w:r>
      <w:r w:rsidR="007D7647" w:rsidRPr="00D2104C">
        <w:t xml:space="preserve">only as </w:t>
      </w:r>
      <w:r w:rsidRPr="00D2104C">
        <w:t xml:space="preserve">intended is to attach a suitable license. A license explains the conditions under which data can be reused. Many standard licenses (e.g. </w:t>
      </w:r>
      <w:hyperlink r:id="rId19" w:history="1">
        <w:r w:rsidRPr="00D2104C">
          <w:rPr>
            <w:rStyle w:val="Hyperlink"/>
          </w:rPr>
          <w:t>Creative Commons</w:t>
        </w:r>
      </w:hyperlink>
      <w:r w:rsidRPr="00D2104C">
        <w:t xml:space="preserve"> or </w:t>
      </w:r>
      <w:hyperlink r:id="rId20" w:history="1">
        <w:r w:rsidRPr="00D2104C">
          <w:rPr>
            <w:rStyle w:val="Hyperlink"/>
          </w:rPr>
          <w:t>Open Data Commons</w:t>
        </w:r>
      </w:hyperlink>
      <w:r w:rsidRPr="00D2104C">
        <w:t>) offer good options to ensure that you are cited, protect your IPR (Intellectual Property Rights) and restrict reuse</w:t>
      </w:r>
      <w:r w:rsidR="007D7647" w:rsidRPr="00D2104C">
        <w:t xml:space="preserve"> (</w:t>
      </w:r>
      <w:r w:rsidRPr="00D2104C">
        <w:t>e.g. for commercial purposes</w:t>
      </w:r>
      <w:r w:rsidR="007D7647" w:rsidRPr="00D2104C">
        <w:t>)</w:t>
      </w:r>
      <w:r w:rsidRPr="00D2104C">
        <w:t xml:space="preserve">. </w:t>
      </w:r>
    </w:p>
    <w:p w14:paraId="183C8F30" w14:textId="77777777" w:rsidR="003D2521" w:rsidRPr="00D2104C" w:rsidRDefault="003D2521" w:rsidP="003D2521">
      <w:pPr>
        <w:tabs>
          <w:tab w:val="num" w:pos="720"/>
        </w:tabs>
        <w:rPr>
          <w:b/>
          <w:bCs/>
          <w:i/>
          <w:iCs/>
          <w:lang w:val="en-GB"/>
        </w:rPr>
      </w:pPr>
      <w:r w:rsidRPr="00D2104C">
        <w:rPr>
          <w:b/>
          <w:bCs/>
          <w:i/>
          <w:iCs/>
          <w:lang w:val="en-GB"/>
        </w:rPr>
        <w:t>Statement: “I don’t benefit from data sharing.”</w:t>
      </w:r>
    </w:p>
    <w:p w14:paraId="664DE89F" w14:textId="7BF0CFA6" w:rsidR="003D2521" w:rsidRPr="00D2104C" w:rsidRDefault="003D2521" w:rsidP="005829CB">
      <w:pPr>
        <w:jc w:val="both"/>
        <w:rPr>
          <w:lang w:val="en-GB"/>
        </w:rPr>
      </w:pPr>
      <w:r w:rsidRPr="00D2104C">
        <w:rPr>
          <w:lang w:val="en-GB"/>
        </w:rPr>
        <w:t xml:space="preserve">This is an often-heard misunderstanding about (FAIR) data sharing. As already </w:t>
      </w:r>
      <w:r w:rsidR="007D7647" w:rsidRPr="00D2104C">
        <w:rPr>
          <w:lang w:val="en-GB"/>
        </w:rPr>
        <w:t>before</w:t>
      </w:r>
      <w:r w:rsidRPr="00D2104C">
        <w:rPr>
          <w:lang w:val="en-GB"/>
        </w:rPr>
        <w:t xml:space="preserve">, it is possible to link a license to a dataset that requires that others reusing a dataset </w:t>
      </w:r>
      <w:r w:rsidR="007D7647" w:rsidRPr="00D2104C">
        <w:rPr>
          <w:lang w:val="en-GB"/>
        </w:rPr>
        <w:t>provide credit</w:t>
      </w:r>
      <w:r w:rsidR="00210EC2">
        <w:rPr>
          <w:lang w:val="en-GB"/>
        </w:rPr>
        <w:t xml:space="preserve"> to</w:t>
      </w:r>
      <w:r w:rsidR="007D7647" w:rsidRPr="00D2104C">
        <w:rPr>
          <w:lang w:val="en-GB"/>
        </w:rPr>
        <w:t xml:space="preserve"> </w:t>
      </w:r>
      <w:r w:rsidRPr="00D2104C">
        <w:rPr>
          <w:lang w:val="en-GB"/>
        </w:rPr>
        <w:t>the originator of the data</w:t>
      </w:r>
      <w:r w:rsidR="007D7647" w:rsidRPr="00D2104C">
        <w:rPr>
          <w:lang w:val="en-GB"/>
        </w:rPr>
        <w:t xml:space="preserve"> (</w:t>
      </w:r>
      <w:r w:rsidRPr="00D2104C">
        <w:rPr>
          <w:lang w:val="en-GB"/>
        </w:rPr>
        <w:t>e.g., through a citation or appropriate references</w:t>
      </w:r>
      <w:r w:rsidR="007D7647" w:rsidRPr="00D2104C">
        <w:rPr>
          <w:lang w:val="en-GB"/>
        </w:rPr>
        <w:t>)</w:t>
      </w:r>
      <w:r w:rsidRPr="00D2104C">
        <w:rPr>
          <w:lang w:val="en-GB"/>
        </w:rPr>
        <w:t>. Besides, more and more data journals are established that allow data sets to be published based on a scientific (peer) review process, with a DOI</w:t>
      </w:r>
      <w:r w:rsidR="007D7647" w:rsidRPr="00D2104C">
        <w:rPr>
          <w:lang w:val="en-GB"/>
        </w:rPr>
        <w:t xml:space="preserve">, </w:t>
      </w:r>
      <w:r w:rsidRPr="00D2104C">
        <w:rPr>
          <w:lang w:val="en-GB"/>
        </w:rPr>
        <w:t xml:space="preserve">allowing others to </w:t>
      </w:r>
      <w:r w:rsidR="007D7647" w:rsidRPr="00D2104C">
        <w:rPr>
          <w:lang w:val="en-GB"/>
        </w:rPr>
        <w:t xml:space="preserve">properly </w:t>
      </w:r>
      <w:r w:rsidRPr="00D2104C">
        <w:rPr>
          <w:lang w:val="en-GB"/>
        </w:rPr>
        <w:t>cite the dataset.</w:t>
      </w:r>
    </w:p>
    <w:p w14:paraId="55E217D8" w14:textId="75F99616" w:rsidR="003D2521" w:rsidRPr="00D2104C" w:rsidRDefault="003D2521" w:rsidP="004B5F66">
      <w:pPr>
        <w:pStyle w:val="Heading2"/>
      </w:pPr>
      <w:bookmarkStart w:id="19" w:name="_Toc146672341"/>
      <w:r w:rsidRPr="00D2104C">
        <w:t>Useful links on FAIR data sharing</w:t>
      </w:r>
      <w:bookmarkEnd w:id="19"/>
    </w:p>
    <w:p w14:paraId="5DB98B84" w14:textId="79D136A2" w:rsidR="003D2521" w:rsidRPr="00D2104C" w:rsidRDefault="003D2521" w:rsidP="005829CB">
      <w:pPr>
        <w:jc w:val="both"/>
        <w:rPr>
          <w:lang w:val="en-GB"/>
        </w:rPr>
      </w:pPr>
      <w:r w:rsidRPr="00D2104C">
        <w:rPr>
          <w:lang w:val="en-GB"/>
        </w:rPr>
        <w:t xml:space="preserve">In the next sections, guidelines </w:t>
      </w:r>
      <w:r w:rsidR="007D7647" w:rsidRPr="00D2104C">
        <w:rPr>
          <w:lang w:val="en-GB"/>
        </w:rPr>
        <w:t xml:space="preserve">to </w:t>
      </w:r>
      <w:r w:rsidRPr="00D2104C">
        <w:rPr>
          <w:lang w:val="en-GB"/>
        </w:rPr>
        <w:t xml:space="preserve">explain some of the relevant steps of FAIR data sharing </w:t>
      </w:r>
      <w:r w:rsidR="007D7647" w:rsidRPr="00D2104C">
        <w:rPr>
          <w:lang w:val="en-GB"/>
        </w:rPr>
        <w:t>are given</w:t>
      </w:r>
      <w:r w:rsidRPr="00D2104C">
        <w:rPr>
          <w:lang w:val="en-GB"/>
        </w:rPr>
        <w:t xml:space="preserve">. Where possible, relevant resources, case studies and examples from the pig research domain will be </w:t>
      </w:r>
      <w:r w:rsidR="007D7647" w:rsidRPr="00D2104C">
        <w:rPr>
          <w:lang w:val="en-GB"/>
        </w:rPr>
        <w:t>used</w:t>
      </w:r>
      <w:r w:rsidRPr="00D2104C">
        <w:rPr>
          <w:lang w:val="en-GB"/>
        </w:rPr>
        <w:t xml:space="preserve">. For generic information related to the topics in this chapter, the following links </w:t>
      </w:r>
      <w:r w:rsidR="007D7647" w:rsidRPr="00D2104C">
        <w:rPr>
          <w:lang w:val="en-GB"/>
        </w:rPr>
        <w:t>may be consulted</w:t>
      </w:r>
      <w:r w:rsidRPr="00D2104C">
        <w:rPr>
          <w:lang w:val="en-GB"/>
        </w:rPr>
        <w:t>:</w:t>
      </w:r>
    </w:p>
    <w:p w14:paraId="322A1CD2" w14:textId="0516195A"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FAIR data on Wikipedia (</w:t>
      </w:r>
      <w:hyperlink r:id="rId21" w:history="1">
        <w:r w:rsidRPr="00D2104C">
          <w:rPr>
            <w:rStyle w:val="Hyperlink"/>
            <w:lang w:val="en-GB"/>
          </w:rPr>
          <w:t>here</w:t>
        </w:r>
      </w:hyperlink>
      <w:r w:rsidRPr="00D2104C">
        <w:rPr>
          <w:lang w:val="en-GB"/>
        </w:rPr>
        <w:t>)</w:t>
      </w:r>
    </w:p>
    <w:p w14:paraId="14A08446" w14:textId="4B26CA6F"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FAIR resources (</w:t>
      </w:r>
      <w:hyperlink r:id="rId22" w:history="1">
        <w:r w:rsidRPr="00D2104C">
          <w:rPr>
            <w:rStyle w:val="Hyperlink"/>
            <w:lang w:val="en-GB"/>
          </w:rPr>
          <w:t>here</w:t>
        </w:r>
      </w:hyperlink>
      <w:r w:rsidRPr="00D2104C">
        <w:rPr>
          <w:lang w:val="en-GB"/>
        </w:rPr>
        <w:t>)</w:t>
      </w:r>
    </w:p>
    <w:p w14:paraId="6CFF3F0E" w14:textId="3051BCB9"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 xml:space="preserve">FAIR </w:t>
      </w:r>
      <w:r w:rsidR="00A368BA" w:rsidRPr="00D2104C">
        <w:rPr>
          <w:lang w:val="en-GB"/>
        </w:rPr>
        <w:t>self-assessment</w:t>
      </w:r>
      <w:r w:rsidRPr="00D2104C">
        <w:rPr>
          <w:lang w:val="en-GB"/>
        </w:rPr>
        <w:t xml:space="preserve"> (</w:t>
      </w:r>
      <w:hyperlink r:id="rId23" w:history="1">
        <w:r w:rsidRPr="00D2104C">
          <w:rPr>
            <w:rStyle w:val="Hyperlink"/>
            <w:lang w:val="en-GB"/>
          </w:rPr>
          <w:t>here</w:t>
        </w:r>
      </w:hyperlink>
      <w:r w:rsidRPr="00D2104C">
        <w:rPr>
          <w:lang w:val="en-GB"/>
        </w:rPr>
        <w:t>)</w:t>
      </w:r>
    </w:p>
    <w:p w14:paraId="1722DCD2" w14:textId="099F6C28"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OpenAIRE guide to FAIR for researchers (</w:t>
      </w:r>
      <w:hyperlink r:id="rId24" w:history="1">
        <w:r w:rsidRPr="00D2104C">
          <w:rPr>
            <w:rStyle w:val="Hyperlink"/>
            <w:lang w:val="en-GB"/>
          </w:rPr>
          <w:t>here</w:t>
        </w:r>
      </w:hyperlink>
      <w:r w:rsidRPr="00D2104C">
        <w:rPr>
          <w:lang w:val="en-GB"/>
        </w:rPr>
        <w:t>)</w:t>
      </w:r>
    </w:p>
    <w:p w14:paraId="2F7E2AF3" w14:textId="0D790566"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Open Data (</w:t>
      </w:r>
      <w:hyperlink r:id="rId25" w:history="1">
        <w:r w:rsidRPr="00D2104C">
          <w:rPr>
            <w:rStyle w:val="Hyperlink"/>
            <w:lang w:val="en-GB"/>
          </w:rPr>
          <w:t>here</w:t>
        </w:r>
      </w:hyperlink>
      <w:r w:rsidRPr="00D2104C">
        <w:rPr>
          <w:lang w:val="en-GB"/>
        </w:rPr>
        <w:t>)</w:t>
      </w:r>
    </w:p>
    <w:p w14:paraId="16426AC5" w14:textId="4547F0C8"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European Open Science Cloud – EOSC portal (</w:t>
      </w:r>
      <w:hyperlink r:id="rId26" w:history="1">
        <w:r w:rsidRPr="00D2104C">
          <w:rPr>
            <w:rStyle w:val="Hyperlink"/>
            <w:lang w:val="en-GB"/>
          </w:rPr>
          <w:t>here</w:t>
        </w:r>
      </w:hyperlink>
      <w:r w:rsidRPr="00D2104C">
        <w:rPr>
          <w:lang w:val="en-GB"/>
        </w:rPr>
        <w:t>)</w:t>
      </w:r>
    </w:p>
    <w:p w14:paraId="0D06CDC7" w14:textId="77777777" w:rsidR="003D2521" w:rsidRPr="00D2104C" w:rsidRDefault="003D2521" w:rsidP="003D2521">
      <w:pPr>
        <w:ind w:left="360"/>
        <w:rPr>
          <w:lang w:val="en-GB"/>
        </w:rPr>
      </w:pPr>
    </w:p>
    <w:p w14:paraId="1D2ABD33" w14:textId="026B7D76" w:rsidR="00C80F40" w:rsidRPr="00D2104C" w:rsidRDefault="003D2521" w:rsidP="004B5F66">
      <w:pPr>
        <w:pStyle w:val="Heading1"/>
        <w:spacing w:before="120" w:after="240" w:line="276" w:lineRule="auto"/>
        <w:rPr>
          <w:lang w:val="en-GB"/>
        </w:rPr>
      </w:pPr>
      <w:r w:rsidRPr="41720EA9">
        <w:rPr>
          <w:sz w:val="20"/>
          <w:szCs w:val="20"/>
          <w:lang w:val="en-GB"/>
        </w:rPr>
        <w:br w:type="page"/>
      </w:r>
      <w:bookmarkStart w:id="20" w:name="_Ref141185092"/>
      <w:bookmarkStart w:id="21" w:name="_Toc146672342"/>
      <w:r w:rsidR="00C80F40" w:rsidRPr="41720EA9">
        <w:rPr>
          <w:lang w:val="en-GB"/>
        </w:rPr>
        <w:t>Metadata and data standardization</w:t>
      </w:r>
      <w:bookmarkEnd w:id="20"/>
      <w:bookmarkEnd w:id="21"/>
    </w:p>
    <w:p w14:paraId="0BA8FFA8" w14:textId="1C4694A2" w:rsidR="00C80F40" w:rsidRPr="00D2104C" w:rsidRDefault="007D7647" w:rsidP="005829CB">
      <w:pPr>
        <w:jc w:val="both"/>
        <w:rPr>
          <w:lang w:val="en-GB"/>
        </w:rPr>
      </w:pPr>
      <w:r w:rsidRPr="00D2104C">
        <w:rPr>
          <w:lang w:val="en-GB"/>
        </w:rPr>
        <w:t>I</w:t>
      </w:r>
      <w:r w:rsidR="00C80F40" w:rsidRPr="00D2104C">
        <w:rPr>
          <w:lang w:val="en-GB"/>
        </w:rPr>
        <w:t xml:space="preserve">n the pig research community, a large variety of pig phenotype data </w:t>
      </w:r>
      <w:r w:rsidRPr="00D2104C">
        <w:rPr>
          <w:lang w:val="en-GB"/>
        </w:rPr>
        <w:t xml:space="preserve">has been </w:t>
      </w:r>
      <w:r w:rsidR="00C80F40" w:rsidRPr="00D2104C">
        <w:rPr>
          <w:lang w:val="en-GB"/>
        </w:rPr>
        <w:t xml:space="preserve">collected, </w:t>
      </w:r>
      <w:r w:rsidRPr="00D2104C">
        <w:rPr>
          <w:lang w:val="en-GB"/>
        </w:rPr>
        <w:t>but</w:t>
      </w:r>
      <w:r w:rsidR="00C80F40" w:rsidRPr="00D2104C">
        <w:rPr>
          <w:lang w:val="en-GB"/>
        </w:rPr>
        <w:t xml:space="preserve"> there is a lack of standards. Systematic documentation of research data is key for making data publishable, discoverable, citable, and reusable. By doing so you comply with the FAIR data principles (see chapter </w:t>
      </w:r>
      <w:r w:rsidR="00A6619C" w:rsidRPr="00D2104C">
        <w:rPr>
          <w:lang w:val="en-GB"/>
        </w:rPr>
        <w:fldChar w:fldCharType="begin"/>
      </w:r>
      <w:r w:rsidR="00A6619C" w:rsidRPr="00D2104C">
        <w:rPr>
          <w:lang w:val="en-GB"/>
        </w:rPr>
        <w:instrText xml:space="preserve"> REF _Ref137114778 \r \h </w:instrText>
      </w:r>
      <w:r w:rsidR="00A6619C" w:rsidRPr="00D2104C">
        <w:rPr>
          <w:lang w:val="en-GB"/>
        </w:rPr>
      </w:r>
      <w:r w:rsidR="00A6619C" w:rsidRPr="00D2104C">
        <w:rPr>
          <w:lang w:val="en-GB"/>
        </w:rPr>
        <w:fldChar w:fldCharType="separate"/>
      </w:r>
      <w:r w:rsidR="00B0301B">
        <w:rPr>
          <w:lang w:val="en-GB"/>
        </w:rPr>
        <w:t>3</w:t>
      </w:r>
      <w:r w:rsidR="00A6619C" w:rsidRPr="00D2104C">
        <w:rPr>
          <w:lang w:val="en-GB"/>
        </w:rPr>
        <w:fldChar w:fldCharType="end"/>
      </w:r>
      <w:r w:rsidR="00C80F40" w:rsidRPr="00D2104C">
        <w:rPr>
          <w:lang w:val="en-GB"/>
        </w:rPr>
        <w:t xml:space="preserve">). This will not only be of great benefit to your peers but also to yourself. It will make your research more efficient. Think of the ease to find and reuse data, minimizing the risk of errors, improving quality and so on. Publishing your metadata (including or excluding the research data) will improve the visibility of your work and acknowledges the agencies funding your research. Finally, it contributes to responsible and transparent animal experimentation as the pig community is informed about </w:t>
      </w:r>
      <w:r w:rsidR="0010549D">
        <w:rPr>
          <w:lang w:val="en-GB"/>
        </w:rPr>
        <w:t xml:space="preserve">the </w:t>
      </w:r>
      <w:r w:rsidR="00C80F40" w:rsidRPr="00D2104C">
        <w:rPr>
          <w:lang w:val="en-GB"/>
        </w:rPr>
        <w:t>past and on-going research and, if possible, peers can reuse and build on previous work.</w:t>
      </w:r>
    </w:p>
    <w:p w14:paraId="6D64975C" w14:textId="01DFE620" w:rsidR="00C80F40" w:rsidRPr="00D2104C" w:rsidRDefault="00C80F40" w:rsidP="005829CB">
      <w:pPr>
        <w:jc w:val="both"/>
        <w:rPr>
          <w:lang w:val="en-GB"/>
        </w:rPr>
      </w:pPr>
      <w:r w:rsidRPr="00D2104C">
        <w:rPr>
          <w:lang w:val="en-GB"/>
        </w:rPr>
        <w:t xml:space="preserve">In this section, we first briefly define metadata and introduce different levels of metadata: 1) common aspects of the dataset and 2) a more detailed description of the data in a standardized manner (for more information see </w:t>
      </w:r>
      <w:hyperlink r:id="rId27">
        <w:r w:rsidRPr="00D2104C">
          <w:rPr>
            <w:rStyle w:val="Hyperlink"/>
            <w:lang w:val="en-GB"/>
          </w:rPr>
          <w:t>here</w:t>
        </w:r>
      </w:hyperlink>
      <w:r w:rsidRPr="00D2104C">
        <w:rPr>
          <w:lang w:val="en-GB"/>
        </w:rPr>
        <w:t>).</w:t>
      </w:r>
    </w:p>
    <w:p w14:paraId="470FA1A0" w14:textId="79E01B6D" w:rsidR="00C80F40" w:rsidRPr="00D2104C" w:rsidRDefault="00C80F40" w:rsidP="004B5F66">
      <w:pPr>
        <w:pStyle w:val="Heading2"/>
      </w:pPr>
      <w:bookmarkStart w:id="22" w:name="_Toc146672343"/>
      <w:r w:rsidRPr="00D2104C">
        <w:t>Definition of metadata</w:t>
      </w:r>
      <w:bookmarkEnd w:id="22"/>
    </w:p>
    <w:p w14:paraId="3DB8650C" w14:textId="6BC859BB" w:rsidR="00C80F40" w:rsidRPr="00D2104C" w:rsidRDefault="00C80F40" w:rsidP="005829CB">
      <w:pPr>
        <w:jc w:val="both"/>
        <w:rPr>
          <w:lang w:val="en-GB"/>
        </w:rPr>
      </w:pPr>
      <w:r w:rsidRPr="00D2104C">
        <w:rPr>
          <w:lang w:val="en-GB"/>
        </w:rPr>
        <w:t xml:space="preserve">There are several definitions of metadata: “data about data” (e.g. </w:t>
      </w:r>
      <w:hyperlink r:id="rId28" w:history="1">
        <w:r w:rsidRPr="00D2104C">
          <w:rPr>
            <w:rStyle w:val="Hyperlink"/>
            <w:rFonts w:eastAsia="Verdana" w:cs="Verdana"/>
            <w:lang w:val="en-GB"/>
          </w:rPr>
          <w:t>Wikipedia</w:t>
        </w:r>
      </w:hyperlink>
      <w:r w:rsidRPr="00D2104C">
        <w:rPr>
          <w:lang w:val="en-GB"/>
        </w:rPr>
        <w:t xml:space="preserve">), “a description of the data” (e.g. </w:t>
      </w:r>
      <w:hyperlink r:id="rId29" w:anchor="what-is-metadata" w:history="1">
        <w:r w:rsidRPr="00D2104C">
          <w:rPr>
            <w:rStyle w:val="Hyperlink"/>
            <w:rFonts w:eastAsia="Verdana" w:cs="Verdana"/>
            <w:lang w:val="en-GB"/>
          </w:rPr>
          <w:t>atlan.com</w:t>
        </w:r>
      </w:hyperlink>
      <w:r w:rsidRPr="00D2104C">
        <w:rPr>
          <w:lang w:val="en-GB"/>
        </w:rPr>
        <w:t>) and “information on a thing”. The Digital Curation Centre (</w:t>
      </w:r>
      <w:hyperlink r:id="rId30">
        <w:r w:rsidRPr="00D2104C">
          <w:rPr>
            <w:rStyle w:val="Hyperlink"/>
            <w:lang w:val="en-GB"/>
          </w:rPr>
          <w:t>DCC</w:t>
        </w:r>
      </w:hyperlink>
      <w:r w:rsidRPr="00D2104C">
        <w:rPr>
          <w:lang w:val="en-GB"/>
        </w:rPr>
        <w:t xml:space="preserve">) defines metadata as a subset of documentation information that uses standardized terms and is presented in a structured way. </w:t>
      </w:r>
    </w:p>
    <w:p w14:paraId="660942BE" w14:textId="00BDA105" w:rsidR="00C80F40" w:rsidRPr="00D2104C" w:rsidRDefault="00C80F40" w:rsidP="005829CB">
      <w:pPr>
        <w:jc w:val="both"/>
        <w:rPr>
          <w:lang w:val="en-GB"/>
        </w:rPr>
      </w:pPr>
      <w:r w:rsidRPr="00D2104C">
        <w:rPr>
          <w:lang w:val="en-GB"/>
        </w:rPr>
        <w:t>Let</w:t>
      </w:r>
      <w:r w:rsidR="007D7647" w:rsidRPr="00D2104C">
        <w:rPr>
          <w:lang w:val="en-GB"/>
        </w:rPr>
        <w:t xml:space="preserve"> u</w:t>
      </w:r>
      <w:r w:rsidRPr="00D2104C">
        <w:rPr>
          <w:lang w:val="en-GB"/>
        </w:rPr>
        <w:t xml:space="preserve">s think of a simple example describing the metadata of </w:t>
      </w:r>
      <w:r w:rsidR="007D7647" w:rsidRPr="00D2104C">
        <w:rPr>
          <w:lang w:val="en-GB"/>
        </w:rPr>
        <w:t xml:space="preserve">a </w:t>
      </w:r>
      <w:r w:rsidRPr="00D2104C">
        <w:rPr>
          <w:lang w:val="en-GB"/>
        </w:rPr>
        <w:t xml:space="preserve">book and </w:t>
      </w:r>
      <w:r w:rsidR="007D7647" w:rsidRPr="00D2104C">
        <w:rPr>
          <w:lang w:val="en-GB"/>
        </w:rPr>
        <w:t xml:space="preserve">a </w:t>
      </w:r>
      <w:r w:rsidRPr="00D2104C">
        <w:rPr>
          <w:lang w:val="en-GB"/>
        </w:rPr>
        <w:t xml:space="preserve">video. Metadata of both items includes common items such as the author, title, and date of publication. Metadata also has items specific to the data type. For instance, a book has a number of pages, while a video has a certain duration. The following video link gives a good introduction to the concept of metadata: </w:t>
      </w:r>
      <w:hyperlink r:id="rId31">
        <w:r w:rsidRPr="00D2104C">
          <w:rPr>
            <w:rStyle w:val="Hyperlink"/>
            <w:lang w:val="en-GB"/>
          </w:rPr>
          <w:t>Metadata MOOC 1-1: Introduction</w:t>
        </w:r>
      </w:hyperlink>
      <w:r w:rsidRPr="00D2104C">
        <w:rPr>
          <w:lang w:val="en-GB"/>
        </w:rPr>
        <w:t xml:space="preserve">. </w:t>
      </w:r>
    </w:p>
    <w:p w14:paraId="0C525482" w14:textId="77777777" w:rsidR="00C80F40" w:rsidRPr="00D2104C" w:rsidRDefault="00C80F40" w:rsidP="00C80F40">
      <w:pPr>
        <w:rPr>
          <w:lang w:val="en-GB"/>
        </w:rPr>
      </w:pPr>
      <w:r w:rsidRPr="00D2104C">
        <w:rPr>
          <w:noProof/>
          <w:lang w:val="en-GB" w:eastAsia="fr-FR"/>
        </w:rPr>
        <w:drawing>
          <wp:inline distT="0" distB="0" distL="0" distR="0" wp14:anchorId="6F1D112D" wp14:editId="4928EC00">
            <wp:extent cx="1480222" cy="2620645"/>
            <wp:effectExtent l="0" t="0" r="5715" b="8255"/>
            <wp:docPr id="7" name="Picture 7">
              <a:extLst xmlns:a="http://schemas.openxmlformats.org/drawingml/2006/main">
                <a:ext uri="{FF2B5EF4-FFF2-40B4-BE49-F238E27FC236}">
                  <a16:creationId xmlns:a16="http://schemas.microsoft.com/office/drawing/2014/main" id="{70827091-3A9D-BE90-AA17-80DB06E9C8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0827091-3A9D-BE90-AA17-80DB06E9C8AE}"/>
                        </a:ext>
                      </a:extLst>
                    </pic:cNvPr>
                    <pic:cNvPicPr>
                      <a:picLocks noChangeAspect="1"/>
                    </pic:cNvPicPr>
                  </pic:nvPicPr>
                  <pic:blipFill>
                    <a:blip r:embed="rId32"/>
                    <a:stretch>
                      <a:fillRect/>
                    </a:stretch>
                  </pic:blipFill>
                  <pic:spPr>
                    <a:xfrm>
                      <a:off x="0" y="0"/>
                      <a:ext cx="1489226" cy="2636586"/>
                    </a:xfrm>
                    <a:prstGeom prst="rect">
                      <a:avLst/>
                    </a:prstGeom>
                  </pic:spPr>
                </pic:pic>
              </a:graphicData>
            </a:graphic>
          </wp:inline>
        </w:drawing>
      </w:r>
    </w:p>
    <w:p w14:paraId="4D80BEC4" w14:textId="77777777" w:rsidR="00C80F40" w:rsidRPr="00D2104C" w:rsidRDefault="00C80F40" w:rsidP="00C80F40">
      <w:pPr>
        <w:rPr>
          <w:lang w:val="en-GB"/>
        </w:rPr>
      </w:pPr>
      <w:r w:rsidRPr="00D2104C">
        <w:rPr>
          <w:lang w:val="en-GB"/>
        </w:rPr>
        <w:t>Source: Geek and Poke (17/4/2010)</w:t>
      </w:r>
    </w:p>
    <w:p w14:paraId="5F23403D" w14:textId="24C43BFF" w:rsidR="00C80F40" w:rsidRPr="00D2104C" w:rsidRDefault="00C80F40" w:rsidP="004B5F66">
      <w:pPr>
        <w:pStyle w:val="Heading2"/>
      </w:pPr>
      <w:bookmarkStart w:id="23" w:name="_Toc146672344"/>
      <w:r w:rsidRPr="00D2104C">
        <w:t>Common metadata</w:t>
      </w:r>
      <w:bookmarkEnd w:id="23"/>
    </w:p>
    <w:p w14:paraId="66645899" w14:textId="509A8150" w:rsidR="00C80F40" w:rsidRPr="00D2104C" w:rsidRDefault="00C80F40" w:rsidP="005829CB">
      <w:pPr>
        <w:spacing w:after="0"/>
        <w:jc w:val="both"/>
        <w:rPr>
          <w:lang w:val="en-GB"/>
        </w:rPr>
      </w:pPr>
      <w:r w:rsidRPr="00D2104C">
        <w:rPr>
          <w:lang w:val="en-GB"/>
        </w:rPr>
        <w:t xml:space="preserve">To correctly use and reference a dataset, different types of common metadata should be documented and provided: “Descriptive”, </w:t>
      </w:r>
      <w:r w:rsidR="007D7647" w:rsidRPr="00D2104C">
        <w:rPr>
          <w:lang w:val="en-GB"/>
        </w:rPr>
        <w:t>“</w:t>
      </w:r>
      <w:r w:rsidRPr="00D2104C">
        <w:rPr>
          <w:lang w:val="en-GB"/>
        </w:rPr>
        <w:t>Technical”</w:t>
      </w:r>
      <w:r w:rsidR="007D7647" w:rsidRPr="00D2104C">
        <w:rPr>
          <w:lang w:val="en-GB"/>
        </w:rPr>
        <w:t>,</w:t>
      </w:r>
      <w:r w:rsidRPr="00D2104C">
        <w:rPr>
          <w:lang w:val="en-GB"/>
        </w:rPr>
        <w:t xml:space="preserve"> and </w:t>
      </w:r>
      <w:r w:rsidR="007D7647" w:rsidRPr="00D2104C">
        <w:rPr>
          <w:lang w:val="en-GB"/>
        </w:rPr>
        <w:t>“</w:t>
      </w:r>
      <w:r w:rsidRPr="00D2104C">
        <w:rPr>
          <w:lang w:val="en-GB"/>
        </w:rPr>
        <w:t xml:space="preserve">Access and Rights”. Usually, data are collected and processed in the context of a study or project. So, the common metadata will give context to the study or project, including references to the funding agencies. This is similar </w:t>
      </w:r>
      <w:r w:rsidR="007D7647" w:rsidRPr="00D2104C">
        <w:rPr>
          <w:lang w:val="en-GB"/>
        </w:rPr>
        <w:t xml:space="preserve">to </w:t>
      </w:r>
      <w:r w:rsidRPr="00D2104C">
        <w:rPr>
          <w:lang w:val="en-GB"/>
        </w:rPr>
        <w:t>publishing a study in a peer</w:t>
      </w:r>
      <w:r w:rsidR="007D7647" w:rsidRPr="00D2104C">
        <w:rPr>
          <w:lang w:val="en-GB"/>
        </w:rPr>
        <w:t>-</w:t>
      </w:r>
      <w:r w:rsidRPr="00D2104C">
        <w:rPr>
          <w:lang w:val="en-GB"/>
        </w:rPr>
        <w:t>reviewed journal.</w:t>
      </w:r>
    </w:p>
    <w:p w14:paraId="32A7C9C3" w14:textId="5757EF46" w:rsidR="00C80F40" w:rsidRPr="00D2104C" w:rsidRDefault="00C80F40" w:rsidP="004B5F66">
      <w:pPr>
        <w:pStyle w:val="Heading3"/>
        <w:spacing w:before="240" w:after="120" w:line="276" w:lineRule="auto"/>
        <w:rPr>
          <w:lang w:val="en-GB"/>
        </w:rPr>
      </w:pPr>
      <w:bookmarkStart w:id="24" w:name="_Toc146672345"/>
      <w:r w:rsidRPr="00D2104C">
        <w:rPr>
          <w:lang w:val="en-GB"/>
        </w:rPr>
        <w:t>Introduction to Dublin Core (DC)</w:t>
      </w:r>
      <w:bookmarkEnd w:id="24"/>
    </w:p>
    <w:p w14:paraId="69F4120F" w14:textId="3296E88E" w:rsidR="00C80F40" w:rsidRPr="00D2104C" w:rsidRDefault="00C80F40" w:rsidP="005829CB">
      <w:pPr>
        <w:jc w:val="both"/>
        <w:rPr>
          <w:lang w:val="en-GB"/>
        </w:rPr>
      </w:pPr>
      <w:r w:rsidRPr="00D2104C">
        <w:rPr>
          <w:lang w:val="en-GB"/>
        </w:rPr>
        <w:t xml:space="preserve">We advise publishing a dataset (metadata and, if possible, the data itself) in a trusted repository that supports a recognized/common metadata scheme, such as </w:t>
      </w:r>
      <w:hyperlink r:id="rId33" w:history="1">
        <w:r w:rsidRPr="00D2104C">
          <w:rPr>
            <w:rStyle w:val="Hyperlink"/>
            <w:lang w:val="en-GB"/>
          </w:rPr>
          <w:t>Zenodo</w:t>
        </w:r>
      </w:hyperlink>
      <w:r w:rsidRPr="00D2104C">
        <w:rPr>
          <w:lang w:val="en-GB"/>
        </w:rPr>
        <w:t>, which is compliant with the DataCite metadata schema (</w:t>
      </w:r>
      <w:hyperlink r:id="rId34" w:anchor=":~:text=Zenodo%20uses%20JSON%20Schema%20as,as%20Dublin%20Core%20or%20MARCXML." w:history="1">
        <w:r w:rsidRPr="00D2104C">
          <w:rPr>
            <w:rStyle w:val="Hyperlink"/>
            <w:rFonts w:eastAsia="Verdana" w:cs="Verdana"/>
            <w:lang w:val="en-GB"/>
          </w:rPr>
          <w:t>Zenodo</w:t>
        </w:r>
      </w:hyperlink>
      <w:r w:rsidRPr="00D2104C">
        <w:rPr>
          <w:lang w:val="en-GB"/>
        </w:rPr>
        <w:t xml:space="preserve">) (see chapter </w:t>
      </w:r>
      <w:r w:rsidR="00A6619C" w:rsidRPr="00D2104C">
        <w:rPr>
          <w:lang w:val="en-GB"/>
        </w:rPr>
        <w:fldChar w:fldCharType="begin"/>
      </w:r>
      <w:r w:rsidR="00A6619C" w:rsidRPr="00D2104C">
        <w:rPr>
          <w:lang w:val="en-GB"/>
        </w:rPr>
        <w:instrText xml:space="preserve"> REF _Ref141260660 \r \h </w:instrText>
      </w:r>
      <w:r w:rsidR="00A6619C" w:rsidRPr="00D2104C">
        <w:rPr>
          <w:lang w:val="en-GB"/>
        </w:rPr>
      </w:r>
      <w:r w:rsidR="00A6619C" w:rsidRPr="00D2104C">
        <w:rPr>
          <w:lang w:val="en-GB"/>
        </w:rPr>
        <w:fldChar w:fldCharType="separate"/>
      </w:r>
      <w:r w:rsidR="00B0301B">
        <w:rPr>
          <w:lang w:val="en-GB"/>
        </w:rPr>
        <w:t>7</w:t>
      </w:r>
      <w:r w:rsidR="00A6619C" w:rsidRPr="00D2104C">
        <w:rPr>
          <w:lang w:val="en-GB"/>
        </w:rPr>
        <w:fldChar w:fldCharType="end"/>
      </w:r>
      <w:r w:rsidRPr="00D2104C">
        <w:rPr>
          <w:lang w:val="en-GB"/>
        </w:rPr>
        <w:t xml:space="preserve">). Usually, metadata schemas, like </w:t>
      </w:r>
      <w:hyperlink r:id="rId35" w:history="1">
        <w:r w:rsidRPr="00D2104C">
          <w:rPr>
            <w:rStyle w:val="Hyperlink"/>
            <w:lang w:val="en-GB"/>
          </w:rPr>
          <w:t>DataCite</w:t>
        </w:r>
      </w:hyperlink>
      <w:r w:rsidRPr="00D2104C">
        <w:rPr>
          <w:lang w:val="en-GB"/>
        </w:rPr>
        <w:t xml:space="preserve"> are based on the Dublin Core Metadata Initiative (</w:t>
      </w:r>
      <w:hyperlink r:id="rId36" w:history="1">
        <w:r w:rsidRPr="00D2104C">
          <w:rPr>
            <w:rStyle w:val="Hyperlink"/>
            <w:lang w:val="en-GB"/>
          </w:rPr>
          <w:t>DCMI</w:t>
        </w:r>
      </w:hyperlink>
      <w:r w:rsidRPr="00D2104C">
        <w:rPr>
          <w:lang w:val="en-GB"/>
        </w:rPr>
        <w:t xml:space="preserve">). </w:t>
      </w:r>
    </w:p>
    <w:p w14:paraId="5365A995" w14:textId="3F9DBE3F" w:rsidR="00C80F40" w:rsidRPr="00D2104C" w:rsidRDefault="00C80F40" w:rsidP="005829CB">
      <w:pPr>
        <w:jc w:val="both"/>
        <w:rPr>
          <w:rFonts w:eastAsia="Verdana" w:cs="Verdana"/>
          <w:lang w:val="en-GB"/>
        </w:rPr>
      </w:pPr>
      <w:r w:rsidRPr="00D2104C">
        <w:rPr>
          <w:lang w:val="en-GB"/>
        </w:rPr>
        <w:t>While sharing data might not be possible, at least you can publish the common metadata of the study or project. By doing so</w:t>
      </w:r>
      <w:r w:rsidR="007D7647" w:rsidRPr="00D2104C">
        <w:rPr>
          <w:lang w:val="en-GB"/>
        </w:rPr>
        <w:t>,</w:t>
      </w:r>
      <w:r w:rsidRPr="00D2104C">
        <w:rPr>
          <w:lang w:val="en-GB"/>
        </w:rPr>
        <w:t xml:space="preserve"> peers learn about your work, </w:t>
      </w:r>
      <w:r w:rsidR="007D7647" w:rsidRPr="00D2104C">
        <w:rPr>
          <w:lang w:val="en-GB"/>
        </w:rPr>
        <w:t xml:space="preserve">can </w:t>
      </w:r>
      <w:r w:rsidRPr="00D2104C">
        <w:rPr>
          <w:lang w:val="en-GB"/>
        </w:rPr>
        <w:t xml:space="preserve">reference </w:t>
      </w:r>
      <w:r w:rsidR="007D7647" w:rsidRPr="00D2104C">
        <w:rPr>
          <w:lang w:val="en-GB"/>
        </w:rPr>
        <w:t>it</w:t>
      </w:r>
      <w:r w:rsidRPr="00D2104C">
        <w:rPr>
          <w:lang w:val="en-GB"/>
        </w:rPr>
        <w:t xml:space="preserve">, or even start to collaborate with you. Often data search engines are used for this (e.g. </w:t>
      </w:r>
      <w:hyperlink r:id="rId37" w:history="1">
        <w:r w:rsidRPr="00D2104C">
          <w:rPr>
            <w:rStyle w:val="Hyperlink"/>
            <w:lang w:val="en-GB"/>
          </w:rPr>
          <w:t>Dataset Search</w:t>
        </w:r>
      </w:hyperlink>
      <w:r w:rsidRPr="00D2104C">
        <w:rPr>
          <w:lang w:val="en-GB"/>
        </w:rPr>
        <w:t xml:space="preserve">, </w:t>
      </w:r>
      <w:hyperlink r:id="rId38" w:history="1">
        <w:r w:rsidRPr="00D2104C">
          <w:rPr>
            <w:rStyle w:val="Hyperlink"/>
            <w:lang w:val="en-GB"/>
          </w:rPr>
          <w:t>B2FIND</w:t>
        </w:r>
      </w:hyperlink>
      <w:r w:rsidRPr="00D2104C">
        <w:rPr>
          <w:lang w:val="en-GB"/>
        </w:rPr>
        <w:t xml:space="preserve">, </w:t>
      </w:r>
      <w:hyperlink r:id="rId39" w:history="1">
        <w:r w:rsidRPr="00D2104C">
          <w:rPr>
            <w:rStyle w:val="Hyperlink"/>
            <w:lang w:val="en-GB"/>
          </w:rPr>
          <w:t>Zenodo</w:t>
        </w:r>
      </w:hyperlink>
      <w:r w:rsidRPr="00D2104C">
        <w:rPr>
          <w:lang w:val="en-GB"/>
        </w:rPr>
        <w:t xml:space="preserve">; see chapter </w:t>
      </w:r>
      <w:r w:rsidR="00A6619C" w:rsidRPr="00D2104C">
        <w:rPr>
          <w:lang w:val="en-GB"/>
        </w:rPr>
        <w:fldChar w:fldCharType="begin"/>
      </w:r>
      <w:r w:rsidR="00A6619C" w:rsidRPr="00D2104C">
        <w:rPr>
          <w:lang w:val="en-GB"/>
        </w:rPr>
        <w:instrText xml:space="preserve"> REF _Ref141260670 \r \h </w:instrText>
      </w:r>
      <w:r w:rsidR="00A6619C" w:rsidRPr="00D2104C">
        <w:rPr>
          <w:lang w:val="en-GB"/>
        </w:rPr>
      </w:r>
      <w:r w:rsidR="00A6619C" w:rsidRPr="00D2104C">
        <w:rPr>
          <w:lang w:val="en-GB"/>
        </w:rPr>
        <w:fldChar w:fldCharType="separate"/>
      </w:r>
      <w:r w:rsidR="00B0301B">
        <w:rPr>
          <w:lang w:val="en-GB"/>
        </w:rPr>
        <w:t>7</w:t>
      </w:r>
      <w:r w:rsidR="00A6619C" w:rsidRPr="00D2104C">
        <w:rPr>
          <w:lang w:val="en-GB"/>
        </w:rPr>
        <w:fldChar w:fldCharType="end"/>
      </w:r>
      <w:r w:rsidRPr="00D2104C">
        <w:rPr>
          <w:lang w:val="en-GB"/>
        </w:rPr>
        <w:t>).</w:t>
      </w:r>
    </w:p>
    <w:p w14:paraId="7E2794B0" w14:textId="5BD1F409" w:rsidR="00C80F40" w:rsidRPr="00D2104C" w:rsidRDefault="00C80F40" w:rsidP="005829CB">
      <w:pPr>
        <w:jc w:val="both"/>
        <w:rPr>
          <w:lang w:val="en-GB"/>
        </w:rPr>
      </w:pPr>
      <w:r w:rsidRPr="00D2104C">
        <w:rPr>
          <w:lang w:val="en-GB"/>
        </w:rPr>
        <w:t xml:space="preserve">The original </w:t>
      </w:r>
      <w:hyperlink r:id="rId40" w:history="1">
        <w:r w:rsidRPr="00D2104C">
          <w:rPr>
            <w:rStyle w:val="Hyperlink"/>
            <w:lang w:val="en-GB"/>
          </w:rPr>
          <w:t>Dublin Core elements</w:t>
        </w:r>
      </w:hyperlink>
      <w:r w:rsidRPr="00D2104C">
        <w:rPr>
          <w:lang w:val="en-GB"/>
        </w:rPr>
        <w:t xml:space="preserve"> contain 15 simple core “elements” created in 1995. Different properties in the form of “terms”, “classes” and “vocabulary” were added </w:t>
      </w:r>
      <w:r w:rsidR="007D7647" w:rsidRPr="00D2104C">
        <w:rPr>
          <w:lang w:val="en-GB"/>
        </w:rPr>
        <w:t>since</w:t>
      </w:r>
      <w:r w:rsidRPr="00D2104C">
        <w:rPr>
          <w:lang w:val="en-GB"/>
        </w:rPr>
        <w:t xml:space="preserve">. Also, other elements were added to address the metadata types “Provenance” and “Preservation” in addition to the types “Descriptive”, </w:t>
      </w:r>
      <w:r w:rsidR="007D7647" w:rsidRPr="00D2104C">
        <w:rPr>
          <w:lang w:val="en-GB"/>
        </w:rPr>
        <w:t>“</w:t>
      </w:r>
      <w:r w:rsidRPr="00D2104C">
        <w:rPr>
          <w:lang w:val="en-GB"/>
        </w:rPr>
        <w:t xml:space="preserve">Technical” and ”Access and Rights”. The Dublin Core does not require </w:t>
      </w:r>
      <w:r w:rsidR="007D7647" w:rsidRPr="00D2104C">
        <w:rPr>
          <w:lang w:val="en-GB"/>
        </w:rPr>
        <w:t xml:space="preserve">all </w:t>
      </w:r>
      <w:r w:rsidRPr="00D2104C">
        <w:rPr>
          <w:lang w:val="en-GB"/>
        </w:rPr>
        <w:t xml:space="preserve">elements to be filled in. However, we highly recommend filling in as many elements as possible to provide a basic coverage. </w:t>
      </w:r>
    </w:p>
    <w:p w14:paraId="4F8022CA" w14:textId="2FBFF24C" w:rsidR="00C80F40" w:rsidRPr="00D2104C" w:rsidRDefault="007D7647" w:rsidP="00FE5416">
      <w:pPr>
        <w:pStyle w:val="Metadata"/>
      </w:pPr>
      <w:r w:rsidRPr="00D2104C">
        <w:t xml:space="preserve">The </w:t>
      </w:r>
      <w:r w:rsidR="00C80F40" w:rsidRPr="00D2104C">
        <w:t>Dublin Core (DC) provides more terms and properties that could be used (e.g.</w:t>
      </w:r>
      <w:r w:rsidR="00EB5FB4" w:rsidRPr="00D2104C">
        <w:t>,</w:t>
      </w:r>
      <w:r w:rsidR="00C80F40" w:rsidRPr="00D2104C">
        <w:t xml:space="preserve"> media type, specific terms about time periods) but here we restrict them to the most common ones. When annotating </w:t>
      </w:r>
      <w:r w:rsidR="00EB5FB4" w:rsidRPr="00D2104C">
        <w:t>a</w:t>
      </w:r>
      <w:r w:rsidR="00C80F40" w:rsidRPr="00D2104C">
        <w:t xml:space="preserve"> metadata file, check all the elements at DCMI </w:t>
      </w:r>
      <w:hyperlink r:id="rId41" w:anchor="section-3">
        <w:r w:rsidR="00C80F40" w:rsidRPr="00D2104C">
          <w:rPr>
            <w:rStyle w:val="Hyperlink"/>
          </w:rPr>
          <w:t>namespace/elements/1.1/.</w:t>
        </w:r>
      </w:hyperlink>
      <w:r w:rsidR="00C80F40" w:rsidRPr="00D2104C">
        <w:t xml:space="preserve"> A simple way to capture your common metadata is using the Dublin Core Metadata Generator (</w:t>
      </w:r>
      <w:hyperlink r:id="rId42">
        <w:r w:rsidR="00C80F40" w:rsidRPr="00D2104C">
          <w:rPr>
            <w:rStyle w:val="Hyperlink"/>
          </w:rPr>
          <w:t>here</w:t>
        </w:r>
      </w:hyperlink>
      <w:r w:rsidR="00C80F40" w:rsidRPr="00D2104C">
        <w:t xml:space="preserve">) or the following link: </w:t>
      </w:r>
      <w:hyperlink r:id="rId43">
        <w:r w:rsidR="00C80F40" w:rsidRPr="00D2104C">
          <w:rPr>
            <w:rStyle w:val="Hyperlink"/>
          </w:rPr>
          <w:t>metadataetc.org</w:t>
        </w:r>
      </w:hyperlink>
      <w:r w:rsidR="00C80F40" w:rsidRPr="00D2104C">
        <w:t>.</w:t>
      </w:r>
    </w:p>
    <w:p w14:paraId="01C38D28" w14:textId="7286E6DB" w:rsidR="00C80F40" w:rsidRPr="00D2104C" w:rsidRDefault="00C80F40" w:rsidP="004B5F66">
      <w:pPr>
        <w:pStyle w:val="Heading3"/>
        <w:spacing w:before="240" w:after="120" w:line="276" w:lineRule="auto"/>
        <w:rPr>
          <w:lang w:val="en-GB"/>
        </w:rPr>
      </w:pPr>
      <w:bookmarkStart w:id="25" w:name="_Toc146672346"/>
      <w:r w:rsidRPr="00D2104C">
        <w:rPr>
          <w:lang w:val="en-GB"/>
        </w:rPr>
        <w:t xml:space="preserve">Highly recommended elements of </w:t>
      </w:r>
      <w:r w:rsidR="00EB5FB4" w:rsidRPr="00D2104C">
        <w:rPr>
          <w:lang w:val="en-GB"/>
        </w:rPr>
        <w:t xml:space="preserve">the </w:t>
      </w:r>
      <w:r w:rsidRPr="00D2104C">
        <w:rPr>
          <w:lang w:val="en-GB"/>
        </w:rPr>
        <w:t>D</w:t>
      </w:r>
      <w:r w:rsidR="00EB5FB4" w:rsidRPr="00D2104C">
        <w:rPr>
          <w:lang w:val="en-GB"/>
        </w:rPr>
        <w:t xml:space="preserve">ublin </w:t>
      </w:r>
      <w:r w:rsidRPr="00D2104C">
        <w:rPr>
          <w:lang w:val="en-GB"/>
        </w:rPr>
        <w:t>C</w:t>
      </w:r>
      <w:r w:rsidR="00EB5FB4" w:rsidRPr="00D2104C">
        <w:rPr>
          <w:lang w:val="en-GB"/>
        </w:rPr>
        <w:t>ore</w:t>
      </w:r>
      <w:bookmarkEnd w:id="25"/>
    </w:p>
    <w:p w14:paraId="460AEEFA" w14:textId="51868E58" w:rsidR="00C80F40" w:rsidRPr="00D2104C" w:rsidRDefault="00C80F40" w:rsidP="005829CB">
      <w:pPr>
        <w:spacing w:after="0"/>
        <w:jc w:val="both"/>
        <w:rPr>
          <w:lang w:val="en-GB"/>
        </w:rPr>
      </w:pPr>
      <w:r w:rsidRPr="00D2104C">
        <w:rPr>
          <w:lang w:val="en-GB"/>
        </w:rPr>
        <w:t xml:space="preserve">For a basic coverage of your data, the following list of the simple Dublin Core elements is recommended (see </w:t>
      </w:r>
      <w:r w:rsidRPr="00D2104C">
        <w:rPr>
          <w:lang w:val="en-GB"/>
        </w:rPr>
        <w:fldChar w:fldCharType="begin"/>
      </w:r>
      <w:r w:rsidRPr="00D2104C">
        <w:rPr>
          <w:lang w:val="en-GB"/>
        </w:rPr>
        <w:instrText xml:space="preserve"> REF _Ref137125656 \h </w:instrText>
      </w:r>
      <w:r w:rsidRPr="00D2104C">
        <w:rPr>
          <w:lang w:val="en-GB"/>
        </w:rPr>
      </w:r>
      <w:r w:rsidRPr="00D2104C">
        <w:rPr>
          <w:lang w:val="en-GB"/>
        </w:rPr>
        <w:fldChar w:fldCharType="separate"/>
      </w:r>
      <w:r w:rsidR="00B0301B" w:rsidRPr="00D2104C">
        <w:t xml:space="preserve">Table </w:t>
      </w:r>
      <w:r w:rsidR="00B0301B">
        <w:rPr>
          <w:noProof/>
        </w:rPr>
        <w:t>4</w:t>
      </w:r>
      <w:r w:rsidR="00B0301B" w:rsidRPr="00D2104C">
        <w:noBreakHyphen/>
      </w:r>
      <w:r w:rsidR="00B0301B">
        <w:rPr>
          <w:noProof/>
        </w:rPr>
        <w:t>1</w:t>
      </w:r>
      <w:r w:rsidRPr="00D2104C">
        <w:rPr>
          <w:lang w:val="en-GB"/>
        </w:rPr>
        <w:fldChar w:fldCharType="end"/>
      </w:r>
      <w:r w:rsidRPr="00D2104C">
        <w:rPr>
          <w:lang w:val="en-GB"/>
        </w:rPr>
        <w:t xml:space="preserve"> for a detailed definition and example):</w:t>
      </w:r>
    </w:p>
    <w:p w14:paraId="2C7ED68C" w14:textId="77777777" w:rsidR="00C80F40" w:rsidRPr="00D2104C" w:rsidRDefault="00C80F40" w:rsidP="004B5F66">
      <w:pPr>
        <w:pStyle w:val="ListParagraph"/>
        <w:numPr>
          <w:ilvl w:val="0"/>
          <w:numId w:val="23"/>
        </w:numPr>
        <w:spacing w:after="0" w:line="276" w:lineRule="auto"/>
        <w:rPr>
          <w:lang w:val="en-GB"/>
        </w:rPr>
      </w:pPr>
      <w:r w:rsidRPr="00D2104C">
        <w:rPr>
          <w:lang w:val="en-GB"/>
        </w:rPr>
        <w:t>Creator (Who)</w:t>
      </w:r>
    </w:p>
    <w:p w14:paraId="18F98EA8" w14:textId="77777777" w:rsidR="00C80F40" w:rsidRPr="00D2104C" w:rsidRDefault="00C80F40" w:rsidP="004B5F66">
      <w:pPr>
        <w:pStyle w:val="ListParagraph"/>
        <w:numPr>
          <w:ilvl w:val="0"/>
          <w:numId w:val="23"/>
        </w:numPr>
        <w:spacing w:after="0" w:line="276" w:lineRule="auto"/>
        <w:rPr>
          <w:lang w:val="en-GB"/>
        </w:rPr>
      </w:pPr>
      <w:r w:rsidRPr="00D2104C">
        <w:rPr>
          <w:lang w:val="en-GB"/>
        </w:rPr>
        <w:t>Contributor (Who)</w:t>
      </w:r>
    </w:p>
    <w:p w14:paraId="38E275AF" w14:textId="77777777" w:rsidR="00C80F40" w:rsidRPr="00D2104C" w:rsidRDefault="00C80F40" w:rsidP="004B5F66">
      <w:pPr>
        <w:pStyle w:val="ListParagraph"/>
        <w:numPr>
          <w:ilvl w:val="0"/>
          <w:numId w:val="23"/>
        </w:numPr>
        <w:spacing w:after="0" w:line="276" w:lineRule="auto"/>
        <w:rPr>
          <w:lang w:val="en-GB"/>
        </w:rPr>
      </w:pPr>
      <w:r w:rsidRPr="00D2104C">
        <w:rPr>
          <w:lang w:val="en-GB"/>
        </w:rPr>
        <w:t>Title (What)</w:t>
      </w:r>
    </w:p>
    <w:p w14:paraId="62C98C52" w14:textId="77777777" w:rsidR="00C80F40" w:rsidRPr="00D2104C" w:rsidRDefault="00C80F40" w:rsidP="004B5F66">
      <w:pPr>
        <w:pStyle w:val="ListParagraph"/>
        <w:numPr>
          <w:ilvl w:val="0"/>
          <w:numId w:val="23"/>
        </w:numPr>
        <w:spacing w:after="0" w:line="276" w:lineRule="auto"/>
        <w:rPr>
          <w:lang w:val="en-GB"/>
        </w:rPr>
      </w:pPr>
      <w:r w:rsidRPr="00D2104C">
        <w:rPr>
          <w:lang w:val="en-GB"/>
        </w:rPr>
        <w:t>Description (What)</w:t>
      </w:r>
    </w:p>
    <w:p w14:paraId="69190625" w14:textId="77777777" w:rsidR="00C80F40" w:rsidRPr="00D2104C" w:rsidRDefault="00C80F40" w:rsidP="004B5F66">
      <w:pPr>
        <w:pStyle w:val="ListParagraph"/>
        <w:numPr>
          <w:ilvl w:val="0"/>
          <w:numId w:val="23"/>
        </w:numPr>
        <w:spacing w:after="0" w:line="276" w:lineRule="auto"/>
        <w:rPr>
          <w:lang w:val="en-GB"/>
        </w:rPr>
      </w:pPr>
      <w:r w:rsidRPr="00D2104C">
        <w:rPr>
          <w:lang w:val="en-GB"/>
        </w:rPr>
        <w:t xml:space="preserve">Date (When) </w:t>
      </w:r>
    </w:p>
    <w:p w14:paraId="000DA9EA" w14:textId="77777777" w:rsidR="00C80F40" w:rsidRPr="00D2104C" w:rsidRDefault="00C80F40" w:rsidP="004B5F66">
      <w:pPr>
        <w:pStyle w:val="ListParagraph"/>
        <w:numPr>
          <w:ilvl w:val="0"/>
          <w:numId w:val="23"/>
        </w:numPr>
        <w:spacing w:after="0" w:line="276" w:lineRule="auto"/>
        <w:rPr>
          <w:lang w:val="en-GB"/>
        </w:rPr>
      </w:pPr>
      <w:r w:rsidRPr="00D2104C">
        <w:rPr>
          <w:lang w:val="en-GB"/>
        </w:rPr>
        <w:t xml:space="preserve">Coverage (Where) </w:t>
      </w:r>
    </w:p>
    <w:p w14:paraId="273C1BC6" w14:textId="77777777" w:rsidR="00C80F40" w:rsidRPr="00D2104C" w:rsidRDefault="00C80F40" w:rsidP="004B5F66">
      <w:pPr>
        <w:pStyle w:val="ListParagraph"/>
        <w:numPr>
          <w:ilvl w:val="0"/>
          <w:numId w:val="23"/>
        </w:numPr>
        <w:spacing w:after="0" w:line="276" w:lineRule="auto"/>
        <w:rPr>
          <w:lang w:val="en-GB"/>
        </w:rPr>
      </w:pPr>
      <w:r w:rsidRPr="00D2104C">
        <w:rPr>
          <w:lang w:val="en-GB"/>
        </w:rPr>
        <w:t>Rights (Access)</w:t>
      </w:r>
    </w:p>
    <w:p w14:paraId="48024363" w14:textId="77777777" w:rsidR="00C80F40" w:rsidRPr="00D2104C" w:rsidRDefault="00C80F40" w:rsidP="00C80F40">
      <w:pPr>
        <w:rPr>
          <w:lang w:val="en-GB"/>
        </w:rPr>
      </w:pPr>
    </w:p>
    <w:p w14:paraId="19E006E2" w14:textId="52B29209" w:rsidR="00C80F40" w:rsidRPr="00D2104C" w:rsidRDefault="00C80F40" w:rsidP="005829CB">
      <w:pPr>
        <w:pStyle w:val="Caption"/>
        <w:keepNext/>
        <w:jc w:val="both"/>
      </w:pPr>
      <w:bookmarkStart w:id="26" w:name="_Ref137125656"/>
      <w:r w:rsidRPr="00D2104C">
        <w:t xml:space="preserve">Table </w:t>
      </w:r>
      <w:r w:rsidRPr="00D2104C">
        <w:fldChar w:fldCharType="begin"/>
      </w:r>
      <w:r w:rsidRPr="00D2104C">
        <w:instrText>STYLEREF 1 \s</w:instrText>
      </w:r>
      <w:r w:rsidRPr="00D2104C">
        <w:fldChar w:fldCharType="separate"/>
      </w:r>
      <w:r w:rsidR="00B0301B">
        <w:rPr>
          <w:noProof/>
        </w:rPr>
        <w:t>4</w:t>
      </w:r>
      <w:r w:rsidRPr="00D2104C">
        <w:fldChar w:fldCharType="end"/>
      </w:r>
      <w:r w:rsidRPr="00D2104C">
        <w:noBreakHyphen/>
      </w:r>
      <w:r w:rsidRPr="00D2104C">
        <w:fldChar w:fldCharType="begin"/>
      </w:r>
      <w:r w:rsidRPr="00D2104C">
        <w:instrText>SEQ Table \* ARABIC \s 1</w:instrText>
      </w:r>
      <w:r w:rsidRPr="00D2104C">
        <w:fldChar w:fldCharType="separate"/>
      </w:r>
      <w:r w:rsidR="00B0301B">
        <w:rPr>
          <w:noProof/>
        </w:rPr>
        <w:t>1</w:t>
      </w:r>
      <w:r w:rsidRPr="00D2104C">
        <w:fldChar w:fldCharType="end"/>
      </w:r>
      <w:bookmarkEnd w:id="26"/>
      <w:r w:rsidRPr="00D2104C">
        <w:t xml:space="preserve"> Overview of highly recommended Dublin Core elements with example entries (which do not reflect a real dataset)</w:t>
      </w:r>
    </w:p>
    <w:tbl>
      <w:tblPr>
        <w:tblStyle w:val="TableGrid"/>
        <w:tblW w:w="0" w:type="auto"/>
        <w:tblLook w:val="04A0" w:firstRow="1" w:lastRow="0" w:firstColumn="1" w:lastColumn="0" w:noHBand="0" w:noVBand="1"/>
      </w:tblPr>
      <w:tblGrid>
        <w:gridCol w:w="1705"/>
        <w:gridCol w:w="2734"/>
        <w:gridCol w:w="4623"/>
      </w:tblGrid>
      <w:tr w:rsidR="00C80F40" w:rsidRPr="00D2104C" w14:paraId="7A57963E" w14:textId="77777777" w:rsidTr="005829CB">
        <w:trPr>
          <w:trHeight w:val="302"/>
        </w:trPr>
        <w:tc>
          <w:tcPr>
            <w:tcW w:w="1728" w:type="dxa"/>
            <w:shd w:val="clear" w:color="auto" w:fill="D9D9D9" w:themeFill="background1" w:themeFillShade="D9"/>
          </w:tcPr>
          <w:p w14:paraId="4274BE61" w14:textId="77777777" w:rsidR="00C80F40" w:rsidRPr="00D2104C" w:rsidRDefault="00C80F40" w:rsidP="005829CB">
            <w:r w:rsidRPr="00D2104C">
              <w:t>Element</w:t>
            </w:r>
          </w:p>
        </w:tc>
        <w:tc>
          <w:tcPr>
            <w:tcW w:w="2790" w:type="dxa"/>
            <w:shd w:val="clear" w:color="auto" w:fill="D9D9D9" w:themeFill="background1" w:themeFillShade="D9"/>
          </w:tcPr>
          <w:p w14:paraId="13B86482" w14:textId="77777777" w:rsidR="00C80F40" w:rsidRPr="00D2104C" w:rsidRDefault="00C80F40" w:rsidP="005829CB">
            <w:r w:rsidRPr="00D2104C">
              <w:t>Example</w:t>
            </w:r>
          </w:p>
        </w:tc>
        <w:tc>
          <w:tcPr>
            <w:tcW w:w="4770" w:type="dxa"/>
            <w:shd w:val="clear" w:color="auto" w:fill="D9D9D9" w:themeFill="background1" w:themeFillShade="D9"/>
          </w:tcPr>
          <w:p w14:paraId="23F49DD4" w14:textId="77777777" w:rsidR="00C80F40" w:rsidRPr="00D2104C" w:rsidRDefault="00C80F40" w:rsidP="005829CB">
            <w:r w:rsidRPr="00D2104C">
              <w:t>Remark</w:t>
            </w:r>
            <w:bookmarkStart w:id="27" w:name="_Ref137126133"/>
            <w:r w:rsidRPr="00D2104C">
              <w:rPr>
                <w:rStyle w:val="FootnoteReference"/>
              </w:rPr>
              <w:footnoteReference w:id="4"/>
            </w:r>
            <w:bookmarkEnd w:id="27"/>
          </w:p>
        </w:tc>
      </w:tr>
      <w:tr w:rsidR="00C80F40" w:rsidRPr="00E22E78" w14:paraId="3F0E13F1" w14:textId="77777777" w:rsidTr="005829CB">
        <w:tc>
          <w:tcPr>
            <w:tcW w:w="1728" w:type="dxa"/>
          </w:tcPr>
          <w:p w14:paraId="0D2BCCA0" w14:textId="18C0FBC0" w:rsidR="00C80F40" w:rsidRPr="00D2104C" w:rsidRDefault="00B0301B" w:rsidP="005829CB">
            <w:pPr>
              <w:jc w:val="both"/>
            </w:pPr>
            <w:hyperlink r:id="rId44">
              <w:r w:rsidR="00C80F40" w:rsidRPr="00D2104C">
                <w:rPr>
                  <w:rStyle w:val="Hyperlink"/>
                </w:rPr>
                <w:t>Creator</w:t>
              </w:r>
            </w:hyperlink>
          </w:p>
        </w:tc>
        <w:tc>
          <w:tcPr>
            <w:tcW w:w="2790" w:type="dxa"/>
          </w:tcPr>
          <w:p w14:paraId="6455D297" w14:textId="77777777" w:rsidR="00C80F40" w:rsidRPr="00D2104C" w:rsidRDefault="00C80F40" w:rsidP="005829CB">
            <w:pPr>
              <w:jc w:val="both"/>
            </w:pPr>
            <w:r w:rsidRPr="00D2104C">
              <w:t>FBN Dummerstorf</w:t>
            </w:r>
          </w:p>
        </w:tc>
        <w:tc>
          <w:tcPr>
            <w:tcW w:w="4770" w:type="dxa"/>
          </w:tcPr>
          <w:p w14:paraId="4B7CDB19" w14:textId="42B06B2F" w:rsidR="00C80F40" w:rsidRPr="00D2104C" w:rsidRDefault="00C80F40" w:rsidP="00EB5FB4">
            <w:r w:rsidRPr="00D2104C">
              <w:t xml:space="preserve">A creator can be an institution or a real person (name, </w:t>
            </w:r>
            <w:r w:rsidR="00EB5FB4" w:rsidRPr="00D2104C">
              <w:t>O</w:t>
            </w:r>
            <w:r w:rsidRPr="00D2104C">
              <w:t>rcid id).</w:t>
            </w:r>
          </w:p>
          <w:p w14:paraId="0FEE2BAC" w14:textId="77777777" w:rsidR="00C80F40" w:rsidRPr="00D2104C" w:rsidRDefault="00C80F40" w:rsidP="00EB5FB4">
            <w:r w:rsidRPr="00D2104C">
              <w:rPr>
                <w:i/>
                <w:iCs/>
              </w:rPr>
              <w:t xml:space="preserve"> “An entity primarily responsible for making the resource.”</w:t>
            </w:r>
          </w:p>
        </w:tc>
      </w:tr>
      <w:tr w:rsidR="00C80F40" w:rsidRPr="00E22E78" w14:paraId="122E3605" w14:textId="77777777" w:rsidTr="005829CB">
        <w:tc>
          <w:tcPr>
            <w:tcW w:w="1728" w:type="dxa"/>
          </w:tcPr>
          <w:p w14:paraId="1A1FCFB5" w14:textId="50497B39" w:rsidR="00C80F40" w:rsidRPr="00D2104C" w:rsidRDefault="00B0301B" w:rsidP="005829CB">
            <w:pPr>
              <w:jc w:val="both"/>
            </w:pPr>
            <w:hyperlink r:id="rId45">
              <w:r w:rsidR="00C80F40" w:rsidRPr="00D2104C">
                <w:rPr>
                  <w:rStyle w:val="Hyperlink"/>
                </w:rPr>
                <w:t>Contributor</w:t>
              </w:r>
            </w:hyperlink>
          </w:p>
        </w:tc>
        <w:tc>
          <w:tcPr>
            <w:tcW w:w="2790" w:type="dxa"/>
          </w:tcPr>
          <w:p w14:paraId="51700D59" w14:textId="77777777" w:rsidR="00C80F40" w:rsidRPr="00D2104C" w:rsidRDefault="00C80F40" w:rsidP="005829CB">
            <w:pPr>
              <w:jc w:val="both"/>
            </w:pPr>
            <w:r w:rsidRPr="00D2104C">
              <w:t>FBN Dummerstorf</w:t>
            </w:r>
          </w:p>
        </w:tc>
        <w:tc>
          <w:tcPr>
            <w:tcW w:w="4770" w:type="dxa"/>
          </w:tcPr>
          <w:p w14:paraId="52BCEAD2" w14:textId="77777777" w:rsidR="00C80F40" w:rsidRPr="00D2104C" w:rsidRDefault="00C80F40" w:rsidP="00EB5FB4">
            <w:r w:rsidRPr="00D2104C">
              <w:t xml:space="preserve">It could be the same as for the Creator but also differ. </w:t>
            </w:r>
          </w:p>
          <w:p w14:paraId="34894BD0" w14:textId="77777777" w:rsidR="00C80F40" w:rsidRPr="00D2104C" w:rsidRDefault="00C80F40" w:rsidP="00EB5FB4">
            <w:r w:rsidRPr="00D2104C">
              <w:rPr>
                <w:i/>
                <w:iCs/>
              </w:rPr>
              <w:t>“An entity responsible for making contributions to the resource.”</w:t>
            </w:r>
          </w:p>
        </w:tc>
      </w:tr>
      <w:tr w:rsidR="00C80F40" w:rsidRPr="00E22E78" w14:paraId="04BCBE54" w14:textId="77777777" w:rsidTr="005829CB">
        <w:tc>
          <w:tcPr>
            <w:tcW w:w="1728" w:type="dxa"/>
          </w:tcPr>
          <w:p w14:paraId="11DB0DEC" w14:textId="2DCF6D11" w:rsidR="00C80F40" w:rsidRPr="00D2104C" w:rsidRDefault="00B0301B" w:rsidP="005829CB">
            <w:pPr>
              <w:jc w:val="both"/>
            </w:pPr>
            <w:hyperlink r:id="rId46">
              <w:r w:rsidR="00C80F40" w:rsidRPr="00D2104C">
                <w:rPr>
                  <w:rStyle w:val="Hyperlink"/>
                </w:rPr>
                <w:t>Title</w:t>
              </w:r>
            </w:hyperlink>
            <w:r w:rsidR="00C80F40" w:rsidRPr="00D2104C">
              <w:t xml:space="preserve"> </w:t>
            </w:r>
          </w:p>
        </w:tc>
        <w:tc>
          <w:tcPr>
            <w:tcW w:w="2790" w:type="dxa"/>
          </w:tcPr>
          <w:p w14:paraId="1BB1E1BD" w14:textId="77777777" w:rsidR="00C80F40" w:rsidRPr="00D2104C" w:rsidRDefault="00C80F40" w:rsidP="005829CB">
            <w:pPr>
              <w:jc w:val="both"/>
            </w:pPr>
            <w:r w:rsidRPr="00D2104C">
              <w:t>Pig weights example</w:t>
            </w:r>
          </w:p>
        </w:tc>
        <w:tc>
          <w:tcPr>
            <w:tcW w:w="4770" w:type="dxa"/>
          </w:tcPr>
          <w:p w14:paraId="122DE2AF" w14:textId="77777777" w:rsidR="00C80F40" w:rsidRPr="00D2104C" w:rsidRDefault="00C80F40" w:rsidP="00EB5FB4">
            <w:r w:rsidRPr="00D2104C">
              <w:t>Title for the whole data set</w:t>
            </w:r>
          </w:p>
          <w:p w14:paraId="055E10F2" w14:textId="77777777" w:rsidR="00C80F40" w:rsidRPr="00D2104C" w:rsidRDefault="00C80F40" w:rsidP="00EB5FB4">
            <w:pPr>
              <w:rPr>
                <w:i/>
                <w:iCs/>
              </w:rPr>
            </w:pPr>
            <w:r w:rsidRPr="00D2104C">
              <w:rPr>
                <w:i/>
                <w:iCs/>
              </w:rPr>
              <w:t xml:space="preserve">“A name given to the resource.” </w:t>
            </w:r>
          </w:p>
        </w:tc>
      </w:tr>
      <w:tr w:rsidR="00C80F40" w:rsidRPr="00E22E78" w14:paraId="14305CE8" w14:textId="77777777" w:rsidTr="005829CB">
        <w:tc>
          <w:tcPr>
            <w:tcW w:w="1728" w:type="dxa"/>
          </w:tcPr>
          <w:p w14:paraId="57DE48A6" w14:textId="24EBA77A" w:rsidR="00C80F40" w:rsidRPr="00D2104C" w:rsidRDefault="00B0301B" w:rsidP="005829CB">
            <w:pPr>
              <w:jc w:val="both"/>
            </w:pPr>
            <w:hyperlink r:id="rId47">
              <w:r w:rsidR="00C80F40" w:rsidRPr="00D2104C">
                <w:rPr>
                  <w:rStyle w:val="Hyperlink"/>
                </w:rPr>
                <w:t>Description</w:t>
              </w:r>
            </w:hyperlink>
          </w:p>
        </w:tc>
        <w:tc>
          <w:tcPr>
            <w:tcW w:w="2790" w:type="dxa"/>
          </w:tcPr>
          <w:p w14:paraId="0595E1A0" w14:textId="77777777" w:rsidR="00C80F40" w:rsidRPr="00D2104C" w:rsidRDefault="00C80F40" w:rsidP="005829CB">
            <w:pPr>
              <w:jc w:val="both"/>
            </w:pPr>
            <w:r w:rsidRPr="00D2104C">
              <w:t>Data includes four weight measurements</w:t>
            </w:r>
          </w:p>
        </w:tc>
        <w:tc>
          <w:tcPr>
            <w:tcW w:w="4770" w:type="dxa"/>
          </w:tcPr>
          <w:p w14:paraId="61FD5804" w14:textId="77777777" w:rsidR="00C80F40" w:rsidRPr="00D2104C" w:rsidRDefault="00C80F40" w:rsidP="00EB5FB4">
            <w:r w:rsidRPr="00D2104C">
              <w:t>Description of the data</w:t>
            </w:r>
          </w:p>
          <w:p w14:paraId="4F2687B0" w14:textId="77777777" w:rsidR="00C80F40" w:rsidRPr="00D2104C" w:rsidRDefault="00C80F40" w:rsidP="00EB5FB4">
            <w:pPr>
              <w:rPr>
                <w:i/>
                <w:iCs/>
              </w:rPr>
            </w:pPr>
            <w:r w:rsidRPr="00D2104C">
              <w:rPr>
                <w:i/>
                <w:iCs/>
              </w:rPr>
              <w:t xml:space="preserve">“An account of the resource.” </w:t>
            </w:r>
          </w:p>
        </w:tc>
      </w:tr>
      <w:tr w:rsidR="00C80F40" w:rsidRPr="00E22E78" w14:paraId="576FED1C" w14:textId="77777777" w:rsidTr="005829CB">
        <w:tc>
          <w:tcPr>
            <w:tcW w:w="1728" w:type="dxa"/>
          </w:tcPr>
          <w:p w14:paraId="1E68EE53" w14:textId="1F3EEEF0" w:rsidR="00C80F40" w:rsidRPr="00D2104C" w:rsidRDefault="00B0301B" w:rsidP="005829CB">
            <w:pPr>
              <w:jc w:val="both"/>
            </w:pPr>
            <w:hyperlink r:id="rId48">
              <w:r w:rsidR="00C80F40" w:rsidRPr="00D2104C">
                <w:rPr>
                  <w:rStyle w:val="Hyperlink"/>
                </w:rPr>
                <w:t>Date</w:t>
              </w:r>
            </w:hyperlink>
          </w:p>
        </w:tc>
        <w:tc>
          <w:tcPr>
            <w:tcW w:w="2790" w:type="dxa"/>
          </w:tcPr>
          <w:p w14:paraId="3A8BA8EA" w14:textId="77777777" w:rsidR="00C80F40" w:rsidRPr="00D2104C" w:rsidRDefault="00C80F40" w:rsidP="005829CB">
            <w:pPr>
              <w:jc w:val="both"/>
            </w:pPr>
            <w:r w:rsidRPr="00D2104C">
              <w:t>2005-05-01</w:t>
            </w:r>
          </w:p>
        </w:tc>
        <w:tc>
          <w:tcPr>
            <w:tcW w:w="4770" w:type="dxa"/>
          </w:tcPr>
          <w:p w14:paraId="1ADBECC8" w14:textId="77777777" w:rsidR="00C80F40" w:rsidRPr="00D2104C" w:rsidRDefault="00C80F40" w:rsidP="00EB5FB4">
            <w:r w:rsidRPr="00D2104C">
              <w:t>Date of last modification</w:t>
            </w:r>
            <w:r w:rsidRPr="00D2104C">
              <w:rPr>
                <w:rStyle w:val="FootnoteReference"/>
              </w:rPr>
              <w:footnoteReference w:id="5"/>
            </w:r>
          </w:p>
          <w:p w14:paraId="02176AFC" w14:textId="77777777" w:rsidR="00C80F40" w:rsidRPr="00D2104C" w:rsidRDefault="00C80F40" w:rsidP="00EB5FB4">
            <w:pPr>
              <w:rPr>
                <w:i/>
                <w:iCs/>
              </w:rPr>
            </w:pPr>
            <w:r w:rsidRPr="00D2104C">
              <w:rPr>
                <w:i/>
                <w:iCs/>
              </w:rPr>
              <w:t xml:space="preserve">“A point or period of time associated with an event in the lifecycle of the resource.” </w:t>
            </w:r>
          </w:p>
        </w:tc>
      </w:tr>
      <w:tr w:rsidR="00C80F40" w:rsidRPr="00E22E78" w14:paraId="477F21C5" w14:textId="77777777" w:rsidTr="005829CB">
        <w:tc>
          <w:tcPr>
            <w:tcW w:w="1728" w:type="dxa"/>
          </w:tcPr>
          <w:p w14:paraId="7BE8216A" w14:textId="48C6C20C" w:rsidR="00C80F40" w:rsidRPr="00D2104C" w:rsidRDefault="00B0301B" w:rsidP="005829CB">
            <w:pPr>
              <w:jc w:val="both"/>
            </w:pPr>
            <w:hyperlink r:id="rId49">
              <w:r w:rsidR="00C80F40" w:rsidRPr="00D2104C">
                <w:rPr>
                  <w:rStyle w:val="Hyperlink"/>
                </w:rPr>
                <w:t>Coverage</w:t>
              </w:r>
            </w:hyperlink>
          </w:p>
        </w:tc>
        <w:tc>
          <w:tcPr>
            <w:tcW w:w="2790" w:type="dxa"/>
          </w:tcPr>
          <w:p w14:paraId="1356D2FA" w14:textId="77777777" w:rsidR="00C80F40" w:rsidRPr="00D2104C" w:rsidRDefault="00C80F40" w:rsidP="005829CB">
            <w:pPr>
              <w:jc w:val="both"/>
            </w:pPr>
            <w:r w:rsidRPr="00D2104C">
              <w:t>54.005546, 12.232895</w:t>
            </w:r>
          </w:p>
          <w:p w14:paraId="04E870DA" w14:textId="77777777" w:rsidR="00C80F40" w:rsidRPr="00D2104C" w:rsidRDefault="00C80F40" w:rsidP="005829CB">
            <w:pPr>
              <w:jc w:val="both"/>
            </w:pPr>
          </w:p>
          <w:p w14:paraId="643E1F3A" w14:textId="77777777" w:rsidR="00C80F40" w:rsidRPr="00D2104C" w:rsidRDefault="00C80F40" w:rsidP="005829CB">
            <w:pPr>
              <w:jc w:val="both"/>
            </w:pPr>
            <w:r w:rsidRPr="00D2104C">
              <w:t>1998-12-09 till 2004-11-11</w:t>
            </w:r>
          </w:p>
        </w:tc>
        <w:tc>
          <w:tcPr>
            <w:tcW w:w="4770" w:type="dxa"/>
          </w:tcPr>
          <w:p w14:paraId="3E40F193" w14:textId="77777777" w:rsidR="00C80F40" w:rsidRPr="00D2104C" w:rsidRDefault="00C80F40" w:rsidP="00EB5FB4">
            <w:r w:rsidRPr="00D2104C">
              <w:t>Coverage can be used for multiple things. They are here considering, e.g. the location in the form of coordinates</w:t>
            </w:r>
            <w:r w:rsidRPr="00D2104C">
              <w:rPr>
                <w:rStyle w:val="FootnoteReference"/>
              </w:rPr>
              <w:footnoteReference w:id="6"/>
            </w:r>
            <w:r w:rsidRPr="00D2104C">
              <w:t xml:space="preserve"> and the time frame where the data is collected.</w:t>
            </w:r>
          </w:p>
          <w:p w14:paraId="5C8077C1" w14:textId="77777777" w:rsidR="00C80F40" w:rsidRPr="00D2104C" w:rsidRDefault="00C80F40" w:rsidP="00EB5FB4">
            <w:pPr>
              <w:rPr>
                <w:i/>
                <w:iCs/>
              </w:rPr>
            </w:pPr>
            <w:r w:rsidRPr="00D2104C">
              <w:rPr>
                <w:i/>
                <w:iCs/>
              </w:rPr>
              <w:t>“The spatial or temporal topic of the resource, the spatial applicability of the resource, or the jurisdiction under which the resource is relevant.”</w:t>
            </w:r>
          </w:p>
        </w:tc>
      </w:tr>
      <w:tr w:rsidR="00C80F40" w:rsidRPr="00E22E78" w14:paraId="6A19411C" w14:textId="77777777" w:rsidTr="005829CB">
        <w:tc>
          <w:tcPr>
            <w:tcW w:w="1728" w:type="dxa"/>
          </w:tcPr>
          <w:p w14:paraId="733F69AA" w14:textId="3919EFCE" w:rsidR="00C80F40" w:rsidRPr="00D2104C" w:rsidRDefault="00B0301B" w:rsidP="005829CB">
            <w:pPr>
              <w:jc w:val="both"/>
            </w:pPr>
            <w:hyperlink r:id="rId50" w:history="1">
              <w:r w:rsidR="00C80F40" w:rsidRPr="00D2104C">
                <w:rPr>
                  <w:rStyle w:val="Hyperlink"/>
                </w:rPr>
                <w:t>Rights</w:t>
              </w:r>
            </w:hyperlink>
            <w:r w:rsidR="00C80F40" w:rsidRPr="00D2104C">
              <w:rPr>
                <w:rStyle w:val="FootnoteReference"/>
              </w:rPr>
              <w:footnoteReference w:id="7"/>
            </w:r>
          </w:p>
          <w:p w14:paraId="62C59C90" w14:textId="77777777" w:rsidR="00C80F40" w:rsidRPr="00D2104C" w:rsidRDefault="00C80F40" w:rsidP="005829CB">
            <w:pPr>
              <w:jc w:val="both"/>
            </w:pPr>
          </w:p>
        </w:tc>
        <w:tc>
          <w:tcPr>
            <w:tcW w:w="2790" w:type="dxa"/>
          </w:tcPr>
          <w:p w14:paraId="52141940" w14:textId="44A3AC73" w:rsidR="00C80F40" w:rsidRPr="00D2104C" w:rsidRDefault="00C80F40" w:rsidP="005829CB">
            <w:pPr>
              <w:jc w:val="both"/>
              <w:rPr>
                <w:rFonts w:eastAsia="Verdana" w:cs="Verdana"/>
              </w:rPr>
            </w:pPr>
            <w:r w:rsidRPr="00D2104C">
              <w:t>CC-BY4.0 (</w:t>
            </w:r>
            <w:hyperlink r:id="rId51" w:history="1">
              <w:r w:rsidRPr="00D2104C">
                <w:rPr>
                  <w:rStyle w:val="Hyperlink"/>
                </w:rPr>
                <w:t>link</w:t>
              </w:r>
            </w:hyperlink>
            <w:r w:rsidRPr="00D2104C">
              <w:t>)</w:t>
            </w:r>
          </w:p>
        </w:tc>
        <w:tc>
          <w:tcPr>
            <w:tcW w:w="4770" w:type="dxa"/>
          </w:tcPr>
          <w:p w14:paraId="68199D64" w14:textId="607ED109" w:rsidR="00C80F40" w:rsidRPr="00D2104C" w:rsidRDefault="00C80F40" w:rsidP="00EB5FB4">
            <w:r w:rsidRPr="00D2104C">
              <w:t xml:space="preserve">Widespread licences are the Creative Commons (About CC Licenses - </w:t>
            </w:r>
            <w:hyperlink r:id="rId52" w:history="1">
              <w:r w:rsidRPr="00F1797F">
                <w:rPr>
                  <w:rStyle w:val="Hyperlink"/>
                  <w:rFonts w:asciiTheme="minorHAnsi" w:hAnsiTheme="minorHAnsi"/>
                  <w:sz w:val="22"/>
                  <w:szCs w:val="22"/>
                  <w:lang w:val="fr-FR"/>
                </w:rPr>
                <w:t>Creative Commons</w:t>
              </w:r>
            </w:hyperlink>
            <w:r w:rsidRPr="00D2104C">
              <w:t xml:space="preserve">) or the </w:t>
            </w:r>
            <w:hyperlink r:id="rId53" w:history="1">
              <w:r w:rsidRPr="000306A2">
                <w:rPr>
                  <w:rStyle w:val="Hyperlink"/>
                  <w:rFonts w:asciiTheme="minorHAnsi" w:hAnsiTheme="minorHAnsi"/>
                  <w:sz w:val="22"/>
                  <w:szCs w:val="22"/>
                  <w:lang w:val="fr-FR"/>
                </w:rPr>
                <w:t>Open Data Commons</w:t>
              </w:r>
            </w:hyperlink>
            <w:r w:rsidRPr="00D2104C">
              <w:t xml:space="preserve"> (Home — Open Data Commons: legal tools for open data). Instead of just writing the license, a link could also be provided.</w:t>
            </w:r>
          </w:p>
          <w:p w14:paraId="39B7E9CF" w14:textId="60BA3006" w:rsidR="00C80F40" w:rsidRPr="00D2104C" w:rsidRDefault="00C80F40" w:rsidP="00EB5FB4">
            <w:r w:rsidRPr="00D2104C">
              <w:t xml:space="preserve">For more information see chapter </w:t>
            </w:r>
            <w:r w:rsidR="00A6619C" w:rsidRPr="00D2104C">
              <w:fldChar w:fldCharType="begin"/>
            </w:r>
            <w:r w:rsidR="00A6619C" w:rsidRPr="00D2104C">
              <w:instrText xml:space="preserve"> REF _Ref141260678 \r \h </w:instrText>
            </w:r>
            <w:r w:rsidR="005829CB" w:rsidRPr="00D2104C">
              <w:instrText xml:space="preserve"> \* MERGEFORMAT </w:instrText>
            </w:r>
            <w:r w:rsidR="00A6619C" w:rsidRPr="00D2104C">
              <w:fldChar w:fldCharType="separate"/>
            </w:r>
            <w:r w:rsidR="00B0301B">
              <w:t>7</w:t>
            </w:r>
            <w:r w:rsidR="00A6619C" w:rsidRPr="00D2104C">
              <w:fldChar w:fldCharType="end"/>
            </w:r>
            <w:r w:rsidRPr="00D2104C">
              <w:t>.</w:t>
            </w:r>
          </w:p>
          <w:p w14:paraId="5F9173ED" w14:textId="77777777" w:rsidR="00C80F40" w:rsidRPr="00D2104C" w:rsidRDefault="00C80F40" w:rsidP="00EB5FB4">
            <w:r w:rsidRPr="00D2104C">
              <w:rPr>
                <w:i/>
                <w:iCs/>
              </w:rPr>
              <w:t>“Information about rights held in and over the resource.”</w:t>
            </w:r>
          </w:p>
        </w:tc>
      </w:tr>
    </w:tbl>
    <w:p w14:paraId="65E3AC3B" w14:textId="2236F051" w:rsidR="00C80F40" w:rsidRPr="00D2104C" w:rsidRDefault="00C80F40" w:rsidP="004B5F66">
      <w:pPr>
        <w:pStyle w:val="Heading3"/>
        <w:spacing w:before="240" w:after="120" w:line="276" w:lineRule="auto"/>
        <w:rPr>
          <w:lang w:val="en-GB"/>
        </w:rPr>
      </w:pPr>
      <w:bookmarkStart w:id="28" w:name="_Toc146672347"/>
      <w:r w:rsidRPr="00D2104C">
        <w:rPr>
          <w:lang w:val="en-GB"/>
        </w:rPr>
        <w:t>Recommended elements of DC</w:t>
      </w:r>
      <w:bookmarkEnd w:id="28"/>
    </w:p>
    <w:p w14:paraId="6A534433" w14:textId="5ABFFF4E" w:rsidR="00C80F40" w:rsidRPr="00D2104C" w:rsidRDefault="00C80F40" w:rsidP="005829CB">
      <w:pPr>
        <w:jc w:val="both"/>
        <w:rPr>
          <w:lang w:val="en-GB"/>
        </w:rPr>
      </w:pPr>
      <w:r w:rsidRPr="00D2104C">
        <w:rPr>
          <w:lang w:val="en-GB"/>
        </w:rPr>
        <w:t>After describing the essential data details, it is advisable to include further explanations. To ensure a comprehensive metadata description, it is recommended to complete the following elements (</w:t>
      </w:r>
      <w:r w:rsidRPr="00D2104C">
        <w:rPr>
          <w:lang w:val="en-GB"/>
        </w:rPr>
        <w:fldChar w:fldCharType="begin"/>
      </w:r>
      <w:r w:rsidRPr="00D2104C">
        <w:rPr>
          <w:lang w:val="en-GB"/>
        </w:rPr>
        <w:instrText xml:space="preserve"> REF _Ref137125986 \h </w:instrText>
      </w:r>
      <w:r w:rsidRPr="00D2104C">
        <w:rPr>
          <w:lang w:val="en-GB"/>
        </w:rPr>
      </w:r>
      <w:r w:rsidRPr="00D2104C">
        <w:rPr>
          <w:lang w:val="en-GB"/>
        </w:rPr>
        <w:fldChar w:fldCharType="separate"/>
      </w:r>
      <w:r w:rsidR="00B0301B" w:rsidRPr="00D2104C">
        <w:t xml:space="preserve">Table </w:t>
      </w:r>
      <w:r w:rsidR="00B0301B">
        <w:rPr>
          <w:noProof/>
        </w:rPr>
        <w:t>4</w:t>
      </w:r>
      <w:r w:rsidR="00B0301B" w:rsidRPr="00D2104C">
        <w:noBreakHyphen/>
      </w:r>
      <w:r w:rsidR="00B0301B">
        <w:rPr>
          <w:noProof/>
        </w:rPr>
        <w:t>2</w:t>
      </w:r>
      <w:r w:rsidRPr="00D2104C">
        <w:rPr>
          <w:lang w:val="en-GB"/>
        </w:rPr>
        <w:fldChar w:fldCharType="end"/>
      </w:r>
      <w:r w:rsidRPr="00D2104C">
        <w:rPr>
          <w:lang w:val="en-GB"/>
        </w:rPr>
        <w:t>).</w:t>
      </w:r>
    </w:p>
    <w:p w14:paraId="176C4088" w14:textId="574A35A9" w:rsidR="00C80F40" w:rsidRPr="00D2104C" w:rsidRDefault="00C80F40" w:rsidP="005829CB">
      <w:pPr>
        <w:pStyle w:val="Caption"/>
        <w:jc w:val="both"/>
      </w:pPr>
      <w:bookmarkStart w:id="29" w:name="_Ref137125986"/>
      <w:r w:rsidRPr="00D2104C">
        <w:t xml:space="preserve">Table </w:t>
      </w:r>
      <w:r w:rsidRPr="00D2104C">
        <w:fldChar w:fldCharType="begin"/>
      </w:r>
      <w:r w:rsidRPr="00D2104C">
        <w:instrText>STYLEREF 1 \s</w:instrText>
      </w:r>
      <w:r w:rsidRPr="00D2104C">
        <w:fldChar w:fldCharType="separate"/>
      </w:r>
      <w:r w:rsidR="00B0301B">
        <w:rPr>
          <w:noProof/>
        </w:rPr>
        <w:t>4</w:t>
      </w:r>
      <w:r w:rsidRPr="00D2104C">
        <w:fldChar w:fldCharType="end"/>
      </w:r>
      <w:r w:rsidRPr="00D2104C">
        <w:noBreakHyphen/>
      </w:r>
      <w:r w:rsidRPr="00D2104C">
        <w:fldChar w:fldCharType="begin"/>
      </w:r>
      <w:r w:rsidRPr="00D2104C">
        <w:instrText>SEQ Table \* ARABIC \s 1</w:instrText>
      </w:r>
      <w:r w:rsidRPr="00D2104C">
        <w:fldChar w:fldCharType="separate"/>
      </w:r>
      <w:r w:rsidR="00B0301B">
        <w:rPr>
          <w:noProof/>
        </w:rPr>
        <w:t>2</w:t>
      </w:r>
      <w:r w:rsidRPr="00D2104C">
        <w:fldChar w:fldCharType="end"/>
      </w:r>
      <w:bookmarkEnd w:id="29"/>
      <w:r w:rsidRPr="00D2104C">
        <w:t xml:space="preserve"> Overview of recommended Dublin Core elements with example entries (which do not reflect a real dataset) </w:t>
      </w:r>
    </w:p>
    <w:tbl>
      <w:tblPr>
        <w:tblStyle w:val="TableGrid"/>
        <w:tblW w:w="9288" w:type="dxa"/>
        <w:tblLayout w:type="fixed"/>
        <w:tblLook w:val="04A0" w:firstRow="1" w:lastRow="0" w:firstColumn="1" w:lastColumn="0" w:noHBand="0" w:noVBand="1"/>
      </w:tblPr>
      <w:tblGrid>
        <w:gridCol w:w="1627"/>
        <w:gridCol w:w="2891"/>
        <w:gridCol w:w="4770"/>
      </w:tblGrid>
      <w:tr w:rsidR="00C80F40" w:rsidRPr="00D2104C" w14:paraId="776C4041" w14:textId="77777777" w:rsidTr="000D28C4">
        <w:trPr>
          <w:trHeight w:val="300"/>
          <w:tblHeader/>
        </w:trPr>
        <w:tc>
          <w:tcPr>
            <w:tcW w:w="1627" w:type="dxa"/>
            <w:shd w:val="clear" w:color="auto" w:fill="D9D9D9" w:themeFill="background1" w:themeFillShade="D9"/>
          </w:tcPr>
          <w:p w14:paraId="2EF45961" w14:textId="77777777" w:rsidR="00C80F40" w:rsidRPr="00D2104C" w:rsidRDefault="00C80F40" w:rsidP="005829CB">
            <w:r w:rsidRPr="00D2104C">
              <w:t>Element</w:t>
            </w:r>
          </w:p>
        </w:tc>
        <w:tc>
          <w:tcPr>
            <w:tcW w:w="2891" w:type="dxa"/>
            <w:shd w:val="clear" w:color="auto" w:fill="D9D9D9" w:themeFill="background1" w:themeFillShade="D9"/>
          </w:tcPr>
          <w:p w14:paraId="6F15AC03" w14:textId="77777777" w:rsidR="00C80F40" w:rsidRPr="00D2104C" w:rsidRDefault="00C80F40" w:rsidP="005829CB">
            <w:r w:rsidRPr="00D2104C">
              <w:t>Example</w:t>
            </w:r>
          </w:p>
        </w:tc>
        <w:tc>
          <w:tcPr>
            <w:tcW w:w="4770" w:type="dxa"/>
            <w:shd w:val="clear" w:color="auto" w:fill="D9D9D9" w:themeFill="background1" w:themeFillShade="D9"/>
          </w:tcPr>
          <w:p w14:paraId="2D74DDC3" w14:textId="4420EFA4" w:rsidR="00C80F40" w:rsidRPr="00D2104C" w:rsidRDefault="00C80F40" w:rsidP="005829CB">
            <w:r w:rsidRPr="00D2104C">
              <w:t>Remark</w:t>
            </w:r>
            <w:r w:rsidRPr="00D2104C">
              <w:rPr>
                <w:vertAlign w:val="superscript"/>
              </w:rPr>
              <w:fldChar w:fldCharType="begin"/>
            </w:r>
            <w:r w:rsidRPr="00D2104C">
              <w:rPr>
                <w:vertAlign w:val="superscript"/>
              </w:rPr>
              <w:instrText xml:space="preserve"> NOTEREF _Ref137126133 \h  \* MERGEFORMAT </w:instrText>
            </w:r>
            <w:r w:rsidRPr="00D2104C">
              <w:rPr>
                <w:vertAlign w:val="superscript"/>
              </w:rPr>
            </w:r>
            <w:r w:rsidRPr="00D2104C">
              <w:rPr>
                <w:vertAlign w:val="superscript"/>
              </w:rPr>
              <w:fldChar w:fldCharType="separate"/>
            </w:r>
            <w:r w:rsidR="00B0301B">
              <w:rPr>
                <w:vertAlign w:val="superscript"/>
              </w:rPr>
              <w:t>3</w:t>
            </w:r>
            <w:r w:rsidRPr="00D2104C">
              <w:rPr>
                <w:vertAlign w:val="superscript"/>
              </w:rPr>
              <w:fldChar w:fldCharType="end"/>
            </w:r>
          </w:p>
        </w:tc>
      </w:tr>
      <w:tr w:rsidR="00C80F40" w:rsidRPr="00E22E78" w14:paraId="7C10F554" w14:textId="77777777" w:rsidTr="000D28C4">
        <w:trPr>
          <w:trHeight w:val="300"/>
        </w:trPr>
        <w:tc>
          <w:tcPr>
            <w:tcW w:w="1627" w:type="dxa"/>
          </w:tcPr>
          <w:p w14:paraId="0EE9E338" w14:textId="14BCE8A1" w:rsidR="00C80F40" w:rsidRPr="00D2104C" w:rsidRDefault="00B0301B" w:rsidP="005829CB">
            <w:pPr>
              <w:jc w:val="both"/>
            </w:pPr>
            <w:hyperlink r:id="rId54" w:history="1">
              <w:r w:rsidR="00C80F40" w:rsidRPr="00D2104C">
                <w:rPr>
                  <w:rStyle w:val="Hyperlink"/>
                </w:rPr>
                <w:t>Subject</w:t>
              </w:r>
            </w:hyperlink>
          </w:p>
        </w:tc>
        <w:tc>
          <w:tcPr>
            <w:tcW w:w="2891" w:type="dxa"/>
          </w:tcPr>
          <w:p w14:paraId="3DBE9A82" w14:textId="77777777" w:rsidR="00C80F40" w:rsidRPr="00D2104C" w:rsidRDefault="00C80F40" w:rsidP="005829CB">
            <w:pPr>
              <w:jc w:val="both"/>
            </w:pPr>
            <w:r w:rsidRPr="00D2104C">
              <w:t>Piglets</w:t>
            </w:r>
          </w:p>
        </w:tc>
        <w:tc>
          <w:tcPr>
            <w:tcW w:w="4770" w:type="dxa"/>
          </w:tcPr>
          <w:p w14:paraId="543A4BC9" w14:textId="77777777" w:rsidR="00C80F40" w:rsidRPr="00D2104C" w:rsidRDefault="00C80F40" w:rsidP="00B67E93">
            <w:r w:rsidRPr="00D2104C">
              <w:t>What subject is in the dataset? It could be given the animal or even more specific information.</w:t>
            </w:r>
          </w:p>
          <w:p w14:paraId="5B7A40B3" w14:textId="77777777" w:rsidR="00C80F40" w:rsidRPr="00D2104C" w:rsidRDefault="00C80F40" w:rsidP="00B67E93">
            <w:pPr>
              <w:rPr>
                <w:i/>
                <w:iCs/>
              </w:rPr>
            </w:pPr>
            <w:r w:rsidRPr="00D2104C">
              <w:rPr>
                <w:i/>
                <w:iCs/>
              </w:rPr>
              <w:t>“The topic of the resource.”</w:t>
            </w:r>
          </w:p>
        </w:tc>
      </w:tr>
      <w:tr w:rsidR="00C80F40" w:rsidRPr="00E22E78" w14:paraId="5A56A3C5" w14:textId="77777777" w:rsidTr="000D28C4">
        <w:trPr>
          <w:trHeight w:val="300"/>
        </w:trPr>
        <w:tc>
          <w:tcPr>
            <w:tcW w:w="1627" w:type="dxa"/>
          </w:tcPr>
          <w:p w14:paraId="31A0A3B5" w14:textId="4A8F3596" w:rsidR="00C80F40" w:rsidRPr="00D2104C" w:rsidRDefault="00B0301B" w:rsidP="005829CB">
            <w:pPr>
              <w:jc w:val="both"/>
            </w:pPr>
            <w:hyperlink r:id="rId55" w:history="1">
              <w:r w:rsidR="00C80F40" w:rsidRPr="00D2104C">
                <w:rPr>
                  <w:rStyle w:val="Hyperlink"/>
                </w:rPr>
                <w:t>Type</w:t>
              </w:r>
            </w:hyperlink>
          </w:p>
        </w:tc>
        <w:tc>
          <w:tcPr>
            <w:tcW w:w="2891" w:type="dxa"/>
          </w:tcPr>
          <w:p w14:paraId="7AB52AE5" w14:textId="77777777" w:rsidR="00C80F40" w:rsidRPr="00D2104C" w:rsidRDefault="00C80F40" w:rsidP="005829CB">
            <w:pPr>
              <w:jc w:val="both"/>
            </w:pPr>
            <w:r w:rsidRPr="00D2104C">
              <w:t>Dataset</w:t>
            </w:r>
          </w:p>
        </w:tc>
        <w:tc>
          <w:tcPr>
            <w:tcW w:w="4770" w:type="dxa"/>
          </w:tcPr>
          <w:p w14:paraId="133B92B9" w14:textId="77777777" w:rsidR="00C80F40" w:rsidRPr="00D2104C" w:rsidRDefault="00C80F40" w:rsidP="00B67E93">
            <w:r w:rsidRPr="00D2104C">
              <w:t>For what kind of data is the provided metadata file? Multiple possible terms</w:t>
            </w:r>
            <w:r w:rsidRPr="00D2104C">
              <w:rPr>
                <w:rStyle w:val="FootnoteReference"/>
              </w:rPr>
              <w:footnoteReference w:id="8"/>
            </w:r>
            <w:r w:rsidRPr="00D2104C">
              <w:t>:</w:t>
            </w:r>
          </w:p>
          <w:p w14:paraId="6F787CAD" w14:textId="1828789C" w:rsidR="00C80F40" w:rsidRPr="00D2104C" w:rsidRDefault="00C80F40" w:rsidP="00B67E93">
            <w:pPr>
              <w:pStyle w:val="ListParagraph"/>
              <w:numPr>
                <w:ilvl w:val="0"/>
                <w:numId w:val="26"/>
              </w:numPr>
              <w:ind w:left="189" w:hanging="189"/>
            </w:pPr>
            <w:r w:rsidRPr="00D2104C">
              <w:t>Collection</w:t>
            </w:r>
          </w:p>
          <w:p w14:paraId="7C53DEE6" w14:textId="75D9C1B2" w:rsidR="00C80F40" w:rsidRPr="00D2104C" w:rsidRDefault="00C80F40" w:rsidP="00B67E93">
            <w:pPr>
              <w:pStyle w:val="ListParagraph"/>
              <w:numPr>
                <w:ilvl w:val="0"/>
                <w:numId w:val="26"/>
              </w:numPr>
              <w:ind w:left="189" w:hanging="189"/>
            </w:pPr>
            <w:r w:rsidRPr="00D2104C">
              <w:t>Dataset</w:t>
            </w:r>
          </w:p>
          <w:p w14:paraId="389B06AE" w14:textId="6FAC6B72" w:rsidR="00C80F40" w:rsidRPr="00D2104C" w:rsidRDefault="00C80F40" w:rsidP="00B67E93">
            <w:pPr>
              <w:pStyle w:val="ListParagraph"/>
              <w:numPr>
                <w:ilvl w:val="0"/>
                <w:numId w:val="26"/>
              </w:numPr>
              <w:ind w:left="189" w:hanging="189"/>
            </w:pPr>
            <w:r w:rsidRPr="00D2104C">
              <w:t>Event</w:t>
            </w:r>
          </w:p>
          <w:p w14:paraId="2E5C150F" w14:textId="38FD34C2" w:rsidR="00C80F40" w:rsidRPr="00D2104C" w:rsidRDefault="00C80F40" w:rsidP="00B67E93">
            <w:pPr>
              <w:pStyle w:val="ListParagraph"/>
              <w:numPr>
                <w:ilvl w:val="0"/>
                <w:numId w:val="26"/>
              </w:numPr>
              <w:ind w:left="189" w:hanging="189"/>
            </w:pPr>
            <w:r w:rsidRPr="00D2104C">
              <w:t>Image</w:t>
            </w:r>
          </w:p>
          <w:p w14:paraId="1DA09DBE" w14:textId="08B9A9B0" w:rsidR="00C80F40" w:rsidRPr="00D2104C" w:rsidRDefault="00C80F40" w:rsidP="00B67E93">
            <w:pPr>
              <w:pStyle w:val="ListParagraph"/>
              <w:numPr>
                <w:ilvl w:val="0"/>
                <w:numId w:val="26"/>
              </w:numPr>
              <w:ind w:left="189" w:hanging="189"/>
            </w:pPr>
            <w:r w:rsidRPr="00D2104C">
              <w:t>InteractiveResource</w:t>
            </w:r>
          </w:p>
          <w:p w14:paraId="35D04BD4" w14:textId="69500148" w:rsidR="00C80F40" w:rsidRPr="00D2104C" w:rsidRDefault="00C80F40" w:rsidP="00B67E93">
            <w:pPr>
              <w:pStyle w:val="ListParagraph"/>
              <w:numPr>
                <w:ilvl w:val="0"/>
                <w:numId w:val="26"/>
              </w:numPr>
              <w:ind w:left="189" w:hanging="189"/>
            </w:pPr>
            <w:r w:rsidRPr="00D2104C">
              <w:t>MovingImage</w:t>
            </w:r>
          </w:p>
          <w:p w14:paraId="12F9DAA3" w14:textId="6CFFB161" w:rsidR="00C80F40" w:rsidRPr="00D2104C" w:rsidRDefault="00C80F40" w:rsidP="00B67E93">
            <w:pPr>
              <w:pStyle w:val="ListParagraph"/>
              <w:numPr>
                <w:ilvl w:val="0"/>
                <w:numId w:val="26"/>
              </w:numPr>
              <w:ind w:left="189" w:hanging="189"/>
            </w:pPr>
            <w:r w:rsidRPr="00D2104C">
              <w:t>PhysicalObject</w:t>
            </w:r>
          </w:p>
          <w:p w14:paraId="164551CB" w14:textId="07B980B6" w:rsidR="00C80F40" w:rsidRPr="00D2104C" w:rsidRDefault="00C80F40" w:rsidP="00B67E93">
            <w:pPr>
              <w:pStyle w:val="ListParagraph"/>
              <w:numPr>
                <w:ilvl w:val="0"/>
                <w:numId w:val="26"/>
              </w:numPr>
              <w:ind w:left="189" w:hanging="189"/>
            </w:pPr>
            <w:r w:rsidRPr="00D2104C">
              <w:t>Service</w:t>
            </w:r>
          </w:p>
          <w:p w14:paraId="7C5FA385" w14:textId="75103DB8" w:rsidR="00C80F40" w:rsidRPr="00D2104C" w:rsidRDefault="00C80F40" w:rsidP="00B67E93">
            <w:pPr>
              <w:pStyle w:val="ListParagraph"/>
              <w:numPr>
                <w:ilvl w:val="0"/>
                <w:numId w:val="26"/>
              </w:numPr>
              <w:ind w:left="189" w:hanging="189"/>
            </w:pPr>
            <w:r w:rsidRPr="00D2104C">
              <w:t>Software</w:t>
            </w:r>
          </w:p>
          <w:p w14:paraId="7C113028" w14:textId="08A5B63C" w:rsidR="00C80F40" w:rsidRPr="00D2104C" w:rsidRDefault="00C80F40" w:rsidP="00B67E93">
            <w:pPr>
              <w:pStyle w:val="ListParagraph"/>
              <w:numPr>
                <w:ilvl w:val="0"/>
                <w:numId w:val="26"/>
              </w:numPr>
              <w:ind w:left="189" w:hanging="189"/>
            </w:pPr>
            <w:r w:rsidRPr="00D2104C">
              <w:t>Sound</w:t>
            </w:r>
          </w:p>
          <w:p w14:paraId="3A715EB3" w14:textId="45D3FAD2" w:rsidR="00C80F40" w:rsidRPr="00D2104C" w:rsidRDefault="00C80F40" w:rsidP="00B67E93">
            <w:pPr>
              <w:pStyle w:val="ListParagraph"/>
              <w:numPr>
                <w:ilvl w:val="0"/>
                <w:numId w:val="26"/>
              </w:numPr>
              <w:ind w:left="189" w:hanging="189"/>
            </w:pPr>
            <w:r w:rsidRPr="00D2104C">
              <w:t>StillImage</w:t>
            </w:r>
          </w:p>
          <w:p w14:paraId="2A4ACFB9" w14:textId="6312EEC5" w:rsidR="00C80F40" w:rsidRPr="00D2104C" w:rsidRDefault="00C80F40" w:rsidP="00B67E93">
            <w:pPr>
              <w:pStyle w:val="ListParagraph"/>
              <w:numPr>
                <w:ilvl w:val="0"/>
                <w:numId w:val="26"/>
              </w:numPr>
              <w:ind w:left="189" w:hanging="189"/>
            </w:pPr>
            <w:r w:rsidRPr="00D2104C">
              <w:t>Text</w:t>
            </w:r>
          </w:p>
          <w:p w14:paraId="130FA5C1" w14:textId="77777777" w:rsidR="00C80F40" w:rsidRPr="00D2104C" w:rsidRDefault="00C80F40" w:rsidP="00B67E93">
            <w:r w:rsidRPr="00D2104C">
              <w:rPr>
                <w:i/>
                <w:iCs/>
              </w:rPr>
              <w:t>“The nature or genre of the resource.”</w:t>
            </w:r>
          </w:p>
        </w:tc>
      </w:tr>
      <w:tr w:rsidR="00C80F40" w:rsidRPr="00E22E78" w14:paraId="15939CD9" w14:textId="77777777" w:rsidTr="000D28C4">
        <w:trPr>
          <w:trHeight w:val="300"/>
        </w:trPr>
        <w:tc>
          <w:tcPr>
            <w:tcW w:w="1627" w:type="dxa"/>
          </w:tcPr>
          <w:p w14:paraId="48D5A16B" w14:textId="058E28D4" w:rsidR="00C80F40" w:rsidRPr="00D2104C" w:rsidRDefault="00B0301B" w:rsidP="005829CB">
            <w:hyperlink r:id="rId56" w:history="1">
              <w:r w:rsidR="00C80F40" w:rsidRPr="00D2104C">
                <w:rPr>
                  <w:rStyle w:val="Hyperlink"/>
                </w:rPr>
                <w:t>Format</w:t>
              </w:r>
            </w:hyperlink>
          </w:p>
        </w:tc>
        <w:tc>
          <w:tcPr>
            <w:tcW w:w="2891" w:type="dxa"/>
          </w:tcPr>
          <w:p w14:paraId="469E7271" w14:textId="613FFF46" w:rsidR="00C80F40" w:rsidRPr="00D2104C" w:rsidRDefault="005829CB" w:rsidP="005829CB">
            <w:r w:rsidRPr="00D2104C">
              <w:t>T</w:t>
            </w:r>
            <w:r w:rsidR="00C80F40" w:rsidRPr="00D2104C">
              <w:t>xt</w:t>
            </w:r>
          </w:p>
        </w:tc>
        <w:tc>
          <w:tcPr>
            <w:tcW w:w="4770" w:type="dxa"/>
          </w:tcPr>
          <w:p w14:paraId="47993A75" w14:textId="77777777" w:rsidR="00C80F40" w:rsidRPr="00D2104C" w:rsidRDefault="00C80F40" w:rsidP="007438D4">
            <w:r w:rsidRPr="00D2104C">
              <w:t>What format does the data have? Could be different types (e.g., Common MIME types</w:t>
            </w:r>
            <w:r w:rsidRPr="00D2104C">
              <w:rPr>
                <w:rStyle w:val="FootnoteReference"/>
              </w:rPr>
              <w:footnoteReference w:id="9"/>
            </w:r>
            <w:r w:rsidRPr="00D2104C">
              <w:t>)</w:t>
            </w:r>
          </w:p>
          <w:p w14:paraId="5C647970" w14:textId="77777777" w:rsidR="00C80F40" w:rsidRPr="00D2104C" w:rsidRDefault="00C80F40" w:rsidP="007438D4">
            <w:pPr>
              <w:rPr>
                <w:i/>
                <w:iCs/>
              </w:rPr>
            </w:pPr>
            <w:r w:rsidRPr="00D2104C">
              <w:rPr>
                <w:i/>
                <w:iCs/>
              </w:rPr>
              <w:t>“The file format, physical medium, or dimensions of the resource.”</w:t>
            </w:r>
          </w:p>
        </w:tc>
      </w:tr>
      <w:tr w:rsidR="00C80F40" w:rsidRPr="00E22E78" w14:paraId="1364EF58" w14:textId="77777777" w:rsidTr="000D28C4">
        <w:trPr>
          <w:trHeight w:val="300"/>
        </w:trPr>
        <w:tc>
          <w:tcPr>
            <w:tcW w:w="1627" w:type="dxa"/>
          </w:tcPr>
          <w:p w14:paraId="5AF4FE88" w14:textId="3E92988C" w:rsidR="00C80F40" w:rsidRPr="00D2104C" w:rsidRDefault="00B0301B" w:rsidP="005829CB">
            <w:hyperlink r:id="rId57" w:history="1">
              <w:r w:rsidR="00C80F40" w:rsidRPr="00D2104C">
                <w:rPr>
                  <w:rStyle w:val="Hyperlink"/>
                </w:rPr>
                <w:t>Language</w:t>
              </w:r>
            </w:hyperlink>
          </w:p>
        </w:tc>
        <w:tc>
          <w:tcPr>
            <w:tcW w:w="2891" w:type="dxa"/>
          </w:tcPr>
          <w:p w14:paraId="03D58F1C" w14:textId="4756BFB6" w:rsidR="00C80F40" w:rsidRPr="00D2104C" w:rsidRDefault="005829CB" w:rsidP="005829CB">
            <w:r w:rsidRPr="00D2104C">
              <w:t>G</w:t>
            </w:r>
            <w:r w:rsidR="00C80F40" w:rsidRPr="00D2104C">
              <w:t>er</w:t>
            </w:r>
          </w:p>
        </w:tc>
        <w:tc>
          <w:tcPr>
            <w:tcW w:w="4770" w:type="dxa"/>
          </w:tcPr>
          <w:p w14:paraId="32DFE7A2" w14:textId="77777777" w:rsidR="00C80F40" w:rsidRPr="00D2104C" w:rsidRDefault="00C80F40" w:rsidP="007438D4">
            <w:r w:rsidRPr="00D2104C">
              <w:t>Provides in which language the data and metadata are presented. Potentially is recommended to use the ISO 639 Standard</w:t>
            </w:r>
            <w:r w:rsidRPr="00D2104C">
              <w:rPr>
                <w:rStyle w:val="FootnoteReference"/>
              </w:rPr>
              <w:footnoteReference w:id="10"/>
            </w:r>
            <w:r w:rsidRPr="00D2104C">
              <w:t xml:space="preserve"> </w:t>
            </w:r>
          </w:p>
          <w:p w14:paraId="52C6101C" w14:textId="77777777" w:rsidR="00C80F40" w:rsidRPr="00D2104C" w:rsidRDefault="00C80F40" w:rsidP="007438D4">
            <w:pPr>
              <w:rPr>
                <w:i/>
                <w:iCs/>
              </w:rPr>
            </w:pPr>
            <w:r w:rsidRPr="00D2104C">
              <w:rPr>
                <w:i/>
                <w:iCs/>
              </w:rPr>
              <w:t>“A language of the resource.”</w:t>
            </w:r>
          </w:p>
        </w:tc>
      </w:tr>
      <w:tr w:rsidR="00C80F40" w:rsidRPr="00D2104C" w14:paraId="276745A5" w14:textId="77777777" w:rsidTr="000D28C4">
        <w:trPr>
          <w:trHeight w:val="300"/>
        </w:trPr>
        <w:tc>
          <w:tcPr>
            <w:tcW w:w="1627" w:type="dxa"/>
          </w:tcPr>
          <w:p w14:paraId="223ECF66" w14:textId="3D2FD83D" w:rsidR="00C80F40" w:rsidRPr="00D2104C" w:rsidRDefault="00B0301B" w:rsidP="005829CB">
            <w:hyperlink r:id="rId58" w:history="1">
              <w:r w:rsidR="00C80F40" w:rsidRPr="00D2104C">
                <w:rPr>
                  <w:rStyle w:val="Hyperlink"/>
                </w:rPr>
                <w:t>Relation</w:t>
              </w:r>
            </w:hyperlink>
          </w:p>
        </w:tc>
        <w:tc>
          <w:tcPr>
            <w:tcW w:w="2891" w:type="dxa"/>
          </w:tcPr>
          <w:p w14:paraId="5EA73A05" w14:textId="38204E32" w:rsidR="00C80F40" w:rsidRPr="00D2104C" w:rsidRDefault="00B0301B" w:rsidP="005829CB">
            <w:pPr>
              <w:rPr>
                <w:rFonts w:eastAsia="Verdana" w:cs="Verdana"/>
                <w:sz w:val="16"/>
                <w:szCs w:val="16"/>
              </w:rPr>
            </w:pPr>
            <w:hyperlink r:id="rId59" w:history="1">
              <w:r w:rsidR="00C80F40" w:rsidRPr="00D2104C">
                <w:rPr>
                  <w:rStyle w:val="Hyperlink"/>
                </w:rPr>
                <w:t>https://doi.org/10.1038/sdata.2016.18</w:t>
              </w:r>
            </w:hyperlink>
            <w:r w:rsidR="00C80F40" w:rsidRPr="00D2104C">
              <w:t xml:space="preserve"> </w:t>
            </w:r>
          </w:p>
        </w:tc>
        <w:tc>
          <w:tcPr>
            <w:tcW w:w="4770" w:type="dxa"/>
          </w:tcPr>
          <w:p w14:paraId="5069B3F9" w14:textId="77777777" w:rsidR="00C80F40" w:rsidRPr="00D2104C" w:rsidRDefault="00C80F40" w:rsidP="007438D4">
            <w:r w:rsidRPr="00D2104C">
              <w:t>Recommended practice is to identify the related resource by means of a URI. If this is not possible or feasible, a string conforming to a formal identification system may be provided.</w:t>
            </w:r>
          </w:p>
          <w:p w14:paraId="022A2F5A" w14:textId="77777777" w:rsidR="00C80F40" w:rsidRPr="00D2104C" w:rsidRDefault="00C80F40" w:rsidP="007438D4">
            <w:pPr>
              <w:rPr>
                <w:i/>
                <w:iCs/>
              </w:rPr>
            </w:pPr>
            <w:r w:rsidRPr="00D2104C">
              <w:rPr>
                <w:i/>
                <w:iCs/>
              </w:rPr>
              <w:t>„A related resource.“</w:t>
            </w:r>
          </w:p>
        </w:tc>
      </w:tr>
      <w:tr w:rsidR="00C80F40" w:rsidRPr="00E22E78" w14:paraId="4AE442E7" w14:textId="77777777" w:rsidTr="000D28C4">
        <w:trPr>
          <w:trHeight w:val="300"/>
        </w:trPr>
        <w:tc>
          <w:tcPr>
            <w:tcW w:w="1627" w:type="dxa"/>
          </w:tcPr>
          <w:p w14:paraId="3FE79C64" w14:textId="0FAE597E" w:rsidR="00C80F40" w:rsidRPr="00D2104C" w:rsidRDefault="00B0301B" w:rsidP="005829CB">
            <w:hyperlink r:id="rId60" w:history="1">
              <w:r w:rsidR="00C80F40" w:rsidRPr="00D2104C">
                <w:rPr>
                  <w:rStyle w:val="Hyperlink"/>
                </w:rPr>
                <w:t>Identifier</w:t>
              </w:r>
            </w:hyperlink>
          </w:p>
        </w:tc>
        <w:tc>
          <w:tcPr>
            <w:tcW w:w="2891" w:type="dxa"/>
          </w:tcPr>
          <w:p w14:paraId="336783D1" w14:textId="77777777" w:rsidR="00C80F40" w:rsidRPr="00D2104C" w:rsidRDefault="00C80F40" w:rsidP="005829CB"/>
        </w:tc>
        <w:tc>
          <w:tcPr>
            <w:tcW w:w="4770" w:type="dxa"/>
          </w:tcPr>
          <w:p w14:paraId="2538BA73" w14:textId="77777777" w:rsidR="00C80F40" w:rsidRPr="00D2104C" w:rsidRDefault="00C80F40" w:rsidP="007438D4">
            <w:r w:rsidRPr="00D2104C">
              <w:t>Demonstrates, if available, an unambiguous reference to the resource within a given context. Recommended practice is to identify the resource by means of a string conforming to an identification system.</w:t>
            </w:r>
          </w:p>
          <w:p w14:paraId="0C55993C" w14:textId="77777777" w:rsidR="00C80F40" w:rsidRPr="00D2104C" w:rsidRDefault="00C80F40" w:rsidP="007438D4">
            <w:pPr>
              <w:rPr>
                <w:i/>
                <w:iCs/>
              </w:rPr>
            </w:pPr>
            <w:r w:rsidRPr="00D2104C">
              <w:rPr>
                <w:i/>
                <w:iCs/>
              </w:rPr>
              <w:t>“An unambiguous reference to the resource within a given context.”</w:t>
            </w:r>
          </w:p>
        </w:tc>
      </w:tr>
      <w:tr w:rsidR="00C80F40" w:rsidRPr="00E22E78" w14:paraId="25E6A905" w14:textId="77777777" w:rsidTr="000D28C4">
        <w:trPr>
          <w:trHeight w:val="300"/>
        </w:trPr>
        <w:tc>
          <w:tcPr>
            <w:tcW w:w="1627" w:type="dxa"/>
          </w:tcPr>
          <w:p w14:paraId="31E762EC" w14:textId="14BF257E" w:rsidR="00C80F40" w:rsidRPr="00D2104C" w:rsidRDefault="00B0301B" w:rsidP="005829CB">
            <w:hyperlink r:id="rId61" w:history="1">
              <w:r w:rsidR="00C80F40" w:rsidRPr="00D2104C">
                <w:rPr>
                  <w:rStyle w:val="Hyperlink"/>
                </w:rPr>
                <w:t>Publisher</w:t>
              </w:r>
            </w:hyperlink>
          </w:p>
        </w:tc>
        <w:tc>
          <w:tcPr>
            <w:tcW w:w="2891" w:type="dxa"/>
          </w:tcPr>
          <w:p w14:paraId="14CACAC2" w14:textId="77777777" w:rsidR="00C80F40" w:rsidRPr="00D2104C" w:rsidRDefault="00C80F40" w:rsidP="005829CB">
            <w:r w:rsidRPr="00D2104C">
              <w:t>FBN Dummerstorf</w:t>
            </w:r>
          </w:p>
        </w:tc>
        <w:tc>
          <w:tcPr>
            <w:tcW w:w="4770" w:type="dxa"/>
          </w:tcPr>
          <w:p w14:paraId="432502B7" w14:textId="2485A0B8" w:rsidR="000D28C4" w:rsidRPr="00D2104C" w:rsidRDefault="000D28C4" w:rsidP="000D28C4">
            <w:r w:rsidRPr="00413FB1">
              <w:t>The resource is provided by an entity, e.g. publisher or institution.</w:t>
            </w:r>
            <w:r w:rsidRPr="00D2104C">
              <w:t xml:space="preserve"> </w:t>
            </w:r>
          </w:p>
          <w:p w14:paraId="6E71FC3D" w14:textId="7DE605C9" w:rsidR="00C80F40" w:rsidRPr="00D2104C" w:rsidRDefault="000D28C4" w:rsidP="000D28C4">
            <w:r w:rsidRPr="00D2104C">
              <w:rPr>
                <w:i/>
                <w:iCs/>
              </w:rPr>
              <w:t>“An entity responsible for making the resource available.”</w:t>
            </w:r>
          </w:p>
        </w:tc>
      </w:tr>
      <w:tr w:rsidR="00C80F40" w:rsidRPr="00E22E78" w14:paraId="2922C1A4" w14:textId="77777777" w:rsidTr="000D28C4">
        <w:trPr>
          <w:trHeight w:val="300"/>
        </w:trPr>
        <w:tc>
          <w:tcPr>
            <w:tcW w:w="1627" w:type="dxa"/>
          </w:tcPr>
          <w:p w14:paraId="1CEEFE35" w14:textId="2BCFF75E" w:rsidR="00C80F40" w:rsidRPr="00D2104C" w:rsidRDefault="00B0301B" w:rsidP="005829CB">
            <w:hyperlink r:id="rId62" w:history="1">
              <w:r w:rsidR="00C80F40" w:rsidRPr="00D2104C">
                <w:rPr>
                  <w:rStyle w:val="Hyperlink"/>
                </w:rPr>
                <w:t>Source</w:t>
              </w:r>
            </w:hyperlink>
          </w:p>
        </w:tc>
        <w:tc>
          <w:tcPr>
            <w:tcW w:w="2891" w:type="dxa"/>
          </w:tcPr>
          <w:p w14:paraId="179B057B" w14:textId="77777777" w:rsidR="00C80F40" w:rsidRPr="00D2104C" w:rsidRDefault="00C80F40" w:rsidP="005829CB"/>
        </w:tc>
        <w:tc>
          <w:tcPr>
            <w:tcW w:w="4770" w:type="dxa"/>
          </w:tcPr>
          <w:p w14:paraId="312E0B70" w14:textId="03DAA936" w:rsidR="00C80F40" w:rsidRPr="00D2104C" w:rsidRDefault="00C80F40" w:rsidP="007438D4">
            <w:r w:rsidRPr="00D2104C">
              <w:t xml:space="preserve">A related resource from which the described resource is derived. The described resource may be derived from the related resource in whole or in part. Recommended best practice is to identify the related resource by means of a string conforming to a formal identification system. For example, the corresponding farm (e.g. breeding) could be deposited as the source in animal sciences. </w:t>
            </w:r>
          </w:p>
          <w:p w14:paraId="4E7993AA" w14:textId="77777777" w:rsidR="00C80F40" w:rsidRPr="00D2104C" w:rsidRDefault="00C80F40" w:rsidP="007438D4">
            <w:r w:rsidRPr="00D2104C">
              <w:rPr>
                <w:i/>
                <w:iCs/>
              </w:rPr>
              <w:t>“A related resource from which the described resource is derived.”</w:t>
            </w:r>
          </w:p>
        </w:tc>
      </w:tr>
    </w:tbl>
    <w:p w14:paraId="356B8519" w14:textId="0B9CD871" w:rsidR="00C80F40" w:rsidRPr="00D2104C" w:rsidRDefault="00C80F40" w:rsidP="004B5F66">
      <w:pPr>
        <w:pStyle w:val="Heading3"/>
        <w:spacing w:before="240" w:after="120" w:line="276" w:lineRule="auto"/>
        <w:rPr>
          <w:lang w:val="en-GB"/>
        </w:rPr>
      </w:pPr>
      <w:bookmarkStart w:id="30" w:name="_Toc146672348"/>
      <w:r w:rsidRPr="00D2104C">
        <w:rPr>
          <w:lang w:val="en-GB"/>
        </w:rPr>
        <w:t>Restrictions and limitations of DC</w:t>
      </w:r>
      <w:bookmarkEnd w:id="30"/>
      <w:r w:rsidRPr="00D2104C">
        <w:rPr>
          <w:lang w:val="en-GB"/>
        </w:rPr>
        <w:t xml:space="preserve"> </w:t>
      </w:r>
    </w:p>
    <w:p w14:paraId="78DDE5B9" w14:textId="2AD1CC54" w:rsidR="00C80F40" w:rsidRPr="00D2104C" w:rsidRDefault="00C80F40" w:rsidP="005829CB">
      <w:pPr>
        <w:jc w:val="both"/>
        <w:rPr>
          <w:lang w:val="en-GB"/>
        </w:rPr>
      </w:pPr>
      <w:r w:rsidRPr="00D2104C">
        <w:rPr>
          <w:lang w:val="en-GB"/>
        </w:rPr>
        <w:t>Since Dublin Core is a linear metadata standard, the defined elements should not be used multiple times</w:t>
      </w:r>
      <w:r w:rsidR="007438D4" w:rsidRPr="00D2104C">
        <w:rPr>
          <w:lang w:val="en-GB"/>
        </w:rPr>
        <w:t xml:space="preserve"> (</w:t>
      </w:r>
      <w:r w:rsidRPr="00D2104C">
        <w:rPr>
          <w:lang w:val="en-GB"/>
        </w:rPr>
        <w:t>e.g.</w:t>
      </w:r>
      <w:r w:rsidR="007438D4" w:rsidRPr="00D2104C">
        <w:rPr>
          <w:lang w:val="en-GB"/>
        </w:rPr>
        <w:t>,</w:t>
      </w:r>
      <w:r w:rsidRPr="00D2104C">
        <w:rPr>
          <w:lang w:val="en-GB"/>
        </w:rPr>
        <w:t xml:space="preserve"> multiple creators in separate creator XML-tags</w:t>
      </w:r>
      <w:r w:rsidR="007438D4" w:rsidRPr="00D2104C">
        <w:rPr>
          <w:lang w:val="en-GB"/>
        </w:rPr>
        <w:t>)</w:t>
      </w:r>
      <w:r w:rsidRPr="00D2104C">
        <w:rPr>
          <w:lang w:val="en-GB"/>
        </w:rPr>
        <w:t>. This is not recommended because by multiple options for the same tag, processing tools or repositories may not be able to work with the multiple occurrences and just take the first element in the first XML tag as creator. Nevertheless, some DC creator tools, like Dublin Core Metadata Generator (</w:t>
      </w:r>
      <w:hyperlink r:id="rId63" w:history="1">
        <w:r w:rsidRPr="00D2104C">
          <w:rPr>
            <w:rStyle w:val="Hyperlink"/>
            <w:lang w:val="en-GB"/>
          </w:rPr>
          <w:t>here</w:t>
        </w:r>
      </w:hyperlink>
      <w:r w:rsidRPr="00D2104C">
        <w:rPr>
          <w:lang w:val="en-GB"/>
        </w:rPr>
        <w:t xml:space="preserve">) provide this option. </w:t>
      </w:r>
      <w:r w:rsidR="007438D4" w:rsidRPr="00D2104C">
        <w:rPr>
          <w:lang w:val="en-GB"/>
        </w:rPr>
        <w:t>B</w:t>
      </w:r>
      <w:r w:rsidRPr="00D2104C">
        <w:rPr>
          <w:lang w:val="en-GB"/>
        </w:rPr>
        <w:t xml:space="preserve">e aware that this could lead to problems. </w:t>
      </w:r>
    </w:p>
    <w:p w14:paraId="73C2DBA5" w14:textId="1459B40C" w:rsidR="00C80F40" w:rsidRPr="00D2104C" w:rsidRDefault="00C80F40" w:rsidP="005829CB">
      <w:pPr>
        <w:jc w:val="both"/>
        <w:rPr>
          <w:lang w:val="en-GB"/>
        </w:rPr>
      </w:pPr>
      <w:r w:rsidRPr="00D2104C">
        <w:rPr>
          <w:lang w:val="en-GB"/>
        </w:rPr>
        <w:t>Even though it is possible to add own elements</w:t>
      </w:r>
      <w:r w:rsidR="007438D4" w:rsidRPr="00D2104C">
        <w:rPr>
          <w:lang w:val="en-GB"/>
        </w:rPr>
        <w:t xml:space="preserve"> (e.g., </w:t>
      </w:r>
      <w:r w:rsidRPr="00D2104C">
        <w:rPr>
          <w:lang w:val="en-GB"/>
        </w:rPr>
        <w:t>pig breed, that contain further information</w:t>
      </w:r>
      <w:r w:rsidR="007438D4" w:rsidRPr="00D2104C">
        <w:rPr>
          <w:lang w:val="en-GB"/>
        </w:rPr>
        <w:t>)</w:t>
      </w:r>
      <w:r w:rsidRPr="00D2104C">
        <w:rPr>
          <w:lang w:val="en-GB"/>
        </w:rPr>
        <w:t xml:space="preserve">, this is not recommended since this can either result in the standard not being recognised as such, or the information may simply be ignored in the mostly automatic further processing. </w:t>
      </w:r>
    </w:p>
    <w:p w14:paraId="15714972" w14:textId="26FBC77F" w:rsidR="00C80F40" w:rsidRPr="00D2104C" w:rsidRDefault="00C80F40" w:rsidP="005829CB">
      <w:pPr>
        <w:jc w:val="both"/>
        <w:rPr>
          <w:rStyle w:val="Hyperlink"/>
          <w:rFonts w:eastAsia="Verdana" w:cs="Verdana"/>
          <w:lang w:val="en-GB"/>
        </w:rPr>
      </w:pPr>
      <w:r w:rsidRPr="00D2104C">
        <w:rPr>
          <w:lang w:val="en-GB"/>
        </w:rPr>
        <w:t xml:space="preserve">Dublin Core does not provide a specific field for storing funding information or grant identifiers. Other metadata schemas like </w:t>
      </w:r>
      <w:hyperlink r:id="rId64" w:history="1">
        <w:r w:rsidRPr="00734364">
          <w:rPr>
            <w:rStyle w:val="Hyperlink"/>
            <w:lang w:val="en-GB"/>
          </w:rPr>
          <w:t>datacite</w:t>
        </w:r>
      </w:hyperlink>
      <w:r w:rsidRPr="00D2104C">
        <w:rPr>
          <w:lang w:val="en-GB"/>
        </w:rPr>
        <w:t xml:space="preserve"> or </w:t>
      </w:r>
      <w:hyperlink r:id="rId65" w:history="1">
        <w:r w:rsidRPr="005521DB">
          <w:rPr>
            <w:rStyle w:val="Hyperlink"/>
            <w:lang w:val="en-GB"/>
          </w:rPr>
          <w:t>crossref</w:t>
        </w:r>
      </w:hyperlink>
      <w:r w:rsidRPr="00D2104C">
        <w:rPr>
          <w:lang w:val="en-GB"/>
        </w:rPr>
        <w:t xml:space="preserve"> provide specific terms for this purpose. Due to no specific assigned field, multiple fields could be used to add grant numbers in DC (e.g.</w:t>
      </w:r>
      <w:r w:rsidR="007438D4" w:rsidRPr="00D2104C">
        <w:rPr>
          <w:lang w:val="en-GB"/>
        </w:rPr>
        <w:t>,</w:t>
      </w:r>
      <w:r w:rsidRPr="00D2104C">
        <w:rPr>
          <w:lang w:val="en-GB"/>
        </w:rPr>
        <w:t xml:space="preserve"> identifier, relation, included in description). For instance, Zenodo does not provide an extra element for grant numbers. Here, we recommend adding this information within the description or relation.</w:t>
      </w:r>
    </w:p>
    <w:p w14:paraId="361B61AC" w14:textId="23A1790C" w:rsidR="00C80F40" w:rsidRPr="00D2104C" w:rsidRDefault="00C80F40" w:rsidP="004B5F66">
      <w:pPr>
        <w:pStyle w:val="Heading3"/>
        <w:spacing w:before="240" w:after="120" w:line="276" w:lineRule="auto"/>
        <w:rPr>
          <w:lang w:val="en-GB"/>
        </w:rPr>
      </w:pPr>
      <w:bookmarkStart w:id="31" w:name="_Toc146672349"/>
      <w:r w:rsidRPr="00D2104C">
        <w:rPr>
          <w:lang w:val="en-GB"/>
        </w:rPr>
        <w:t>Example of a dataset published in Zenodo</w:t>
      </w:r>
      <w:bookmarkEnd w:id="31"/>
    </w:p>
    <w:p w14:paraId="537ED35B" w14:textId="7552CF7E" w:rsidR="00C80F40" w:rsidRPr="00D2104C" w:rsidRDefault="00C80F40" w:rsidP="007438D4">
      <w:pPr>
        <w:jc w:val="both"/>
        <w:rPr>
          <w:lang w:val="en-GB"/>
        </w:rPr>
      </w:pPr>
      <w:r w:rsidRPr="00D2104C">
        <w:rPr>
          <w:lang w:val="en-GB"/>
        </w:rPr>
        <w:fldChar w:fldCharType="begin"/>
      </w:r>
      <w:r w:rsidRPr="00D2104C">
        <w:rPr>
          <w:lang w:val="en-GB"/>
        </w:rPr>
        <w:instrText xml:space="preserve"> REF _Ref136952924 \h </w:instrText>
      </w:r>
      <w:r w:rsidRPr="00D2104C">
        <w:rPr>
          <w:lang w:val="en-GB"/>
        </w:rPr>
      </w:r>
      <w:r w:rsidRPr="00D2104C">
        <w:rPr>
          <w:lang w:val="en-GB"/>
        </w:rPr>
        <w:fldChar w:fldCharType="separate"/>
      </w:r>
      <w:r w:rsidR="00B0301B" w:rsidRPr="00D2104C">
        <w:t xml:space="preserve">Figure </w:t>
      </w:r>
      <w:r w:rsidR="00B0301B">
        <w:rPr>
          <w:noProof/>
        </w:rPr>
        <w:t>4</w:t>
      </w:r>
      <w:r w:rsidR="00B0301B" w:rsidRPr="00D2104C">
        <w:noBreakHyphen/>
      </w:r>
      <w:r w:rsidR="00B0301B">
        <w:rPr>
          <w:noProof/>
        </w:rPr>
        <w:t>1</w:t>
      </w:r>
      <w:r w:rsidRPr="00D2104C">
        <w:rPr>
          <w:lang w:val="en-GB"/>
        </w:rPr>
        <w:fldChar w:fldCharType="end"/>
      </w:r>
      <w:r w:rsidRPr="00D2104C">
        <w:rPr>
          <w:lang w:val="en-GB"/>
        </w:rPr>
        <w:t xml:space="preserve"> illustrates common metadata items for a dataset named “Pigs feeding behaviours from two different farms, including behaviours during a tail biting event” (see </w:t>
      </w:r>
      <w:hyperlink r:id="rId66" w:anchor=".Y3NscXbMK70" w:history="1">
        <w:r w:rsidRPr="00D2104C">
          <w:rPr>
            <w:rStyle w:val="Hyperlink"/>
            <w:lang w:val="en-GB"/>
          </w:rPr>
          <w:t>link</w:t>
        </w:r>
      </w:hyperlink>
      <w:r w:rsidRPr="00D2104C">
        <w:rPr>
          <w:lang w:val="en-GB"/>
        </w:rPr>
        <w:t>).</w:t>
      </w:r>
    </w:p>
    <w:tbl>
      <w:tblPr>
        <w:tblStyle w:val="TableGrid"/>
        <w:tblW w:w="10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8"/>
      </w:tblGrid>
      <w:tr w:rsidR="00C80F40" w:rsidRPr="00D2104C" w14:paraId="2D53BB41" w14:textId="77777777" w:rsidTr="005829CB">
        <w:tc>
          <w:tcPr>
            <w:tcW w:w="10188" w:type="dxa"/>
            <w:tcMar>
              <w:top w:w="115" w:type="dxa"/>
              <w:left w:w="115" w:type="dxa"/>
              <w:bottom w:w="115" w:type="dxa"/>
              <w:right w:w="115" w:type="dxa"/>
            </w:tcMar>
          </w:tcPr>
          <w:p w14:paraId="032E9696" w14:textId="77777777" w:rsidR="00C80F40" w:rsidRPr="00D2104C" w:rsidRDefault="00C80F40" w:rsidP="005829CB">
            <w:r w:rsidRPr="00D2104C">
              <w:rPr>
                <w:noProof/>
                <w:lang w:eastAsia="fr-FR"/>
              </w:rPr>
              <w:drawing>
                <wp:inline distT="0" distB="0" distL="0" distR="0" wp14:anchorId="41F29132" wp14:editId="11B8F2CC">
                  <wp:extent cx="5760720" cy="2331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331720"/>
                          </a:xfrm>
                          <a:prstGeom prst="rect">
                            <a:avLst/>
                          </a:prstGeom>
                        </pic:spPr>
                      </pic:pic>
                    </a:graphicData>
                  </a:graphic>
                </wp:inline>
              </w:drawing>
            </w:r>
          </w:p>
        </w:tc>
      </w:tr>
    </w:tbl>
    <w:p w14:paraId="00438064" w14:textId="50D5E693" w:rsidR="00C80F40" w:rsidRPr="00D2104C" w:rsidRDefault="00C80F40" w:rsidP="00C80F40">
      <w:pPr>
        <w:pStyle w:val="Caption"/>
      </w:pPr>
      <w:bookmarkStart w:id="32" w:name="_Ref136952924"/>
      <w:r w:rsidRPr="00D2104C">
        <w:t xml:space="preserve">Figure </w:t>
      </w:r>
      <w:r w:rsidRPr="00D2104C">
        <w:fldChar w:fldCharType="begin"/>
      </w:r>
      <w:r w:rsidRPr="00D2104C">
        <w:instrText xml:space="preserve"> STYLEREF 1 \s </w:instrText>
      </w:r>
      <w:r w:rsidRPr="00D2104C">
        <w:fldChar w:fldCharType="separate"/>
      </w:r>
      <w:r w:rsidR="00B0301B">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1</w:t>
      </w:r>
      <w:r w:rsidRPr="00D2104C">
        <w:rPr>
          <w:noProof/>
        </w:rPr>
        <w:fldChar w:fldCharType="end"/>
      </w:r>
      <w:bookmarkEnd w:id="32"/>
      <w:r w:rsidRPr="00D2104C">
        <w:t xml:space="preserve"> Example of common metadata of </w:t>
      </w:r>
      <w:r w:rsidR="007438D4" w:rsidRPr="00D2104C">
        <w:t xml:space="preserve">a </w:t>
      </w:r>
      <w:r w:rsidRPr="00D2104C">
        <w:t xml:space="preserve">dataset published in </w:t>
      </w:r>
      <w:r w:rsidR="007438D4" w:rsidRPr="00D2104C">
        <w:t xml:space="preserve">the </w:t>
      </w:r>
      <w:r w:rsidRPr="00D2104C">
        <w:t>Zenodo repository</w:t>
      </w:r>
    </w:p>
    <w:p w14:paraId="18D3B91C" w14:textId="5E775A72" w:rsidR="00C80F40" w:rsidRPr="00D2104C" w:rsidRDefault="00C80F40" w:rsidP="004B5F66">
      <w:pPr>
        <w:pStyle w:val="Heading2"/>
      </w:pPr>
      <w:bookmarkStart w:id="33" w:name="_Toc146672350"/>
      <w:r w:rsidRPr="00D2104C">
        <w:t>Data and metadata standardization</w:t>
      </w:r>
      <w:bookmarkEnd w:id="33"/>
      <w:r w:rsidRPr="00D2104C">
        <w:t xml:space="preserve"> </w:t>
      </w:r>
    </w:p>
    <w:p w14:paraId="0D712644" w14:textId="7413D549" w:rsidR="00C80F40" w:rsidRPr="00D2104C" w:rsidRDefault="00C80F40" w:rsidP="004B5F66">
      <w:pPr>
        <w:pStyle w:val="Heading3"/>
        <w:spacing w:before="240" w:after="120" w:line="276" w:lineRule="auto"/>
        <w:rPr>
          <w:lang w:val="en-GB"/>
        </w:rPr>
      </w:pPr>
      <w:bookmarkStart w:id="34" w:name="_Toc146672351"/>
      <w:r w:rsidRPr="00D2104C">
        <w:rPr>
          <w:lang w:val="en-GB"/>
        </w:rPr>
        <w:t>Introduction</w:t>
      </w:r>
      <w:bookmarkEnd w:id="34"/>
    </w:p>
    <w:p w14:paraId="48D5AFEE" w14:textId="39DCE2DE" w:rsidR="00C80F40" w:rsidRPr="00D2104C" w:rsidRDefault="00C80F40" w:rsidP="005829CB">
      <w:pPr>
        <w:jc w:val="both"/>
        <w:rPr>
          <w:lang w:val="en-GB"/>
        </w:rPr>
      </w:pPr>
      <w:r w:rsidRPr="00D2104C">
        <w:rPr>
          <w:lang w:val="en-GB"/>
        </w:rPr>
        <w:t>Publishing common metadata is a good start, but finding, understanding, and reusing data will still be difficult. Through the common metadata, you learn about the dataset, its context and offer opportunities to reuse (part of) the published dataset. To efficiently find, understand</w:t>
      </w:r>
      <w:r w:rsidR="00D2104C" w:rsidRPr="00D2104C">
        <w:rPr>
          <w:lang w:val="en-GB"/>
        </w:rPr>
        <w:t>,</w:t>
      </w:r>
      <w:r w:rsidRPr="00D2104C">
        <w:rPr>
          <w:lang w:val="en-GB"/>
        </w:rPr>
        <w:t xml:space="preserve"> and reuse the data, either by yourself or peers, data must be completely clear in terms of definition, units, used coding/classification and provenance (</w:t>
      </w:r>
      <w:r w:rsidR="00D2104C" w:rsidRPr="00D2104C">
        <w:rPr>
          <w:lang w:val="en-GB"/>
        </w:rPr>
        <w:t xml:space="preserve">i.e., </w:t>
      </w:r>
      <w:r w:rsidRPr="00D2104C">
        <w:rPr>
          <w:lang w:val="en-GB"/>
        </w:rPr>
        <w:t xml:space="preserve">how was the data collected, processed, and updated?). If there is any doubt or room for interpretation, there is a risk of overlooking data when searching for data and </w:t>
      </w:r>
      <w:r w:rsidR="00D2104C" w:rsidRPr="00D2104C">
        <w:rPr>
          <w:lang w:val="en-GB"/>
        </w:rPr>
        <w:t xml:space="preserve">the </w:t>
      </w:r>
      <w:r w:rsidRPr="00D2104C">
        <w:rPr>
          <w:lang w:val="en-GB"/>
        </w:rPr>
        <w:t xml:space="preserve">reuse </w:t>
      </w:r>
      <w:r w:rsidR="00D2104C" w:rsidRPr="00D2104C">
        <w:rPr>
          <w:lang w:val="en-GB"/>
        </w:rPr>
        <w:t xml:space="preserve">of </w:t>
      </w:r>
      <w:r w:rsidRPr="00D2104C">
        <w:rPr>
          <w:lang w:val="en-GB"/>
        </w:rPr>
        <w:t xml:space="preserve">data </w:t>
      </w:r>
      <w:r w:rsidR="00D2104C" w:rsidRPr="00D2104C">
        <w:rPr>
          <w:lang w:val="en-GB"/>
        </w:rPr>
        <w:t xml:space="preserve">may occur </w:t>
      </w:r>
      <w:r w:rsidRPr="00D2104C">
        <w:rPr>
          <w:lang w:val="en-GB"/>
        </w:rPr>
        <w:t xml:space="preserve">in a different </w:t>
      </w:r>
      <w:r w:rsidR="00D2104C" w:rsidRPr="00D2104C">
        <w:rPr>
          <w:lang w:val="en-GB"/>
        </w:rPr>
        <w:t xml:space="preserve">or </w:t>
      </w:r>
      <w:r w:rsidRPr="00D2104C">
        <w:rPr>
          <w:lang w:val="en-GB"/>
        </w:rPr>
        <w:t>wrong way. See also the following link of CESSDA on data management (</w:t>
      </w:r>
      <w:hyperlink r:id="rId68">
        <w:r w:rsidRPr="00D2104C">
          <w:rPr>
            <w:rStyle w:val="Hyperlink"/>
            <w:lang w:val="en-GB"/>
          </w:rPr>
          <w:t>here</w:t>
        </w:r>
      </w:hyperlink>
      <w:r w:rsidRPr="00D2104C">
        <w:rPr>
          <w:lang w:val="en-GB"/>
        </w:rPr>
        <w:t>).</w:t>
      </w:r>
    </w:p>
    <w:p w14:paraId="48CB2443" w14:textId="6A1E7F2E" w:rsidR="00C80F40" w:rsidRPr="00D2104C" w:rsidRDefault="00C80F40" w:rsidP="005829CB">
      <w:pPr>
        <w:jc w:val="both"/>
        <w:rPr>
          <w:lang w:val="en-GB"/>
        </w:rPr>
      </w:pPr>
      <w:r w:rsidRPr="00D2104C">
        <w:rPr>
          <w:lang w:val="en-GB"/>
        </w:rPr>
        <w:t xml:space="preserve">For example, an outsider could question the term “pig pen” (see </w:t>
      </w:r>
      <w:r w:rsidRPr="00D2104C">
        <w:rPr>
          <w:lang w:val="en-GB"/>
        </w:rPr>
        <w:fldChar w:fldCharType="begin"/>
      </w:r>
      <w:r w:rsidRPr="00D2104C">
        <w:rPr>
          <w:lang w:val="en-GB"/>
        </w:rPr>
        <w:instrText xml:space="preserve"> REF _Ref136961212 \h </w:instrText>
      </w:r>
      <w:r w:rsidRPr="00D2104C">
        <w:rPr>
          <w:lang w:val="en-GB"/>
        </w:rPr>
      </w:r>
      <w:r w:rsidRPr="00D2104C">
        <w:rPr>
          <w:lang w:val="en-GB"/>
        </w:rPr>
        <w:fldChar w:fldCharType="separate"/>
      </w:r>
      <w:r w:rsidR="00B0301B" w:rsidRPr="00D2104C">
        <w:t xml:space="preserve">Figure </w:t>
      </w:r>
      <w:r w:rsidR="00B0301B">
        <w:rPr>
          <w:noProof/>
        </w:rPr>
        <w:t>4</w:t>
      </w:r>
      <w:r w:rsidR="00B0301B" w:rsidRPr="00D2104C">
        <w:noBreakHyphen/>
      </w:r>
      <w:r w:rsidR="00B0301B">
        <w:rPr>
          <w:noProof/>
        </w:rPr>
        <w:t>2</w:t>
      </w:r>
      <w:r w:rsidRPr="00D2104C">
        <w:rPr>
          <w:lang w:val="en-GB"/>
        </w:rPr>
        <w:fldChar w:fldCharType="end"/>
      </w:r>
      <w:r w:rsidRPr="00D2104C">
        <w:rPr>
          <w:lang w:val="en-GB"/>
        </w:rPr>
        <w:t xml:space="preserve">). With pig pen somebody could refer to a fictional character in the comic strip Peanuts by Charles M. Schulz. </w:t>
      </w:r>
    </w:p>
    <w:p w14:paraId="343B0046" w14:textId="77777777" w:rsidR="00C80F40" w:rsidRPr="00D2104C" w:rsidRDefault="00C80F40" w:rsidP="00C80F40">
      <w:pPr>
        <w:rPr>
          <w:lang w:val="en-GB"/>
        </w:rPr>
      </w:pPr>
      <w:r w:rsidRPr="00D2104C">
        <w:rPr>
          <w:noProof/>
          <w:lang w:val="en-GB" w:eastAsia="fr-FR"/>
        </w:rPr>
        <w:drawing>
          <wp:inline distT="0" distB="0" distL="0" distR="0" wp14:anchorId="7F474875" wp14:editId="6CB3B43A">
            <wp:extent cx="3901440" cy="198168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11509" cy="1986798"/>
                    </a:xfrm>
                    <a:prstGeom prst="rect">
                      <a:avLst/>
                    </a:prstGeom>
                  </pic:spPr>
                </pic:pic>
              </a:graphicData>
            </a:graphic>
          </wp:inline>
        </w:drawing>
      </w:r>
    </w:p>
    <w:p w14:paraId="5686406A" w14:textId="550D13A6" w:rsidR="00C80F40" w:rsidRPr="00D2104C" w:rsidRDefault="00C80F40" w:rsidP="00C80F40">
      <w:pPr>
        <w:pStyle w:val="Caption"/>
      </w:pPr>
      <w:bookmarkStart w:id="35" w:name="_Ref136961212"/>
      <w:r w:rsidRPr="00D2104C">
        <w:t xml:space="preserve">Figure </w:t>
      </w:r>
      <w:r w:rsidRPr="00D2104C">
        <w:fldChar w:fldCharType="begin"/>
      </w:r>
      <w:r w:rsidRPr="00D2104C">
        <w:instrText xml:space="preserve"> STYLEREF 1 \s </w:instrText>
      </w:r>
      <w:r w:rsidRPr="00D2104C">
        <w:fldChar w:fldCharType="separate"/>
      </w:r>
      <w:r w:rsidR="00B0301B">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2</w:t>
      </w:r>
      <w:r w:rsidRPr="00D2104C">
        <w:rPr>
          <w:noProof/>
        </w:rPr>
        <w:fldChar w:fldCharType="end"/>
      </w:r>
      <w:bookmarkEnd w:id="35"/>
      <w:r w:rsidRPr="00D2104C">
        <w:t xml:space="preserve"> What is a pig pen? An example to emphasize the need explicit description of the object </w:t>
      </w:r>
    </w:p>
    <w:p w14:paraId="77620B2E" w14:textId="7A1BF071" w:rsidR="00C80F40" w:rsidRPr="00D2104C" w:rsidRDefault="00C80F40" w:rsidP="005829CB">
      <w:pPr>
        <w:jc w:val="both"/>
        <w:rPr>
          <w:lang w:val="en-GB"/>
        </w:rPr>
      </w:pPr>
      <w:r w:rsidRPr="00D2104C">
        <w:rPr>
          <w:lang w:val="en-GB"/>
        </w:rPr>
        <w:t xml:space="preserve">This example illustrates why it is necessary to use standardized vocabular. In the case of “pig pen” it is encouraged to use the standard Ontology term EOL0001902 from the Environmental Ontology of Livestock (EOL) (see </w:t>
      </w:r>
      <w:r w:rsidRPr="00D2104C">
        <w:rPr>
          <w:lang w:val="en-GB"/>
        </w:rPr>
        <w:fldChar w:fldCharType="begin"/>
      </w:r>
      <w:r w:rsidRPr="00D2104C">
        <w:rPr>
          <w:lang w:val="en-GB"/>
        </w:rPr>
        <w:instrText xml:space="preserve"> REF _Ref136961924 \h </w:instrText>
      </w:r>
      <w:r w:rsidRPr="00D2104C">
        <w:rPr>
          <w:lang w:val="en-GB"/>
        </w:rPr>
      </w:r>
      <w:r w:rsidRPr="00D2104C">
        <w:rPr>
          <w:lang w:val="en-GB"/>
        </w:rPr>
        <w:fldChar w:fldCharType="separate"/>
      </w:r>
      <w:r w:rsidR="00B0301B" w:rsidRPr="00D2104C">
        <w:t xml:space="preserve">Figure </w:t>
      </w:r>
      <w:r w:rsidR="00B0301B">
        <w:rPr>
          <w:noProof/>
        </w:rPr>
        <w:t>4</w:t>
      </w:r>
      <w:r w:rsidR="00B0301B" w:rsidRPr="00D2104C">
        <w:noBreakHyphen/>
      </w:r>
      <w:r w:rsidR="00B0301B">
        <w:rPr>
          <w:noProof/>
        </w:rPr>
        <w:t>3</w:t>
      </w:r>
      <w:r w:rsidRPr="00D2104C">
        <w:rPr>
          <w:lang w:val="en-GB"/>
        </w:rPr>
        <w:fldChar w:fldCharType="end"/>
      </w:r>
      <w:r w:rsidRPr="00D2104C">
        <w:rPr>
          <w:noProof/>
          <w:lang w:val="en-GB"/>
        </w:rPr>
        <w:t xml:space="preserve">; for more see chapter </w:t>
      </w:r>
      <w:r w:rsidR="00A6619C" w:rsidRPr="00D2104C">
        <w:rPr>
          <w:noProof/>
          <w:lang w:val="en-GB"/>
        </w:rPr>
        <w:fldChar w:fldCharType="begin"/>
      </w:r>
      <w:r w:rsidR="00A6619C" w:rsidRPr="00D2104C">
        <w:rPr>
          <w:noProof/>
          <w:lang w:val="en-GB"/>
        </w:rPr>
        <w:instrText xml:space="preserve"> REF _Ref141260697 \r \h </w:instrText>
      </w:r>
      <w:r w:rsidR="00A6619C" w:rsidRPr="00D2104C">
        <w:rPr>
          <w:noProof/>
          <w:lang w:val="en-GB"/>
        </w:rPr>
      </w:r>
      <w:r w:rsidR="00A6619C" w:rsidRPr="00D2104C">
        <w:rPr>
          <w:noProof/>
          <w:lang w:val="en-GB"/>
        </w:rPr>
        <w:fldChar w:fldCharType="separate"/>
      </w:r>
      <w:r w:rsidR="00B0301B">
        <w:rPr>
          <w:noProof/>
          <w:lang w:val="en-GB"/>
        </w:rPr>
        <w:t>5</w:t>
      </w:r>
      <w:r w:rsidR="00A6619C" w:rsidRPr="00D2104C">
        <w:rPr>
          <w:noProof/>
          <w:lang w:val="en-GB"/>
        </w:rPr>
        <w:fldChar w:fldCharType="end"/>
      </w:r>
      <w:r w:rsidRPr="00D2104C">
        <w:rPr>
          <w:lang w:val="en-GB"/>
        </w:rPr>
        <w:t>).</w:t>
      </w:r>
    </w:p>
    <w:p w14:paraId="0753DA67" w14:textId="77777777" w:rsidR="00C80F40" w:rsidRPr="00D2104C" w:rsidRDefault="00C80F40" w:rsidP="00C80F40">
      <w:pPr>
        <w:rPr>
          <w:lang w:val="en-GB"/>
        </w:rPr>
      </w:pPr>
      <w:r w:rsidRPr="00D2104C">
        <w:rPr>
          <w:noProof/>
          <w:lang w:val="en-GB" w:eastAsia="fr-FR"/>
        </w:rPr>
        <w:drawing>
          <wp:inline distT="0" distB="0" distL="0" distR="0" wp14:anchorId="4515FB7F" wp14:editId="399F8B4D">
            <wp:extent cx="2552369" cy="2034975"/>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558527" cy="2039885"/>
                    </a:xfrm>
                    <a:prstGeom prst="rect">
                      <a:avLst/>
                    </a:prstGeom>
                  </pic:spPr>
                </pic:pic>
              </a:graphicData>
            </a:graphic>
          </wp:inline>
        </w:drawing>
      </w:r>
    </w:p>
    <w:p w14:paraId="36EE4A1B" w14:textId="6BFF2060" w:rsidR="00C80F40" w:rsidRPr="00D2104C" w:rsidRDefault="00C80F40" w:rsidP="00C80F40">
      <w:pPr>
        <w:pStyle w:val="Caption"/>
      </w:pPr>
      <w:bookmarkStart w:id="36" w:name="_Ref136961924"/>
      <w:r w:rsidRPr="00D2104C">
        <w:t xml:space="preserve">Figure </w:t>
      </w:r>
      <w:r w:rsidRPr="00D2104C">
        <w:fldChar w:fldCharType="begin"/>
      </w:r>
      <w:r w:rsidRPr="00D2104C">
        <w:instrText xml:space="preserve"> STYLEREF 1 \s </w:instrText>
      </w:r>
      <w:r w:rsidRPr="00D2104C">
        <w:fldChar w:fldCharType="separate"/>
      </w:r>
      <w:r w:rsidR="00B0301B">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3</w:t>
      </w:r>
      <w:r w:rsidRPr="00D2104C">
        <w:rPr>
          <w:noProof/>
        </w:rPr>
        <w:fldChar w:fldCharType="end"/>
      </w:r>
      <w:bookmarkEnd w:id="36"/>
      <w:r w:rsidRPr="00D2104C">
        <w:t xml:space="preserve"> Pen definition in Environment Ontology for Livestock (EOL) </w:t>
      </w:r>
    </w:p>
    <w:p w14:paraId="6E9DB97C" w14:textId="0657BBAA" w:rsidR="00C80F40" w:rsidRPr="00D2104C" w:rsidRDefault="00C80F40" w:rsidP="004B5F66">
      <w:pPr>
        <w:pStyle w:val="Heading3"/>
        <w:spacing w:before="240" w:after="120" w:line="276" w:lineRule="auto"/>
        <w:rPr>
          <w:lang w:val="en-GB"/>
        </w:rPr>
      </w:pPr>
      <w:bookmarkStart w:id="37" w:name="_Toc146672352"/>
      <w:r w:rsidRPr="00D2104C">
        <w:rPr>
          <w:lang w:val="en-GB"/>
        </w:rPr>
        <w:t>Additional standardisation</w:t>
      </w:r>
      <w:bookmarkEnd w:id="37"/>
      <w:r w:rsidRPr="00D2104C">
        <w:rPr>
          <w:lang w:val="en-GB"/>
        </w:rPr>
        <w:t xml:space="preserve"> </w:t>
      </w:r>
    </w:p>
    <w:p w14:paraId="33E1B56C" w14:textId="2E9429C8" w:rsidR="00C80F40" w:rsidRPr="00D2104C" w:rsidRDefault="00C80F40" w:rsidP="005829CB">
      <w:pPr>
        <w:jc w:val="both"/>
        <w:rPr>
          <w:lang w:val="en-GB"/>
        </w:rPr>
      </w:pPr>
      <w:r w:rsidRPr="00D2104C">
        <w:rPr>
          <w:lang w:val="en-GB"/>
        </w:rPr>
        <w:t>Further standardized terms are desired to improve the interoperability of the dataset, to ease the dataset search</w:t>
      </w:r>
      <w:r w:rsidR="00D2104C" w:rsidRPr="00D2104C">
        <w:rPr>
          <w:lang w:val="en-GB"/>
        </w:rPr>
        <w:t>,</w:t>
      </w:r>
      <w:r w:rsidRPr="00D2104C">
        <w:rPr>
          <w:lang w:val="en-GB"/>
        </w:rPr>
        <w:t xml:space="preserve"> and to provide a machine-readable documentation of the dataset</w:t>
      </w:r>
      <w:r w:rsidR="00D2104C" w:rsidRPr="00D2104C">
        <w:rPr>
          <w:lang w:val="en-GB"/>
        </w:rPr>
        <w:t>,</w:t>
      </w:r>
      <w:r w:rsidRPr="00D2104C">
        <w:rPr>
          <w:lang w:val="en-GB"/>
        </w:rPr>
        <w:t xml:space="preserve"> which facilitates its reuse. This could be achieved by switching from </w:t>
      </w:r>
      <w:r w:rsidR="00A45708">
        <w:rPr>
          <w:lang w:val="en-GB"/>
        </w:rPr>
        <w:t xml:space="preserve">a linear </w:t>
      </w:r>
      <w:r w:rsidRPr="00D2104C">
        <w:rPr>
          <w:lang w:val="en-GB"/>
        </w:rPr>
        <w:t xml:space="preserve">metadata standard to </w:t>
      </w:r>
      <w:r w:rsidR="00A45708">
        <w:rPr>
          <w:lang w:val="en-GB"/>
        </w:rPr>
        <w:t xml:space="preserve">a </w:t>
      </w:r>
      <w:r w:rsidR="00042A18">
        <w:rPr>
          <w:lang w:val="en-GB"/>
        </w:rPr>
        <w:t xml:space="preserve">more complex </w:t>
      </w:r>
      <w:r w:rsidR="00042A18" w:rsidRPr="00A114D8">
        <w:rPr>
          <w:lang w:val="en-GB"/>
        </w:rPr>
        <w:t>metadata</w:t>
      </w:r>
      <w:r w:rsidR="00042A18">
        <w:rPr>
          <w:lang w:val="en-GB"/>
        </w:rPr>
        <w:t xml:space="preserve"> </w:t>
      </w:r>
      <w:r w:rsidR="00042A18" w:rsidRPr="00A114D8">
        <w:rPr>
          <w:lang w:val="en-GB"/>
        </w:rPr>
        <w:t>standard or a full</w:t>
      </w:r>
      <w:r w:rsidR="00864A1A">
        <w:rPr>
          <w:lang w:val="en-GB"/>
        </w:rPr>
        <w:t xml:space="preserve"> data standard</w:t>
      </w:r>
      <w:r w:rsidR="00042A18" w:rsidRPr="00A114D8">
        <w:rPr>
          <w:lang w:val="en-GB"/>
        </w:rPr>
        <w:t xml:space="preserve"> </w:t>
      </w:r>
      <w:r w:rsidRPr="00D2104C">
        <w:rPr>
          <w:lang w:val="en-GB"/>
        </w:rPr>
        <w:t>(e.g.</w:t>
      </w:r>
      <w:r w:rsidR="00D2104C" w:rsidRPr="00D2104C">
        <w:rPr>
          <w:lang w:val="en-GB"/>
        </w:rPr>
        <w:t>,</w:t>
      </w:r>
      <w:r w:rsidRPr="00D2104C">
        <w:rPr>
          <w:lang w:val="en-GB"/>
        </w:rPr>
        <w:t xml:space="preserve"> ABCD). In contrast to pure metadata files, those standards allow describ</w:t>
      </w:r>
      <w:r w:rsidR="00D2104C" w:rsidRPr="00D2104C">
        <w:rPr>
          <w:lang w:val="en-GB"/>
        </w:rPr>
        <w:t>ing</w:t>
      </w:r>
      <w:r w:rsidRPr="00D2104C">
        <w:rPr>
          <w:lang w:val="en-GB"/>
        </w:rPr>
        <w:t xml:space="preserve"> the data, its structure, and partly its metadata in a standardized and machine-readable format (e.g.</w:t>
      </w:r>
      <w:r w:rsidR="00D2104C" w:rsidRPr="00D2104C">
        <w:rPr>
          <w:lang w:val="en-GB"/>
        </w:rPr>
        <w:t>,</w:t>
      </w:r>
      <w:r w:rsidRPr="00D2104C">
        <w:rPr>
          <w:lang w:val="en-GB"/>
        </w:rPr>
        <w:t xml:space="preserve"> xml). Metadata information could also be included, but the extent highly depends on the chosen data standard and could still require an additional metadata file. </w:t>
      </w:r>
    </w:p>
    <w:p w14:paraId="28E9B000" w14:textId="77777777" w:rsidR="00A91E2C" w:rsidRPr="00A91E2C" w:rsidRDefault="00A91E2C" w:rsidP="00A91E2C">
      <w:pPr>
        <w:spacing w:after="0"/>
        <w:jc w:val="both"/>
        <w:rPr>
          <w:lang w:val="en-GB"/>
        </w:rPr>
      </w:pPr>
      <w:r w:rsidRPr="00A91E2C">
        <w:rPr>
          <w:lang w:val="en-GB"/>
        </w:rPr>
        <w:t xml:space="preserve">The main advantage of formal data standards (e.g., “Access to Biological Collection Data”; </w:t>
      </w:r>
      <w:hyperlink r:id="rId71" w:history="1">
        <w:r w:rsidRPr="00A91E2C">
          <w:rPr>
            <w:rStyle w:val="Hyperlink"/>
            <w:lang w:val="en-GB"/>
          </w:rPr>
          <w:t>ABCD</w:t>
        </w:r>
      </w:hyperlink>
      <w:r w:rsidRPr="00A91E2C">
        <w:rPr>
          <w:lang w:val="en-GB"/>
        </w:rPr>
        <w:t>) is the more detailed description of some metadata or structural information, including:</w:t>
      </w:r>
    </w:p>
    <w:p w14:paraId="29B97B64" w14:textId="5EEDA49B" w:rsidR="00C80F40" w:rsidRPr="00D2104C" w:rsidRDefault="00C80F40" w:rsidP="005829CB">
      <w:pPr>
        <w:pStyle w:val="ListParagraph"/>
        <w:numPr>
          <w:ilvl w:val="0"/>
          <w:numId w:val="15"/>
        </w:numPr>
        <w:spacing w:after="200" w:line="276" w:lineRule="auto"/>
        <w:jc w:val="both"/>
        <w:rPr>
          <w:lang w:val="en-GB"/>
        </w:rPr>
      </w:pPr>
      <w:r w:rsidRPr="00D2104C">
        <w:rPr>
          <w:lang w:val="en-GB"/>
        </w:rPr>
        <w:t>Specification of data types (e.g.</w:t>
      </w:r>
      <w:r w:rsidR="00D2104C" w:rsidRPr="00D2104C">
        <w:rPr>
          <w:lang w:val="en-GB"/>
        </w:rPr>
        <w:t>,</w:t>
      </w:r>
      <w:r w:rsidRPr="00D2104C">
        <w:rPr>
          <w:lang w:val="en-GB"/>
        </w:rPr>
        <w:t xml:space="preserve"> in the case of several different types, such as observations, interviews, images, questionnaires, in a dataset) </w:t>
      </w:r>
    </w:p>
    <w:p w14:paraId="4BBF805F" w14:textId="5DD0C3B8" w:rsidR="00C80F40" w:rsidRPr="00D2104C" w:rsidRDefault="00C80F40" w:rsidP="005829CB">
      <w:pPr>
        <w:pStyle w:val="ListParagraph"/>
        <w:numPr>
          <w:ilvl w:val="0"/>
          <w:numId w:val="15"/>
        </w:numPr>
        <w:spacing w:after="200" w:line="276" w:lineRule="auto"/>
        <w:jc w:val="both"/>
        <w:rPr>
          <w:lang w:val="en-GB"/>
        </w:rPr>
      </w:pPr>
      <w:r w:rsidRPr="00D2104C">
        <w:rPr>
          <w:lang w:val="en-GB"/>
        </w:rPr>
        <w:t>Size information</w:t>
      </w:r>
    </w:p>
    <w:p w14:paraId="0CAC9C93" w14:textId="2CF15BE3" w:rsidR="00C80F40" w:rsidRPr="00D2104C" w:rsidRDefault="00C80F40" w:rsidP="005829CB">
      <w:pPr>
        <w:pStyle w:val="ListParagraph"/>
        <w:numPr>
          <w:ilvl w:val="0"/>
          <w:numId w:val="15"/>
        </w:numPr>
        <w:spacing w:after="200" w:line="276" w:lineRule="auto"/>
        <w:jc w:val="both"/>
        <w:rPr>
          <w:lang w:val="en-GB"/>
        </w:rPr>
      </w:pPr>
      <w:r w:rsidRPr="00D2104C">
        <w:rPr>
          <w:lang w:val="en-GB"/>
        </w:rPr>
        <w:t>Definitions (</w:t>
      </w:r>
      <w:r w:rsidR="00D2104C">
        <w:rPr>
          <w:lang w:val="en-GB"/>
        </w:rPr>
        <w:t xml:space="preserve">e.g., </w:t>
      </w:r>
      <w:r w:rsidRPr="00D2104C">
        <w:rPr>
          <w:lang w:val="en-GB"/>
        </w:rPr>
        <w:t>variables, names, indicators)</w:t>
      </w:r>
    </w:p>
    <w:p w14:paraId="54FF61A2" w14:textId="425ED879" w:rsidR="00C80F40" w:rsidRPr="00D2104C" w:rsidRDefault="00C80F40" w:rsidP="005829CB">
      <w:pPr>
        <w:pStyle w:val="ListParagraph"/>
        <w:numPr>
          <w:ilvl w:val="0"/>
          <w:numId w:val="15"/>
        </w:numPr>
        <w:spacing w:after="200" w:line="276" w:lineRule="auto"/>
        <w:jc w:val="both"/>
        <w:rPr>
          <w:lang w:val="en-GB"/>
        </w:rPr>
      </w:pPr>
      <w:r w:rsidRPr="00D2104C">
        <w:rPr>
          <w:lang w:val="en-GB"/>
        </w:rPr>
        <w:t xml:space="preserve">Location information </w:t>
      </w:r>
      <w:r w:rsidR="00D2104C" w:rsidRPr="00D2104C">
        <w:rPr>
          <w:lang w:val="en-GB"/>
        </w:rPr>
        <w:t>(</w:t>
      </w:r>
      <w:r w:rsidRPr="00D2104C">
        <w:rPr>
          <w:lang w:val="en-GB"/>
        </w:rPr>
        <w:t>e.g.</w:t>
      </w:r>
      <w:r w:rsidR="00D2104C" w:rsidRPr="00D2104C">
        <w:rPr>
          <w:lang w:val="en-GB"/>
        </w:rPr>
        <w:t>,</w:t>
      </w:r>
      <w:r w:rsidRPr="00D2104C">
        <w:rPr>
          <w:lang w:val="en-GB"/>
        </w:rPr>
        <w:t xml:space="preserve"> coordinates</w:t>
      </w:r>
      <w:r w:rsidR="00D2104C" w:rsidRPr="00D2104C">
        <w:rPr>
          <w:lang w:val="en-GB"/>
        </w:rPr>
        <w:t>)</w:t>
      </w:r>
    </w:p>
    <w:p w14:paraId="64516076" w14:textId="79749247" w:rsidR="00C80F40" w:rsidRPr="00D2104C" w:rsidRDefault="00C80F40" w:rsidP="005829CB">
      <w:pPr>
        <w:pStyle w:val="ListParagraph"/>
        <w:numPr>
          <w:ilvl w:val="0"/>
          <w:numId w:val="15"/>
        </w:numPr>
        <w:spacing w:after="200" w:line="276" w:lineRule="auto"/>
        <w:jc w:val="both"/>
        <w:rPr>
          <w:lang w:val="en-GB"/>
        </w:rPr>
      </w:pPr>
      <w:r w:rsidRPr="00D2104C">
        <w:rPr>
          <w:lang w:val="en-GB"/>
        </w:rPr>
        <w:t>Experimental setups</w:t>
      </w:r>
      <w:r w:rsidR="00D2104C">
        <w:rPr>
          <w:lang w:val="en-GB"/>
        </w:rPr>
        <w:t xml:space="preserve"> (</w:t>
      </w:r>
      <w:r w:rsidRPr="00D2104C">
        <w:rPr>
          <w:lang w:val="en-GB"/>
        </w:rPr>
        <w:t>e.g.</w:t>
      </w:r>
      <w:r w:rsidR="00D2104C">
        <w:rPr>
          <w:lang w:val="en-GB"/>
        </w:rPr>
        <w:t>,</w:t>
      </w:r>
      <w:r w:rsidRPr="00D2104C">
        <w:rPr>
          <w:lang w:val="en-GB"/>
        </w:rPr>
        <w:t xml:space="preserve"> standard operating procedures (SOP)</w:t>
      </w:r>
      <w:r w:rsidR="00D2104C">
        <w:rPr>
          <w:lang w:val="en-GB"/>
        </w:rPr>
        <w:t>)</w:t>
      </w:r>
    </w:p>
    <w:p w14:paraId="20EE7C31" w14:textId="4C972EDD" w:rsidR="00C80F40" w:rsidRPr="00D2104C" w:rsidRDefault="00C80F40" w:rsidP="005829CB">
      <w:pPr>
        <w:pStyle w:val="ListParagraph"/>
        <w:numPr>
          <w:ilvl w:val="0"/>
          <w:numId w:val="15"/>
        </w:numPr>
        <w:spacing w:after="200" w:line="276" w:lineRule="auto"/>
        <w:jc w:val="both"/>
        <w:rPr>
          <w:lang w:val="en-GB"/>
        </w:rPr>
      </w:pPr>
      <w:r w:rsidRPr="00D2104C">
        <w:rPr>
          <w:lang w:val="en-GB"/>
        </w:rPr>
        <w:t>Machines/instruments used</w:t>
      </w:r>
    </w:p>
    <w:p w14:paraId="781F17CC" w14:textId="4BA37EF6" w:rsidR="00C80F40" w:rsidRPr="00D2104C" w:rsidRDefault="00C80F40" w:rsidP="005829CB">
      <w:pPr>
        <w:pStyle w:val="ListParagraph"/>
        <w:numPr>
          <w:ilvl w:val="0"/>
          <w:numId w:val="15"/>
        </w:numPr>
        <w:spacing w:after="200" w:line="276" w:lineRule="auto"/>
        <w:jc w:val="both"/>
        <w:rPr>
          <w:lang w:val="en-GB"/>
        </w:rPr>
      </w:pPr>
      <w:r w:rsidRPr="00D2104C">
        <w:rPr>
          <w:lang w:val="en-GB"/>
        </w:rPr>
        <w:t xml:space="preserve">People involved </w:t>
      </w:r>
    </w:p>
    <w:p w14:paraId="5BE0EF8F" w14:textId="39B715DB" w:rsidR="00C80F40" w:rsidRPr="00D2104C" w:rsidRDefault="00C80F40" w:rsidP="004B5F66">
      <w:pPr>
        <w:pStyle w:val="ListParagraph"/>
        <w:numPr>
          <w:ilvl w:val="0"/>
          <w:numId w:val="15"/>
        </w:numPr>
        <w:spacing w:after="200" w:line="276" w:lineRule="auto"/>
        <w:rPr>
          <w:lang w:val="en-GB"/>
        </w:rPr>
      </w:pPr>
      <w:r w:rsidRPr="00D2104C">
        <w:rPr>
          <w:lang w:val="en-GB"/>
        </w:rPr>
        <w:t>Processing information</w:t>
      </w:r>
      <w:r w:rsidR="00D2104C">
        <w:rPr>
          <w:lang w:val="en-GB"/>
        </w:rPr>
        <w:t xml:space="preserve"> (</w:t>
      </w:r>
      <w:r w:rsidRPr="00D2104C">
        <w:rPr>
          <w:lang w:val="en-GB"/>
        </w:rPr>
        <w:t>e.g.</w:t>
      </w:r>
      <w:r w:rsidR="00D2104C">
        <w:rPr>
          <w:lang w:val="en-GB"/>
        </w:rPr>
        <w:t>,</w:t>
      </w:r>
      <w:r w:rsidRPr="00D2104C">
        <w:rPr>
          <w:lang w:val="en-GB"/>
        </w:rPr>
        <w:t xml:space="preserve"> workflows or scripts</w:t>
      </w:r>
      <w:r w:rsidR="00D2104C">
        <w:rPr>
          <w:lang w:val="en-GB"/>
        </w:rPr>
        <w:t>)</w:t>
      </w:r>
    </w:p>
    <w:p w14:paraId="5F5323EE" w14:textId="3FCE3818" w:rsidR="00C80F40" w:rsidRPr="00D2104C" w:rsidRDefault="00C80F40" w:rsidP="004B5F66">
      <w:pPr>
        <w:pStyle w:val="ListParagraph"/>
        <w:numPr>
          <w:ilvl w:val="0"/>
          <w:numId w:val="15"/>
        </w:numPr>
        <w:spacing w:after="200" w:line="276" w:lineRule="auto"/>
        <w:rPr>
          <w:lang w:val="en-GB"/>
        </w:rPr>
      </w:pPr>
      <w:r w:rsidRPr="00D2104C">
        <w:rPr>
          <w:lang w:val="en-GB"/>
        </w:rPr>
        <w:t>Quality checks performed</w:t>
      </w:r>
    </w:p>
    <w:p w14:paraId="13963948" w14:textId="75A6FFE9" w:rsidR="00C80F40" w:rsidRPr="00D2104C" w:rsidRDefault="00C80F40" w:rsidP="004B5F66">
      <w:pPr>
        <w:pStyle w:val="ListParagraph"/>
        <w:numPr>
          <w:ilvl w:val="0"/>
          <w:numId w:val="15"/>
        </w:numPr>
        <w:spacing w:after="200" w:line="276" w:lineRule="auto"/>
        <w:rPr>
          <w:lang w:val="en-GB"/>
        </w:rPr>
      </w:pPr>
      <w:r w:rsidRPr="00D2104C">
        <w:rPr>
          <w:lang w:val="en-GB"/>
        </w:rPr>
        <w:t>Data annotation (e.g.</w:t>
      </w:r>
      <w:r w:rsidR="00D2104C">
        <w:rPr>
          <w:lang w:val="en-GB"/>
        </w:rPr>
        <w:t>,</w:t>
      </w:r>
      <w:r w:rsidRPr="00D2104C">
        <w:rPr>
          <w:lang w:val="en-GB"/>
        </w:rPr>
        <w:t xml:space="preserve"> taxonomic determination, ontology) </w:t>
      </w:r>
    </w:p>
    <w:p w14:paraId="05202E24" w14:textId="3729D5E2" w:rsidR="00C80F40" w:rsidRPr="00D2104C" w:rsidRDefault="00C80F40" w:rsidP="005829CB">
      <w:pPr>
        <w:spacing w:after="0"/>
        <w:jc w:val="both"/>
        <w:rPr>
          <w:lang w:val="en-GB"/>
        </w:rPr>
      </w:pPr>
      <w:r w:rsidRPr="00D2104C">
        <w:rPr>
          <w:lang w:val="en-GB"/>
        </w:rPr>
        <w:t xml:space="preserve">However, a balance </w:t>
      </w:r>
      <w:r w:rsidR="00D2104C">
        <w:rPr>
          <w:lang w:val="en-GB"/>
        </w:rPr>
        <w:t xml:space="preserve">needs to be found </w:t>
      </w:r>
      <w:r w:rsidRPr="00D2104C">
        <w:rPr>
          <w:lang w:val="en-GB"/>
        </w:rPr>
        <w:t>between what is of interest for the community to offer in a formal standardized way, the complexity of the data set</w:t>
      </w:r>
      <w:r w:rsidR="00D2104C">
        <w:rPr>
          <w:lang w:val="en-GB"/>
        </w:rPr>
        <w:t>,</w:t>
      </w:r>
      <w:r w:rsidRPr="00D2104C">
        <w:rPr>
          <w:lang w:val="en-GB"/>
        </w:rPr>
        <w:t xml:space="preserve"> and the required effort to do this formal standardization. So, you would document your data as complete as possible, preferably in a formal standardized way, including:</w:t>
      </w:r>
    </w:p>
    <w:p w14:paraId="3E96CA49" w14:textId="450670C0"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data structure</w:t>
      </w:r>
      <w:r w:rsidRPr="00D2104C">
        <w:rPr>
          <w:lang w:val="en-GB"/>
        </w:rPr>
        <w:t>: data type (e.g.</w:t>
      </w:r>
      <w:r w:rsidR="00D2104C">
        <w:rPr>
          <w:lang w:val="en-GB"/>
        </w:rPr>
        <w:t>,</w:t>
      </w:r>
      <w:r w:rsidRPr="00D2104C">
        <w:rPr>
          <w:lang w:val="en-GB"/>
        </w:rPr>
        <w:t xml:space="preserve"> observations, interviews, images, questionnaires), file type, format, naming convention size </w:t>
      </w:r>
    </w:p>
    <w:p w14:paraId="39DB16A1" w14:textId="6898BF79"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definitions</w:t>
      </w:r>
      <w:r w:rsidRPr="00D2104C">
        <w:rPr>
          <w:lang w:val="en-GB"/>
        </w:rPr>
        <w:t>: variable descriptors and, if possible, additionally use ontology terms (see ch</w:t>
      </w:r>
      <w:r w:rsidR="00D2104C">
        <w:rPr>
          <w:lang w:val="en-GB"/>
        </w:rPr>
        <w:t>a</w:t>
      </w:r>
      <w:r w:rsidR="000B2C56" w:rsidRPr="00D2104C">
        <w:rPr>
          <w:lang w:val="en-GB"/>
        </w:rPr>
        <w:t>pt</w:t>
      </w:r>
      <w:r w:rsidR="00D2104C">
        <w:rPr>
          <w:lang w:val="en-GB"/>
        </w:rPr>
        <w:t>er</w:t>
      </w:r>
      <w:r w:rsidR="00CF621F">
        <w:rPr>
          <w:lang w:val="en-GB"/>
        </w:rPr>
        <w:t xml:space="preserve"> </w:t>
      </w:r>
      <w:r w:rsidR="00CF621F">
        <w:rPr>
          <w:lang w:val="en-GB"/>
        </w:rPr>
        <w:fldChar w:fldCharType="begin"/>
      </w:r>
      <w:r w:rsidR="00CF621F">
        <w:rPr>
          <w:lang w:val="en-GB"/>
        </w:rPr>
        <w:instrText xml:space="preserve"> REF _Ref141260617 \r \h </w:instrText>
      </w:r>
      <w:r w:rsidR="00CF621F">
        <w:rPr>
          <w:lang w:val="en-GB"/>
        </w:rPr>
      </w:r>
      <w:r w:rsidR="00CF621F">
        <w:rPr>
          <w:lang w:val="en-GB"/>
        </w:rPr>
        <w:fldChar w:fldCharType="separate"/>
      </w:r>
      <w:r w:rsidR="00B0301B">
        <w:rPr>
          <w:lang w:val="en-GB"/>
        </w:rPr>
        <w:t>5</w:t>
      </w:r>
      <w:r w:rsidR="00CF621F">
        <w:rPr>
          <w:lang w:val="en-GB"/>
        </w:rPr>
        <w:fldChar w:fldCharType="end"/>
      </w:r>
      <w:r w:rsidRPr="00D2104C">
        <w:rPr>
          <w:lang w:val="en-GB"/>
        </w:rPr>
        <w:t>)</w:t>
      </w:r>
    </w:p>
    <w:p w14:paraId="24FFFC9A" w14:textId="61628FE6"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units and classification</w:t>
      </w:r>
      <w:r w:rsidRPr="00D2104C">
        <w:rPr>
          <w:lang w:val="en-GB"/>
        </w:rPr>
        <w:t>: explanation of the used units and classification schemes used</w:t>
      </w:r>
    </w:p>
    <w:p w14:paraId="0B8A58D2" w14:textId="5217CC05"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information on data acquisition</w:t>
      </w:r>
      <w:r w:rsidRPr="00D2104C">
        <w:rPr>
          <w:lang w:val="en-GB"/>
        </w:rPr>
        <w:t>: instruments (</w:t>
      </w:r>
      <w:r w:rsidR="00CF621F">
        <w:rPr>
          <w:lang w:val="en-GB"/>
        </w:rPr>
        <w:t xml:space="preserve">e.g., </w:t>
      </w:r>
      <w:r w:rsidRPr="00D2104C">
        <w:rPr>
          <w:lang w:val="en-GB"/>
        </w:rPr>
        <w:t>type, calibration), hardware and software, protocols (SOP), sampling strategies, population, units, data collectors, date of data collection, geographical coverage</w:t>
      </w:r>
    </w:p>
    <w:p w14:paraId="557E1E98" w14:textId="38F6F303"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information on data processing and cleaning</w:t>
      </w:r>
      <w:r w:rsidRPr="00D2104C">
        <w:rPr>
          <w:lang w:val="en-GB"/>
        </w:rPr>
        <w:t xml:space="preserve">: describe </w:t>
      </w:r>
      <w:r w:rsidR="00CF621F">
        <w:rPr>
          <w:lang w:val="en-GB"/>
        </w:rPr>
        <w:t>the</w:t>
      </w:r>
      <w:r w:rsidRPr="00D2104C">
        <w:rPr>
          <w:lang w:val="en-GB"/>
        </w:rPr>
        <w:t xml:space="preserve"> processing procedures, the data quality checks and classification of data (e.g.</w:t>
      </w:r>
      <w:r w:rsidR="00CF621F">
        <w:rPr>
          <w:lang w:val="en-GB"/>
        </w:rPr>
        <w:t>,</w:t>
      </w:r>
      <w:r w:rsidRPr="00D2104C">
        <w:rPr>
          <w:lang w:val="en-GB"/>
        </w:rPr>
        <w:t xml:space="preserve"> taxonomic classification). This includes multiple versions of the data and the corresponding scripts, which could be managed</w:t>
      </w:r>
      <w:r w:rsidR="00CF621F">
        <w:rPr>
          <w:lang w:val="en-GB"/>
        </w:rPr>
        <w:t>,</w:t>
      </w:r>
      <w:r w:rsidRPr="00D2104C">
        <w:rPr>
          <w:lang w:val="en-GB"/>
        </w:rPr>
        <w:t xml:space="preserve"> </w:t>
      </w:r>
      <w:r w:rsidR="00CF621F">
        <w:rPr>
          <w:lang w:val="en-GB"/>
        </w:rPr>
        <w:t xml:space="preserve">for example </w:t>
      </w:r>
      <w:r w:rsidRPr="00D2104C">
        <w:rPr>
          <w:lang w:val="en-GB"/>
        </w:rPr>
        <w:t>by git, and point out missing or incorrect values or where data were anonymised or modified</w:t>
      </w:r>
    </w:p>
    <w:p w14:paraId="626890CC" w14:textId="6AE69B92" w:rsidR="00C80F40" w:rsidRPr="00D2104C" w:rsidRDefault="00C80F40" w:rsidP="004B5F66">
      <w:pPr>
        <w:pStyle w:val="Heading3"/>
        <w:spacing w:before="240" w:after="120" w:line="276" w:lineRule="auto"/>
        <w:rPr>
          <w:lang w:val="en-GB"/>
        </w:rPr>
      </w:pPr>
      <w:bookmarkStart w:id="38" w:name="_Toc146672353"/>
      <w:r w:rsidRPr="00D2104C">
        <w:rPr>
          <w:lang w:val="en-GB"/>
        </w:rPr>
        <w:t xml:space="preserve">Short insight into </w:t>
      </w:r>
      <w:r w:rsidR="00CF621F">
        <w:rPr>
          <w:lang w:val="en-GB"/>
        </w:rPr>
        <w:t xml:space="preserve">the </w:t>
      </w:r>
      <w:r w:rsidRPr="00D2104C">
        <w:rPr>
          <w:lang w:val="en-GB"/>
        </w:rPr>
        <w:t>ABCD standard (“Access to Biological Collection Data”)</w:t>
      </w:r>
      <w:bookmarkEnd w:id="38"/>
    </w:p>
    <w:p w14:paraId="6087CB4F" w14:textId="45B6FB8D" w:rsidR="00C80F40" w:rsidRPr="00D2104C" w:rsidRDefault="00FD3DDA" w:rsidP="005829CB">
      <w:pPr>
        <w:spacing w:after="0"/>
        <w:jc w:val="both"/>
        <w:rPr>
          <w:lang w:val="en-GB"/>
        </w:rPr>
      </w:pPr>
      <w:r>
        <w:rPr>
          <w:lang w:val="en-GB"/>
        </w:rPr>
        <w:t>I</w:t>
      </w:r>
      <w:r w:rsidRPr="00D80D43">
        <w:rPr>
          <w:lang w:val="en-GB"/>
        </w:rPr>
        <w:t xml:space="preserve">n the natural sciences </w:t>
      </w:r>
      <w:r w:rsidRPr="00D2104C">
        <w:rPr>
          <w:lang w:val="en-GB"/>
        </w:rPr>
        <w:t>domain</w:t>
      </w:r>
      <w:r w:rsidR="00CF621F">
        <w:rPr>
          <w:lang w:val="en-GB"/>
        </w:rPr>
        <w:t>,</w:t>
      </w:r>
      <w:r w:rsidR="00C80F40" w:rsidRPr="00D2104C">
        <w:rPr>
          <w:lang w:val="en-GB"/>
        </w:rPr>
        <w:t xml:space="preserve"> the Access to Biological Collections Data (</w:t>
      </w:r>
      <w:hyperlink r:id="rId72" w:history="1">
        <w:r w:rsidR="00C80F40" w:rsidRPr="00D2104C">
          <w:rPr>
            <w:rStyle w:val="Hyperlink"/>
            <w:lang w:val="en-GB"/>
          </w:rPr>
          <w:t>ABCD</w:t>
        </w:r>
      </w:hyperlink>
      <w:r w:rsidR="00C80F40" w:rsidRPr="00D2104C">
        <w:rPr>
          <w:lang w:val="en-GB"/>
        </w:rPr>
        <w:t>) Schema</w:t>
      </w:r>
      <w:r w:rsidR="00C80F40" w:rsidRPr="00F95013">
        <w:rPr>
          <w:rStyle w:val="FootnoteReference"/>
          <w:lang w:val="en-GB"/>
        </w:rPr>
        <w:footnoteReference w:id="11"/>
      </w:r>
      <w:r w:rsidR="0021400B" w:rsidRPr="00F95013">
        <w:rPr>
          <w:vertAlign w:val="superscript"/>
          <w:lang w:val="en-GB"/>
        </w:rPr>
        <w:t xml:space="preserve">, </w:t>
      </w:r>
      <w:r w:rsidR="0021400B" w:rsidRPr="00F95013">
        <w:rPr>
          <w:rStyle w:val="FootnoteReference"/>
          <w:lang w:val="en-GB"/>
        </w:rPr>
        <w:footnoteReference w:id="12"/>
      </w:r>
      <w:r w:rsidR="00C80F40" w:rsidRPr="00D2104C">
        <w:rPr>
          <w:lang w:val="en-GB"/>
        </w:rPr>
        <w:t xml:space="preserve"> is one of the available standards. The standard was developed between 2001 and 2006 with the aim to harmonise </w:t>
      </w:r>
      <w:r w:rsidR="00CF621F">
        <w:rPr>
          <w:lang w:val="en-GB"/>
        </w:rPr>
        <w:t xml:space="preserve">the exchange of </w:t>
      </w:r>
      <w:r w:rsidR="00C80F40" w:rsidRPr="00D2104C">
        <w:rPr>
          <w:lang w:val="en-GB"/>
        </w:rPr>
        <w:t xml:space="preserve">biological collection data using </w:t>
      </w:r>
      <w:r w:rsidR="00CF621F">
        <w:rPr>
          <w:lang w:val="en-GB"/>
        </w:rPr>
        <w:t xml:space="preserve">the </w:t>
      </w:r>
      <w:r w:rsidR="00C80F40" w:rsidRPr="00D2104C">
        <w:rPr>
          <w:lang w:val="en-GB"/>
        </w:rPr>
        <w:t>XML format. In contrast to DC, ABCD provides an enormous number of additional terms</w:t>
      </w:r>
      <w:r w:rsidR="00CF621F">
        <w:rPr>
          <w:lang w:val="en-GB"/>
        </w:rPr>
        <w:t>. D</w:t>
      </w:r>
      <w:r w:rsidR="00C80F40" w:rsidRPr="00D2104C">
        <w:rPr>
          <w:lang w:val="en-GB"/>
        </w:rPr>
        <w:t xml:space="preserve">ue to its hierarchical structure (see </w:t>
      </w:r>
      <w:r w:rsidR="00C80F40" w:rsidRPr="00D2104C">
        <w:rPr>
          <w:lang w:val="en-GB"/>
        </w:rPr>
        <w:fldChar w:fldCharType="begin"/>
      </w:r>
      <w:r w:rsidR="00C80F40" w:rsidRPr="00D2104C">
        <w:rPr>
          <w:lang w:val="en-GB"/>
        </w:rPr>
        <w:instrText xml:space="preserve"> REF _Ref141170121 \h </w:instrText>
      </w:r>
      <w:r w:rsidR="00C80F40" w:rsidRPr="00D2104C">
        <w:rPr>
          <w:lang w:val="en-GB"/>
        </w:rPr>
      </w:r>
      <w:r w:rsidR="00C80F40" w:rsidRPr="00D2104C">
        <w:rPr>
          <w:lang w:val="en-GB"/>
        </w:rPr>
        <w:fldChar w:fldCharType="separate"/>
      </w:r>
      <w:r w:rsidR="00B0301B" w:rsidRPr="00D2104C">
        <w:t xml:space="preserve">Figure </w:t>
      </w:r>
      <w:r w:rsidR="00B0301B">
        <w:rPr>
          <w:noProof/>
        </w:rPr>
        <w:t>4</w:t>
      </w:r>
      <w:r w:rsidR="00B0301B" w:rsidRPr="00D2104C">
        <w:noBreakHyphen/>
      </w:r>
      <w:r w:rsidR="00B0301B">
        <w:rPr>
          <w:noProof/>
        </w:rPr>
        <w:t>4</w:t>
      </w:r>
      <w:r w:rsidR="00C80F40" w:rsidRPr="00D2104C">
        <w:rPr>
          <w:lang w:val="en-GB"/>
        </w:rPr>
        <w:fldChar w:fldCharType="end"/>
      </w:r>
      <w:r w:rsidR="00C80F40" w:rsidRPr="00D2104C">
        <w:rPr>
          <w:lang w:val="en-GB"/>
        </w:rPr>
        <w:t>), it is highly flexible.</w:t>
      </w:r>
    </w:p>
    <w:p w14:paraId="1DD95141" w14:textId="77777777" w:rsidR="00C80F40" w:rsidRPr="00D2104C" w:rsidRDefault="00C80F40" w:rsidP="00CF621F">
      <w:pPr>
        <w:keepNext/>
        <w:spacing w:after="0"/>
        <w:rPr>
          <w:lang w:val="en-GB"/>
        </w:rPr>
      </w:pPr>
      <w:r w:rsidRPr="00D2104C">
        <w:rPr>
          <w:noProof/>
          <w:lang w:val="en-GB" w:eastAsia="fr-FR"/>
        </w:rPr>
        <w:drawing>
          <wp:inline distT="0" distB="0" distL="0" distR="0" wp14:anchorId="707E8451" wp14:editId="61A26F48">
            <wp:extent cx="1987826" cy="1937440"/>
            <wp:effectExtent l="0" t="0" r="0" b="5715"/>
            <wp:docPr id="697272890" name="Picture 69727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7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ma14="http://schemas.microsoft.com/office/mac/drawingml/2011/main" xmlns:a16="http://schemas.microsoft.com/office/drawing/2014/main" xmlns:arto="http://schemas.microsoft.com/office/word/2006/arto" id="{B24FEEEF-D200-966F-835B-772A53BDAB28}"/>
                        </a:ext>
                      </a:extLst>
                    </a:blip>
                    <a:stretch>
                      <a:fillRect/>
                    </a:stretch>
                  </pic:blipFill>
                  <pic:spPr>
                    <a:xfrm>
                      <a:off x="0" y="0"/>
                      <a:ext cx="2016600" cy="1965485"/>
                    </a:xfrm>
                    <a:prstGeom prst="rect">
                      <a:avLst/>
                    </a:prstGeom>
                  </pic:spPr>
                </pic:pic>
              </a:graphicData>
            </a:graphic>
          </wp:inline>
        </w:drawing>
      </w:r>
    </w:p>
    <w:p w14:paraId="350EF8EA" w14:textId="5DE2510A" w:rsidR="00C80F40" w:rsidRPr="00D2104C" w:rsidRDefault="00C80F40" w:rsidP="00CF621F">
      <w:pPr>
        <w:pStyle w:val="Caption"/>
        <w:keepNext/>
        <w:jc w:val="both"/>
      </w:pPr>
      <w:bookmarkStart w:id="39" w:name="_Ref141170121"/>
      <w:r w:rsidRPr="00D2104C">
        <w:t xml:space="preserve">Figure </w:t>
      </w:r>
      <w:r w:rsidRPr="00D2104C">
        <w:fldChar w:fldCharType="begin"/>
      </w:r>
      <w:r w:rsidRPr="00D2104C">
        <w:instrText xml:space="preserve"> STYLEREF 1 \s </w:instrText>
      </w:r>
      <w:r w:rsidRPr="00D2104C">
        <w:fldChar w:fldCharType="separate"/>
      </w:r>
      <w:r w:rsidR="00B0301B">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4</w:t>
      </w:r>
      <w:r w:rsidRPr="00D2104C">
        <w:rPr>
          <w:noProof/>
        </w:rPr>
        <w:fldChar w:fldCharType="end"/>
      </w:r>
      <w:bookmarkEnd w:id="39"/>
      <w:r w:rsidRPr="00D2104C">
        <w:t xml:space="preserve"> A small sub-set of the ABCD schema, which is required to be assigned for a valid ABCD file</w:t>
      </w:r>
      <w:r w:rsidR="00530F1F">
        <w:t xml:space="preserve"> </w:t>
      </w:r>
      <w:r w:rsidR="00530F1F" w:rsidRPr="00530F1F">
        <w:t>(copied from https://wiki.bgbm.org/bps/index.php/Main_Page)</w:t>
      </w:r>
      <w:r w:rsidRPr="00D2104C">
        <w:t>.</w:t>
      </w:r>
    </w:p>
    <w:p w14:paraId="1A6FFBBB" w14:textId="43A2015E" w:rsidR="00C80F40" w:rsidRPr="00D2104C" w:rsidRDefault="00C80F40" w:rsidP="005829CB">
      <w:pPr>
        <w:spacing w:after="0"/>
        <w:jc w:val="both"/>
        <w:rPr>
          <w:lang w:val="en-GB"/>
        </w:rPr>
      </w:pPr>
      <w:r w:rsidRPr="00D2104C">
        <w:rPr>
          <w:lang w:val="en-GB"/>
        </w:rPr>
        <w:t>ABCD’s origin in the biodiversity community lead to the specification of</w:t>
      </w:r>
      <w:r w:rsidR="00CF621F">
        <w:rPr>
          <w:lang w:val="en-GB"/>
        </w:rPr>
        <w:t xml:space="preserve">, for example, </w:t>
      </w:r>
      <w:r w:rsidRPr="00D2104C">
        <w:rPr>
          <w:lang w:val="en-GB"/>
        </w:rPr>
        <w:t xml:space="preserve">botanical terms included in this standard. Such specific expressions </w:t>
      </w:r>
      <w:r w:rsidR="00CF621F">
        <w:rPr>
          <w:lang w:val="en-GB"/>
        </w:rPr>
        <w:t xml:space="preserve">made </w:t>
      </w:r>
      <w:r w:rsidRPr="00D2104C">
        <w:rPr>
          <w:lang w:val="en-GB"/>
        </w:rPr>
        <w:t>the ABCD standard being very extensive. However, since most of the terms are specific to the field of application, they do not arise for use in pig research and can be omitted. The remaining terms are mostly kept generic so that they can be adapted for different fields of application.</w:t>
      </w:r>
    </w:p>
    <w:p w14:paraId="5518FCCA" w14:textId="77777777" w:rsidR="00C80F40" w:rsidRPr="00D2104C" w:rsidRDefault="00C80F40" w:rsidP="005829CB">
      <w:pPr>
        <w:spacing w:after="0"/>
        <w:jc w:val="both"/>
        <w:rPr>
          <w:lang w:val="en-GB"/>
        </w:rPr>
      </w:pPr>
    </w:p>
    <w:p w14:paraId="70DC04CD" w14:textId="07A8B532" w:rsidR="00C80F40" w:rsidRDefault="00CF621F" w:rsidP="00CF621F">
      <w:pPr>
        <w:spacing w:after="0"/>
        <w:jc w:val="both"/>
        <w:rPr>
          <w:lang w:val="en-GB"/>
        </w:rPr>
      </w:pPr>
      <w:r>
        <w:rPr>
          <w:lang w:val="en-GB"/>
        </w:rPr>
        <w:t>T</w:t>
      </w:r>
      <w:r w:rsidR="00C80F40" w:rsidRPr="00D2104C">
        <w:rPr>
          <w:lang w:val="en-GB"/>
        </w:rPr>
        <w:t xml:space="preserve">o simplify the use of ABCD, the </w:t>
      </w:r>
      <w:hyperlink r:id="rId74" w:history="1">
        <w:r w:rsidR="00C80F40" w:rsidRPr="00434A82">
          <w:rPr>
            <w:rStyle w:val="Hyperlink"/>
            <w:lang w:val="en-GB"/>
          </w:rPr>
          <w:t>BioCase</w:t>
        </w:r>
      </w:hyperlink>
      <w:r w:rsidR="00C80F40" w:rsidRPr="00D2104C">
        <w:rPr>
          <w:lang w:val="en-GB"/>
        </w:rPr>
        <w:t xml:space="preserve"> (Biological Collection Access Service for Europe) Provider Software exists, even </w:t>
      </w:r>
      <w:r>
        <w:rPr>
          <w:lang w:val="en-GB"/>
        </w:rPr>
        <w:t xml:space="preserve">though </w:t>
      </w:r>
      <w:r w:rsidR="00C80F40" w:rsidRPr="00D2104C">
        <w:rPr>
          <w:lang w:val="en-GB"/>
        </w:rPr>
        <w:t>its application for pig research is currently under review. Additionally, ABCD is compatible with other existing standards, such as DC or DarwinCore</w:t>
      </w:r>
      <w:r>
        <w:rPr>
          <w:lang w:val="en-GB"/>
        </w:rPr>
        <w:t>,</w:t>
      </w:r>
      <w:r w:rsidR="00C80F40" w:rsidRPr="00D2104C">
        <w:rPr>
          <w:lang w:val="en-GB"/>
        </w:rPr>
        <w:t xml:space="preserve"> and is used as interface for the GBIF repository (see chapter </w:t>
      </w:r>
      <w:r w:rsidR="00A6619C" w:rsidRPr="00D2104C">
        <w:rPr>
          <w:lang w:val="en-GB"/>
        </w:rPr>
        <w:fldChar w:fldCharType="begin"/>
      </w:r>
      <w:r w:rsidR="00A6619C" w:rsidRPr="00D2104C">
        <w:rPr>
          <w:lang w:val="en-GB"/>
        </w:rPr>
        <w:instrText xml:space="preserve"> REF _Ref141260706 \r \h </w:instrText>
      </w:r>
      <w:r w:rsidR="005829CB" w:rsidRPr="00D2104C">
        <w:rPr>
          <w:lang w:val="en-GB"/>
        </w:rPr>
        <w:instrText xml:space="preserve"> \* MERGEFORMAT </w:instrText>
      </w:r>
      <w:r w:rsidR="00A6619C" w:rsidRPr="00D2104C">
        <w:rPr>
          <w:lang w:val="en-GB"/>
        </w:rPr>
      </w:r>
      <w:r w:rsidR="00A6619C" w:rsidRPr="00D2104C">
        <w:rPr>
          <w:lang w:val="en-GB"/>
        </w:rPr>
        <w:fldChar w:fldCharType="separate"/>
      </w:r>
      <w:r w:rsidR="00B0301B">
        <w:rPr>
          <w:lang w:val="en-GB"/>
        </w:rPr>
        <w:t>7</w:t>
      </w:r>
      <w:r w:rsidR="00A6619C" w:rsidRPr="00D2104C">
        <w:rPr>
          <w:lang w:val="en-GB"/>
        </w:rPr>
        <w:fldChar w:fldCharType="end"/>
      </w:r>
      <w:r w:rsidR="00C80F40" w:rsidRPr="00D2104C">
        <w:rPr>
          <w:lang w:val="en-GB"/>
        </w:rPr>
        <w:t>).</w:t>
      </w:r>
      <w:r>
        <w:rPr>
          <w:lang w:val="en-GB"/>
        </w:rPr>
        <w:t xml:space="preserve"> </w:t>
      </w:r>
      <w:r w:rsidR="00C80F40" w:rsidRPr="00D2104C">
        <w:rPr>
          <w:lang w:val="en-GB"/>
        </w:rPr>
        <w:t xml:space="preserve">Besides the BioCase software, we are also testing the usability of ABCD, and the resulting recommendations are work in progress. To give you a first overview, the example structure is shown in </w:t>
      </w:r>
      <w:r w:rsidR="00C80F40" w:rsidRPr="00D2104C">
        <w:rPr>
          <w:lang w:val="en-GB"/>
        </w:rPr>
        <w:fldChar w:fldCharType="begin"/>
      </w:r>
      <w:r w:rsidR="00C80F40" w:rsidRPr="00D2104C">
        <w:rPr>
          <w:lang w:val="en-GB"/>
        </w:rPr>
        <w:instrText xml:space="preserve"> REF _Ref141170121 \h </w:instrText>
      </w:r>
      <w:r w:rsidR="00C80F40" w:rsidRPr="00D2104C">
        <w:rPr>
          <w:lang w:val="en-GB"/>
        </w:rPr>
      </w:r>
      <w:r w:rsidR="00C80F40" w:rsidRPr="00D2104C">
        <w:rPr>
          <w:lang w:val="en-GB"/>
        </w:rPr>
        <w:fldChar w:fldCharType="separate"/>
      </w:r>
      <w:r w:rsidR="00B0301B" w:rsidRPr="00D2104C">
        <w:t xml:space="preserve">Figure </w:t>
      </w:r>
      <w:r w:rsidR="00B0301B">
        <w:rPr>
          <w:noProof/>
        </w:rPr>
        <w:t>4</w:t>
      </w:r>
      <w:r w:rsidR="00B0301B" w:rsidRPr="00D2104C">
        <w:noBreakHyphen/>
      </w:r>
      <w:r w:rsidR="00B0301B">
        <w:rPr>
          <w:noProof/>
        </w:rPr>
        <w:t>4</w:t>
      </w:r>
      <w:r w:rsidR="00C80F40" w:rsidRPr="00D2104C">
        <w:rPr>
          <w:lang w:val="en-GB"/>
        </w:rPr>
        <w:fldChar w:fldCharType="end"/>
      </w:r>
      <w:r w:rsidR="00C80F40" w:rsidRPr="00D2104C">
        <w:rPr>
          <w:lang w:val="en-GB"/>
        </w:rPr>
        <w:t xml:space="preserve"> while in </w:t>
      </w:r>
      <w:r w:rsidR="00C80F40" w:rsidRPr="00D2104C">
        <w:rPr>
          <w:lang w:val="en-GB"/>
        </w:rPr>
        <w:fldChar w:fldCharType="begin"/>
      </w:r>
      <w:r w:rsidR="00C80F40" w:rsidRPr="00D2104C">
        <w:rPr>
          <w:lang w:val="en-GB"/>
        </w:rPr>
        <w:instrText xml:space="preserve"> REF _Ref141170747 \h </w:instrText>
      </w:r>
      <w:r w:rsidR="00C80F40" w:rsidRPr="00D2104C">
        <w:rPr>
          <w:lang w:val="en-GB"/>
        </w:rPr>
      </w:r>
      <w:r w:rsidR="00C80F40" w:rsidRPr="00D2104C">
        <w:rPr>
          <w:lang w:val="en-GB"/>
        </w:rPr>
        <w:fldChar w:fldCharType="separate"/>
      </w:r>
      <w:r w:rsidR="00B0301B" w:rsidRPr="00D2104C">
        <w:t xml:space="preserve">Figure </w:t>
      </w:r>
      <w:r w:rsidR="00B0301B">
        <w:rPr>
          <w:noProof/>
        </w:rPr>
        <w:t>4</w:t>
      </w:r>
      <w:r w:rsidR="00B0301B" w:rsidRPr="00D2104C">
        <w:noBreakHyphen/>
      </w:r>
      <w:r w:rsidR="00B0301B">
        <w:rPr>
          <w:noProof/>
        </w:rPr>
        <w:t>5</w:t>
      </w:r>
      <w:r w:rsidR="00C80F40" w:rsidRPr="00D2104C">
        <w:rPr>
          <w:lang w:val="en-GB"/>
        </w:rPr>
        <w:fldChar w:fldCharType="end"/>
      </w:r>
      <w:r w:rsidR="00C80F40" w:rsidRPr="00D2104C">
        <w:rPr>
          <w:lang w:val="en-GB"/>
        </w:rPr>
        <w:t xml:space="preserve"> for this structure an ABCD-xml file is illustrated. </w:t>
      </w:r>
    </w:p>
    <w:p w14:paraId="2BE2A97D" w14:textId="77777777" w:rsidR="00E62A15" w:rsidRPr="00D2104C" w:rsidRDefault="00E62A15" w:rsidP="00CF621F">
      <w:pPr>
        <w:spacing w:after="0"/>
        <w:jc w:val="both"/>
        <w:rPr>
          <w:lang w:val="en-GB"/>
        </w:rPr>
      </w:pPr>
    </w:p>
    <w:p w14:paraId="43B11FCA" w14:textId="77777777" w:rsidR="00C80F40" w:rsidRPr="00D2104C" w:rsidRDefault="00C80F40" w:rsidP="00CF621F">
      <w:pPr>
        <w:keepNext/>
        <w:rPr>
          <w:lang w:val="en-GB"/>
        </w:rPr>
      </w:pPr>
      <w:r w:rsidRPr="00D2104C">
        <w:rPr>
          <w:noProof/>
          <w:lang w:val="en-GB" w:eastAsia="fr-FR"/>
        </w:rPr>
        <w:drawing>
          <wp:inline distT="0" distB="0" distL="0" distR="0" wp14:anchorId="60DB7FEE" wp14:editId="6C8126D4">
            <wp:extent cx="2708442" cy="300937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2727656" cy="3030728"/>
                    </a:xfrm>
                    <a:prstGeom prst="rect">
                      <a:avLst/>
                    </a:prstGeom>
                  </pic:spPr>
                </pic:pic>
              </a:graphicData>
            </a:graphic>
          </wp:inline>
        </w:drawing>
      </w:r>
    </w:p>
    <w:p w14:paraId="7D1D50D6" w14:textId="199BAF19" w:rsidR="00C80F40" w:rsidRPr="00D2104C" w:rsidRDefault="00C80F40" w:rsidP="00CF621F">
      <w:pPr>
        <w:pStyle w:val="Caption"/>
        <w:keepNext/>
      </w:pPr>
      <w:bookmarkStart w:id="40" w:name="_Ref141170747"/>
      <w:r w:rsidRPr="00D2104C">
        <w:t xml:space="preserve">Figure </w:t>
      </w:r>
      <w:r w:rsidRPr="00D2104C">
        <w:fldChar w:fldCharType="begin"/>
      </w:r>
      <w:r w:rsidRPr="00D2104C">
        <w:instrText xml:space="preserve"> STYLEREF 1 \s </w:instrText>
      </w:r>
      <w:r w:rsidRPr="00D2104C">
        <w:fldChar w:fldCharType="separate"/>
      </w:r>
      <w:r w:rsidR="00B0301B">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5</w:t>
      </w:r>
      <w:r w:rsidRPr="00D2104C">
        <w:rPr>
          <w:noProof/>
        </w:rPr>
        <w:fldChar w:fldCharType="end"/>
      </w:r>
      <w:bookmarkEnd w:id="40"/>
      <w:r w:rsidRPr="00D2104C">
        <w:t xml:space="preserve"> An example of a minimal ABCD xml file, filled with random examples. </w:t>
      </w:r>
    </w:p>
    <w:p w14:paraId="68B31461" w14:textId="29100918" w:rsidR="00C80F40" w:rsidRPr="00D2104C" w:rsidRDefault="00C80F40" w:rsidP="005829CB">
      <w:pPr>
        <w:jc w:val="both"/>
        <w:rPr>
          <w:lang w:val="en-GB"/>
        </w:rPr>
      </w:pPr>
      <w:r w:rsidRPr="00D2104C">
        <w:rPr>
          <w:lang w:val="en-GB"/>
        </w:rPr>
        <w:t>A</w:t>
      </w:r>
      <w:r w:rsidR="00CF621F">
        <w:rPr>
          <w:lang w:val="en-GB"/>
        </w:rPr>
        <w:t>n</w:t>
      </w:r>
      <w:r w:rsidRPr="00D2104C">
        <w:rPr>
          <w:lang w:val="en-GB"/>
        </w:rPr>
        <w:t xml:space="preserve"> insight of the complexity of the standard is given in Table A1</w:t>
      </w:r>
      <w:r w:rsidR="00CF621F">
        <w:rPr>
          <w:lang w:val="en-GB"/>
        </w:rPr>
        <w:t xml:space="preserve"> of Annex I</w:t>
      </w:r>
      <w:r w:rsidRPr="00D2104C">
        <w:rPr>
          <w:lang w:val="en-GB"/>
        </w:rPr>
        <w:t>, where an example for some pig research data relevant ABCD terms is listed.</w:t>
      </w:r>
    </w:p>
    <w:p w14:paraId="3921CA25" w14:textId="6B55E463" w:rsidR="00C80F40" w:rsidRPr="00D2104C" w:rsidRDefault="000828A3" w:rsidP="005829CB">
      <w:pPr>
        <w:jc w:val="both"/>
        <w:rPr>
          <w:lang w:val="en-GB"/>
        </w:rPr>
      </w:pPr>
      <w:r>
        <w:rPr>
          <w:lang w:val="en-GB"/>
        </w:rPr>
        <w:t>W</w:t>
      </w:r>
      <w:r w:rsidR="00C80F40" w:rsidRPr="00D2104C">
        <w:rPr>
          <w:lang w:val="en-GB"/>
        </w:rPr>
        <w:t>e recommend using the ratified version 2.06, by the Biodiversity Information Standards (</w:t>
      </w:r>
      <w:hyperlink r:id="rId76" w:history="1">
        <w:r w:rsidR="00C80F40" w:rsidRPr="00D2104C">
          <w:rPr>
            <w:lang w:val="en-GB"/>
          </w:rPr>
          <w:t>TDWG</w:t>
        </w:r>
      </w:hyperlink>
      <w:r w:rsidR="00C80F40" w:rsidRPr="00D2104C">
        <w:rPr>
          <w:lang w:val="en-GB"/>
        </w:rPr>
        <w:t xml:space="preserve">), instead of the newer version 3.0. </w:t>
      </w:r>
      <w:r>
        <w:rPr>
          <w:lang w:val="en-GB"/>
        </w:rPr>
        <w:t>Also</w:t>
      </w:r>
      <w:r w:rsidR="00C80F40" w:rsidRPr="00D2104C">
        <w:rPr>
          <w:lang w:val="en-GB"/>
        </w:rPr>
        <w:t xml:space="preserve">, feel free to contact </w:t>
      </w:r>
      <w:r>
        <w:rPr>
          <w:lang w:val="en-GB"/>
        </w:rPr>
        <w:t xml:space="preserve">the authors of the Deliverable </w:t>
      </w:r>
      <w:r w:rsidR="00C80F40" w:rsidRPr="00D2104C">
        <w:rPr>
          <w:lang w:val="en-GB"/>
        </w:rPr>
        <w:t xml:space="preserve">about occurring problems </w:t>
      </w:r>
      <w:r>
        <w:rPr>
          <w:lang w:val="en-GB"/>
        </w:rPr>
        <w:t xml:space="preserve">so </w:t>
      </w:r>
      <w:r w:rsidR="00C80F40" w:rsidRPr="00D2104C">
        <w:rPr>
          <w:lang w:val="en-GB"/>
        </w:rPr>
        <w:t xml:space="preserve">that we could collect them and consider their solution in preparation for ABCD guidelines for pig research. </w:t>
      </w:r>
    </w:p>
    <w:p w14:paraId="6054BF69" w14:textId="1E3B478D" w:rsidR="00C80F40" w:rsidRPr="00D2104C" w:rsidRDefault="00C80F40" w:rsidP="004B5F66">
      <w:pPr>
        <w:pStyle w:val="Heading2"/>
      </w:pPr>
      <w:bookmarkStart w:id="41" w:name="_Toc146672354"/>
      <w:r w:rsidRPr="00D2104C">
        <w:t xml:space="preserve">Useful links on meta-/data </w:t>
      </w:r>
      <w:r w:rsidRPr="00D2104C" w:rsidDel="758EDA3B">
        <w:t>and</w:t>
      </w:r>
      <w:r w:rsidRPr="00D2104C">
        <w:t xml:space="preserve"> standardization</w:t>
      </w:r>
      <w:bookmarkEnd w:id="41"/>
      <w:r w:rsidRPr="00D2104C">
        <w:t xml:space="preserve"> </w:t>
      </w:r>
    </w:p>
    <w:p w14:paraId="2E401469" w14:textId="61F46293" w:rsidR="00C80F40" w:rsidRPr="00D2104C" w:rsidRDefault="00C80F40" w:rsidP="004B5F66">
      <w:pPr>
        <w:pStyle w:val="ListParagraph"/>
        <w:numPr>
          <w:ilvl w:val="0"/>
          <w:numId w:val="21"/>
        </w:numPr>
        <w:spacing w:after="200" w:line="276" w:lineRule="auto"/>
        <w:rPr>
          <w:lang w:val="en-GB"/>
        </w:rPr>
      </w:pPr>
      <w:r w:rsidRPr="00D2104C">
        <w:rPr>
          <w:lang w:val="en-GB"/>
        </w:rPr>
        <w:t>Introduction to metadata (</w:t>
      </w:r>
      <w:hyperlink r:id="rId77">
        <w:r w:rsidRPr="00D2104C">
          <w:rPr>
            <w:rStyle w:val="Hyperlink"/>
            <w:lang w:val="en-GB"/>
          </w:rPr>
          <w:t>here</w:t>
        </w:r>
      </w:hyperlink>
      <w:r w:rsidRPr="00D2104C">
        <w:rPr>
          <w:lang w:val="en-GB"/>
        </w:rPr>
        <w:t>)</w:t>
      </w:r>
    </w:p>
    <w:p w14:paraId="6B5BBDE2" w14:textId="0CAC6FB9" w:rsidR="00C80F40" w:rsidRPr="00D2104C" w:rsidRDefault="00C80F40" w:rsidP="004B5F66">
      <w:pPr>
        <w:pStyle w:val="ListParagraph"/>
        <w:numPr>
          <w:ilvl w:val="0"/>
          <w:numId w:val="21"/>
        </w:numPr>
        <w:spacing w:after="200" w:line="276" w:lineRule="auto"/>
        <w:rPr>
          <w:lang w:val="en-GB"/>
        </w:rPr>
      </w:pPr>
      <w:r w:rsidRPr="00D2104C">
        <w:rPr>
          <w:lang w:val="en-GB"/>
        </w:rPr>
        <w:t>Dublin Core (</w:t>
      </w:r>
      <w:hyperlink r:id="rId78">
        <w:r w:rsidRPr="00D2104C">
          <w:rPr>
            <w:rStyle w:val="Hyperlink"/>
            <w:lang w:val="en-GB"/>
          </w:rPr>
          <w:t>here</w:t>
        </w:r>
      </w:hyperlink>
      <w:r w:rsidRPr="00D2104C">
        <w:rPr>
          <w:lang w:val="en-GB"/>
        </w:rPr>
        <w:t xml:space="preserve"> and </w:t>
      </w:r>
      <w:hyperlink r:id="rId79" w:anchor="section-3">
        <w:r w:rsidRPr="00D2104C">
          <w:rPr>
            <w:rStyle w:val="Hyperlink"/>
            <w:lang w:val="en-GB"/>
          </w:rPr>
          <w:t>here</w:t>
        </w:r>
      </w:hyperlink>
      <w:r w:rsidRPr="00D2104C">
        <w:rPr>
          <w:lang w:val="en-GB"/>
        </w:rPr>
        <w:t>)</w:t>
      </w:r>
    </w:p>
    <w:p w14:paraId="39907AB7" w14:textId="0BC9E786" w:rsidR="00C80F40" w:rsidRPr="00D2104C" w:rsidRDefault="00C80F40" w:rsidP="004B5F66">
      <w:pPr>
        <w:pStyle w:val="ListParagraph"/>
        <w:numPr>
          <w:ilvl w:val="0"/>
          <w:numId w:val="21"/>
        </w:numPr>
        <w:spacing w:after="200" w:line="276" w:lineRule="auto"/>
        <w:rPr>
          <w:lang w:val="en-GB"/>
        </w:rPr>
      </w:pPr>
      <w:r w:rsidRPr="00D2104C">
        <w:rPr>
          <w:lang w:val="en-GB"/>
        </w:rPr>
        <w:t>Dublin Core Metadata Generator (</w:t>
      </w:r>
      <w:hyperlink r:id="rId80">
        <w:r w:rsidRPr="00D2104C">
          <w:rPr>
            <w:rStyle w:val="Hyperlink"/>
            <w:lang w:val="en-GB"/>
          </w:rPr>
          <w:t>here</w:t>
        </w:r>
      </w:hyperlink>
      <w:r w:rsidRPr="00D2104C">
        <w:rPr>
          <w:lang w:val="en-GB"/>
        </w:rPr>
        <w:t>)</w:t>
      </w:r>
    </w:p>
    <w:p w14:paraId="76C0A2CE" w14:textId="000CFC91" w:rsidR="00C80F40" w:rsidRPr="00D2104C" w:rsidRDefault="00C80F40" w:rsidP="004B5F66">
      <w:pPr>
        <w:pStyle w:val="ListParagraph"/>
        <w:numPr>
          <w:ilvl w:val="0"/>
          <w:numId w:val="21"/>
        </w:numPr>
        <w:spacing w:after="200" w:line="276" w:lineRule="auto"/>
        <w:rPr>
          <w:lang w:val="en-GB"/>
        </w:rPr>
      </w:pPr>
      <w:r w:rsidRPr="00D2104C">
        <w:rPr>
          <w:lang w:val="en-GB"/>
        </w:rPr>
        <w:t>Metadataetc.org (</w:t>
      </w:r>
      <w:hyperlink r:id="rId81">
        <w:r w:rsidRPr="00D2104C">
          <w:rPr>
            <w:rStyle w:val="Hyperlink"/>
            <w:lang w:val="en-GB"/>
          </w:rPr>
          <w:t>here</w:t>
        </w:r>
      </w:hyperlink>
      <w:r w:rsidRPr="00D2104C">
        <w:rPr>
          <w:lang w:val="en-GB"/>
        </w:rPr>
        <w:t>)</w:t>
      </w:r>
    </w:p>
    <w:p w14:paraId="5732C15B" w14:textId="36578527" w:rsidR="00C80F40" w:rsidRPr="00D2104C" w:rsidRDefault="00C80F40" w:rsidP="004B5F66">
      <w:pPr>
        <w:pStyle w:val="ListParagraph"/>
        <w:numPr>
          <w:ilvl w:val="0"/>
          <w:numId w:val="21"/>
        </w:numPr>
        <w:spacing w:after="200" w:line="276" w:lineRule="auto"/>
        <w:rPr>
          <w:lang w:val="en-GB"/>
        </w:rPr>
      </w:pPr>
      <w:r w:rsidRPr="00D2104C">
        <w:rPr>
          <w:lang w:val="en-GB"/>
        </w:rPr>
        <w:t>Example in Zenodo (</w:t>
      </w:r>
      <w:hyperlink r:id="rId82" w:anchor=".Y3NscXbMK70">
        <w:r w:rsidRPr="00D2104C">
          <w:rPr>
            <w:rStyle w:val="Hyperlink"/>
            <w:lang w:val="en-GB"/>
          </w:rPr>
          <w:t>here</w:t>
        </w:r>
      </w:hyperlink>
      <w:r w:rsidRPr="00D2104C">
        <w:rPr>
          <w:lang w:val="en-GB"/>
        </w:rPr>
        <w:t>)</w:t>
      </w:r>
    </w:p>
    <w:p w14:paraId="51309819" w14:textId="3A9FE82D" w:rsidR="00C80F40" w:rsidRPr="00D2104C" w:rsidRDefault="00C80F40" w:rsidP="004B5F66">
      <w:pPr>
        <w:pStyle w:val="ListParagraph"/>
        <w:numPr>
          <w:ilvl w:val="0"/>
          <w:numId w:val="21"/>
        </w:numPr>
        <w:spacing w:after="200" w:line="276" w:lineRule="auto"/>
        <w:rPr>
          <w:lang w:val="en-GB"/>
        </w:rPr>
      </w:pPr>
      <w:r w:rsidRPr="00D2104C">
        <w:rPr>
          <w:lang w:val="en-GB"/>
        </w:rPr>
        <w:t>Data management - CESSDA (</w:t>
      </w:r>
      <w:hyperlink r:id="rId83">
        <w:r w:rsidRPr="00D2104C">
          <w:rPr>
            <w:rStyle w:val="Hyperlink"/>
            <w:lang w:val="en-GB"/>
          </w:rPr>
          <w:t>here</w:t>
        </w:r>
      </w:hyperlink>
      <w:r w:rsidRPr="00D2104C">
        <w:rPr>
          <w:lang w:val="en-GB"/>
        </w:rPr>
        <w:t>)</w:t>
      </w:r>
    </w:p>
    <w:p w14:paraId="5047E154" w14:textId="0566DC55" w:rsidR="00C80F40" w:rsidRPr="00D2104C" w:rsidRDefault="00C80F40" w:rsidP="004B5F66">
      <w:pPr>
        <w:pStyle w:val="ListParagraph"/>
        <w:numPr>
          <w:ilvl w:val="0"/>
          <w:numId w:val="21"/>
        </w:numPr>
        <w:spacing w:after="200" w:line="276" w:lineRule="auto"/>
        <w:rPr>
          <w:lang w:val="en-GB"/>
        </w:rPr>
      </w:pPr>
      <w:r w:rsidRPr="00D2104C">
        <w:rPr>
          <w:lang w:val="en-GB"/>
        </w:rPr>
        <w:t>Access to Biological Collection Data (ABCD) (</w:t>
      </w:r>
      <w:hyperlink r:id="rId84">
        <w:r w:rsidRPr="00D2104C">
          <w:rPr>
            <w:rStyle w:val="Hyperlink"/>
            <w:lang w:val="en-GB"/>
          </w:rPr>
          <w:t>here</w:t>
        </w:r>
      </w:hyperlink>
      <w:r w:rsidRPr="00D2104C">
        <w:rPr>
          <w:lang w:val="en-GB"/>
        </w:rPr>
        <w:t xml:space="preserve">) </w:t>
      </w:r>
    </w:p>
    <w:p w14:paraId="709C4315" w14:textId="0BC80500" w:rsidR="00C80F40" w:rsidRPr="00D2104C" w:rsidRDefault="00C80F40" w:rsidP="004B5F66">
      <w:pPr>
        <w:pStyle w:val="ListParagraph"/>
        <w:numPr>
          <w:ilvl w:val="0"/>
          <w:numId w:val="21"/>
        </w:numPr>
        <w:spacing w:after="200" w:line="276" w:lineRule="auto"/>
        <w:rPr>
          <w:lang w:val="en-GB"/>
        </w:rPr>
      </w:pPr>
      <w:r w:rsidRPr="00D2104C">
        <w:rPr>
          <w:lang w:val="en-GB"/>
        </w:rPr>
        <w:t>BioCASe Provider Software to prepare ABCD metadata (</w:t>
      </w:r>
      <w:hyperlink r:id="rId85">
        <w:r w:rsidRPr="00D2104C">
          <w:rPr>
            <w:rStyle w:val="Hyperlink"/>
            <w:lang w:val="en-GB"/>
          </w:rPr>
          <w:t>here</w:t>
        </w:r>
      </w:hyperlink>
      <w:r w:rsidRPr="00D2104C">
        <w:rPr>
          <w:lang w:val="en-GB"/>
        </w:rPr>
        <w:t xml:space="preserve">) </w:t>
      </w:r>
    </w:p>
    <w:p w14:paraId="35C6683A" w14:textId="77777777" w:rsidR="00C80F40" w:rsidRPr="00D2104C" w:rsidRDefault="00C80F40" w:rsidP="00C80F40">
      <w:pPr>
        <w:rPr>
          <w:lang w:val="en-GB"/>
        </w:rPr>
      </w:pPr>
    </w:p>
    <w:p w14:paraId="326AE3B6" w14:textId="77777777" w:rsidR="000B2C56" w:rsidRPr="00D2104C" w:rsidRDefault="000B2C56">
      <w:pPr>
        <w:rPr>
          <w:rFonts w:asciiTheme="majorHAnsi" w:eastAsiaTheme="majorEastAsia" w:hAnsiTheme="majorHAnsi" w:cstheme="majorBidi"/>
          <w:color w:val="2E74B5" w:themeColor="accent1" w:themeShade="BF"/>
          <w:sz w:val="32"/>
          <w:szCs w:val="32"/>
          <w:lang w:val="en-GB"/>
        </w:rPr>
      </w:pPr>
      <w:bookmarkStart w:id="42" w:name="_Ref137115254"/>
      <w:r w:rsidRPr="00D2104C">
        <w:rPr>
          <w:lang w:val="en-GB"/>
        </w:rPr>
        <w:br w:type="page"/>
      </w:r>
    </w:p>
    <w:p w14:paraId="5F73584F" w14:textId="7DAF223C" w:rsidR="00033456" w:rsidRPr="00D2104C" w:rsidRDefault="00033456" w:rsidP="004B5F66">
      <w:pPr>
        <w:pStyle w:val="Heading1"/>
        <w:spacing w:before="120" w:after="240" w:line="276" w:lineRule="auto"/>
        <w:rPr>
          <w:lang w:val="en-GB"/>
        </w:rPr>
      </w:pPr>
      <w:bookmarkStart w:id="43" w:name="_Ref141260617"/>
      <w:bookmarkStart w:id="44" w:name="_Ref141260697"/>
      <w:bookmarkStart w:id="45" w:name="_Toc146672355"/>
      <w:r w:rsidRPr="00D2104C">
        <w:rPr>
          <w:lang w:val="en-GB"/>
        </w:rPr>
        <w:t>Ontologies</w:t>
      </w:r>
      <w:bookmarkEnd w:id="42"/>
      <w:bookmarkEnd w:id="43"/>
      <w:bookmarkEnd w:id="44"/>
      <w:bookmarkEnd w:id="45"/>
    </w:p>
    <w:p w14:paraId="670FB978" w14:textId="3F9FC636" w:rsidR="00033456" w:rsidRPr="00D2104C" w:rsidRDefault="00033456" w:rsidP="004B5F66">
      <w:pPr>
        <w:pStyle w:val="Heading2"/>
        <w:rPr>
          <w:rStyle w:val="rynqvb"/>
        </w:rPr>
      </w:pPr>
      <w:bookmarkStart w:id="46" w:name="_Toc146672356"/>
      <w:r w:rsidRPr="00D2104C">
        <w:rPr>
          <w:rStyle w:val="rynqvb"/>
        </w:rPr>
        <w:t>Introduction</w:t>
      </w:r>
      <w:bookmarkEnd w:id="46"/>
    </w:p>
    <w:p w14:paraId="614B2A93" w14:textId="5C4D5081" w:rsidR="00033456" w:rsidRPr="00D2104C" w:rsidRDefault="00033456" w:rsidP="00033456">
      <w:pPr>
        <w:jc w:val="both"/>
        <w:rPr>
          <w:lang w:val="en-GB"/>
        </w:rPr>
      </w:pPr>
      <w:r w:rsidRPr="00D2104C">
        <w:rPr>
          <w:lang w:val="en-GB"/>
        </w:rPr>
        <w:t xml:space="preserve">Describing the set of phenotypic characters or traits of phenotypes of interest in a homogeneous and, if possible, unambiguous way is one of the challenges of life sciences. This goal requires that the phenotypic characters are accurately defined, standardized, measured, and referenced (Hocquette </w:t>
      </w:r>
      <w:r w:rsidRPr="000828A3">
        <w:rPr>
          <w:i/>
          <w:lang w:val="en-GB"/>
        </w:rPr>
        <w:t>et al</w:t>
      </w:r>
      <w:r w:rsidRPr="00D2104C">
        <w:rPr>
          <w:lang w:val="en-GB"/>
        </w:rPr>
        <w:t xml:space="preserve">. 2012). Among the standardization tools at our disposal, ontologies appear relevant because they permit to integrate heterogeneous data from different sources. </w:t>
      </w:r>
    </w:p>
    <w:p w14:paraId="1BAD3E85" w14:textId="5C82FEC1" w:rsidR="00033456" w:rsidRPr="00D2104C" w:rsidRDefault="00033456" w:rsidP="00033456">
      <w:pPr>
        <w:jc w:val="both"/>
        <w:rPr>
          <w:lang w:val="en-GB"/>
        </w:rPr>
      </w:pPr>
      <w:r w:rsidRPr="00D2104C">
        <w:rPr>
          <w:lang w:val="en-GB"/>
        </w:rPr>
        <w:t xml:space="preserve">What is an ontology? Bard and Rhee (2004) define ontologies as a </w:t>
      </w:r>
      <w:r w:rsidR="000828A3">
        <w:rPr>
          <w:lang w:val="en-GB"/>
        </w:rPr>
        <w:t>“</w:t>
      </w:r>
      <w:r w:rsidRPr="00D2104C">
        <w:rPr>
          <w:lang w:val="en-GB"/>
        </w:rPr>
        <w:t>formal way to represent knowledge in describing the concepts both by their meaning and the relationships between them</w:t>
      </w:r>
      <w:r w:rsidR="000828A3">
        <w:rPr>
          <w:lang w:val="en-GB"/>
        </w:rPr>
        <w:t>”</w:t>
      </w:r>
      <w:r w:rsidRPr="00D2104C">
        <w:rPr>
          <w:lang w:val="en-GB"/>
        </w:rPr>
        <w:t>. In practice, ontologies consist mainly of classes (or “concepts” or “types”), relations (or properties), and sometimes rules of reasoning. Classes and properties are used to describe the data via their ID.</w:t>
      </w:r>
    </w:p>
    <w:p w14:paraId="6044241E" w14:textId="070400EE" w:rsidR="00033456" w:rsidRPr="00D2104C" w:rsidRDefault="00033456" w:rsidP="00033456">
      <w:pPr>
        <w:jc w:val="both"/>
        <w:rPr>
          <w:lang w:val="en-GB"/>
        </w:rPr>
      </w:pPr>
      <w:r w:rsidRPr="00D2104C">
        <w:rPr>
          <w:lang w:val="en-GB"/>
        </w:rPr>
        <w:t>An ontology is a formal, explicit description of concepts that address a defined field of organized information. It makes concepts readable for machines by describing both the concept (or “classes”) meaning and their relationship (or “properties”) to each other.</w:t>
      </w:r>
    </w:p>
    <w:p w14:paraId="312A8EC2" w14:textId="72C2A1DA" w:rsidR="00033456" w:rsidRPr="00D2104C" w:rsidRDefault="00033456" w:rsidP="00033456">
      <w:pPr>
        <w:jc w:val="both"/>
        <w:rPr>
          <w:lang w:val="en-GB"/>
        </w:rPr>
      </w:pPr>
      <w:r w:rsidRPr="00D2104C">
        <w:rPr>
          <w:lang w:val="en-GB"/>
        </w:rPr>
        <w:t>Knowledge basis is built on standardized and harmonized concepts. There is a hierarchical structure with main branches and subbranches (or parent and child traits) according to the research area (</w:t>
      </w:r>
      <w:r w:rsidR="000828A3">
        <w:rPr>
          <w:lang w:val="en-GB"/>
        </w:rPr>
        <w:t xml:space="preserve">e.g., </w:t>
      </w:r>
      <w:r w:rsidRPr="00D2104C">
        <w:rPr>
          <w:lang w:val="en-GB"/>
        </w:rPr>
        <w:t xml:space="preserve">nutrition, welfare) chosen to describe the knowledge. The language is shared between partners within a project. An ontology is essential to answer FAIR principles. See </w:t>
      </w:r>
      <w:r w:rsidRPr="00D2104C">
        <w:rPr>
          <w:lang w:val="en-GB"/>
        </w:rPr>
        <w:fldChar w:fldCharType="begin"/>
      </w:r>
      <w:r w:rsidRPr="00D2104C">
        <w:rPr>
          <w:lang w:val="en-GB"/>
        </w:rPr>
        <w:instrText xml:space="preserve"> REF _Ref141204044 \h </w:instrText>
      </w:r>
      <w:r w:rsidRPr="00D2104C">
        <w:rPr>
          <w:lang w:val="en-GB"/>
        </w:rPr>
      </w:r>
      <w:r w:rsidRPr="00D2104C">
        <w:rPr>
          <w:lang w:val="en-GB"/>
        </w:rPr>
        <w:fldChar w:fldCharType="separate"/>
      </w:r>
      <w:r w:rsidR="00B0301B" w:rsidRPr="00D2104C">
        <w:t xml:space="preserve">Figure </w:t>
      </w:r>
      <w:r w:rsidR="00B0301B">
        <w:rPr>
          <w:noProof/>
        </w:rPr>
        <w:t>5</w:t>
      </w:r>
      <w:r w:rsidR="00B0301B" w:rsidRPr="00D2104C">
        <w:noBreakHyphen/>
      </w:r>
      <w:r w:rsidR="00B0301B">
        <w:rPr>
          <w:noProof/>
        </w:rPr>
        <w:t>1</w:t>
      </w:r>
      <w:r w:rsidRPr="00D2104C">
        <w:rPr>
          <w:lang w:val="en-GB"/>
        </w:rPr>
        <w:fldChar w:fldCharType="end"/>
      </w:r>
      <w:r w:rsidRPr="00D2104C">
        <w:rPr>
          <w:lang w:val="en-GB"/>
        </w:rPr>
        <w:t xml:space="preserve"> and </w:t>
      </w:r>
      <w:r w:rsidRPr="00D2104C">
        <w:rPr>
          <w:lang w:val="en-GB"/>
        </w:rPr>
        <w:fldChar w:fldCharType="begin"/>
      </w:r>
      <w:r w:rsidRPr="00D2104C">
        <w:rPr>
          <w:lang w:val="en-GB"/>
        </w:rPr>
        <w:instrText xml:space="preserve"> REF _Ref137221180 \h </w:instrText>
      </w:r>
      <w:r w:rsidRPr="00D2104C">
        <w:rPr>
          <w:lang w:val="en-GB"/>
        </w:rPr>
      </w:r>
      <w:r w:rsidRPr="00D2104C">
        <w:rPr>
          <w:lang w:val="en-GB"/>
        </w:rPr>
        <w:fldChar w:fldCharType="separate"/>
      </w:r>
      <w:r w:rsidR="00B0301B" w:rsidRPr="00D2104C">
        <w:t xml:space="preserve">Figure </w:t>
      </w:r>
      <w:r w:rsidR="00B0301B">
        <w:rPr>
          <w:noProof/>
        </w:rPr>
        <w:t>5</w:t>
      </w:r>
      <w:r w:rsidR="00B0301B" w:rsidRPr="00D2104C">
        <w:noBreakHyphen/>
      </w:r>
      <w:r w:rsidR="00B0301B">
        <w:rPr>
          <w:noProof/>
        </w:rPr>
        <w:t>2</w:t>
      </w:r>
      <w:r w:rsidRPr="00D2104C">
        <w:rPr>
          <w:lang w:val="en-GB"/>
        </w:rPr>
        <w:fldChar w:fldCharType="end"/>
      </w:r>
      <w:r w:rsidRPr="00D2104C">
        <w:rPr>
          <w:lang w:val="en-GB"/>
        </w:rPr>
        <w:t xml:space="preserve"> for some examples.</w:t>
      </w:r>
    </w:p>
    <w:p w14:paraId="6FF7ADCB" w14:textId="77777777" w:rsidR="000B2C56" w:rsidRPr="00D2104C" w:rsidRDefault="000B2C56" w:rsidP="00033456">
      <w:pPr>
        <w:jc w:val="both"/>
        <w:rPr>
          <w:lang w:val="en-GB"/>
        </w:rPr>
      </w:pPr>
    </w:p>
    <w:p w14:paraId="48B3659E" w14:textId="77777777" w:rsidR="00033456" w:rsidRPr="00D2104C" w:rsidRDefault="00033456" w:rsidP="00033456">
      <w:pPr>
        <w:rPr>
          <w:lang w:val="en-GB"/>
        </w:rPr>
      </w:pPr>
      <w:r w:rsidRPr="00D2104C">
        <w:rPr>
          <w:noProof/>
          <w:lang w:val="en-GB" w:eastAsia="fr-FR"/>
        </w:rPr>
        <w:drawing>
          <wp:inline distT="0" distB="0" distL="0" distR="0" wp14:anchorId="34080C6E" wp14:editId="33D19B19">
            <wp:extent cx="5381625" cy="3329880"/>
            <wp:effectExtent l="0" t="0" r="0" b="0"/>
            <wp:docPr id="660406187" name="Picture 66040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381625" cy="3329880"/>
                    </a:xfrm>
                    <a:prstGeom prst="rect">
                      <a:avLst/>
                    </a:prstGeom>
                  </pic:spPr>
                </pic:pic>
              </a:graphicData>
            </a:graphic>
          </wp:inline>
        </w:drawing>
      </w:r>
    </w:p>
    <w:p w14:paraId="254E40A2" w14:textId="290C9A75" w:rsidR="00033456" w:rsidRPr="00D2104C" w:rsidRDefault="00033456" w:rsidP="000828A3">
      <w:pPr>
        <w:pStyle w:val="Caption"/>
        <w:jc w:val="both"/>
      </w:pPr>
      <w:bookmarkStart w:id="47" w:name="_Ref141204044"/>
      <w:r w:rsidRPr="00D2104C">
        <w:t xml:space="preserve">Figure </w:t>
      </w:r>
      <w:r w:rsidRPr="00D2104C">
        <w:fldChar w:fldCharType="begin"/>
      </w:r>
      <w:r w:rsidRPr="00D2104C">
        <w:instrText xml:space="preserve"> STYLEREF 1 \s </w:instrText>
      </w:r>
      <w:r w:rsidRPr="00D2104C">
        <w:fldChar w:fldCharType="separate"/>
      </w:r>
      <w:r w:rsidR="00B0301B">
        <w:rPr>
          <w:noProof/>
        </w:rPr>
        <w:t>5</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1</w:t>
      </w:r>
      <w:r w:rsidRPr="00D2104C">
        <w:fldChar w:fldCharType="end"/>
      </w:r>
      <w:bookmarkEnd w:id="47"/>
      <w:r w:rsidRPr="00D2104C">
        <w:t xml:space="preserve"> An example of ontologies and its hierarchical structure: a </w:t>
      </w:r>
      <w:r w:rsidR="000828A3">
        <w:t>“</w:t>
      </w:r>
      <w:r w:rsidRPr="00D2104C">
        <w:t>square</w:t>
      </w:r>
      <w:r w:rsidR="000828A3">
        <w:t>”</w:t>
      </w:r>
      <w:r w:rsidRPr="00D2104C">
        <w:t xml:space="preserve"> belonging to a rectangle</w:t>
      </w:r>
      <w:r w:rsidR="000828A3">
        <w:t>,</w:t>
      </w:r>
      <w:r w:rsidRPr="00D2104C">
        <w:t xml:space="preserve"> </w:t>
      </w:r>
      <w:r w:rsidR="000828A3">
        <w:t xml:space="preserve">which </w:t>
      </w:r>
      <w:r w:rsidRPr="00D2104C">
        <w:t>belong</w:t>
      </w:r>
      <w:r w:rsidR="000828A3">
        <w:t>s</w:t>
      </w:r>
      <w:r w:rsidRPr="00D2104C">
        <w:t xml:space="preserve"> to a parallelogram etc.</w:t>
      </w:r>
    </w:p>
    <w:p w14:paraId="46123F59" w14:textId="77777777" w:rsidR="00033456" w:rsidRPr="00D2104C" w:rsidRDefault="00033456" w:rsidP="00033456">
      <w:pPr>
        <w:rPr>
          <w:lang w:val="en-GB"/>
        </w:rPr>
      </w:pPr>
    </w:p>
    <w:p w14:paraId="45151186" w14:textId="77777777" w:rsidR="00033456" w:rsidRPr="00D2104C" w:rsidRDefault="00033456" w:rsidP="00033456">
      <w:pPr>
        <w:rPr>
          <w:lang w:val="en-GB"/>
        </w:rPr>
      </w:pPr>
      <w:r w:rsidRPr="00D2104C">
        <w:rPr>
          <w:noProof/>
          <w:lang w:val="en-GB" w:eastAsia="fr-FR"/>
        </w:rPr>
        <w:drawing>
          <wp:inline distT="0" distB="0" distL="0" distR="0" wp14:anchorId="0B37DE55" wp14:editId="40A17C08">
            <wp:extent cx="5327374" cy="3518287"/>
            <wp:effectExtent l="0" t="0" r="6985" b="6350"/>
            <wp:docPr id="143611678" name="Picture 14361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338885" cy="3525889"/>
                    </a:xfrm>
                    <a:prstGeom prst="rect">
                      <a:avLst/>
                    </a:prstGeom>
                  </pic:spPr>
                </pic:pic>
              </a:graphicData>
            </a:graphic>
          </wp:inline>
        </w:drawing>
      </w:r>
    </w:p>
    <w:p w14:paraId="544E1380" w14:textId="2D096ACC" w:rsidR="00033456" w:rsidRPr="00D2104C" w:rsidRDefault="00033456" w:rsidP="000828A3">
      <w:pPr>
        <w:pStyle w:val="Caption"/>
        <w:jc w:val="both"/>
      </w:pPr>
      <w:bookmarkStart w:id="48" w:name="_Ref137221180"/>
      <w:r w:rsidRPr="00D2104C">
        <w:t xml:space="preserve">Figure </w:t>
      </w:r>
      <w:r w:rsidRPr="00D2104C">
        <w:fldChar w:fldCharType="begin"/>
      </w:r>
      <w:r w:rsidRPr="00D2104C">
        <w:instrText xml:space="preserve"> STYLEREF 1 \s </w:instrText>
      </w:r>
      <w:r w:rsidRPr="00D2104C">
        <w:fldChar w:fldCharType="separate"/>
      </w:r>
      <w:r w:rsidR="00B0301B">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2</w:t>
      </w:r>
      <w:r w:rsidRPr="00D2104C">
        <w:rPr>
          <w:noProof/>
        </w:rPr>
        <w:fldChar w:fldCharType="end"/>
      </w:r>
      <w:bookmarkEnd w:id="48"/>
      <w:r w:rsidRPr="00D2104C">
        <w:t xml:space="preserve"> An example of ontologies and its hierarchical structure: pizza elements and their children such as different toppings</w:t>
      </w:r>
    </w:p>
    <w:p w14:paraId="524EFCD3" w14:textId="17BCC920" w:rsidR="00033456" w:rsidRPr="00D2104C" w:rsidRDefault="00033456" w:rsidP="004B5F66">
      <w:pPr>
        <w:pStyle w:val="Heading2"/>
      </w:pPr>
      <w:bookmarkStart w:id="49" w:name="_Toc146672357"/>
      <w:r w:rsidRPr="00D2104C">
        <w:t>ATOL ontology</w:t>
      </w:r>
      <w:bookmarkEnd w:id="49"/>
    </w:p>
    <w:p w14:paraId="3B461700" w14:textId="017E8119" w:rsidR="00033456" w:rsidRPr="00D2104C" w:rsidRDefault="00033456" w:rsidP="00033456">
      <w:pPr>
        <w:jc w:val="both"/>
        <w:rPr>
          <w:lang w:val="en-GB"/>
        </w:rPr>
      </w:pPr>
      <w:r w:rsidRPr="00D2104C">
        <w:rPr>
          <w:lang w:val="en-GB"/>
        </w:rPr>
        <w:t>The Animal Trait Ontology for Livestock (ATOL) pro</w:t>
      </w:r>
      <w:r w:rsidR="000828A3">
        <w:rPr>
          <w:lang w:val="en-GB"/>
        </w:rPr>
        <w:t xml:space="preserve">poses </w:t>
      </w:r>
      <w:r w:rsidRPr="00D2104C">
        <w:rPr>
          <w:lang w:val="en-GB"/>
        </w:rPr>
        <w:t>a common language between zootechnicians, physiologists and geneticists, facilitates collaborative projects between disciplines and/or animal models</w:t>
      </w:r>
      <w:r w:rsidR="000828A3">
        <w:rPr>
          <w:lang w:val="en-GB"/>
        </w:rPr>
        <w:t>,</w:t>
      </w:r>
      <w:r w:rsidRPr="00D2104C">
        <w:rPr>
          <w:lang w:val="en-GB"/>
        </w:rPr>
        <w:t xml:space="preserve"> and facilitate</w:t>
      </w:r>
      <w:r w:rsidR="000828A3">
        <w:rPr>
          <w:lang w:val="en-GB"/>
        </w:rPr>
        <w:t>s</w:t>
      </w:r>
      <w:r w:rsidRPr="00D2104C">
        <w:rPr>
          <w:lang w:val="en-GB"/>
        </w:rPr>
        <w:t xml:space="preserve"> information exchange by using referenced traits in publications and databases.</w:t>
      </w:r>
    </w:p>
    <w:p w14:paraId="0AED2781" w14:textId="7C24C72D" w:rsidR="00033456" w:rsidRPr="00D2104C" w:rsidRDefault="00033456" w:rsidP="00033456">
      <w:pPr>
        <w:jc w:val="both"/>
        <w:rPr>
          <w:lang w:val="en-GB"/>
        </w:rPr>
      </w:pPr>
      <w:r w:rsidRPr="00D2104C">
        <w:rPr>
          <w:lang w:val="en-GB"/>
        </w:rPr>
        <w:t>ATOL aims to implement a multi-species ontology shared by the international scientific, teaching, and technical animal science community for experimental data annotation while having a language usable by software (</w:t>
      </w:r>
      <w:r w:rsidR="000828A3">
        <w:rPr>
          <w:lang w:val="en-GB"/>
        </w:rPr>
        <w:t xml:space="preserve">e.g., </w:t>
      </w:r>
      <w:r w:rsidRPr="00D2104C">
        <w:rPr>
          <w:lang w:val="en-GB"/>
        </w:rPr>
        <w:t xml:space="preserve">database management, semantic analysis, modelling). ATOL experts are </w:t>
      </w:r>
      <w:r w:rsidR="000828A3">
        <w:rPr>
          <w:lang w:val="en-GB"/>
        </w:rPr>
        <w:t xml:space="preserve">mainly </w:t>
      </w:r>
      <w:r w:rsidRPr="00D2104C">
        <w:rPr>
          <w:lang w:val="en-GB"/>
        </w:rPr>
        <w:t>from INRAE</w:t>
      </w:r>
      <w:r w:rsidR="000828A3">
        <w:rPr>
          <w:lang w:val="en-GB"/>
        </w:rPr>
        <w:t xml:space="preserve">, but also from </w:t>
      </w:r>
      <w:r w:rsidRPr="00D2104C">
        <w:rPr>
          <w:lang w:val="en-GB"/>
        </w:rPr>
        <w:t xml:space="preserve">some European </w:t>
      </w:r>
      <w:r w:rsidR="000828A3">
        <w:rPr>
          <w:lang w:val="en-GB"/>
        </w:rPr>
        <w:t xml:space="preserve">organisations </w:t>
      </w:r>
      <w:r w:rsidRPr="00D2104C">
        <w:rPr>
          <w:lang w:val="en-GB"/>
        </w:rPr>
        <w:t>(</w:t>
      </w:r>
      <w:r w:rsidR="000828A3">
        <w:rPr>
          <w:lang w:val="en-GB"/>
        </w:rPr>
        <w:t xml:space="preserve">resulting from the </w:t>
      </w:r>
      <w:r w:rsidRPr="00D2104C">
        <w:rPr>
          <w:lang w:val="en-GB"/>
        </w:rPr>
        <w:t>AquaExcel and SmartCow projects).</w:t>
      </w:r>
    </w:p>
    <w:p w14:paraId="343C77B5" w14:textId="77777777" w:rsidR="00033456" w:rsidRPr="00D2104C" w:rsidRDefault="00033456" w:rsidP="00033456">
      <w:pPr>
        <w:jc w:val="both"/>
        <w:rPr>
          <w:lang w:val="en-GB"/>
        </w:rPr>
      </w:pPr>
      <w:r w:rsidRPr="00D2104C">
        <w:rPr>
          <w:noProof/>
          <w:lang w:val="en-GB" w:eastAsia="fr-FR"/>
        </w:rPr>
        <w:drawing>
          <wp:inline distT="0" distB="0" distL="0" distR="0" wp14:anchorId="6CD1EF2A" wp14:editId="67E43A5A">
            <wp:extent cx="5224007" cy="18898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246917" cy="1898161"/>
                    </a:xfrm>
                    <a:prstGeom prst="rect">
                      <a:avLst/>
                    </a:prstGeom>
                  </pic:spPr>
                </pic:pic>
              </a:graphicData>
            </a:graphic>
          </wp:inline>
        </w:drawing>
      </w:r>
    </w:p>
    <w:p w14:paraId="0EC933B2" w14:textId="35B1B2F8" w:rsidR="00033456" w:rsidRPr="00D2104C" w:rsidRDefault="00033456" w:rsidP="00033456">
      <w:pPr>
        <w:pStyle w:val="Caption"/>
      </w:pPr>
      <w:bookmarkStart w:id="50" w:name="_Ref137221271"/>
      <w:r w:rsidRPr="00D2104C">
        <w:t xml:space="preserve">Figure </w:t>
      </w:r>
      <w:r w:rsidRPr="00D2104C">
        <w:fldChar w:fldCharType="begin"/>
      </w:r>
      <w:r w:rsidRPr="00D2104C">
        <w:instrText xml:space="preserve"> STYLEREF 1 \s </w:instrText>
      </w:r>
      <w:r w:rsidRPr="00D2104C">
        <w:fldChar w:fldCharType="separate"/>
      </w:r>
      <w:r w:rsidR="00B0301B">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3</w:t>
      </w:r>
      <w:r w:rsidRPr="00D2104C">
        <w:rPr>
          <w:noProof/>
        </w:rPr>
        <w:fldChar w:fldCharType="end"/>
      </w:r>
      <w:bookmarkEnd w:id="50"/>
      <w:r w:rsidRPr="00D2104C">
        <w:t xml:space="preserve"> Traits in the main branches of ATOL</w:t>
      </w:r>
    </w:p>
    <w:p w14:paraId="69D49DA2" w14:textId="00F7F8E3" w:rsidR="00F2613C" w:rsidRPr="00D2104C" w:rsidRDefault="00F2613C" w:rsidP="00F2613C">
      <w:pPr>
        <w:jc w:val="both"/>
        <w:rPr>
          <w:lang w:val="en-GB"/>
        </w:rPr>
      </w:pPr>
      <w:r w:rsidRPr="00D2104C">
        <w:rPr>
          <w:lang w:val="en-GB"/>
        </w:rPr>
        <w:t xml:space="preserve">The ATOL’s main branches concern: animal welfare, reproduction, nutrition, mammary gland and milk production, fatty liver, growth and meat production and egg. Each branch contains between 50 and 750 traits (see </w:t>
      </w:r>
      <w:r w:rsidRPr="00D2104C">
        <w:rPr>
          <w:lang w:val="en-GB"/>
        </w:rPr>
        <w:fldChar w:fldCharType="begin"/>
      </w:r>
      <w:r w:rsidRPr="00D2104C">
        <w:rPr>
          <w:lang w:val="en-GB"/>
        </w:rPr>
        <w:instrText xml:space="preserve"> REF _Ref137221271 \h </w:instrText>
      </w:r>
      <w:r w:rsidRPr="00D2104C">
        <w:rPr>
          <w:lang w:val="en-GB"/>
        </w:rPr>
      </w:r>
      <w:r w:rsidRPr="00D2104C">
        <w:rPr>
          <w:lang w:val="en-GB"/>
        </w:rPr>
        <w:fldChar w:fldCharType="separate"/>
      </w:r>
      <w:r w:rsidR="00B0301B" w:rsidRPr="00D2104C">
        <w:t xml:space="preserve">Figure </w:t>
      </w:r>
      <w:r w:rsidR="00B0301B">
        <w:rPr>
          <w:noProof/>
        </w:rPr>
        <w:t>5</w:t>
      </w:r>
      <w:r w:rsidR="00B0301B" w:rsidRPr="00D2104C">
        <w:noBreakHyphen/>
      </w:r>
      <w:r w:rsidR="00B0301B">
        <w:rPr>
          <w:noProof/>
        </w:rPr>
        <w:t>3</w:t>
      </w:r>
      <w:r w:rsidRPr="00D2104C">
        <w:rPr>
          <w:lang w:val="en-GB"/>
        </w:rPr>
        <w:fldChar w:fldCharType="end"/>
      </w:r>
      <w:r w:rsidRPr="00D2104C">
        <w:rPr>
          <w:lang w:val="en-GB"/>
        </w:rPr>
        <w:t>).</w:t>
      </w:r>
    </w:p>
    <w:p w14:paraId="57D0FE71" w14:textId="754132A3" w:rsidR="00033456" w:rsidRPr="00D2104C" w:rsidRDefault="00033456" w:rsidP="00033456">
      <w:pPr>
        <w:jc w:val="both"/>
        <w:rPr>
          <w:lang w:val="en-GB"/>
        </w:rPr>
      </w:pPr>
      <w:r w:rsidRPr="00D2104C">
        <w:rPr>
          <w:lang w:val="en-GB"/>
        </w:rPr>
        <w:t xml:space="preserve">Each trait has multiple attributes: general information concerning </w:t>
      </w:r>
      <w:r w:rsidR="000828A3">
        <w:rPr>
          <w:lang w:val="en-GB"/>
        </w:rPr>
        <w:t>“</w:t>
      </w:r>
      <w:r w:rsidRPr="00D2104C">
        <w:rPr>
          <w:lang w:val="en-GB"/>
        </w:rPr>
        <w:t>Identity</w:t>
      </w:r>
      <w:r w:rsidR="000828A3">
        <w:rPr>
          <w:lang w:val="en-GB"/>
        </w:rPr>
        <w:t>”</w:t>
      </w:r>
      <w:r w:rsidRPr="00D2104C">
        <w:rPr>
          <w:lang w:val="en-GB"/>
        </w:rPr>
        <w:t xml:space="preserve">, </w:t>
      </w:r>
      <w:r w:rsidR="000828A3">
        <w:rPr>
          <w:lang w:val="en-GB"/>
        </w:rPr>
        <w:t>“</w:t>
      </w:r>
      <w:r w:rsidRPr="00D2104C">
        <w:rPr>
          <w:lang w:val="en-GB"/>
        </w:rPr>
        <w:t>Name</w:t>
      </w:r>
      <w:r w:rsidR="000828A3">
        <w:rPr>
          <w:lang w:val="en-GB"/>
        </w:rPr>
        <w:t>”</w:t>
      </w:r>
      <w:r w:rsidRPr="00D2104C">
        <w:rPr>
          <w:lang w:val="en-GB"/>
        </w:rPr>
        <w:t xml:space="preserve">, </w:t>
      </w:r>
      <w:r w:rsidR="000828A3">
        <w:rPr>
          <w:lang w:val="en-GB"/>
        </w:rPr>
        <w:t>“</w:t>
      </w:r>
      <w:r w:rsidRPr="00D2104C">
        <w:rPr>
          <w:lang w:val="en-GB"/>
        </w:rPr>
        <w:t>Definition</w:t>
      </w:r>
      <w:r w:rsidR="000828A3">
        <w:rPr>
          <w:lang w:val="en-GB"/>
        </w:rPr>
        <w:t>”</w:t>
      </w:r>
      <w:r w:rsidRPr="00D2104C">
        <w:rPr>
          <w:lang w:val="en-GB"/>
        </w:rPr>
        <w:t xml:space="preserve">, </w:t>
      </w:r>
      <w:r w:rsidR="000828A3">
        <w:rPr>
          <w:lang w:val="en-GB"/>
        </w:rPr>
        <w:t>“</w:t>
      </w:r>
      <w:r w:rsidRPr="00D2104C">
        <w:rPr>
          <w:lang w:val="en-GB"/>
        </w:rPr>
        <w:t>Source</w:t>
      </w:r>
      <w:r w:rsidR="000828A3">
        <w:rPr>
          <w:lang w:val="en-GB"/>
        </w:rPr>
        <w:t>”</w:t>
      </w:r>
      <w:r w:rsidRPr="00D2104C">
        <w:rPr>
          <w:lang w:val="en-GB"/>
        </w:rPr>
        <w:t xml:space="preserve">, synonyms as </w:t>
      </w:r>
      <w:r w:rsidR="000828A3">
        <w:rPr>
          <w:lang w:val="en-GB"/>
        </w:rPr>
        <w:t>“</w:t>
      </w:r>
      <w:r w:rsidRPr="00D2104C">
        <w:rPr>
          <w:lang w:val="en-GB"/>
        </w:rPr>
        <w:t>Exact synonyms</w:t>
      </w:r>
      <w:r w:rsidR="000828A3">
        <w:rPr>
          <w:lang w:val="en-GB"/>
        </w:rPr>
        <w:t>”</w:t>
      </w:r>
      <w:r w:rsidRPr="00D2104C">
        <w:rPr>
          <w:lang w:val="en-GB"/>
        </w:rPr>
        <w:t xml:space="preserve"> and </w:t>
      </w:r>
      <w:r w:rsidR="000828A3">
        <w:rPr>
          <w:lang w:val="en-GB"/>
        </w:rPr>
        <w:t>“</w:t>
      </w:r>
      <w:r w:rsidRPr="00D2104C">
        <w:rPr>
          <w:lang w:val="en-GB"/>
        </w:rPr>
        <w:t>Related synonyms</w:t>
      </w:r>
      <w:r w:rsidR="000828A3">
        <w:rPr>
          <w:lang w:val="en-GB"/>
        </w:rPr>
        <w:t>”</w:t>
      </w:r>
      <w:r w:rsidRPr="00D2104C">
        <w:rPr>
          <w:lang w:val="en-GB"/>
        </w:rPr>
        <w:t xml:space="preserve">, measurement methods and species. The relationship between the different traits is termed </w:t>
      </w:r>
      <w:r w:rsidR="000828A3">
        <w:rPr>
          <w:lang w:val="en-GB"/>
        </w:rPr>
        <w:t>“</w:t>
      </w:r>
      <w:r w:rsidRPr="00D2104C">
        <w:rPr>
          <w:lang w:val="en-GB"/>
        </w:rPr>
        <w:t>is a</w:t>
      </w:r>
      <w:r w:rsidR="000828A3">
        <w:rPr>
          <w:lang w:val="en-GB"/>
        </w:rPr>
        <w:t>”</w:t>
      </w:r>
      <w:r w:rsidRPr="00D2104C">
        <w:rPr>
          <w:lang w:val="en-GB"/>
        </w:rPr>
        <w:t xml:space="preserve"> (see </w:t>
      </w:r>
      <w:r w:rsidRPr="00D2104C">
        <w:rPr>
          <w:lang w:val="en-GB"/>
        </w:rPr>
        <w:fldChar w:fldCharType="begin"/>
      </w:r>
      <w:r w:rsidRPr="00D2104C">
        <w:rPr>
          <w:lang w:val="en-GB"/>
        </w:rPr>
        <w:instrText xml:space="preserve"> REF _Ref137221378 \h </w:instrText>
      </w:r>
      <w:r w:rsidRPr="00D2104C">
        <w:rPr>
          <w:lang w:val="en-GB"/>
        </w:rPr>
      </w:r>
      <w:r w:rsidRPr="00D2104C">
        <w:rPr>
          <w:lang w:val="en-GB"/>
        </w:rPr>
        <w:fldChar w:fldCharType="separate"/>
      </w:r>
      <w:r w:rsidR="00B0301B" w:rsidRPr="00D2104C">
        <w:t xml:space="preserve">Figure </w:t>
      </w:r>
      <w:r w:rsidR="00B0301B">
        <w:rPr>
          <w:noProof/>
        </w:rPr>
        <w:t>5</w:t>
      </w:r>
      <w:r w:rsidR="00B0301B" w:rsidRPr="00D2104C">
        <w:noBreakHyphen/>
      </w:r>
      <w:r w:rsidR="00B0301B">
        <w:rPr>
          <w:noProof/>
        </w:rPr>
        <w:t>4</w:t>
      </w:r>
      <w:r w:rsidRPr="00D2104C">
        <w:rPr>
          <w:lang w:val="en-GB"/>
        </w:rPr>
        <w:fldChar w:fldCharType="end"/>
      </w:r>
      <w:r w:rsidRPr="00D2104C">
        <w:rPr>
          <w:lang w:val="en-GB"/>
        </w:rPr>
        <w:t>).</w:t>
      </w:r>
    </w:p>
    <w:p w14:paraId="07BE1989" w14:textId="77777777" w:rsidR="00033456" w:rsidRPr="00D2104C" w:rsidRDefault="00033456" w:rsidP="00033456">
      <w:pPr>
        <w:jc w:val="both"/>
        <w:rPr>
          <w:lang w:val="en-GB"/>
        </w:rPr>
      </w:pPr>
      <w:r w:rsidRPr="00D2104C">
        <w:rPr>
          <w:noProof/>
          <w:lang w:val="en-GB" w:eastAsia="fr-FR"/>
        </w:rPr>
        <w:drawing>
          <wp:inline distT="0" distB="0" distL="0" distR="0" wp14:anchorId="0A5FCB16" wp14:editId="17FED03B">
            <wp:extent cx="3308350" cy="2134242"/>
            <wp:effectExtent l="0" t="0" r="6350" b="0"/>
            <wp:docPr id="34" name="Picture 34">
              <a:extLst xmlns:a="http://schemas.openxmlformats.org/drawingml/2006/main">
                <a:ext uri="{FF2B5EF4-FFF2-40B4-BE49-F238E27FC236}">
                  <a16:creationId xmlns:a16="http://schemas.microsoft.com/office/drawing/2014/main" id="{36CEDAD5-0D9F-4C2E-A733-FCC4E44C3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36CEDAD5-0D9F-4C2E-A733-FCC4E44C34E3}"/>
                        </a:ext>
                      </a:extLst>
                    </pic:cNvPr>
                    <pic:cNvPicPr>
                      <a:picLocks noChangeAspect="1"/>
                    </pic:cNvPicPr>
                  </pic:nvPicPr>
                  <pic:blipFill>
                    <a:blip r:embed="rId89"/>
                    <a:stretch>
                      <a:fillRect/>
                    </a:stretch>
                  </pic:blipFill>
                  <pic:spPr>
                    <a:xfrm>
                      <a:off x="0" y="0"/>
                      <a:ext cx="3337756" cy="2153212"/>
                    </a:xfrm>
                    <a:prstGeom prst="rect">
                      <a:avLst/>
                    </a:prstGeom>
                  </pic:spPr>
                </pic:pic>
              </a:graphicData>
            </a:graphic>
          </wp:inline>
        </w:drawing>
      </w:r>
    </w:p>
    <w:p w14:paraId="22E64023" w14:textId="50995C36" w:rsidR="00033456" w:rsidRPr="00D2104C" w:rsidRDefault="00033456" w:rsidP="00033456">
      <w:pPr>
        <w:pStyle w:val="Caption"/>
      </w:pPr>
      <w:bookmarkStart w:id="51" w:name="_Ref137221378"/>
      <w:r w:rsidRPr="00D2104C">
        <w:t xml:space="preserve">Figure </w:t>
      </w:r>
      <w:r w:rsidRPr="00D2104C">
        <w:fldChar w:fldCharType="begin"/>
      </w:r>
      <w:r w:rsidRPr="00D2104C">
        <w:instrText xml:space="preserve"> STYLEREF 1 \s </w:instrText>
      </w:r>
      <w:r w:rsidRPr="00D2104C">
        <w:fldChar w:fldCharType="separate"/>
      </w:r>
      <w:r w:rsidR="00B0301B">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4</w:t>
      </w:r>
      <w:r w:rsidRPr="00D2104C">
        <w:rPr>
          <w:noProof/>
        </w:rPr>
        <w:fldChar w:fldCharType="end"/>
      </w:r>
      <w:bookmarkEnd w:id="51"/>
      <w:r w:rsidRPr="00D2104C">
        <w:t xml:space="preserve"> Attributes of a trait in ATOL</w:t>
      </w:r>
    </w:p>
    <w:p w14:paraId="76374E5C" w14:textId="74B4E703" w:rsidR="00033456" w:rsidRPr="00D2104C" w:rsidRDefault="00033456" w:rsidP="00033456">
      <w:pPr>
        <w:spacing w:after="0"/>
        <w:jc w:val="both"/>
        <w:rPr>
          <w:lang w:val="en-GB"/>
        </w:rPr>
      </w:pPr>
      <w:r w:rsidRPr="00D2104C">
        <w:rPr>
          <w:lang w:val="en-GB"/>
        </w:rPr>
        <w:t>In addition to the hierarchy, the ATOL website allows consult</w:t>
      </w:r>
      <w:r w:rsidR="000828A3">
        <w:rPr>
          <w:lang w:val="en-GB"/>
        </w:rPr>
        <w:t>ing</w:t>
      </w:r>
      <w:r w:rsidRPr="00D2104C">
        <w:rPr>
          <w:lang w:val="en-GB"/>
        </w:rPr>
        <w:t xml:space="preserve"> a range of information </w:t>
      </w:r>
      <w:r w:rsidR="000828A3">
        <w:rPr>
          <w:lang w:val="en-GB"/>
        </w:rPr>
        <w:t xml:space="preserve">related to </w:t>
      </w:r>
      <w:r w:rsidRPr="00D2104C">
        <w:rPr>
          <w:lang w:val="en-GB"/>
        </w:rPr>
        <w:t xml:space="preserve">the concept, its origin, </w:t>
      </w:r>
      <w:r w:rsidR="000828A3">
        <w:rPr>
          <w:lang w:val="en-GB"/>
        </w:rPr>
        <w:t xml:space="preserve">to </w:t>
      </w:r>
      <w:r w:rsidRPr="00D2104C">
        <w:rPr>
          <w:lang w:val="en-GB"/>
        </w:rPr>
        <w:t xml:space="preserve">facilitate its use (see </w:t>
      </w:r>
      <w:r w:rsidRPr="00D2104C">
        <w:rPr>
          <w:lang w:val="en-GB"/>
        </w:rPr>
        <w:fldChar w:fldCharType="begin"/>
      </w:r>
      <w:r w:rsidRPr="00D2104C">
        <w:rPr>
          <w:lang w:val="en-GB"/>
        </w:rPr>
        <w:instrText xml:space="preserve"> REF _Ref137221534 \h </w:instrText>
      </w:r>
      <w:r w:rsidRPr="00D2104C">
        <w:rPr>
          <w:lang w:val="en-GB"/>
        </w:rPr>
      </w:r>
      <w:r w:rsidRPr="00D2104C">
        <w:rPr>
          <w:lang w:val="en-GB"/>
        </w:rPr>
        <w:fldChar w:fldCharType="separate"/>
      </w:r>
      <w:r w:rsidR="00B0301B" w:rsidRPr="00D2104C">
        <w:t xml:space="preserve">Figure </w:t>
      </w:r>
      <w:r w:rsidR="00B0301B">
        <w:rPr>
          <w:noProof/>
        </w:rPr>
        <w:t>5</w:t>
      </w:r>
      <w:r w:rsidR="00B0301B" w:rsidRPr="00D2104C">
        <w:noBreakHyphen/>
      </w:r>
      <w:r w:rsidR="00B0301B">
        <w:rPr>
          <w:noProof/>
        </w:rPr>
        <w:t>5</w:t>
      </w:r>
      <w:r w:rsidRPr="00D2104C">
        <w:rPr>
          <w:lang w:val="en-GB"/>
        </w:rPr>
        <w:fldChar w:fldCharType="end"/>
      </w:r>
      <w:r w:rsidRPr="00D2104C">
        <w:rPr>
          <w:lang w:val="en-GB"/>
        </w:rPr>
        <w:t xml:space="preserve">). These are: </w:t>
      </w:r>
    </w:p>
    <w:p w14:paraId="42C622D9" w14:textId="787DA712"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an identifier ATOL, supplemented by the reference of the initial identifier in VT (VTO is </w:t>
      </w:r>
      <w:r w:rsidR="000828A3">
        <w:rPr>
          <w:lang w:val="en-GB"/>
        </w:rPr>
        <w:t xml:space="preserve">an </w:t>
      </w:r>
      <w:r w:rsidRPr="00D2104C">
        <w:rPr>
          <w:lang w:val="en-GB"/>
        </w:rPr>
        <w:t xml:space="preserve">ontology </w:t>
      </w:r>
      <w:r w:rsidRPr="00D2104C">
        <w:rPr>
          <w:rFonts w:eastAsia="Segoe UI" w:cs="Segoe UI"/>
          <w:color w:val="333333"/>
          <w:lang w:val="en-GB"/>
        </w:rPr>
        <w:t>by J. Reecy and C. Parks from Iowa State University)</w:t>
      </w:r>
      <w:r w:rsidRPr="00D2104C">
        <w:rPr>
          <w:lang w:val="en-GB"/>
        </w:rPr>
        <w:t>, if necessary (e.g.</w:t>
      </w:r>
      <w:r w:rsidR="000828A3">
        <w:rPr>
          <w:lang w:val="en-GB"/>
        </w:rPr>
        <w:t>,</w:t>
      </w:r>
      <w:r w:rsidRPr="00D2104C">
        <w:rPr>
          <w:lang w:val="en-GB"/>
        </w:rPr>
        <w:t xml:space="preserve"> for </w:t>
      </w:r>
      <w:r w:rsidR="000828A3">
        <w:rPr>
          <w:lang w:val="en-GB"/>
        </w:rPr>
        <w:t>“</w:t>
      </w:r>
      <w:r w:rsidRPr="00D2104C">
        <w:rPr>
          <w:lang w:val="en-GB"/>
        </w:rPr>
        <w:t>investigative behaviour trait</w:t>
      </w:r>
      <w:r w:rsidR="000828A3">
        <w:rPr>
          <w:lang w:val="en-GB"/>
        </w:rPr>
        <w:t>”</w:t>
      </w:r>
      <w:r w:rsidRPr="00D2104C">
        <w:rPr>
          <w:lang w:val="en-GB"/>
        </w:rPr>
        <w:t xml:space="preserve">, ATOL:0000844). </w:t>
      </w:r>
      <w:r w:rsidRPr="00D2104C">
        <w:rPr>
          <w:rFonts w:eastAsia="Segoe UI" w:cs="Segoe UI"/>
          <w:color w:val="333333"/>
          <w:lang w:val="en-GB"/>
        </w:rPr>
        <w:t xml:space="preserve">The source of the concept (INRAE or another ontology such as </w:t>
      </w:r>
      <w:r w:rsidR="000828A3">
        <w:rPr>
          <w:rFonts w:eastAsia="Segoe UI" w:cs="Segoe UI"/>
          <w:color w:val="333333"/>
          <w:lang w:val="en-GB"/>
        </w:rPr>
        <w:t>“</w:t>
      </w:r>
      <w:r w:rsidRPr="00D2104C">
        <w:rPr>
          <w:rFonts w:eastAsia="Segoe UI" w:cs="Segoe UI"/>
          <w:color w:val="333333"/>
          <w:lang w:val="en-GB"/>
        </w:rPr>
        <w:t>Iowa State University Curator</w:t>
      </w:r>
      <w:r w:rsidR="000828A3">
        <w:rPr>
          <w:rFonts w:eastAsia="Segoe UI" w:cs="Segoe UI"/>
          <w:color w:val="333333"/>
          <w:lang w:val="en-GB"/>
        </w:rPr>
        <w:t>”</w:t>
      </w:r>
      <w:r w:rsidRPr="00D2104C">
        <w:rPr>
          <w:rFonts w:eastAsia="Segoe UI" w:cs="Segoe UI"/>
          <w:color w:val="333333"/>
          <w:lang w:val="en-GB"/>
        </w:rPr>
        <w:t>) is associated to the identifier.</w:t>
      </w:r>
      <w:r w:rsidRPr="00D2104C">
        <w:rPr>
          <w:lang w:val="en-GB"/>
        </w:rPr>
        <w:t xml:space="preserve"> </w:t>
      </w:r>
    </w:p>
    <w:p w14:paraId="4633A963" w14:textId="0C4EB030" w:rsidR="00033456" w:rsidRPr="00D2104C" w:rsidRDefault="00033456" w:rsidP="004B5F66">
      <w:pPr>
        <w:pStyle w:val="ListParagraph"/>
        <w:numPr>
          <w:ilvl w:val="0"/>
          <w:numId w:val="14"/>
        </w:numPr>
        <w:spacing w:after="200" w:line="276" w:lineRule="auto"/>
        <w:jc w:val="both"/>
        <w:rPr>
          <w:lang w:val="en-GB"/>
        </w:rPr>
      </w:pPr>
      <w:r w:rsidRPr="00D2104C">
        <w:rPr>
          <w:lang w:val="en-GB"/>
        </w:rPr>
        <w:t>a name (here</w:t>
      </w:r>
      <w:r w:rsidR="000828A3">
        <w:rPr>
          <w:lang w:val="en-GB"/>
        </w:rPr>
        <w:t>:</w:t>
      </w:r>
      <w:r w:rsidRPr="00D2104C">
        <w:rPr>
          <w:lang w:val="en-GB"/>
        </w:rPr>
        <w:t xml:space="preserve"> “investigative behaviour”, </w:t>
      </w:r>
      <w:r w:rsidR="000828A3">
        <w:rPr>
          <w:lang w:val="en-GB"/>
        </w:rPr>
        <w:t>“</w:t>
      </w:r>
      <w:r w:rsidRPr="00D2104C">
        <w:rPr>
          <w:lang w:val="en-GB"/>
        </w:rPr>
        <w:t>investigation</w:t>
      </w:r>
      <w:r w:rsidR="000828A3">
        <w:rPr>
          <w:lang w:val="en-GB"/>
        </w:rPr>
        <w:t>”</w:t>
      </w:r>
      <w:r w:rsidRPr="00D2104C">
        <w:rPr>
          <w:lang w:val="en-GB"/>
        </w:rPr>
        <w:t>)</w:t>
      </w:r>
      <w:r w:rsidR="000828A3">
        <w:rPr>
          <w:lang w:val="en-GB"/>
        </w:rPr>
        <w:t>,</w:t>
      </w:r>
      <w:r w:rsidRPr="00D2104C">
        <w:rPr>
          <w:lang w:val="en-GB"/>
        </w:rPr>
        <w:t xml:space="preserve"> which corresponds to the most frequent use and any synonyms which may be exact or close according to the degree of functional or semantic similarity.</w:t>
      </w:r>
    </w:p>
    <w:p w14:paraId="46F60A8A" w14:textId="77777777" w:rsidR="00033456" w:rsidRPr="00D2104C" w:rsidRDefault="00033456" w:rsidP="004B5F66">
      <w:pPr>
        <w:pStyle w:val="ListParagraph"/>
        <w:numPr>
          <w:ilvl w:val="0"/>
          <w:numId w:val="14"/>
        </w:numPr>
        <w:spacing w:after="200" w:line="276" w:lineRule="auto"/>
        <w:jc w:val="both"/>
        <w:rPr>
          <w:lang w:val="en-GB"/>
        </w:rPr>
      </w:pPr>
      <w:r w:rsidRPr="00D2104C">
        <w:rPr>
          <w:lang w:val="en-GB"/>
        </w:rPr>
        <w:t>a definition whose form follows a standardized framework (for example: “any measurable or observable characteristic related to the behaviour devoted to investigate the environment (physical or social), expressed by motor activities such as sniffing, pecking, scratching, licking, biting, looking at”).</w:t>
      </w:r>
    </w:p>
    <w:p w14:paraId="67FF2639" w14:textId="2F6585AC"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a validation </w:t>
      </w:r>
      <w:r w:rsidRPr="00D2104C">
        <w:rPr>
          <w:rFonts w:eastAsia="Segoe UI" w:cs="Segoe UI"/>
          <w:color w:val="333333"/>
          <w:lang w:val="en-GB"/>
        </w:rPr>
        <w:t xml:space="preserve">of the suitability of the trait for different </w:t>
      </w:r>
      <w:r w:rsidRPr="00D2104C">
        <w:rPr>
          <w:lang w:val="en-GB"/>
        </w:rPr>
        <w:t>species (</w:t>
      </w:r>
      <w:r w:rsidR="009B1C22">
        <w:rPr>
          <w:lang w:val="en-GB"/>
        </w:rPr>
        <w:t xml:space="preserve">e.g., </w:t>
      </w:r>
      <w:r w:rsidRPr="00D2104C">
        <w:rPr>
          <w:lang w:val="en-GB"/>
        </w:rPr>
        <w:t>“present” for all the mammals).</w:t>
      </w:r>
    </w:p>
    <w:p w14:paraId="426A4D98" w14:textId="69175B96" w:rsidR="00033456" w:rsidRPr="00D2104C" w:rsidRDefault="00033456" w:rsidP="004B5F66">
      <w:pPr>
        <w:pStyle w:val="ListParagraph"/>
        <w:numPr>
          <w:ilvl w:val="0"/>
          <w:numId w:val="14"/>
        </w:numPr>
        <w:spacing w:after="200" w:line="276" w:lineRule="auto"/>
        <w:jc w:val="both"/>
        <w:rPr>
          <w:lang w:val="en-GB"/>
        </w:rPr>
      </w:pPr>
      <w:r w:rsidRPr="00D2104C">
        <w:rPr>
          <w:lang w:val="en-GB"/>
        </w:rPr>
        <w:t>if available, links to sites providing information on the phenotypic trait (</w:t>
      </w:r>
      <w:r w:rsidR="009B1C22">
        <w:rPr>
          <w:lang w:val="en-GB"/>
        </w:rPr>
        <w:t xml:space="preserve">e.g., </w:t>
      </w:r>
      <w:r w:rsidRPr="00D2104C">
        <w:rPr>
          <w:lang w:val="en-GB"/>
        </w:rPr>
        <w:t>publications, candidate genes, RNA, databases).</w:t>
      </w:r>
    </w:p>
    <w:p w14:paraId="032FA7D9" w14:textId="77777777" w:rsidR="00033456" w:rsidRPr="00D2104C" w:rsidRDefault="00033456" w:rsidP="004B5F66">
      <w:pPr>
        <w:pStyle w:val="ListParagraph"/>
        <w:numPr>
          <w:ilvl w:val="0"/>
          <w:numId w:val="14"/>
        </w:numPr>
        <w:spacing w:after="200" w:line="276" w:lineRule="auto"/>
        <w:jc w:val="both"/>
        <w:rPr>
          <w:lang w:val="en-GB"/>
        </w:rPr>
      </w:pPr>
      <w:r w:rsidRPr="00D2104C">
        <w:rPr>
          <w:lang w:val="en-GB"/>
        </w:rPr>
        <w:t>if available, known phenotypes associated with the ATOL character.</w:t>
      </w:r>
    </w:p>
    <w:p w14:paraId="5646EB53" w14:textId="05C6A479"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if available, the methods </w:t>
      </w:r>
      <w:r w:rsidR="009B1C22">
        <w:rPr>
          <w:lang w:val="en-GB"/>
        </w:rPr>
        <w:t xml:space="preserve">to </w:t>
      </w:r>
      <w:r w:rsidRPr="00D2104C">
        <w:rPr>
          <w:lang w:val="en-GB"/>
        </w:rPr>
        <w:t>measur</w:t>
      </w:r>
      <w:r w:rsidR="009B1C22">
        <w:rPr>
          <w:lang w:val="en-GB"/>
        </w:rPr>
        <w:t xml:space="preserve">e </w:t>
      </w:r>
      <w:r w:rsidRPr="00D2104C">
        <w:rPr>
          <w:lang w:val="en-GB"/>
        </w:rPr>
        <w:t xml:space="preserve">this </w:t>
      </w:r>
      <w:r w:rsidR="009B1C22">
        <w:rPr>
          <w:lang w:val="en-GB"/>
        </w:rPr>
        <w:t xml:space="preserve">trait, </w:t>
      </w:r>
      <w:r w:rsidRPr="00D2104C">
        <w:rPr>
          <w:lang w:val="en-GB"/>
        </w:rPr>
        <w:t>with links to databases on the procedures of measurement.</w:t>
      </w:r>
    </w:p>
    <w:p w14:paraId="79BEB188" w14:textId="77777777" w:rsidR="00033456" w:rsidRPr="00D2104C" w:rsidRDefault="00033456" w:rsidP="00033456">
      <w:pPr>
        <w:jc w:val="both"/>
        <w:rPr>
          <w:lang w:val="en-GB"/>
        </w:rPr>
      </w:pPr>
      <w:r w:rsidRPr="00D2104C">
        <w:rPr>
          <w:noProof/>
          <w:lang w:val="en-GB" w:eastAsia="fr-FR"/>
        </w:rPr>
        <w:drawing>
          <wp:inline distT="0" distB="0" distL="0" distR="0" wp14:anchorId="2587149E" wp14:editId="7DD194A7">
            <wp:extent cx="5732891" cy="2985880"/>
            <wp:effectExtent l="0" t="0" r="1270" b="5080"/>
            <wp:docPr id="393088744" name="Picture 39308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745227" cy="2992305"/>
                    </a:xfrm>
                    <a:prstGeom prst="rect">
                      <a:avLst/>
                    </a:prstGeom>
                  </pic:spPr>
                </pic:pic>
              </a:graphicData>
            </a:graphic>
          </wp:inline>
        </w:drawing>
      </w:r>
      <w:r w:rsidRPr="00D2104C">
        <w:rPr>
          <w:noProof/>
          <w:lang w:val="en-GB" w:eastAsia="fr-FR"/>
        </w:rPr>
        <w:drawing>
          <wp:inline distT="0" distB="0" distL="0" distR="0" wp14:anchorId="7D82F3FF" wp14:editId="271CF814">
            <wp:extent cx="5701086" cy="2803035"/>
            <wp:effectExtent l="0" t="0" r="0" b="0"/>
            <wp:docPr id="170902975" name="Picture 17090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709385" cy="2807115"/>
                    </a:xfrm>
                    <a:prstGeom prst="rect">
                      <a:avLst/>
                    </a:prstGeom>
                  </pic:spPr>
                </pic:pic>
              </a:graphicData>
            </a:graphic>
          </wp:inline>
        </w:drawing>
      </w:r>
    </w:p>
    <w:p w14:paraId="23ADB235" w14:textId="1AC79B77" w:rsidR="00033456" w:rsidRPr="00D2104C" w:rsidRDefault="00033456" w:rsidP="00033456">
      <w:pPr>
        <w:pStyle w:val="Caption"/>
      </w:pPr>
      <w:bookmarkStart w:id="52" w:name="_Ref137221534"/>
      <w:r w:rsidRPr="00D2104C">
        <w:t xml:space="preserve">Figure </w:t>
      </w:r>
      <w:r w:rsidRPr="00D2104C">
        <w:fldChar w:fldCharType="begin"/>
      </w:r>
      <w:r w:rsidRPr="00D2104C">
        <w:instrText xml:space="preserve"> STYLEREF 1 \s </w:instrText>
      </w:r>
      <w:r w:rsidRPr="00D2104C">
        <w:fldChar w:fldCharType="separate"/>
      </w:r>
      <w:r w:rsidR="00B0301B">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5</w:t>
      </w:r>
      <w:r w:rsidRPr="00D2104C">
        <w:rPr>
          <w:noProof/>
        </w:rPr>
        <w:fldChar w:fldCharType="end"/>
      </w:r>
      <w:bookmarkEnd w:id="52"/>
      <w:r w:rsidRPr="00D2104C">
        <w:t xml:space="preserve"> Attributes of a trait in ATOL</w:t>
      </w:r>
    </w:p>
    <w:p w14:paraId="599A6236" w14:textId="77777777" w:rsidR="00033456" w:rsidRPr="00D2104C" w:rsidRDefault="00033456" w:rsidP="00033456">
      <w:pPr>
        <w:spacing w:after="0"/>
        <w:jc w:val="both"/>
        <w:rPr>
          <w:lang w:val="en-GB"/>
        </w:rPr>
      </w:pPr>
    </w:p>
    <w:p w14:paraId="12B68BFC" w14:textId="77777777" w:rsidR="00033456" w:rsidRPr="00D2104C" w:rsidRDefault="00033456" w:rsidP="00033456">
      <w:pPr>
        <w:spacing w:after="0"/>
        <w:jc w:val="both"/>
        <w:rPr>
          <w:lang w:val="en-GB"/>
        </w:rPr>
      </w:pPr>
      <w:r w:rsidRPr="00D2104C">
        <w:rPr>
          <w:lang w:val="en-GB"/>
        </w:rPr>
        <w:t>There may be links with other ontologies such as:</w:t>
      </w:r>
    </w:p>
    <w:p w14:paraId="0024F846" w14:textId="77777777" w:rsidR="00033456" w:rsidRPr="00D2104C" w:rsidRDefault="00033456" w:rsidP="004B5F66">
      <w:pPr>
        <w:pStyle w:val="ListParagraph"/>
        <w:numPr>
          <w:ilvl w:val="0"/>
          <w:numId w:val="13"/>
        </w:numPr>
        <w:jc w:val="both"/>
        <w:rPr>
          <w:lang w:val="en-GB"/>
        </w:rPr>
      </w:pPr>
      <w:r w:rsidRPr="00D2104C">
        <w:rPr>
          <w:b/>
          <w:bCs/>
          <w:lang w:val="en-GB"/>
        </w:rPr>
        <w:t xml:space="preserve">EOL: Environment Ontology for Livestock: </w:t>
      </w:r>
      <w:r w:rsidRPr="00D2104C">
        <w:rPr>
          <w:lang w:val="en-GB"/>
        </w:rPr>
        <w:t xml:space="preserve">An ontology that describes elements related to the </w:t>
      </w:r>
      <w:r w:rsidRPr="00D2104C">
        <w:rPr>
          <w:b/>
          <w:bCs/>
          <w:lang w:val="en-GB"/>
        </w:rPr>
        <w:t>livestock environment.</w:t>
      </w:r>
    </w:p>
    <w:p w14:paraId="255551F9" w14:textId="77777777" w:rsidR="00033456" w:rsidRPr="00D2104C" w:rsidRDefault="00033456" w:rsidP="00033456">
      <w:pPr>
        <w:pStyle w:val="ListParagraph"/>
        <w:ind w:left="1068"/>
        <w:jc w:val="both"/>
        <w:rPr>
          <w:lang w:val="en-GB"/>
        </w:rPr>
      </w:pPr>
      <w:r w:rsidRPr="00D2104C">
        <w:rPr>
          <w:noProof/>
          <w:lang w:val="en-GB" w:eastAsia="fr-FR"/>
        </w:rPr>
        <w:drawing>
          <wp:inline distT="0" distB="0" distL="0" distR="0" wp14:anchorId="1C4E5AED" wp14:editId="05030693">
            <wp:extent cx="2213573" cy="1217465"/>
            <wp:effectExtent l="0" t="0" r="0" b="1905"/>
            <wp:docPr id="25" name="Picture 25">
              <a:extLst xmlns:a="http://schemas.openxmlformats.org/drawingml/2006/main">
                <a:ext uri="{FF2B5EF4-FFF2-40B4-BE49-F238E27FC236}">
                  <a16:creationId xmlns:a16="http://schemas.microsoft.com/office/drawing/2014/main" id="{6638DE80-815F-4A16-86E8-CAC13D8DA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6638DE80-815F-4A16-86E8-CAC13D8DA022}"/>
                        </a:ext>
                      </a:extLst>
                    </pic:cNvPr>
                    <pic:cNvPicPr>
                      <a:picLocks noChangeAspect="1"/>
                    </pic:cNvPicPr>
                  </pic:nvPicPr>
                  <pic:blipFill>
                    <a:blip r:embed="rId92"/>
                    <a:stretch>
                      <a:fillRect/>
                    </a:stretch>
                  </pic:blipFill>
                  <pic:spPr>
                    <a:xfrm>
                      <a:off x="0" y="0"/>
                      <a:ext cx="2213573" cy="1217465"/>
                    </a:xfrm>
                    <a:prstGeom prst="rect">
                      <a:avLst/>
                    </a:prstGeom>
                  </pic:spPr>
                </pic:pic>
              </a:graphicData>
            </a:graphic>
          </wp:inline>
        </w:drawing>
      </w:r>
    </w:p>
    <w:p w14:paraId="55368E4E" w14:textId="6A31A04A" w:rsidR="00033456" w:rsidRPr="00D2104C" w:rsidRDefault="00033456" w:rsidP="004B5F66">
      <w:pPr>
        <w:pStyle w:val="ListParagraph"/>
        <w:numPr>
          <w:ilvl w:val="0"/>
          <w:numId w:val="13"/>
        </w:numPr>
        <w:jc w:val="both"/>
        <w:rPr>
          <w:lang w:val="en-GB"/>
        </w:rPr>
      </w:pPr>
      <w:r w:rsidRPr="00D2104C">
        <w:rPr>
          <w:b/>
          <w:bCs/>
          <w:lang w:val="en-GB"/>
        </w:rPr>
        <w:t>AHOL: Animal Health Ontology for Livestock</w:t>
      </w:r>
      <w:r w:rsidRPr="00D2104C">
        <w:rPr>
          <w:lang w:val="en-GB"/>
        </w:rPr>
        <w:t xml:space="preserve">: </w:t>
      </w:r>
      <w:r w:rsidR="009B1C22">
        <w:rPr>
          <w:lang w:val="en-GB"/>
        </w:rPr>
        <w:t>a</w:t>
      </w:r>
      <w:r w:rsidRPr="00D2104C">
        <w:rPr>
          <w:lang w:val="en-GB"/>
        </w:rPr>
        <w:t xml:space="preserve">n ontology that describes </w:t>
      </w:r>
      <w:r w:rsidRPr="00D2104C">
        <w:rPr>
          <w:b/>
          <w:bCs/>
          <w:lang w:val="en-GB"/>
        </w:rPr>
        <w:t xml:space="preserve">health </w:t>
      </w:r>
      <w:r w:rsidR="009B1C22">
        <w:rPr>
          <w:b/>
          <w:bCs/>
          <w:lang w:val="en-GB"/>
        </w:rPr>
        <w:t xml:space="preserve">issues </w:t>
      </w:r>
      <w:r w:rsidRPr="00D2104C">
        <w:rPr>
          <w:lang w:val="en-GB"/>
        </w:rPr>
        <w:t>such as diseases, symptoms, and involved pathogens.</w:t>
      </w:r>
      <w:r w:rsidR="009B1C22">
        <w:rPr>
          <w:lang w:val="en-GB"/>
        </w:rPr>
        <w:t xml:space="preserve"> Work on AHOL is in progress, but h</w:t>
      </w:r>
      <w:r w:rsidR="009B1C22" w:rsidRPr="00D2104C">
        <w:rPr>
          <w:lang w:val="en-GB"/>
        </w:rPr>
        <w:t>ealth traits are findable in ATOL</w:t>
      </w:r>
    </w:p>
    <w:p w14:paraId="28FE2E30" w14:textId="77777777" w:rsidR="00033456" w:rsidRPr="00D2104C" w:rsidRDefault="00033456" w:rsidP="00033456">
      <w:pPr>
        <w:pStyle w:val="ListParagraph"/>
        <w:ind w:left="1068"/>
        <w:jc w:val="both"/>
        <w:rPr>
          <w:lang w:val="en-GB"/>
        </w:rPr>
      </w:pPr>
      <w:r w:rsidRPr="00D2104C">
        <w:rPr>
          <w:noProof/>
          <w:lang w:val="en-GB" w:eastAsia="fr-FR"/>
        </w:rPr>
        <w:drawing>
          <wp:inline distT="0" distB="0" distL="0" distR="0" wp14:anchorId="601FEC06" wp14:editId="43AE8BFB">
            <wp:extent cx="2017160" cy="1440829"/>
            <wp:effectExtent l="0" t="0" r="2540" b="6985"/>
            <wp:docPr id="26" name="Picture 26">
              <a:extLst xmlns:a="http://schemas.openxmlformats.org/drawingml/2006/main">
                <a:ext uri="{FF2B5EF4-FFF2-40B4-BE49-F238E27FC236}">
                  <a16:creationId xmlns:a16="http://schemas.microsoft.com/office/drawing/2014/main" id="{FBAB3C1B-E351-455E-BB07-20EE510AC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FBAB3C1B-E351-455E-BB07-20EE510AC09C}"/>
                        </a:ext>
                      </a:extLst>
                    </pic:cNvPr>
                    <pic:cNvPicPr>
                      <a:picLocks noChangeAspect="1"/>
                    </pic:cNvPicPr>
                  </pic:nvPicPr>
                  <pic:blipFill>
                    <a:blip r:embed="rId93"/>
                    <a:stretch>
                      <a:fillRect/>
                    </a:stretch>
                  </pic:blipFill>
                  <pic:spPr>
                    <a:xfrm>
                      <a:off x="0" y="0"/>
                      <a:ext cx="2017160" cy="1440829"/>
                    </a:xfrm>
                    <a:prstGeom prst="rect">
                      <a:avLst/>
                    </a:prstGeom>
                  </pic:spPr>
                </pic:pic>
              </a:graphicData>
            </a:graphic>
          </wp:inline>
        </w:drawing>
      </w:r>
    </w:p>
    <w:p w14:paraId="3A3EB7D6" w14:textId="6A8AABCC" w:rsidR="00033456" w:rsidRPr="00D2104C" w:rsidRDefault="00B0301B" w:rsidP="004B5F66">
      <w:pPr>
        <w:pStyle w:val="ListParagraph"/>
        <w:numPr>
          <w:ilvl w:val="0"/>
          <w:numId w:val="13"/>
        </w:numPr>
        <w:jc w:val="both"/>
        <w:rPr>
          <w:lang w:val="en-GB"/>
        </w:rPr>
      </w:pPr>
      <w:hyperlink r:id="rId94" w:history="1">
        <w:r w:rsidR="00033456" w:rsidRPr="00D2104C">
          <w:rPr>
            <w:rStyle w:val="Hyperlink"/>
            <w:b/>
            <w:bCs/>
            <w:lang w:val="en-GB"/>
          </w:rPr>
          <w:t>CHEBI</w:t>
        </w:r>
      </w:hyperlink>
      <w:r w:rsidR="00033456" w:rsidRPr="00D2104C">
        <w:rPr>
          <w:b/>
          <w:bCs/>
          <w:lang w:val="en-GB"/>
        </w:rPr>
        <w:t>: Chemical Entities of Biological Interest (</w:t>
      </w:r>
      <w:r w:rsidR="00033456" w:rsidRPr="00D2104C">
        <w:rPr>
          <w:i/>
          <w:iCs/>
          <w:lang w:val="en-GB"/>
        </w:rPr>
        <w:t xml:space="preserve">Developed and maintained by EMBL-EBI): </w:t>
      </w:r>
      <w:r w:rsidR="00033456" w:rsidRPr="00D2104C">
        <w:rPr>
          <w:lang w:val="en-GB"/>
        </w:rPr>
        <w:t xml:space="preserve">A structured </w:t>
      </w:r>
      <w:r w:rsidR="00033456" w:rsidRPr="00D2104C">
        <w:rPr>
          <w:b/>
          <w:bCs/>
          <w:lang w:val="en-GB"/>
        </w:rPr>
        <w:t xml:space="preserve">classification of chemical compounds </w:t>
      </w:r>
      <w:r w:rsidR="00033456" w:rsidRPr="00D2104C">
        <w:rPr>
          <w:lang w:val="en-GB"/>
        </w:rPr>
        <w:t>of biological relevance.</w:t>
      </w:r>
    </w:p>
    <w:p w14:paraId="131F62C3" w14:textId="0BB2B304" w:rsidR="00033456" w:rsidRPr="00D2104C" w:rsidRDefault="00B0301B" w:rsidP="004B5F66">
      <w:pPr>
        <w:pStyle w:val="ListParagraph"/>
        <w:numPr>
          <w:ilvl w:val="0"/>
          <w:numId w:val="13"/>
        </w:numPr>
        <w:jc w:val="both"/>
        <w:rPr>
          <w:lang w:val="en-GB"/>
        </w:rPr>
      </w:pPr>
      <w:hyperlink r:id="rId95" w:history="1">
        <w:r w:rsidR="00033456" w:rsidRPr="00D2104C">
          <w:rPr>
            <w:rStyle w:val="Hyperlink"/>
            <w:b/>
            <w:bCs/>
            <w:lang w:val="en-GB"/>
          </w:rPr>
          <w:t>VTO</w:t>
        </w:r>
      </w:hyperlink>
      <w:r w:rsidR="00033456" w:rsidRPr="00D2104C">
        <w:rPr>
          <w:b/>
          <w:bCs/>
          <w:lang w:val="en-GB"/>
        </w:rPr>
        <w:t>: Vertebrate Trait Ontology (</w:t>
      </w:r>
      <w:r w:rsidR="00033456" w:rsidRPr="00D2104C">
        <w:rPr>
          <w:i/>
          <w:iCs/>
          <w:lang w:val="en-GB"/>
        </w:rPr>
        <w:t xml:space="preserve">Developed and maintained by Iowa State University): </w:t>
      </w:r>
      <w:r w:rsidR="00033456" w:rsidRPr="00D2104C">
        <w:rPr>
          <w:lang w:val="en-GB"/>
        </w:rPr>
        <w:t xml:space="preserve">Controlled vocabulary for the description of traits (measurable or observable characteristics) pertaining to the </w:t>
      </w:r>
      <w:r w:rsidR="00033456" w:rsidRPr="00D2104C">
        <w:rPr>
          <w:b/>
          <w:bCs/>
          <w:lang w:val="en-GB"/>
        </w:rPr>
        <w:t>morphology, physiology, or development</w:t>
      </w:r>
      <w:r w:rsidR="00033456" w:rsidRPr="00D2104C">
        <w:rPr>
          <w:lang w:val="en-GB"/>
        </w:rPr>
        <w:t xml:space="preserve"> of </w:t>
      </w:r>
      <w:r w:rsidR="00033456" w:rsidRPr="00D2104C">
        <w:rPr>
          <w:b/>
          <w:bCs/>
          <w:lang w:val="en-GB"/>
        </w:rPr>
        <w:t>vertebrate organisms</w:t>
      </w:r>
      <w:r w:rsidR="00033456" w:rsidRPr="00D2104C">
        <w:rPr>
          <w:lang w:val="en-GB"/>
        </w:rPr>
        <w:t>.</w:t>
      </w:r>
    </w:p>
    <w:p w14:paraId="361C9A66" w14:textId="149FCDAB" w:rsidR="00033456" w:rsidRPr="00D2104C" w:rsidRDefault="00B0301B" w:rsidP="004B5F66">
      <w:pPr>
        <w:pStyle w:val="ListParagraph"/>
        <w:numPr>
          <w:ilvl w:val="0"/>
          <w:numId w:val="13"/>
        </w:numPr>
        <w:jc w:val="both"/>
        <w:rPr>
          <w:lang w:val="en-GB"/>
        </w:rPr>
      </w:pPr>
      <w:hyperlink r:id="rId96" w:history="1">
        <w:r w:rsidR="00033456" w:rsidRPr="00D2104C">
          <w:rPr>
            <w:rStyle w:val="Hyperlink"/>
            <w:b/>
            <w:bCs/>
            <w:lang w:val="en-GB"/>
          </w:rPr>
          <w:t>LPT</w:t>
        </w:r>
      </w:hyperlink>
      <w:r w:rsidR="00033456" w:rsidRPr="00D2104C">
        <w:rPr>
          <w:b/>
          <w:bCs/>
          <w:lang w:val="en-GB"/>
        </w:rPr>
        <w:t>: Livestock Product Trait Ontology (</w:t>
      </w:r>
      <w:r w:rsidR="00033456" w:rsidRPr="00D2104C">
        <w:rPr>
          <w:i/>
          <w:iCs/>
          <w:lang w:val="en-GB"/>
        </w:rPr>
        <w:t xml:space="preserve">Developed and maintained by the Iowa State University): </w:t>
      </w:r>
      <w:r w:rsidR="00033456" w:rsidRPr="00D2104C">
        <w:rPr>
          <w:lang w:val="en-GB"/>
        </w:rPr>
        <w:t xml:space="preserve">Controlled vocabulary for the description of traits (measurable or observable characteristics) pertaining to </w:t>
      </w:r>
      <w:r w:rsidR="00033456" w:rsidRPr="00D2104C">
        <w:rPr>
          <w:b/>
          <w:bCs/>
          <w:lang w:val="en-GB"/>
        </w:rPr>
        <w:t>products produced by or obtained from the body of an agricultural animal or bird maintained for use and profit</w:t>
      </w:r>
      <w:r w:rsidR="00033456" w:rsidRPr="00D2104C">
        <w:rPr>
          <w:lang w:val="en-GB"/>
        </w:rPr>
        <w:t>.</w:t>
      </w:r>
    </w:p>
    <w:p w14:paraId="025C0071" w14:textId="451D7E16" w:rsidR="00033456" w:rsidRPr="00D2104C" w:rsidRDefault="00033456" w:rsidP="004B5F66">
      <w:pPr>
        <w:pStyle w:val="Heading2"/>
      </w:pPr>
      <w:bookmarkStart w:id="53" w:name="_Toc146672358"/>
      <w:r w:rsidRPr="00D2104C">
        <w:t>Examples of annotation of data in publications</w:t>
      </w:r>
      <w:bookmarkEnd w:id="53"/>
    </w:p>
    <w:p w14:paraId="1E89AA2C" w14:textId="77777777" w:rsidR="00033456" w:rsidRPr="00D2104C" w:rsidRDefault="00033456" w:rsidP="00033456">
      <w:pPr>
        <w:jc w:val="both"/>
        <w:rPr>
          <w:lang w:val="en-GB"/>
        </w:rPr>
      </w:pPr>
      <w:r w:rsidRPr="00D2104C">
        <w:rPr>
          <w:lang w:val="en-GB"/>
        </w:rPr>
        <w:t xml:space="preserve">Example 1: Hurtaud </w:t>
      </w:r>
      <w:r w:rsidRPr="006E7A14">
        <w:rPr>
          <w:i/>
          <w:lang w:val="en-GB"/>
        </w:rPr>
        <w:t>et al</w:t>
      </w:r>
      <w:r w:rsidRPr="00D2104C">
        <w:rPr>
          <w:lang w:val="en-GB"/>
        </w:rPr>
        <w:t>., 2023 in Animal Open Space:</w:t>
      </w:r>
    </w:p>
    <w:p w14:paraId="22521987" w14:textId="77777777" w:rsidR="00033456" w:rsidRPr="00D2104C" w:rsidRDefault="00033456" w:rsidP="00033456">
      <w:pPr>
        <w:jc w:val="both"/>
        <w:rPr>
          <w:lang w:val="en-GB"/>
        </w:rPr>
      </w:pPr>
      <w:r w:rsidRPr="00D2104C">
        <w:rPr>
          <w:noProof/>
          <w:lang w:val="en-GB" w:eastAsia="fr-FR"/>
        </w:rPr>
        <w:drawing>
          <wp:inline distT="0" distB="0" distL="0" distR="0" wp14:anchorId="1A3CE1F2" wp14:editId="18D92EA8">
            <wp:extent cx="6017589" cy="1868557"/>
            <wp:effectExtent l="0" t="0" r="2540" b="0"/>
            <wp:docPr id="27" name="Picture 27" descr="Feed restriction as a tool for further studies describing the mechanisms underlying lipolysis in milk in dairy cows | Elsevier Enhanced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ace réservé pour une image  4" descr="Feed restriction as a tool for further studies describing the mechanisms underlying lipolysis in milk in dairy cows | Elsevier Enhanced Reader"/>
                    <pic:cNvPicPr>
                      <a:picLocks noChangeAspect="1"/>
                    </pic:cNvPicPr>
                  </pic:nvPicPr>
                  <pic:blipFill>
                    <a:blip r:embed="rId97">
                      <a:extLst>
                        <a:ext uri="{28A0092B-C50C-407E-A947-70E740481C1C}">
                          <a14:useLocalDpi xmlns:a14="http://schemas.microsoft.com/office/drawing/2010/main" val="0"/>
                        </a:ext>
                      </a:extLst>
                    </a:blip>
                    <a:srcRect/>
                    <a:stretch>
                      <a:fillRect/>
                    </a:stretch>
                  </pic:blipFill>
                  <pic:spPr>
                    <a:xfrm>
                      <a:off x="0" y="0"/>
                      <a:ext cx="6023516" cy="1870397"/>
                    </a:xfrm>
                    <a:prstGeom prst="rect">
                      <a:avLst/>
                    </a:prstGeom>
                  </pic:spPr>
                </pic:pic>
              </a:graphicData>
            </a:graphic>
          </wp:inline>
        </w:drawing>
      </w:r>
    </w:p>
    <w:p w14:paraId="42AA1BB9" w14:textId="77777777" w:rsidR="00033456" w:rsidRPr="00D2104C" w:rsidRDefault="00033456" w:rsidP="00033456">
      <w:pPr>
        <w:jc w:val="both"/>
        <w:rPr>
          <w:lang w:val="en-GB"/>
        </w:rPr>
      </w:pPr>
    </w:p>
    <w:p w14:paraId="12F64D38" w14:textId="77777777" w:rsidR="00033456" w:rsidRPr="00D2104C" w:rsidRDefault="00033456" w:rsidP="00033456">
      <w:pPr>
        <w:rPr>
          <w:lang w:val="en-GB"/>
        </w:rPr>
      </w:pPr>
      <w:r w:rsidRPr="00D2104C">
        <w:rPr>
          <w:lang w:val="en-GB"/>
        </w:rPr>
        <w:br w:type="page"/>
      </w:r>
    </w:p>
    <w:p w14:paraId="0DFD1BFD" w14:textId="77777777" w:rsidR="00033456" w:rsidRPr="00D2104C" w:rsidRDefault="00033456" w:rsidP="00033456">
      <w:pPr>
        <w:jc w:val="both"/>
        <w:rPr>
          <w:lang w:val="en-GB"/>
        </w:rPr>
      </w:pPr>
      <w:r w:rsidRPr="00D2104C">
        <w:rPr>
          <w:lang w:val="en-GB"/>
        </w:rPr>
        <w:t>Example 2: supplementary table using ontology:</w:t>
      </w:r>
    </w:p>
    <w:p w14:paraId="422766B1" w14:textId="77777777" w:rsidR="00033456" w:rsidRPr="00D2104C" w:rsidRDefault="00033456" w:rsidP="00033456">
      <w:pPr>
        <w:jc w:val="both"/>
        <w:rPr>
          <w:lang w:val="en-GB"/>
        </w:rPr>
      </w:pPr>
      <w:r w:rsidRPr="00D2104C">
        <w:rPr>
          <w:noProof/>
          <w:lang w:val="en-GB" w:eastAsia="fr-FR"/>
        </w:rPr>
        <w:drawing>
          <wp:inline distT="0" distB="0" distL="0" distR="0" wp14:anchorId="2C174AE3" wp14:editId="14A0C361">
            <wp:extent cx="5760720" cy="319247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60720" cy="3192473"/>
                    </a:xfrm>
                    <a:prstGeom prst="rect">
                      <a:avLst/>
                    </a:prstGeom>
                    <a:noFill/>
                  </pic:spPr>
                </pic:pic>
              </a:graphicData>
            </a:graphic>
          </wp:inline>
        </w:drawing>
      </w:r>
    </w:p>
    <w:p w14:paraId="7C9B6D76" w14:textId="77777777" w:rsidR="00033456" w:rsidRPr="00D2104C" w:rsidRDefault="00033456" w:rsidP="00033456">
      <w:pPr>
        <w:pStyle w:val="ListParagraph"/>
        <w:ind w:left="1068"/>
        <w:jc w:val="both"/>
        <w:rPr>
          <w:lang w:val="en-GB"/>
        </w:rPr>
      </w:pPr>
    </w:p>
    <w:p w14:paraId="71C34DE9" w14:textId="77777777" w:rsidR="00033456" w:rsidRPr="00D2104C" w:rsidRDefault="00033456" w:rsidP="00033456">
      <w:pPr>
        <w:jc w:val="both"/>
        <w:rPr>
          <w:lang w:val="en-GB"/>
        </w:rPr>
      </w:pPr>
      <w:r w:rsidRPr="00D2104C">
        <w:rPr>
          <w:lang w:val="en-GB"/>
        </w:rPr>
        <w:t>Example 3: Reference index for publication in scientific journal:</w:t>
      </w:r>
    </w:p>
    <w:p w14:paraId="6C90E232" w14:textId="77777777" w:rsidR="00033456" w:rsidRPr="00D2104C" w:rsidRDefault="00033456" w:rsidP="00033456">
      <w:pPr>
        <w:jc w:val="both"/>
        <w:rPr>
          <w:lang w:val="en-GB"/>
        </w:rPr>
      </w:pPr>
      <w:r w:rsidRPr="00D2104C">
        <w:rPr>
          <w:noProof/>
          <w:lang w:val="en-GB" w:eastAsia="fr-FR"/>
        </w:rPr>
        <w:drawing>
          <wp:inline distT="0" distB="0" distL="0" distR="0" wp14:anchorId="76741CB4" wp14:editId="5F7E15A2">
            <wp:extent cx="5140179" cy="43139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99">
                      <a:extLst>
                        <a:ext uri="{28A0092B-C50C-407E-A947-70E740481C1C}">
                          <a14:useLocalDpi xmlns:a14="http://schemas.microsoft.com/office/drawing/2010/main" val="0"/>
                        </a:ext>
                      </a:extLst>
                    </a:blip>
                    <a:stretch>
                      <a:fillRect/>
                    </a:stretch>
                  </pic:blipFill>
                  <pic:spPr>
                    <a:xfrm>
                      <a:off x="0" y="0"/>
                      <a:ext cx="5140179" cy="4313930"/>
                    </a:xfrm>
                    <a:prstGeom prst="rect">
                      <a:avLst/>
                    </a:prstGeom>
                  </pic:spPr>
                </pic:pic>
              </a:graphicData>
            </a:graphic>
          </wp:inline>
        </w:drawing>
      </w:r>
    </w:p>
    <w:p w14:paraId="4DAB6D9A" w14:textId="5FBF89AD" w:rsidR="00033456" w:rsidRPr="00D2104C" w:rsidRDefault="00033456" w:rsidP="004B5F66">
      <w:pPr>
        <w:pStyle w:val="Heading2"/>
      </w:pPr>
      <w:bookmarkStart w:id="54" w:name="_Toc146672359"/>
      <w:r w:rsidRPr="00D2104C">
        <w:t>Annotation of data: how to proceed?</w:t>
      </w:r>
      <w:bookmarkEnd w:id="54"/>
      <w:r w:rsidRPr="00D2104C">
        <w:t xml:space="preserve"> </w:t>
      </w:r>
    </w:p>
    <w:p w14:paraId="44989C24" w14:textId="77777777" w:rsidR="00033456" w:rsidRPr="00D2104C" w:rsidRDefault="00033456" w:rsidP="00033456">
      <w:pPr>
        <w:jc w:val="both"/>
        <w:rPr>
          <w:lang w:val="en-GB"/>
        </w:rPr>
      </w:pPr>
      <w:r w:rsidRPr="00D2104C">
        <w:rPr>
          <w:lang w:val="en-GB"/>
        </w:rPr>
        <w:t>For example, a data table to be annotated using 3 ontologies.</w:t>
      </w:r>
    </w:p>
    <w:p w14:paraId="2DAAD9D6" w14:textId="6750AC11" w:rsidR="00033456" w:rsidRPr="00D2104C" w:rsidRDefault="00DE540A" w:rsidP="00033456">
      <w:pPr>
        <w:jc w:val="both"/>
        <w:rPr>
          <w:lang w:val="en-GB"/>
        </w:rPr>
      </w:pPr>
      <w:r>
        <w:rPr>
          <w:noProof/>
          <w:lang w:val="en-GB"/>
        </w:rPr>
        <w:drawing>
          <wp:inline distT="0" distB="0" distL="0" distR="0" wp14:anchorId="1CE5EA2F" wp14:editId="004320E8">
            <wp:extent cx="5760720" cy="2474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0">
                      <a:extLst>
                        <a:ext uri="{28A0092B-C50C-407E-A947-70E740481C1C}">
                          <a14:useLocalDpi xmlns:a14="http://schemas.microsoft.com/office/drawing/2010/main" val="0"/>
                        </a:ext>
                      </a:extLst>
                    </a:blip>
                    <a:stretch>
                      <a:fillRect/>
                    </a:stretch>
                  </pic:blipFill>
                  <pic:spPr>
                    <a:xfrm>
                      <a:off x="0" y="0"/>
                      <a:ext cx="5760720" cy="2474595"/>
                    </a:xfrm>
                    <a:prstGeom prst="rect">
                      <a:avLst/>
                    </a:prstGeom>
                  </pic:spPr>
                </pic:pic>
              </a:graphicData>
            </a:graphic>
          </wp:inline>
        </w:drawing>
      </w:r>
    </w:p>
    <w:p w14:paraId="0E73A888" w14:textId="77777777" w:rsidR="00033456" w:rsidRPr="00D2104C" w:rsidRDefault="00033456" w:rsidP="00033456">
      <w:pPr>
        <w:rPr>
          <w:lang w:val="en-GB"/>
        </w:rPr>
      </w:pPr>
      <w:r w:rsidRPr="00D2104C">
        <w:rPr>
          <w:lang w:val="en-GB"/>
        </w:rPr>
        <w:t xml:space="preserve">The ontologies: </w:t>
      </w:r>
    </w:p>
    <w:p w14:paraId="06152F51" w14:textId="2C21D2D0" w:rsidR="00033456" w:rsidRPr="00D2104C" w:rsidRDefault="00033456" w:rsidP="00033456">
      <w:pPr>
        <w:rPr>
          <w:lang w:val="en-GB"/>
        </w:rPr>
      </w:pPr>
      <w:r w:rsidRPr="00D2104C">
        <w:rPr>
          <w:lang w:val="en-GB"/>
        </w:rPr>
        <w:t xml:space="preserve">ATOL: </w:t>
      </w:r>
      <w:hyperlink r:id="rId101" w:history="1">
        <w:r w:rsidRPr="00D2104C">
          <w:rPr>
            <w:rStyle w:val="Hyperlink"/>
            <w:lang w:val="en-GB"/>
          </w:rPr>
          <w:t>https://www.atol-ontology.com/en/erter-2</w:t>
        </w:r>
      </w:hyperlink>
      <w:hyperlink r:id="rId102" w:history="1">
        <w:r w:rsidRPr="00D2104C">
          <w:rPr>
            <w:rStyle w:val="Hyperlink"/>
            <w:lang w:val="en-GB"/>
          </w:rPr>
          <w:t>/</w:t>
        </w:r>
      </w:hyperlink>
    </w:p>
    <w:p w14:paraId="75C4FBF5" w14:textId="3CBF36CE" w:rsidR="00033456" w:rsidRPr="00D2104C" w:rsidRDefault="00033456" w:rsidP="00033456">
      <w:pPr>
        <w:rPr>
          <w:lang w:val="en-GB"/>
        </w:rPr>
      </w:pPr>
      <w:r w:rsidRPr="00D2104C">
        <w:rPr>
          <w:lang w:val="en-GB"/>
        </w:rPr>
        <w:t xml:space="preserve">VT on bioportal: </w:t>
      </w:r>
      <w:hyperlink r:id="rId103" w:history="1">
        <w:r w:rsidRPr="00D2104C">
          <w:rPr>
            <w:rStyle w:val="Hyperlink"/>
            <w:lang w:val="en-GB"/>
          </w:rPr>
          <w:t>https://bioportal.bioontology.org/ontologies/VT/?</w:t>
        </w:r>
      </w:hyperlink>
      <w:hyperlink r:id="rId104" w:history="1">
        <w:r w:rsidRPr="00D2104C">
          <w:rPr>
            <w:rStyle w:val="Hyperlink"/>
            <w:lang w:val="en-GB"/>
          </w:rPr>
          <w:t>p=classes&amp;conceptid=root</w:t>
        </w:r>
      </w:hyperlink>
    </w:p>
    <w:p w14:paraId="2102D56D" w14:textId="6EE299D8" w:rsidR="00033456" w:rsidRPr="00D2104C" w:rsidRDefault="00033456" w:rsidP="00033456">
      <w:pPr>
        <w:rPr>
          <w:lang w:val="en-GB"/>
        </w:rPr>
      </w:pPr>
      <w:r w:rsidRPr="00D2104C">
        <w:rPr>
          <w:lang w:val="en-GB"/>
        </w:rPr>
        <w:t xml:space="preserve">LPT on bioportal: </w:t>
      </w:r>
      <w:hyperlink r:id="rId105" w:history="1">
        <w:r w:rsidRPr="00D2104C">
          <w:rPr>
            <w:rStyle w:val="Hyperlink"/>
            <w:lang w:val="en-GB"/>
          </w:rPr>
          <w:t>https://bioportal.bioontology.org/ontologies/LPT/?</w:t>
        </w:r>
      </w:hyperlink>
      <w:hyperlink r:id="rId106" w:history="1">
        <w:r w:rsidRPr="00D2104C">
          <w:rPr>
            <w:rStyle w:val="Hyperlink"/>
            <w:lang w:val="en-GB"/>
          </w:rPr>
          <w:t>p=classes&amp;conceptid=root</w:t>
        </w:r>
      </w:hyperlink>
    </w:p>
    <w:p w14:paraId="04C26DF9" w14:textId="73B6C550" w:rsidR="00033456" w:rsidRPr="00D2104C" w:rsidRDefault="00033456" w:rsidP="00033456">
      <w:pPr>
        <w:jc w:val="both"/>
        <w:rPr>
          <w:lang w:val="en-GB"/>
        </w:rPr>
      </w:pPr>
      <w:r w:rsidRPr="00D2104C">
        <w:rPr>
          <w:lang w:val="en-GB"/>
        </w:rPr>
        <w:t xml:space="preserve">For example, </w:t>
      </w:r>
      <w:r w:rsidRPr="00D2104C">
        <w:rPr>
          <w:b/>
          <w:lang w:val="en-GB"/>
        </w:rPr>
        <w:t>pdsabt</w:t>
      </w:r>
      <w:r w:rsidRPr="00D2104C">
        <w:rPr>
          <w:lang w:val="en-GB"/>
        </w:rPr>
        <w:t xml:space="preserve"> as </w:t>
      </w:r>
      <w:r w:rsidR="006E7A14">
        <w:rPr>
          <w:lang w:val="en-GB"/>
        </w:rPr>
        <w:t>“</w:t>
      </w:r>
      <w:r w:rsidRPr="00D2104C">
        <w:rPr>
          <w:lang w:val="en-GB"/>
        </w:rPr>
        <w:t>weight of the pig at the end of the experiment (in kg)</w:t>
      </w:r>
      <w:r w:rsidR="006E7A14">
        <w:rPr>
          <w:lang w:val="en-GB"/>
        </w:rPr>
        <w:t>”</w:t>
      </w:r>
      <w:r w:rsidRPr="00D2104C">
        <w:rPr>
          <w:lang w:val="en-GB"/>
        </w:rPr>
        <w:t xml:space="preserve">. In ATOL, the trait </w:t>
      </w:r>
      <w:r w:rsidR="006E7A14">
        <w:rPr>
          <w:lang w:val="en-GB"/>
        </w:rPr>
        <w:t>“</w:t>
      </w:r>
      <w:r w:rsidRPr="00D2104C">
        <w:rPr>
          <w:lang w:val="en-GB"/>
        </w:rPr>
        <w:t>body weight</w:t>
      </w:r>
      <w:r w:rsidR="006E7A14">
        <w:rPr>
          <w:lang w:val="en-GB"/>
        </w:rPr>
        <w:t>”</w:t>
      </w:r>
      <w:r w:rsidRPr="00D2104C">
        <w:rPr>
          <w:lang w:val="en-GB"/>
        </w:rPr>
        <w:t xml:space="preserve"> that matches the trait that was measured.</w:t>
      </w:r>
    </w:p>
    <w:p w14:paraId="3201A5DA" w14:textId="77777777" w:rsidR="00033456" w:rsidRPr="00D2104C" w:rsidRDefault="00033456" w:rsidP="00033456">
      <w:pPr>
        <w:jc w:val="both"/>
        <w:rPr>
          <w:lang w:val="en-GB"/>
        </w:rPr>
      </w:pPr>
      <w:r w:rsidRPr="00D2104C">
        <w:rPr>
          <w:noProof/>
          <w:lang w:val="en-GB" w:eastAsia="fr-FR"/>
        </w:rPr>
        <w:drawing>
          <wp:inline distT="0" distB="0" distL="0" distR="0" wp14:anchorId="7B58D029" wp14:editId="7973BB45">
            <wp:extent cx="5760720" cy="2416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760720" cy="2416810"/>
                    </a:xfrm>
                    <a:prstGeom prst="rect">
                      <a:avLst/>
                    </a:prstGeom>
                  </pic:spPr>
                </pic:pic>
              </a:graphicData>
            </a:graphic>
          </wp:inline>
        </w:drawing>
      </w:r>
    </w:p>
    <w:p w14:paraId="1DE59F94" w14:textId="77777777" w:rsidR="00187C9D" w:rsidRPr="00D2104C" w:rsidRDefault="00187C9D" w:rsidP="00033456">
      <w:pPr>
        <w:jc w:val="both"/>
        <w:rPr>
          <w:lang w:val="en-GB"/>
        </w:rPr>
      </w:pPr>
    </w:p>
    <w:p w14:paraId="04445F1C" w14:textId="7DAA1B49" w:rsidR="00033456" w:rsidRPr="00D2104C" w:rsidRDefault="00033456" w:rsidP="00033456">
      <w:pPr>
        <w:jc w:val="both"/>
        <w:rPr>
          <w:lang w:val="en-GB"/>
        </w:rPr>
      </w:pPr>
      <w:r w:rsidRPr="00D2104C">
        <w:rPr>
          <w:lang w:val="en-GB"/>
        </w:rPr>
        <w:t xml:space="preserve">For </w:t>
      </w:r>
      <w:r w:rsidR="006E7A14">
        <w:rPr>
          <w:lang w:val="en-GB"/>
        </w:rPr>
        <w:t>“</w:t>
      </w:r>
      <w:r w:rsidRPr="00D2104C">
        <w:rPr>
          <w:b/>
          <w:bCs/>
          <w:lang w:val="en-GB"/>
        </w:rPr>
        <w:t>pds pannes froides</w:t>
      </w:r>
      <w:r w:rsidR="006E7A14">
        <w:rPr>
          <w:lang w:val="en-GB"/>
        </w:rPr>
        <w:t>”</w:t>
      </w:r>
      <w:r w:rsidRPr="00D2104C">
        <w:rPr>
          <w:lang w:val="en-GB"/>
        </w:rPr>
        <w:t xml:space="preserve"> as the </w:t>
      </w:r>
      <w:r w:rsidR="006E7A14">
        <w:rPr>
          <w:lang w:val="en-GB"/>
        </w:rPr>
        <w:t>“</w:t>
      </w:r>
      <w:r w:rsidRPr="00D2104C">
        <w:rPr>
          <w:lang w:val="en-GB"/>
        </w:rPr>
        <w:t>weight of perirenal adipose tissue…</w:t>
      </w:r>
      <w:r w:rsidR="006E7A14">
        <w:rPr>
          <w:lang w:val="en-GB"/>
        </w:rPr>
        <w:t>”</w:t>
      </w:r>
      <w:r w:rsidRPr="00D2104C">
        <w:rPr>
          <w:lang w:val="en-GB"/>
        </w:rPr>
        <w:t xml:space="preserve">, the trait </w:t>
      </w:r>
      <w:r w:rsidR="006E7A14">
        <w:rPr>
          <w:lang w:val="en-GB"/>
        </w:rPr>
        <w:t xml:space="preserve">is not available </w:t>
      </w:r>
      <w:r w:rsidRPr="00D2104C">
        <w:rPr>
          <w:lang w:val="en-GB"/>
        </w:rPr>
        <w:t>in ATOL</w:t>
      </w:r>
      <w:r w:rsidR="006E7A14">
        <w:rPr>
          <w:lang w:val="en-GB"/>
        </w:rPr>
        <w:t xml:space="preserve">, but is found </w:t>
      </w:r>
      <w:r w:rsidRPr="00D2104C">
        <w:rPr>
          <w:lang w:val="en-GB"/>
        </w:rPr>
        <w:t>in VT.</w:t>
      </w:r>
    </w:p>
    <w:p w14:paraId="4E017084" w14:textId="77777777" w:rsidR="00033456" w:rsidRPr="00D2104C" w:rsidRDefault="00033456" w:rsidP="00033456">
      <w:pPr>
        <w:jc w:val="both"/>
        <w:rPr>
          <w:lang w:val="en-GB"/>
        </w:rPr>
      </w:pPr>
      <w:r w:rsidRPr="00D2104C">
        <w:rPr>
          <w:noProof/>
          <w:lang w:val="en-GB" w:eastAsia="fr-FR"/>
        </w:rPr>
        <w:drawing>
          <wp:inline distT="0" distB="0" distL="0" distR="0" wp14:anchorId="61AEDEC2" wp14:editId="0CA4B550">
            <wp:extent cx="5791200" cy="259061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rotWithShape="1">
                    <a:blip r:embed="rId108">
                      <a:extLst>
                        <a:ext uri="{28A0092B-C50C-407E-A947-70E740481C1C}">
                          <a14:useLocalDpi xmlns:a14="http://schemas.microsoft.com/office/drawing/2010/main" val="0"/>
                        </a:ext>
                      </a:extLst>
                    </a:blip>
                    <a:srcRect r="20852"/>
                    <a:stretch/>
                  </pic:blipFill>
                  <pic:spPr bwMode="auto">
                    <a:xfrm>
                      <a:off x="0" y="0"/>
                      <a:ext cx="5832957" cy="2609295"/>
                    </a:xfrm>
                    <a:prstGeom prst="rect">
                      <a:avLst/>
                    </a:prstGeom>
                    <a:ln>
                      <a:noFill/>
                    </a:ln>
                    <a:extLst>
                      <a:ext uri="{53640926-AAD7-44D8-BBD7-CCE9431645EC}">
                        <a14:shadowObscured xmlns:a14="http://schemas.microsoft.com/office/drawing/2010/main"/>
                      </a:ext>
                    </a:extLst>
                  </pic:spPr>
                </pic:pic>
              </a:graphicData>
            </a:graphic>
          </wp:inline>
        </w:drawing>
      </w:r>
    </w:p>
    <w:p w14:paraId="28464C66" w14:textId="77777777" w:rsidR="00033456" w:rsidRPr="00D2104C" w:rsidRDefault="00033456" w:rsidP="00033456">
      <w:pPr>
        <w:jc w:val="both"/>
        <w:rPr>
          <w:lang w:val="en-GB"/>
        </w:rPr>
      </w:pPr>
    </w:p>
    <w:p w14:paraId="2BEDB3BB" w14:textId="0EC1EAD8" w:rsidR="00033456" w:rsidRPr="00D2104C" w:rsidRDefault="006E7A14" w:rsidP="00033456">
      <w:pPr>
        <w:jc w:val="both"/>
        <w:rPr>
          <w:lang w:val="en-GB"/>
        </w:rPr>
      </w:pPr>
      <w:r>
        <w:rPr>
          <w:lang w:val="en-GB"/>
        </w:rPr>
        <w:t xml:space="preserve">The same holds </w:t>
      </w:r>
      <w:r w:rsidR="00033456" w:rsidRPr="00D2104C">
        <w:rPr>
          <w:lang w:val="en-GB"/>
        </w:rPr>
        <w:t xml:space="preserve">for </w:t>
      </w:r>
      <w:r>
        <w:rPr>
          <w:lang w:val="en-GB"/>
        </w:rPr>
        <w:t>“</w:t>
      </w:r>
      <w:r w:rsidR="00033456" w:rsidRPr="00D2104C">
        <w:rPr>
          <w:lang w:val="en-GB"/>
        </w:rPr>
        <w:t>pds des os du jambon</w:t>
      </w:r>
      <w:r>
        <w:rPr>
          <w:lang w:val="en-GB"/>
        </w:rPr>
        <w:t>”</w:t>
      </w:r>
      <w:r w:rsidR="00033456" w:rsidRPr="00D2104C">
        <w:rPr>
          <w:lang w:val="en-GB"/>
        </w:rPr>
        <w:t xml:space="preserve"> as </w:t>
      </w:r>
      <w:r>
        <w:rPr>
          <w:lang w:val="en-GB"/>
        </w:rPr>
        <w:t>“</w:t>
      </w:r>
      <w:r w:rsidR="00033456" w:rsidRPr="00D2104C">
        <w:rPr>
          <w:lang w:val="en-GB"/>
        </w:rPr>
        <w:t>the weight of the bones of the ham</w:t>
      </w:r>
      <w:r>
        <w:rPr>
          <w:lang w:val="en-GB"/>
        </w:rPr>
        <w:t xml:space="preserve">”, which cannot be found in </w:t>
      </w:r>
      <w:r w:rsidR="00033456" w:rsidRPr="00D2104C">
        <w:rPr>
          <w:lang w:val="en-GB"/>
        </w:rPr>
        <w:t>in ATOL or in VT</w:t>
      </w:r>
      <w:r>
        <w:rPr>
          <w:lang w:val="en-GB"/>
        </w:rPr>
        <w:t xml:space="preserve">, but is available </w:t>
      </w:r>
      <w:r w:rsidR="00033456" w:rsidRPr="00D2104C">
        <w:rPr>
          <w:lang w:val="en-GB"/>
        </w:rPr>
        <w:t>in LPT.</w:t>
      </w:r>
    </w:p>
    <w:p w14:paraId="5914DC22" w14:textId="77777777" w:rsidR="00033456" w:rsidRPr="00D2104C" w:rsidRDefault="00033456" w:rsidP="00033456">
      <w:pPr>
        <w:jc w:val="both"/>
        <w:rPr>
          <w:lang w:val="en-GB"/>
        </w:rPr>
      </w:pPr>
      <w:r w:rsidRPr="00D2104C">
        <w:rPr>
          <w:noProof/>
          <w:lang w:val="en-GB" w:eastAsia="fr-FR"/>
        </w:rPr>
        <w:drawing>
          <wp:inline distT="0" distB="0" distL="0" distR="0" wp14:anchorId="25CC62B4" wp14:editId="6A70838D">
            <wp:extent cx="5760720" cy="240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760720" cy="2407285"/>
                    </a:xfrm>
                    <a:prstGeom prst="rect">
                      <a:avLst/>
                    </a:prstGeom>
                  </pic:spPr>
                </pic:pic>
              </a:graphicData>
            </a:graphic>
          </wp:inline>
        </w:drawing>
      </w:r>
    </w:p>
    <w:p w14:paraId="104DDDF8" w14:textId="77777777" w:rsidR="00033456" w:rsidRPr="00D2104C" w:rsidRDefault="00033456" w:rsidP="00033456">
      <w:pPr>
        <w:jc w:val="both"/>
        <w:rPr>
          <w:lang w:val="en-GB"/>
        </w:rPr>
      </w:pPr>
    </w:p>
    <w:p w14:paraId="16492FDD" w14:textId="77777777" w:rsidR="00033456" w:rsidRPr="00D2104C" w:rsidRDefault="00033456" w:rsidP="00033456">
      <w:pPr>
        <w:jc w:val="both"/>
        <w:rPr>
          <w:lang w:val="en-GB"/>
        </w:rPr>
      </w:pPr>
      <w:r w:rsidRPr="00D2104C">
        <w:rPr>
          <w:lang w:val="en-GB"/>
        </w:rPr>
        <w:t>It results in the following annotated table:</w:t>
      </w:r>
    </w:p>
    <w:tbl>
      <w:tblPr>
        <w:tblStyle w:val="TableGrid"/>
        <w:tblW w:w="0" w:type="auto"/>
        <w:tblLayout w:type="fixed"/>
        <w:tblLook w:val="06A0" w:firstRow="1" w:lastRow="0" w:firstColumn="1" w:lastColumn="0" w:noHBand="1" w:noVBand="1"/>
      </w:tblPr>
      <w:tblGrid>
        <w:gridCol w:w="1314"/>
        <w:gridCol w:w="1685"/>
        <w:gridCol w:w="1333"/>
        <w:gridCol w:w="1419"/>
        <w:gridCol w:w="3551"/>
      </w:tblGrid>
      <w:tr w:rsidR="00033456" w:rsidRPr="00D2104C" w14:paraId="48357FA8" w14:textId="77777777" w:rsidTr="005829CB">
        <w:trPr>
          <w:trHeight w:val="292"/>
        </w:trPr>
        <w:tc>
          <w:tcPr>
            <w:tcW w:w="1314" w:type="dxa"/>
            <w:shd w:val="clear" w:color="auto" w:fill="F2F2F2" w:themeFill="background1" w:themeFillShade="F2"/>
            <w:tcMar>
              <w:left w:w="115" w:type="dxa"/>
              <w:right w:w="115" w:type="dxa"/>
            </w:tcMar>
          </w:tcPr>
          <w:p w14:paraId="10BDF0AD" w14:textId="77777777" w:rsidR="00033456" w:rsidRPr="00D2104C" w:rsidRDefault="00033456" w:rsidP="005829CB">
            <w:pPr>
              <w:spacing w:after="200" w:line="276" w:lineRule="auto"/>
              <w:rPr>
                <w:rFonts w:eastAsia="Verdana" w:cs="Verdana"/>
              </w:rPr>
            </w:pPr>
            <w:r w:rsidRPr="00D2104C">
              <w:rPr>
                <w:rFonts w:eastAsia="Verdana" w:cs="Verdana"/>
              </w:rPr>
              <w:t>Item</w:t>
            </w:r>
          </w:p>
        </w:tc>
        <w:tc>
          <w:tcPr>
            <w:tcW w:w="1685" w:type="dxa"/>
            <w:shd w:val="clear" w:color="auto" w:fill="F2F2F2" w:themeFill="background1" w:themeFillShade="F2"/>
            <w:tcMar>
              <w:left w:w="115" w:type="dxa"/>
              <w:right w:w="115" w:type="dxa"/>
            </w:tcMar>
          </w:tcPr>
          <w:p w14:paraId="61C6E9F2" w14:textId="77777777" w:rsidR="00033456" w:rsidRPr="00D2104C" w:rsidRDefault="00033456" w:rsidP="005829CB">
            <w:pPr>
              <w:jc w:val="center"/>
            </w:pPr>
            <w:r w:rsidRPr="00D2104C">
              <w:t>ATOL id</w:t>
            </w:r>
          </w:p>
        </w:tc>
        <w:tc>
          <w:tcPr>
            <w:tcW w:w="1333" w:type="dxa"/>
            <w:shd w:val="clear" w:color="auto" w:fill="F2F2F2" w:themeFill="background1" w:themeFillShade="F2"/>
            <w:tcMar>
              <w:left w:w="115" w:type="dxa"/>
              <w:right w:w="115" w:type="dxa"/>
            </w:tcMar>
          </w:tcPr>
          <w:p w14:paraId="2709E599" w14:textId="77777777" w:rsidR="00033456" w:rsidRPr="00D2104C" w:rsidRDefault="00033456" w:rsidP="005829CB">
            <w:pPr>
              <w:jc w:val="center"/>
            </w:pPr>
            <w:r w:rsidRPr="00D2104C">
              <w:t>VT id</w:t>
            </w:r>
          </w:p>
        </w:tc>
        <w:tc>
          <w:tcPr>
            <w:tcW w:w="1419" w:type="dxa"/>
            <w:shd w:val="clear" w:color="auto" w:fill="F2F2F2" w:themeFill="background1" w:themeFillShade="F2"/>
            <w:tcMar>
              <w:left w:w="115" w:type="dxa"/>
              <w:right w:w="115" w:type="dxa"/>
            </w:tcMar>
          </w:tcPr>
          <w:p w14:paraId="41B9DBA6" w14:textId="77777777" w:rsidR="00033456" w:rsidRPr="00D2104C" w:rsidRDefault="00033456" w:rsidP="005829CB">
            <w:pPr>
              <w:jc w:val="center"/>
            </w:pPr>
            <w:r w:rsidRPr="00D2104C">
              <w:t>LPT id</w:t>
            </w:r>
          </w:p>
        </w:tc>
        <w:tc>
          <w:tcPr>
            <w:tcW w:w="3551" w:type="dxa"/>
            <w:shd w:val="clear" w:color="auto" w:fill="F2F2F2" w:themeFill="background1" w:themeFillShade="F2"/>
            <w:tcMar>
              <w:left w:w="115" w:type="dxa"/>
              <w:right w:w="115" w:type="dxa"/>
            </w:tcMar>
          </w:tcPr>
          <w:p w14:paraId="122C4A92" w14:textId="77777777" w:rsidR="00033456" w:rsidRPr="00D2104C" w:rsidRDefault="00033456" w:rsidP="005829CB">
            <w:pPr>
              <w:jc w:val="center"/>
            </w:pPr>
            <w:r w:rsidRPr="00D2104C">
              <w:t>Signification</w:t>
            </w:r>
          </w:p>
        </w:tc>
      </w:tr>
      <w:tr w:rsidR="00033456" w:rsidRPr="00E22E78" w14:paraId="13D14DDB" w14:textId="77777777" w:rsidTr="005829CB">
        <w:trPr>
          <w:trHeight w:val="300"/>
        </w:trPr>
        <w:tc>
          <w:tcPr>
            <w:tcW w:w="1314" w:type="dxa"/>
          </w:tcPr>
          <w:p w14:paraId="476F27D9" w14:textId="77777777" w:rsidR="00033456" w:rsidRPr="00D2104C" w:rsidRDefault="00033456" w:rsidP="005829CB">
            <w:pPr>
              <w:spacing w:after="200" w:line="276" w:lineRule="auto"/>
              <w:rPr>
                <w:rFonts w:eastAsia="Verdana" w:cs="Verdana"/>
              </w:rPr>
            </w:pPr>
            <w:r w:rsidRPr="00D2104C">
              <w:rPr>
                <w:rFonts w:eastAsia="Verdana" w:cs="Verdana"/>
              </w:rPr>
              <w:t>pdsabt</w:t>
            </w:r>
          </w:p>
        </w:tc>
        <w:tc>
          <w:tcPr>
            <w:tcW w:w="1685" w:type="dxa"/>
          </w:tcPr>
          <w:p w14:paraId="0E58852E" w14:textId="35240F76" w:rsidR="00033456" w:rsidRPr="00D2104C" w:rsidRDefault="00B0301B" w:rsidP="005829CB">
            <w:pPr>
              <w:rPr>
                <w:rFonts w:eastAsia="Verdana" w:cs="Verdana"/>
              </w:rPr>
            </w:pPr>
            <w:hyperlink r:id="rId110">
              <w:r w:rsidR="00033456" w:rsidRPr="00D2104C">
                <w:rPr>
                  <w:rStyle w:val="Hyperlink"/>
                  <w:rFonts w:eastAsia="Verdana" w:cs="Verdana"/>
                </w:rPr>
                <w:t>ATOL_0000351</w:t>
              </w:r>
            </w:hyperlink>
          </w:p>
        </w:tc>
        <w:tc>
          <w:tcPr>
            <w:tcW w:w="1333" w:type="dxa"/>
          </w:tcPr>
          <w:p w14:paraId="74F9E4EA" w14:textId="77777777" w:rsidR="00033456" w:rsidRPr="00D2104C" w:rsidRDefault="00033456" w:rsidP="005829CB"/>
        </w:tc>
        <w:tc>
          <w:tcPr>
            <w:tcW w:w="1419" w:type="dxa"/>
          </w:tcPr>
          <w:p w14:paraId="31CFCF7B" w14:textId="77777777" w:rsidR="00033456" w:rsidRPr="00D2104C" w:rsidRDefault="00033456" w:rsidP="005829CB"/>
        </w:tc>
        <w:tc>
          <w:tcPr>
            <w:tcW w:w="3551" w:type="dxa"/>
          </w:tcPr>
          <w:p w14:paraId="0C577FDF" w14:textId="77777777" w:rsidR="00033456" w:rsidRPr="00D2104C" w:rsidRDefault="00033456" w:rsidP="005829CB">
            <w:pPr>
              <w:rPr>
                <w:rFonts w:eastAsia="Verdana" w:cs="Verdana"/>
              </w:rPr>
            </w:pPr>
            <w:r w:rsidRPr="00D2104C">
              <w:rPr>
                <w:rFonts w:eastAsia="Verdana" w:cs="Verdana"/>
              </w:rPr>
              <w:t>weight of the pig at the end of the experiment (in kg)</w:t>
            </w:r>
          </w:p>
        </w:tc>
      </w:tr>
      <w:tr w:rsidR="00033456" w:rsidRPr="00E22E78" w14:paraId="16C8D704" w14:textId="77777777" w:rsidTr="005829CB">
        <w:trPr>
          <w:trHeight w:val="300"/>
        </w:trPr>
        <w:tc>
          <w:tcPr>
            <w:tcW w:w="1314" w:type="dxa"/>
          </w:tcPr>
          <w:p w14:paraId="5FA474BE" w14:textId="77777777" w:rsidR="00033456" w:rsidRPr="00D2104C" w:rsidRDefault="00033456" w:rsidP="005829CB">
            <w:pPr>
              <w:rPr>
                <w:rFonts w:eastAsia="Verdana" w:cs="Verdana"/>
              </w:rPr>
            </w:pPr>
            <w:r w:rsidRPr="00D2104C">
              <w:rPr>
                <w:rFonts w:eastAsia="Verdana" w:cs="Verdana"/>
              </w:rPr>
              <w:t xml:space="preserve">gmqeng </w:t>
            </w:r>
          </w:p>
        </w:tc>
        <w:tc>
          <w:tcPr>
            <w:tcW w:w="1685" w:type="dxa"/>
          </w:tcPr>
          <w:p w14:paraId="431F80FA" w14:textId="58EB7839" w:rsidR="00033456" w:rsidRPr="00D2104C" w:rsidRDefault="00B0301B" w:rsidP="005829CB">
            <w:pPr>
              <w:rPr>
                <w:rFonts w:eastAsia="Verdana" w:cs="Verdana"/>
              </w:rPr>
            </w:pPr>
            <w:hyperlink r:id="rId111">
              <w:r w:rsidR="00033456" w:rsidRPr="00D2104C">
                <w:rPr>
                  <w:rStyle w:val="Hyperlink"/>
                  <w:rFonts w:eastAsia="Verdana" w:cs="Verdana"/>
                </w:rPr>
                <w:t>ATOL_0002175</w:t>
              </w:r>
            </w:hyperlink>
          </w:p>
        </w:tc>
        <w:tc>
          <w:tcPr>
            <w:tcW w:w="1333" w:type="dxa"/>
          </w:tcPr>
          <w:p w14:paraId="2AA3DC80" w14:textId="77777777" w:rsidR="00033456" w:rsidRPr="00D2104C" w:rsidRDefault="00033456" w:rsidP="005829CB"/>
        </w:tc>
        <w:tc>
          <w:tcPr>
            <w:tcW w:w="1419" w:type="dxa"/>
          </w:tcPr>
          <w:p w14:paraId="6B4EE0A1" w14:textId="77777777" w:rsidR="00033456" w:rsidRPr="00D2104C" w:rsidRDefault="00033456" w:rsidP="005829CB"/>
        </w:tc>
        <w:tc>
          <w:tcPr>
            <w:tcW w:w="3551" w:type="dxa"/>
          </w:tcPr>
          <w:p w14:paraId="4C0C814A" w14:textId="77777777" w:rsidR="00033456" w:rsidRPr="00D2104C" w:rsidRDefault="00033456" w:rsidP="005829CB">
            <w:pPr>
              <w:rPr>
                <w:rFonts w:eastAsia="Verdana" w:cs="Verdana"/>
              </w:rPr>
            </w:pPr>
            <w:r w:rsidRPr="00D2104C">
              <w:rPr>
                <w:rFonts w:eastAsia="Verdana" w:cs="Verdana"/>
              </w:rPr>
              <w:t>growth rate between the beginning and the end of the food experiment (in grams/day)</w:t>
            </w:r>
          </w:p>
        </w:tc>
      </w:tr>
      <w:tr w:rsidR="00033456" w:rsidRPr="00E22E78" w14:paraId="77C26255" w14:textId="77777777" w:rsidTr="005829CB">
        <w:trPr>
          <w:trHeight w:val="300"/>
        </w:trPr>
        <w:tc>
          <w:tcPr>
            <w:tcW w:w="1314" w:type="dxa"/>
          </w:tcPr>
          <w:p w14:paraId="31ED73D8" w14:textId="77777777" w:rsidR="00033456" w:rsidRPr="00D2104C" w:rsidRDefault="00033456" w:rsidP="005829CB">
            <w:pPr>
              <w:rPr>
                <w:rFonts w:eastAsia="Verdana" w:cs="Verdana"/>
              </w:rPr>
            </w:pPr>
            <w:r w:rsidRPr="00D2104C">
              <w:rPr>
                <w:rFonts w:eastAsia="Verdana" w:cs="Verdana"/>
              </w:rPr>
              <w:t>consoj</w:t>
            </w:r>
          </w:p>
        </w:tc>
        <w:tc>
          <w:tcPr>
            <w:tcW w:w="1685" w:type="dxa"/>
          </w:tcPr>
          <w:p w14:paraId="7D81F291" w14:textId="71720B4E" w:rsidR="00033456" w:rsidRPr="00D2104C" w:rsidRDefault="00B0301B" w:rsidP="005829CB">
            <w:pPr>
              <w:rPr>
                <w:rFonts w:eastAsia="Verdana" w:cs="Verdana"/>
              </w:rPr>
            </w:pPr>
            <w:hyperlink r:id="rId112">
              <w:r w:rsidR="006E6E9F">
                <w:rPr>
                  <w:rStyle w:val="Hyperlink"/>
                  <w:rFonts w:eastAsia="Verdana" w:cs="Verdana"/>
                </w:rPr>
                <w:t>ATOL_0000772</w:t>
              </w:r>
            </w:hyperlink>
          </w:p>
        </w:tc>
        <w:tc>
          <w:tcPr>
            <w:tcW w:w="1333" w:type="dxa"/>
          </w:tcPr>
          <w:p w14:paraId="7D43A15A" w14:textId="77777777" w:rsidR="00033456" w:rsidRPr="00D2104C" w:rsidRDefault="00033456" w:rsidP="005829CB"/>
        </w:tc>
        <w:tc>
          <w:tcPr>
            <w:tcW w:w="1419" w:type="dxa"/>
          </w:tcPr>
          <w:p w14:paraId="2692037E" w14:textId="77777777" w:rsidR="00033456" w:rsidRPr="00D2104C" w:rsidRDefault="00033456" w:rsidP="005829CB"/>
        </w:tc>
        <w:tc>
          <w:tcPr>
            <w:tcW w:w="3551" w:type="dxa"/>
          </w:tcPr>
          <w:p w14:paraId="4A9CADBF" w14:textId="77777777" w:rsidR="00033456" w:rsidRPr="00D2104C" w:rsidRDefault="00033456" w:rsidP="005829CB">
            <w:pPr>
              <w:rPr>
                <w:rFonts w:eastAsia="Verdana" w:cs="Verdana"/>
              </w:rPr>
            </w:pPr>
            <w:r w:rsidRPr="00D2104C">
              <w:rPr>
                <w:rFonts w:eastAsia="Verdana" w:cs="Verdana"/>
              </w:rPr>
              <w:t>average daily feed consumption (in grams)</w:t>
            </w:r>
          </w:p>
        </w:tc>
      </w:tr>
      <w:tr w:rsidR="00033456" w:rsidRPr="00E22E78" w14:paraId="075F2296" w14:textId="77777777" w:rsidTr="005829CB">
        <w:trPr>
          <w:trHeight w:val="300"/>
        </w:trPr>
        <w:tc>
          <w:tcPr>
            <w:tcW w:w="1314" w:type="dxa"/>
          </w:tcPr>
          <w:p w14:paraId="774350EF" w14:textId="77777777" w:rsidR="00033456" w:rsidRPr="00D2104C" w:rsidRDefault="00033456" w:rsidP="005829CB">
            <w:pPr>
              <w:rPr>
                <w:rFonts w:eastAsia="Verdana" w:cs="Verdana"/>
              </w:rPr>
            </w:pPr>
            <w:r w:rsidRPr="00D2104C">
              <w:rPr>
                <w:rFonts w:eastAsia="Verdana" w:cs="Verdana"/>
              </w:rPr>
              <w:t xml:space="preserve">IC </w:t>
            </w:r>
          </w:p>
        </w:tc>
        <w:tc>
          <w:tcPr>
            <w:tcW w:w="1685" w:type="dxa"/>
          </w:tcPr>
          <w:p w14:paraId="6C84DCFA" w14:textId="1375C981" w:rsidR="00033456" w:rsidRPr="00D2104C" w:rsidRDefault="00B0301B" w:rsidP="005829CB">
            <w:pPr>
              <w:rPr>
                <w:rFonts w:eastAsia="Verdana" w:cs="Verdana"/>
              </w:rPr>
            </w:pPr>
            <w:hyperlink r:id="rId113">
              <w:r w:rsidR="00033456" w:rsidRPr="00D2104C">
                <w:rPr>
                  <w:rStyle w:val="Hyperlink"/>
                  <w:rFonts w:eastAsia="Verdana" w:cs="Verdana"/>
                </w:rPr>
                <w:t>ATOL_0001580</w:t>
              </w:r>
            </w:hyperlink>
          </w:p>
        </w:tc>
        <w:tc>
          <w:tcPr>
            <w:tcW w:w="1333" w:type="dxa"/>
          </w:tcPr>
          <w:p w14:paraId="401E6246" w14:textId="77777777" w:rsidR="00033456" w:rsidRPr="00D2104C" w:rsidRDefault="00033456" w:rsidP="005829CB"/>
        </w:tc>
        <w:tc>
          <w:tcPr>
            <w:tcW w:w="1419" w:type="dxa"/>
          </w:tcPr>
          <w:p w14:paraId="68ACF038" w14:textId="77777777" w:rsidR="00033456" w:rsidRPr="00D2104C" w:rsidRDefault="00033456" w:rsidP="005829CB"/>
        </w:tc>
        <w:tc>
          <w:tcPr>
            <w:tcW w:w="3551" w:type="dxa"/>
          </w:tcPr>
          <w:p w14:paraId="4D88778C" w14:textId="77777777" w:rsidR="00033456" w:rsidRPr="00D2104C" w:rsidRDefault="00033456" w:rsidP="005829CB">
            <w:pPr>
              <w:rPr>
                <w:rFonts w:eastAsia="Verdana" w:cs="Verdana"/>
              </w:rPr>
            </w:pPr>
            <w:r w:rsidRPr="00D2104C">
              <w:rPr>
                <w:rFonts w:eastAsia="Verdana" w:cs="Verdana"/>
              </w:rPr>
              <w:t>feed efficiency (daily feed intake/growth rate)</w:t>
            </w:r>
          </w:p>
        </w:tc>
      </w:tr>
      <w:tr w:rsidR="00033456" w:rsidRPr="00D2104C" w14:paraId="154927A8" w14:textId="77777777" w:rsidTr="005829CB">
        <w:trPr>
          <w:trHeight w:val="435"/>
        </w:trPr>
        <w:tc>
          <w:tcPr>
            <w:tcW w:w="1314" w:type="dxa"/>
          </w:tcPr>
          <w:p w14:paraId="67BE771B" w14:textId="6345E7B1" w:rsidR="00033456" w:rsidRPr="00D2104C" w:rsidRDefault="00033456" w:rsidP="005829CB">
            <w:pPr>
              <w:rPr>
                <w:rFonts w:eastAsia="Verdana" w:cs="Verdana"/>
              </w:rPr>
            </w:pPr>
            <w:r w:rsidRPr="00D2104C">
              <w:rPr>
                <w:rFonts w:eastAsia="Verdana" w:cs="Verdana"/>
              </w:rPr>
              <w:t xml:space="preserve">pds foie </w:t>
            </w:r>
          </w:p>
        </w:tc>
        <w:tc>
          <w:tcPr>
            <w:tcW w:w="1685" w:type="dxa"/>
          </w:tcPr>
          <w:p w14:paraId="10EC43DE" w14:textId="0CDD4ACD" w:rsidR="00033456" w:rsidRPr="00D2104C" w:rsidRDefault="00B0301B" w:rsidP="005829CB">
            <w:pPr>
              <w:rPr>
                <w:rFonts w:eastAsia="Verdana" w:cs="Verdana"/>
              </w:rPr>
            </w:pPr>
            <w:hyperlink r:id="rId114">
              <w:r w:rsidR="00033456" w:rsidRPr="00D2104C">
                <w:rPr>
                  <w:rStyle w:val="Hyperlink"/>
                  <w:rFonts w:eastAsia="Verdana" w:cs="Verdana"/>
                </w:rPr>
                <w:t>ATOL_0000459</w:t>
              </w:r>
            </w:hyperlink>
          </w:p>
        </w:tc>
        <w:tc>
          <w:tcPr>
            <w:tcW w:w="1333" w:type="dxa"/>
          </w:tcPr>
          <w:p w14:paraId="52F45531" w14:textId="77777777" w:rsidR="00033456" w:rsidRPr="00D2104C" w:rsidRDefault="00033456" w:rsidP="005829CB"/>
        </w:tc>
        <w:tc>
          <w:tcPr>
            <w:tcW w:w="1419" w:type="dxa"/>
          </w:tcPr>
          <w:p w14:paraId="027525D3" w14:textId="77777777" w:rsidR="00033456" w:rsidRPr="00D2104C" w:rsidRDefault="00033456" w:rsidP="005829CB"/>
        </w:tc>
        <w:tc>
          <w:tcPr>
            <w:tcW w:w="3551" w:type="dxa"/>
          </w:tcPr>
          <w:p w14:paraId="6338CE24" w14:textId="77777777" w:rsidR="00033456" w:rsidRPr="00D2104C" w:rsidRDefault="00033456" w:rsidP="005829CB">
            <w:pPr>
              <w:rPr>
                <w:rFonts w:eastAsia="Verdana" w:cs="Verdana"/>
              </w:rPr>
            </w:pPr>
            <w:r w:rsidRPr="00D2104C">
              <w:rPr>
                <w:rFonts w:eastAsia="Verdana" w:cs="Verdana"/>
              </w:rPr>
              <w:t>liver weight (in grams)</w:t>
            </w:r>
          </w:p>
        </w:tc>
      </w:tr>
      <w:tr w:rsidR="00033456" w:rsidRPr="00D2104C" w14:paraId="47F1E629" w14:textId="77777777" w:rsidTr="005829CB">
        <w:trPr>
          <w:trHeight w:val="420"/>
        </w:trPr>
        <w:tc>
          <w:tcPr>
            <w:tcW w:w="1314" w:type="dxa"/>
          </w:tcPr>
          <w:p w14:paraId="328303B7" w14:textId="77777777" w:rsidR="00033456" w:rsidRPr="00D2104C" w:rsidRDefault="00033456" w:rsidP="005829CB">
            <w:pPr>
              <w:rPr>
                <w:rFonts w:eastAsia="Verdana" w:cs="Verdana"/>
              </w:rPr>
            </w:pPr>
            <w:r w:rsidRPr="00D2104C">
              <w:rPr>
                <w:rFonts w:eastAsia="Verdana" w:cs="Verdana"/>
              </w:rPr>
              <w:t>pds reins</w:t>
            </w:r>
          </w:p>
        </w:tc>
        <w:tc>
          <w:tcPr>
            <w:tcW w:w="1685" w:type="dxa"/>
          </w:tcPr>
          <w:p w14:paraId="67325959" w14:textId="09935623" w:rsidR="00033456" w:rsidRPr="00D2104C" w:rsidRDefault="00B0301B" w:rsidP="005829CB">
            <w:pPr>
              <w:rPr>
                <w:rFonts w:eastAsia="Verdana" w:cs="Verdana"/>
              </w:rPr>
            </w:pPr>
            <w:hyperlink r:id="rId115">
              <w:r w:rsidR="00033456" w:rsidRPr="00D2104C">
                <w:rPr>
                  <w:rStyle w:val="Hyperlink"/>
                  <w:rFonts w:eastAsia="Verdana" w:cs="Verdana"/>
                </w:rPr>
                <w:t>ATOL_0005578</w:t>
              </w:r>
            </w:hyperlink>
          </w:p>
        </w:tc>
        <w:tc>
          <w:tcPr>
            <w:tcW w:w="1333" w:type="dxa"/>
          </w:tcPr>
          <w:p w14:paraId="119A8B51" w14:textId="77777777" w:rsidR="00033456" w:rsidRPr="00D2104C" w:rsidRDefault="00033456" w:rsidP="005829CB"/>
        </w:tc>
        <w:tc>
          <w:tcPr>
            <w:tcW w:w="1419" w:type="dxa"/>
          </w:tcPr>
          <w:p w14:paraId="70DF700D" w14:textId="77777777" w:rsidR="00033456" w:rsidRPr="00D2104C" w:rsidRDefault="00033456" w:rsidP="005829CB"/>
        </w:tc>
        <w:tc>
          <w:tcPr>
            <w:tcW w:w="3551" w:type="dxa"/>
          </w:tcPr>
          <w:p w14:paraId="46DA8374" w14:textId="77777777" w:rsidR="00033456" w:rsidRPr="00D2104C" w:rsidRDefault="00033456" w:rsidP="005829CB">
            <w:pPr>
              <w:rPr>
                <w:rFonts w:eastAsia="Verdana" w:cs="Verdana"/>
              </w:rPr>
            </w:pPr>
            <w:r w:rsidRPr="00D2104C">
              <w:rPr>
                <w:rFonts w:eastAsia="Verdana" w:cs="Verdana"/>
              </w:rPr>
              <w:t>kidney weight (in grams)</w:t>
            </w:r>
          </w:p>
        </w:tc>
      </w:tr>
      <w:tr w:rsidR="00033456" w:rsidRPr="00E22E78" w14:paraId="6303BA4C" w14:textId="77777777" w:rsidTr="005829CB">
        <w:trPr>
          <w:trHeight w:val="300"/>
        </w:trPr>
        <w:tc>
          <w:tcPr>
            <w:tcW w:w="1314" w:type="dxa"/>
          </w:tcPr>
          <w:p w14:paraId="261797C0" w14:textId="0BD66CB6" w:rsidR="00033456" w:rsidRPr="00D2104C" w:rsidRDefault="00033456" w:rsidP="005829CB">
            <w:pPr>
              <w:rPr>
                <w:rFonts w:eastAsia="Verdana" w:cs="Verdana"/>
              </w:rPr>
            </w:pPr>
            <w:r w:rsidRPr="00D2104C">
              <w:rPr>
                <w:rFonts w:eastAsia="Verdana" w:cs="Verdana"/>
              </w:rPr>
              <w:t xml:space="preserve">pds pannes </w:t>
            </w:r>
          </w:p>
        </w:tc>
        <w:tc>
          <w:tcPr>
            <w:tcW w:w="1685" w:type="dxa"/>
          </w:tcPr>
          <w:p w14:paraId="722566F4" w14:textId="77777777" w:rsidR="00033456" w:rsidRPr="00D2104C" w:rsidRDefault="00033456" w:rsidP="005829CB"/>
        </w:tc>
        <w:tc>
          <w:tcPr>
            <w:tcW w:w="1333" w:type="dxa"/>
          </w:tcPr>
          <w:p w14:paraId="1FEBA66A" w14:textId="6D615ECA" w:rsidR="00033456" w:rsidRPr="00D2104C" w:rsidRDefault="00B0301B" w:rsidP="005829CB">
            <w:pPr>
              <w:rPr>
                <w:rFonts w:eastAsia="Verdana" w:cs="Verdana"/>
              </w:rPr>
            </w:pPr>
            <w:hyperlink r:id="rId116">
              <w:r w:rsidR="00033456" w:rsidRPr="00D2104C">
                <w:rPr>
                  <w:rStyle w:val="Hyperlink"/>
                  <w:rFonts w:eastAsia="Verdana" w:cs="Verdana"/>
                </w:rPr>
                <w:t>VT:0010429</w:t>
              </w:r>
            </w:hyperlink>
          </w:p>
        </w:tc>
        <w:tc>
          <w:tcPr>
            <w:tcW w:w="1419" w:type="dxa"/>
          </w:tcPr>
          <w:p w14:paraId="2E5BE915" w14:textId="77777777" w:rsidR="00033456" w:rsidRPr="00D2104C" w:rsidRDefault="00033456" w:rsidP="005829CB"/>
        </w:tc>
        <w:tc>
          <w:tcPr>
            <w:tcW w:w="3551" w:type="dxa"/>
          </w:tcPr>
          <w:p w14:paraId="1709836D" w14:textId="77777777" w:rsidR="00033456" w:rsidRPr="00D2104C" w:rsidRDefault="00033456" w:rsidP="005829CB">
            <w:pPr>
              <w:rPr>
                <w:rFonts w:eastAsia="Verdana" w:cs="Verdana"/>
              </w:rPr>
            </w:pPr>
            <w:r w:rsidRPr="00D2104C">
              <w:rPr>
                <w:rFonts w:eastAsia="Verdana" w:cs="Verdana"/>
              </w:rPr>
              <w:t>weight of perirenal (or perivisceral) adipose tissue (in grams)</w:t>
            </w:r>
          </w:p>
        </w:tc>
      </w:tr>
      <w:tr w:rsidR="00033456" w:rsidRPr="00E22E78" w14:paraId="5D7DB008" w14:textId="77777777" w:rsidTr="005829CB">
        <w:trPr>
          <w:trHeight w:val="300"/>
        </w:trPr>
        <w:tc>
          <w:tcPr>
            <w:tcW w:w="1314" w:type="dxa"/>
          </w:tcPr>
          <w:p w14:paraId="210EDD50" w14:textId="77777777" w:rsidR="00033456" w:rsidRPr="00D2104C" w:rsidRDefault="00033456" w:rsidP="005829CB">
            <w:pPr>
              <w:rPr>
                <w:rFonts w:eastAsia="Verdana" w:cs="Verdana"/>
              </w:rPr>
            </w:pPr>
            <w:r w:rsidRPr="00D2104C">
              <w:rPr>
                <w:rFonts w:eastAsia="Verdana" w:cs="Verdana"/>
              </w:rPr>
              <w:t xml:space="preserve">pds carcch </w:t>
            </w:r>
          </w:p>
        </w:tc>
        <w:tc>
          <w:tcPr>
            <w:tcW w:w="1685" w:type="dxa"/>
          </w:tcPr>
          <w:p w14:paraId="524D0886" w14:textId="2C77FFC0" w:rsidR="00033456" w:rsidRPr="00D2104C" w:rsidRDefault="00B0301B" w:rsidP="005829CB">
            <w:pPr>
              <w:rPr>
                <w:rFonts w:eastAsia="Verdana" w:cs="Verdana"/>
              </w:rPr>
            </w:pPr>
            <w:hyperlink r:id="rId117">
              <w:r w:rsidR="00033456" w:rsidRPr="00D2104C">
                <w:rPr>
                  <w:rStyle w:val="Hyperlink"/>
                  <w:rFonts w:eastAsia="Verdana" w:cs="Verdana"/>
                </w:rPr>
                <w:t>ATOL_0001057</w:t>
              </w:r>
            </w:hyperlink>
          </w:p>
        </w:tc>
        <w:tc>
          <w:tcPr>
            <w:tcW w:w="1333" w:type="dxa"/>
          </w:tcPr>
          <w:p w14:paraId="704CDAF0" w14:textId="77777777" w:rsidR="00033456" w:rsidRPr="00D2104C" w:rsidRDefault="00033456" w:rsidP="005829CB"/>
        </w:tc>
        <w:tc>
          <w:tcPr>
            <w:tcW w:w="1419" w:type="dxa"/>
          </w:tcPr>
          <w:p w14:paraId="4F78165B" w14:textId="77777777" w:rsidR="00033456" w:rsidRPr="00D2104C" w:rsidRDefault="00033456" w:rsidP="005829CB"/>
        </w:tc>
        <w:tc>
          <w:tcPr>
            <w:tcW w:w="3551" w:type="dxa"/>
          </w:tcPr>
          <w:p w14:paraId="4CFE93EC" w14:textId="77777777" w:rsidR="00033456" w:rsidRPr="00D2104C" w:rsidRDefault="00033456" w:rsidP="005829CB">
            <w:pPr>
              <w:rPr>
                <w:rFonts w:eastAsia="Verdana" w:cs="Verdana"/>
              </w:rPr>
            </w:pPr>
            <w:r w:rsidRPr="00D2104C">
              <w:rPr>
                <w:rFonts w:eastAsia="Verdana" w:cs="Verdana"/>
              </w:rPr>
              <w:t>carcass weight immediately after slaughter (hot) (in kg)</w:t>
            </w:r>
          </w:p>
        </w:tc>
      </w:tr>
      <w:tr w:rsidR="00033456" w:rsidRPr="00E22E78" w14:paraId="6A30D8AA" w14:textId="77777777" w:rsidTr="005829CB">
        <w:trPr>
          <w:trHeight w:val="300"/>
        </w:trPr>
        <w:tc>
          <w:tcPr>
            <w:tcW w:w="1314" w:type="dxa"/>
          </w:tcPr>
          <w:p w14:paraId="39D700F1" w14:textId="77777777" w:rsidR="00033456" w:rsidRPr="00D2104C" w:rsidRDefault="00033456" w:rsidP="005829CB">
            <w:pPr>
              <w:rPr>
                <w:rFonts w:eastAsia="Verdana" w:cs="Verdana"/>
              </w:rPr>
            </w:pPr>
            <w:r w:rsidRPr="00D2104C">
              <w:rPr>
                <w:rFonts w:eastAsia="Verdana" w:cs="Verdana"/>
              </w:rPr>
              <w:t xml:space="preserve">moyELD </w:t>
            </w:r>
          </w:p>
        </w:tc>
        <w:tc>
          <w:tcPr>
            <w:tcW w:w="1685" w:type="dxa"/>
          </w:tcPr>
          <w:p w14:paraId="084BF5D2" w14:textId="1CE64453" w:rsidR="00033456" w:rsidRPr="00D2104C" w:rsidRDefault="00B0301B" w:rsidP="005829CB">
            <w:pPr>
              <w:rPr>
                <w:rFonts w:eastAsia="Verdana" w:cs="Verdana"/>
              </w:rPr>
            </w:pPr>
            <w:hyperlink r:id="rId118">
              <w:r w:rsidR="00033456" w:rsidRPr="00D2104C">
                <w:rPr>
                  <w:rStyle w:val="Hyperlink"/>
                  <w:rFonts w:eastAsia="Verdana" w:cs="Verdana"/>
                </w:rPr>
                <w:t>ATOL_0001517</w:t>
              </w:r>
            </w:hyperlink>
          </w:p>
        </w:tc>
        <w:tc>
          <w:tcPr>
            <w:tcW w:w="1333" w:type="dxa"/>
          </w:tcPr>
          <w:p w14:paraId="65222BB7" w14:textId="77777777" w:rsidR="00033456" w:rsidRPr="00D2104C" w:rsidRDefault="00033456" w:rsidP="005829CB"/>
        </w:tc>
        <w:tc>
          <w:tcPr>
            <w:tcW w:w="1419" w:type="dxa"/>
          </w:tcPr>
          <w:p w14:paraId="6AF3EEAF" w14:textId="77777777" w:rsidR="00033456" w:rsidRPr="00D2104C" w:rsidRDefault="00033456" w:rsidP="005829CB"/>
        </w:tc>
        <w:tc>
          <w:tcPr>
            <w:tcW w:w="3551" w:type="dxa"/>
          </w:tcPr>
          <w:p w14:paraId="2B189C4C" w14:textId="77777777" w:rsidR="00033456" w:rsidRPr="00D2104C" w:rsidRDefault="00033456" w:rsidP="005829CB">
            <w:pPr>
              <w:rPr>
                <w:rFonts w:eastAsia="Verdana" w:cs="Verdana"/>
              </w:rPr>
            </w:pPr>
            <w:r w:rsidRPr="00D2104C">
              <w:rPr>
                <w:rFonts w:eastAsia="Verdana" w:cs="Verdana"/>
              </w:rPr>
              <w:t>thickness of dorsal subcutaneous adipose tissue at the G2 anatamic site (in mm)</w:t>
            </w:r>
          </w:p>
        </w:tc>
      </w:tr>
      <w:tr w:rsidR="00033456" w:rsidRPr="00E22E78" w14:paraId="062A7216" w14:textId="77777777" w:rsidTr="005829CB">
        <w:trPr>
          <w:trHeight w:val="300"/>
        </w:trPr>
        <w:tc>
          <w:tcPr>
            <w:tcW w:w="1314" w:type="dxa"/>
          </w:tcPr>
          <w:p w14:paraId="6EF4CF6A" w14:textId="77777777" w:rsidR="00033456" w:rsidRPr="00D2104C" w:rsidRDefault="00033456" w:rsidP="005829CB">
            <w:pPr>
              <w:rPr>
                <w:rFonts w:eastAsia="Verdana" w:cs="Verdana"/>
              </w:rPr>
            </w:pPr>
            <w:r w:rsidRPr="00D2104C">
              <w:rPr>
                <w:rFonts w:eastAsia="Verdana" w:cs="Verdana"/>
              </w:rPr>
              <w:t xml:space="preserve">tractus vide </w:t>
            </w:r>
          </w:p>
        </w:tc>
        <w:tc>
          <w:tcPr>
            <w:tcW w:w="1685" w:type="dxa"/>
          </w:tcPr>
          <w:p w14:paraId="40C617A9" w14:textId="277D1798" w:rsidR="00033456" w:rsidRPr="00D2104C" w:rsidRDefault="00B0301B" w:rsidP="005829CB">
            <w:pPr>
              <w:rPr>
                <w:rFonts w:eastAsia="Verdana" w:cs="Verdana"/>
              </w:rPr>
            </w:pPr>
            <w:hyperlink r:id="rId119">
              <w:r w:rsidR="00033456" w:rsidRPr="00D2104C">
                <w:rPr>
                  <w:rStyle w:val="Hyperlink"/>
                  <w:rFonts w:eastAsia="Verdana" w:cs="Verdana"/>
                </w:rPr>
                <w:t>ATOL_0005122</w:t>
              </w:r>
            </w:hyperlink>
          </w:p>
        </w:tc>
        <w:tc>
          <w:tcPr>
            <w:tcW w:w="1333" w:type="dxa"/>
          </w:tcPr>
          <w:p w14:paraId="0A867581" w14:textId="77777777" w:rsidR="00033456" w:rsidRPr="00D2104C" w:rsidRDefault="00033456" w:rsidP="005829CB"/>
        </w:tc>
        <w:tc>
          <w:tcPr>
            <w:tcW w:w="1419" w:type="dxa"/>
          </w:tcPr>
          <w:p w14:paraId="635697CC" w14:textId="77777777" w:rsidR="00033456" w:rsidRPr="00D2104C" w:rsidRDefault="00033456" w:rsidP="005829CB"/>
        </w:tc>
        <w:tc>
          <w:tcPr>
            <w:tcW w:w="3551" w:type="dxa"/>
          </w:tcPr>
          <w:p w14:paraId="0C0A6752" w14:textId="77777777" w:rsidR="00033456" w:rsidRPr="00D2104C" w:rsidRDefault="00033456" w:rsidP="005829CB">
            <w:pPr>
              <w:rPr>
                <w:rFonts w:eastAsia="Verdana" w:cs="Verdana"/>
              </w:rPr>
            </w:pPr>
            <w:r w:rsidRPr="00D2104C">
              <w:rPr>
                <w:rFonts w:eastAsia="Verdana" w:cs="Verdana"/>
              </w:rPr>
              <w:t>weight of the empty digestive tract (in grams)</w:t>
            </w:r>
          </w:p>
        </w:tc>
      </w:tr>
      <w:tr w:rsidR="00033456" w:rsidRPr="00E22E78" w14:paraId="11A0CB20" w14:textId="77777777" w:rsidTr="005829CB">
        <w:trPr>
          <w:trHeight w:val="300"/>
        </w:trPr>
        <w:tc>
          <w:tcPr>
            <w:tcW w:w="1314" w:type="dxa"/>
          </w:tcPr>
          <w:p w14:paraId="2567596F" w14:textId="77777777" w:rsidR="00033456" w:rsidRPr="00D2104C" w:rsidRDefault="00033456" w:rsidP="005829CB">
            <w:pPr>
              <w:rPr>
                <w:rFonts w:eastAsia="Verdana" w:cs="Verdana"/>
              </w:rPr>
            </w:pPr>
            <w:r w:rsidRPr="00D2104C">
              <w:rPr>
                <w:rFonts w:eastAsia="Verdana" w:cs="Verdana"/>
              </w:rPr>
              <w:t xml:space="preserve">pds digesta </w:t>
            </w:r>
          </w:p>
        </w:tc>
        <w:tc>
          <w:tcPr>
            <w:tcW w:w="1685" w:type="dxa"/>
          </w:tcPr>
          <w:p w14:paraId="08DECDF2" w14:textId="591C1487" w:rsidR="00033456" w:rsidRPr="00D2104C" w:rsidRDefault="00B0301B" w:rsidP="005829CB">
            <w:pPr>
              <w:rPr>
                <w:rFonts w:eastAsia="Verdana" w:cs="Verdana"/>
              </w:rPr>
            </w:pPr>
            <w:hyperlink r:id="rId120">
              <w:r w:rsidR="00033456" w:rsidRPr="00D2104C">
                <w:rPr>
                  <w:rStyle w:val="Hyperlink"/>
                  <w:rFonts w:eastAsia="Verdana" w:cs="Verdana"/>
                </w:rPr>
                <w:t>ATOL_0002256</w:t>
              </w:r>
            </w:hyperlink>
          </w:p>
        </w:tc>
        <w:tc>
          <w:tcPr>
            <w:tcW w:w="1333" w:type="dxa"/>
          </w:tcPr>
          <w:p w14:paraId="668F6F7D" w14:textId="77777777" w:rsidR="00033456" w:rsidRPr="00D2104C" w:rsidRDefault="00033456" w:rsidP="005829CB"/>
        </w:tc>
        <w:tc>
          <w:tcPr>
            <w:tcW w:w="1419" w:type="dxa"/>
          </w:tcPr>
          <w:p w14:paraId="27B4FF8E" w14:textId="77777777" w:rsidR="00033456" w:rsidRPr="00D2104C" w:rsidRDefault="00033456" w:rsidP="005829CB"/>
        </w:tc>
        <w:tc>
          <w:tcPr>
            <w:tcW w:w="3551" w:type="dxa"/>
          </w:tcPr>
          <w:p w14:paraId="65BCA8B3" w14:textId="77777777" w:rsidR="00033456" w:rsidRPr="00D2104C" w:rsidRDefault="00033456" w:rsidP="005829CB">
            <w:pPr>
              <w:rPr>
                <w:rFonts w:eastAsia="Verdana" w:cs="Verdana"/>
              </w:rPr>
            </w:pPr>
            <w:r w:rsidRPr="00D2104C">
              <w:rPr>
                <w:rFonts w:eastAsia="Verdana" w:cs="Verdana"/>
              </w:rPr>
              <w:t>weight of digestive contents at slaughter (in grams)</w:t>
            </w:r>
          </w:p>
        </w:tc>
      </w:tr>
      <w:tr w:rsidR="00033456" w:rsidRPr="00E22E78" w14:paraId="21E1FFCD" w14:textId="77777777" w:rsidTr="005829CB">
        <w:trPr>
          <w:trHeight w:val="300"/>
        </w:trPr>
        <w:tc>
          <w:tcPr>
            <w:tcW w:w="1314" w:type="dxa"/>
          </w:tcPr>
          <w:p w14:paraId="609D33E9" w14:textId="77777777" w:rsidR="00033456" w:rsidRPr="00D2104C" w:rsidRDefault="00033456" w:rsidP="005829CB">
            <w:pPr>
              <w:rPr>
                <w:rFonts w:eastAsia="Verdana" w:cs="Verdana"/>
              </w:rPr>
            </w:pPr>
            <w:r w:rsidRPr="00D2104C">
              <w:rPr>
                <w:rFonts w:eastAsia="Verdana" w:cs="Verdana"/>
              </w:rPr>
              <w:t xml:space="preserve">carcas froide </w:t>
            </w:r>
          </w:p>
        </w:tc>
        <w:tc>
          <w:tcPr>
            <w:tcW w:w="1685" w:type="dxa"/>
          </w:tcPr>
          <w:p w14:paraId="09DD4EB6" w14:textId="62A92D08" w:rsidR="00033456" w:rsidRPr="00D2104C" w:rsidRDefault="00B0301B" w:rsidP="005829CB">
            <w:pPr>
              <w:rPr>
                <w:rFonts w:eastAsia="Verdana" w:cs="Verdana"/>
              </w:rPr>
            </w:pPr>
            <w:hyperlink r:id="rId121">
              <w:r w:rsidR="00033456" w:rsidRPr="00D2104C">
                <w:rPr>
                  <w:rStyle w:val="Hyperlink"/>
                  <w:rFonts w:eastAsia="Verdana" w:cs="Verdana"/>
                </w:rPr>
                <w:t>ATOL_0001057</w:t>
              </w:r>
            </w:hyperlink>
          </w:p>
        </w:tc>
        <w:tc>
          <w:tcPr>
            <w:tcW w:w="1333" w:type="dxa"/>
          </w:tcPr>
          <w:p w14:paraId="0A214029" w14:textId="77777777" w:rsidR="00033456" w:rsidRPr="00D2104C" w:rsidRDefault="00033456" w:rsidP="005829CB"/>
        </w:tc>
        <w:tc>
          <w:tcPr>
            <w:tcW w:w="1419" w:type="dxa"/>
          </w:tcPr>
          <w:p w14:paraId="38A72688" w14:textId="77777777" w:rsidR="00033456" w:rsidRPr="00D2104C" w:rsidRDefault="00033456" w:rsidP="005829CB"/>
        </w:tc>
        <w:tc>
          <w:tcPr>
            <w:tcW w:w="3551" w:type="dxa"/>
          </w:tcPr>
          <w:p w14:paraId="7F7E0DBD" w14:textId="77777777" w:rsidR="00033456" w:rsidRPr="00D2104C" w:rsidRDefault="00033456" w:rsidP="005829CB">
            <w:pPr>
              <w:rPr>
                <w:rFonts w:eastAsia="Verdana" w:cs="Verdana"/>
              </w:rPr>
            </w:pPr>
            <w:r w:rsidRPr="00D2104C">
              <w:rPr>
                <w:rFonts w:eastAsia="Verdana" w:cs="Verdana"/>
              </w:rPr>
              <w:t>weight of the carcass after 36 hours of soaking at 4°C (cold) (in kg)</w:t>
            </w:r>
          </w:p>
        </w:tc>
      </w:tr>
      <w:tr w:rsidR="00033456" w:rsidRPr="00E22E78" w14:paraId="19B30E2E" w14:textId="77777777" w:rsidTr="005829CB">
        <w:trPr>
          <w:trHeight w:val="300"/>
        </w:trPr>
        <w:tc>
          <w:tcPr>
            <w:tcW w:w="1314" w:type="dxa"/>
          </w:tcPr>
          <w:p w14:paraId="761F23ED" w14:textId="77777777" w:rsidR="00033456" w:rsidRPr="00D2104C" w:rsidRDefault="00033456" w:rsidP="005829CB">
            <w:pPr>
              <w:rPr>
                <w:rFonts w:eastAsia="Verdana" w:cs="Verdana"/>
              </w:rPr>
            </w:pPr>
            <w:r w:rsidRPr="00D2104C">
              <w:rPr>
                <w:rFonts w:eastAsia="Verdana" w:cs="Verdana"/>
              </w:rPr>
              <w:t xml:space="preserve">pds pannes froides </w:t>
            </w:r>
          </w:p>
        </w:tc>
        <w:tc>
          <w:tcPr>
            <w:tcW w:w="1685" w:type="dxa"/>
          </w:tcPr>
          <w:p w14:paraId="23B22DBD" w14:textId="1629AC6E" w:rsidR="00033456" w:rsidRPr="00D2104C" w:rsidRDefault="00B0301B" w:rsidP="005829CB">
            <w:pPr>
              <w:rPr>
                <w:rFonts w:eastAsia="Verdana" w:cs="Verdana"/>
              </w:rPr>
            </w:pPr>
            <w:hyperlink r:id="rId122">
              <w:r w:rsidR="00033456" w:rsidRPr="00D2104C">
                <w:rPr>
                  <w:rStyle w:val="Hyperlink"/>
                  <w:rFonts w:eastAsia="Verdana" w:cs="Verdana"/>
                </w:rPr>
                <w:t>ATOL_0000552</w:t>
              </w:r>
            </w:hyperlink>
          </w:p>
        </w:tc>
        <w:tc>
          <w:tcPr>
            <w:tcW w:w="1333" w:type="dxa"/>
          </w:tcPr>
          <w:p w14:paraId="05918235" w14:textId="77777777" w:rsidR="00033456" w:rsidRPr="00D2104C" w:rsidRDefault="00033456" w:rsidP="005829CB"/>
        </w:tc>
        <w:tc>
          <w:tcPr>
            <w:tcW w:w="1419" w:type="dxa"/>
          </w:tcPr>
          <w:p w14:paraId="3A3CD6DD" w14:textId="77777777" w:rsidR="00033456" w:rsidRPr="00D2104C" w:rsidRDefault="00033456" w:rsidP="005829CB"/>
        </w:tc>
        <w:tc>
          <w:tcPr>
            <w:tcW w:w="3551" w:type="dxa"/>
          </w:tcPr>
          <w:p w14:paraId="4B0BAB2F" w14:textId="77777777" w:rsidR="00033456" w:rsidRPr="00D2104C" w:rsidRDefault="00033456" w:rsidP="005829CB">
            <w:pPr>
              <w:rPr>
                <w:rFonts w:eastAsia="Verdana" w:cs="Verdana"/>
              </w:rPr>
            </w:pPr>
            <w:r w:rsidRPr="00D2104C">
              <w:rPr>
                <w:rFonts w:eastAsia="Verdana" w:cs="Verdana"/>
              </w:rPr>
              <w:t>weight of perirenal (or perivisceral) adipose tissue after 36 hours of soaking at 4°C (in grams)</w:t>
            </w:r>
          </w:p>
        </w:tc>
      </w:tr>
      <w:tr w:rsidR="00033456" w:rsidRPr="00E22E78" w14:paraId="00295F43" w14:textId="77777777" w:rsidTr="005829CB">
        <w:trPr>
          <w:trHeight w:val="300"/>
        </w:trPr>
        <w:tc>
          <w:tcPr>
            <w:tcW w:w="1314" w:type="dxa"/>
          </w:tcPr>
          <w:p w14:paraId="0533C7F7" w14:textId="15A46F29" w:rsidR="00033456" w:rsidRPr="00D2104C" w:rsidRDefault="00033456" w:rsidP="005829CB">
            <w:pPr>
              <w:rPr>
                <w:rFonts w:eastAsia="Verdana" w:cs="Verdana"/>
              </w:rPr>
            </w:pPr>
            <w:r w:rsidRPr="00D2104C">
              <w:rPr>
                <w:rFonts w:eastAsia="Verdana" w:cs="Verdana"/>
              </w:rPr>
              <w:t xml:space="preserve">pds jambon </w:t>
            </w:r>
          </w:p>
        </w:tc>
        <w:tc>
          <w:tcPr>
            <w:tcW w:w="1685" w:type="dxa"/>
          </w:tcPr>
          <w:p w14:paraId="2E8B0C9F" w14:textId="4799E02A" w:rsidR="00033456" w:rsidRPr="00D2104C" w:rsidRDefault="00B0301B" w:rsidP="005829CB">
            <w:pPr>
              <w:rPr>
                <w:rFonts w:eastAsia="Verdana" w:cs="Verdana"/>
              </w:rPr>
            </w:pPr>
            <w:hyperlink r:id="rId123">
              <w:r w:rsidR="00033456" w:rsidRPr="00D2104C">
                <w:rPr>
                  <w:rStyle w:val="Hyperlink"/>
                  <w:rFonts w:eastAsia="Verdana" w:cs="Verdana"/>
                </w:rPr>
                <w:t>VT:0010449</w:t>
              </w:r>
            </w:hyperlink>
          </w:p>
        </w:tc>
        <w:tc>
          <w:tcPr>
            <w:tcW w:w="1333" w:type="dxa"/>
          </w:tcPr>
          <w:p w14:paraId="27700AF4" w14:textId="77777777" w:rsidR="00033456" w:rsidRPr="00D2104C" w:rsidRDefault="00033456" w:rsidP="005829CB"/>
        </w:tc>
        <w:tc>
          <w:tcPr>
            <w:tcW w:w="1419" w:type="dxa"/>
          </w:tcPr>
          <w:p w14:paraId="1060E84B" w14:textId="3D09C6DB" w:rsidR="00033456" w:rsidRPr="00D2104C" w:rsidRDefault="00B0301B" w:rsidP="005829CB">
            <w:pPr>
              <w:rPr>
                <w:rFonts w:eastAsia="Verdana" w:cs="Verdana"/>
              </w:rPr>
            </w:pPr>
            <w:hyperlink r:id="rId124">
              <w:r w:rsidR="00033456" w:rsidRPr="00D2104C">
                <w:rPr>
                  <w:rStyle w:val="Hyperlink"/>
                  <w:rFonts w:eastAsia="Verdana" w:cs="Verdana"/>
                </w:rPr>
                <w:t>LPT:1000563</w:t>
              </w:r>
            </w:hyperlink>
          </w:p>
        </w:tc>
        <w:tc>
          <w:tcPr>
            <w:tcW w:w="3551" w:type="dxa"/>
          </w:tcPr>
          <w:p w14:paraId="70BC3AD1" w14:textId="77777777" w:rsidR="00033456" w:rsidRPr="00D2104C" w:rsidRDefault="00033456" w:rsidP="005829CB">
            <w:pPr>
              <w:rPr>
                <w:rFonts w:eastAsia="Verdana" w:cs="Verdana"/>
              </w:rPr>
            </w:pPr>
            <w:r w:rsidRPr="00D2104C">
              <w:rPr>
                <w:rFonts w:eastAsia="Verdana" w:cs="Verdana"/>
              </w:rPr>
              <w:t>weight of the ham after 36 hours of cooling at 4°C (in grams)</w:t>
            </w:r>
          </w:p>
        </w:tc>
      </w:tr>
      <w:tr w:rsidR="00033456" w:rsidRPr="00E22E78" w14:paraId="6C21823F" w14:textId="77777777" w:rsidTr="005829CB">
        <w:trPr>
          <w:trHeight w:val="300"/>
        </w:trPr>
        <w:tc>
          <w:tcPr>
            <w:tcW w:w="1314" w:type="dxa"/>
          </w:tcPr>
          <w:p w14:paraId="4E384037" w14:textId="77777777" w:rsidR="00033456" w:rsidRPr="006E7A14" w:rsidRDefault="00033456" w:rsidP="005829CB">
            <w:pPr>
              <w:rPr>
                <w:rFonts w:eastAsia="Verdana" w:cs="Verdana"/>
                <w:lang w:val="fr-FR"/>
              </w:rPr>
            </w:pPr>
            <w:r w:rsidRPr="006E7A14">
              <w:rPr>
                <w:rFonts w:eastAsia="Verdana" w:cs="Verdana"/>
                <w:lang w:val="fr-FR"/>
              </w:rPr>
              <w:t>pds des os du jambon</w:t>
            </w:r>
          </w:p>
        </w:tc>
        <w:tc>
          <w:tcPr>
            <w:tcW w:w="1685" w:type="dxa"/>
          </w:tcPr>
          <w:p w14:paraId="5F0464A2" w14:textId="77777777" w:rsidR="00033456" w:rsidRPr="006E7A14" w:rsidRDefault="00033456" w:rsidP="005829CB">
            <w:pPr>
              <w:rPr>
                <w:lang w:val="fr-FR"/>
              </w:rPr>
            </w:pPr>
          </w:p>
        </w:tc>
        <w:tc>
          <w:tcPr>
            <w:tcW w:w="1333" w:type="dxa"/>
          </w:tcPr>
          <w:p w14:paraId="46957D3B" w14:textId="77777777" w:rsidR="00033456" w:rsidRPr="006E7A14" w:rsidRDefault="00033456" w:rsidP="005829CB">
            <w:pPr>
              <w:rPr>
                <w:lang w:val="fr-FR"/>
              </w:rPr>
            </w:pPr>
          </w:p>
        </w:tc>
        <w:tc>
          <w:tcPr>
            <w:tcW w:w="1419" w:type="dxa"/>
          </w:tcPr>
          <w:p w14:paraId="6FF22D3A" w14:textId="1DEA4702" w:rsidR="00033456" w:rsidRPr="00D2104C" w:rsidRDefault="00B0301B" w:rsidP="005829CB">
            <w:pPr>
              <w:rPr>
                <w:rFonts w:eastAsia="Verdana" w:cs="Verdana"/>
              </w:rPr>
            </w:pPr>
            <w:hyperlink r:id="rId125">
              <w:r w:rsidR="00033456" w:rsidRPr="00D2104C">
                <w:rPr>
                  <w:rStyle w:val="Hyperlink"/>
                  <w:rFonts w:eastAsia="Verdana" w:cs="Verdana"/>
                </w:rPr>
                <w:t>LPT:1000719</w:t>
              </w:r>
            </w:hyperlink>
          </w:p>
        </w:tc>
        <w:tc>
          <w:tcPr>
            <w:tcW w:w="3551" w:type="dxa"/>
          </w:tcPr>
          <w:p w14:paraId="38BE0062" w14:textId="77777777" w:rsidR="00033456" w:rsidRPr="00D2104C" w:rsidRDefault="00033456" w:rsidP="005829CB">
            <w:pPr>
              <w:rPr>
                <w:rFonts w:eastAsia="Verdana" w:cs="Verdana"/>
              </w:rPr>
            </w:pPr>
            <w:r w:rsidRPr="00D2104C">
              <w:rPr>
                <w:rFonts w:eastAsia="Verdana" w:cs="Verdana"/>
              </w:rPr>
              <w:t>Weight of bones of the HAM (g)</w:t>
            </w:r>
          </w:p>
        </w:tc>
      </w:tr>
    </w:tbl>
    <w:p w14:paraId="64892E3E" w14:textId="58B4ECFF" w:rsidR="00033456" w:rsidRPr="00D2104C" w:rsidRDefault="00033456" w:rsidP="004B5F66">
      <w:pPr>
        <w:pStyle w:val="Heading2"/>
      </w:pPr>
      <w:bookmarkStart w:id="55" w:name="_Toc146672360"/>
      <w:r w:rsidRPr="00D2104C">
        <w:t>Useful links on ontologies</w:t>
      </w:r>
      <w:bookmarkEnd w:id="55"/>
    </w:p>
    <w:p w14:paraId="7DBFDF14" w14:textId="52C3D546" w:rsidR="00033456" w:rsidRPr="00D2104C" w:rsidRDefault="00033456" w:rsidP="004B5F66">
      <w:pPr>
        <w:pStyle w:val="ListParagraph"/>
        <w:numPr>
          <w:ilvl w:val="0"/>
          <w:numId w:val="21"/>
        </w:numPr>
        <w:spacing w:after="200" w:line="276" w:lineRule="auto"/>
        <w:rPr>
          <w:lang w:val="en-GB"/>
        </w:rPr>
      </w:pPr>
      <w:r w:rsidRPr="00D2104C">
        <w:rPr>
          <w:lang w:val="en-GB"/>
        </w:rPr>
        <w:t xml:space="preserve">ATOL ontologies (normal link </w:t>
      </w:r>
      <w:hyperlink r:id="rId126" w:history="1">
        <w:r w:rsidRPr="00D2104C">
          <w:rPr>
            <w:rStyle w:val="Hyperlink"/>
            <w:lang w:val="en-GB"/>
          </w:rPr>
          <w:t>here</w:t>
        </w:r>
      </w:hyperlink>
      <w:r w:rsidRPr="00D2104C">
        <w:rPr>
          <w:lang w:val="en-GB"/>
        </w:rPr>
        <w:t xml:space="preserve">, actual link </w:t>
      </w:r>
      <w:hyperlink r:id="rId127" w:history="1">
        <w:r w:rsidRPr="00D2104C">
          <w:rPr>
            <w:rStyle w:val="Hyperlink"/>
            <w:lang w:val="en-GB"/>
          </w:rPr>
          <w:t>here</w:t>
        </w:r>
      </w:hyperlink>
      <w:r w:rsidRPr="00D2104C">
        <w:rPr>
          <w:lang w:val="en-GB"/>
        </w:rPr>
        <w:t>)</w:t>
      </w:r>
    </w:p>
    <w:p w14:paraId="44DE0B4F" w14:textId="6971E396" w:rsidR="00033456" w:rsidRPr="00D2104C" w:rsidRDefault="00033456" w:rsidP="004B5F66">
      <w:pPr>
        <w:pStyle w:val="ListParagraph"/>
        <w:numPr>
          <w:ilvl w:val="0"/>
          <w:numId w:val="21"/>
        </w:numPr>
        <w:spacing w:after="200" w:line="276" w:lineRule="auto"/>
        <w:rPr>
          <w:lang w:val="en-GB"/>
        </w:rPr>
      </w:pPr>
      <w:r w:rsidRPr="00D2104C">
        <w:rPr>
          <w:lang w:val="en-GB"/>
        </w:rPr>
        <w:t xml:space="preserve">EOL ontologies (link </w:t>
      </w:r>
      <w:hyperlink r:id="rId128" w:history="1">
        <w:r w:rsidRPr="005C2C8E">
          <w:rPr>
            <w:rStyle w:val="Hyperlink"/>
            <w:lang w:val="en-GB"/>
          </w:rPr>
          <w:t>here</w:t>
        </w:r>
      </w:hyperlink>
      <w:r w:rsidRPr="00D2104C">
        <w:rPr>
          <w:lang w:val="en-GB"/>
        </w:rPr>
        <w:t>)</w:t>
      </w:r>
    </w:p>
    <w:p w14:paraId="1564B815" w14:textId="66C9665B" w:rsidR="00033456" w:rsidRPr="00D2104C" w:rsidRDefault="00033456" w:rsidP="004B5F66">
      <w:pPr>
        <w:pStyle w:val="ListParagraph"/>
        <w:numPr>
          <w:ilvl w:val="0"/>
          <w:numId w:val="21"/>
        </w:numPr>
        <w:spacing w:after="200" w:line="276" w:lineRule="auto"/>
        <w:rPr>
          <w:lang w:val="en-GB"/>
        </w:rPr>
      </w:pPr>
      <w:r w:rsidRPr="00D2104C">
        <w:rPr>
          <w:lang w:val="en-GB"/>
        </w:rPr>
        <w:t xml:space="preserve">CHEBI ontology (link </w:t>
      </w:r>
      <w:hyperlink r:id="rId129" w:history="1">
        <w:r w:rsidRPr="00D2104C">
          <w:rPr>
            <w:rStyle w:val="Hyperlink"/>
            <w:lang w:val="en-GB"/>
          </w:rPr>
          <w:t>here</w:t>
        </w:r>
      </w:hyperlink>
      <w:r w:rsidRPr="00D2104C">
        <w:rPr>
          <w:lang w:val="en-GB"/>
        </w:rPr>
        <w:t>)</w:t>
      </w:r>
    </w:p>
    <w:p w14:paraId="53F6C410" w14:textId="6112A64F" w:rsidR="00033456" w:rsidRPr="00D2104C" w:rsidRDefault="00033456" w:rsidP="004B5F66">
      <w:pPr>
        <w:pStyle w:val="ListParagraph"/>
        <w:numPr>
          <w:ilvl w:val="0"/>
          <w:numId w:val="21"/>
        </w:numPr>
        <w:spacing w:after="200" w:line="276" w:lineRule="auto"/>
        <w:rPr>
          <w:lang w:val="en-GB"/>
        </w:rPr>
      </w:pPr>
      <w:r w:rsidRPr="00D2104C">
        <w:rPr>
          <w:lang w:val="en-GB"/>
        </w:rPr>
        <w:t xml:space="preserve">VT ontology (link </w:t>
      </w:r>
      <w:hyperlink r:id="rId130" w:history="1">
        <w:r w:rsidRPr="00D2104C">
          <w:rPr>
            <w:rStyle w:val="Hyperlink"/>
            <w:lang w:val="en-GB"/>
          </w:rPr>
          <w:t>here</w:t>
        </w:r>
      </w:hyperlink>
      <w:r w:rsidRPr="00D2104C">
        <w:rPr>
          <w:lang w:val="en-GB"/>
        </w:rPr>
        <w:t>)</w:t>
      </w:r>
    </w:p>
    <w:p w14:paraId="3CCC69C3" w14:textId="78A189CB" w:rsidR="00033456" w:rsidRPr="00D2104C" w:rsidRDefault="00033456" w:rsidP="004B5F66">
      <w:pPr>
        <w:pStyle w:val="ListParagraph"/>
        <w:numPr>
          <w:ilvl w:val="0"/>
          <w:numId w:val="21"/>
        </w:numPr>
        <w:spacing w:after="200" w:line="276" w:lineRule="auto"/>
        <w:rPr>
          <w:lang w:val="en-GB"/>
        </w:rPr>
      </w:pPr>
      <w:r w:rsidRPr="00D2104C">
        <w:rPr>
          <w:lang w:val="en-GB"/>
        </w:rPr>
        <w:t xml:space="preserve">LPT ontology (link </w:t>
      </w:r>
      <w:hyperlink r:id="rId131" w:history="1">
        <w:r w:rsidRPr="00D2104C">
          <w:rPr>
            <w:rStyle w:val="Hyperlink"/>
            <w:lang w:val="en-GB"/>
          </w:rPr>
          <w:t>here</w:t>
        </w:r>
      </w:hyperlink>
      <w:r w:rsidRPr="00D2104C">
        <w:rPr>
          <w:lang w:val="en-GB"/>
        </w:rPr>
        <w:t>) </w:t>
      </w:r>
    </w:p>
    <w:p w14:paraId="0902306A" w14:textId="1CA76275" w:rsidR="00033456" w:rsidRPr="00D2104C" w:rsidRDefault="00033456" w:rsidP="004B5F66">
      <w:pPr>
        <w:pStyle w:val="ListParagraph"/>
        <w:numPr>
          <w:ilvl w:val="0"/>
          <w:numId w:val="21"/>
        </w:numPr>
        <w:spacing w:after="200" w:line="276" w:lineRule="auto"/>
        <w:rPr>
          <w:lang w:val="en-GB"/>
        </w:rPr>
      </w:pPr>
      <w:r w:rsidRPr="00D2104C">
        <w:rPr>
          <w:lang w:val="en-GB"/>
        </w:rPr>
        <w:t xml:space="preserve">Excel plugin </w:t>
      </w:r>
      <w:r w:rsidR="006E7A14">
        <w:rPr>
          <w:lang w:val="en-GB"/>
        </w:rPr>
        <w:t>R</w:t>
      </w:r>
      <w:r w:rsidRPr="00D2104C">
        <w:rPr>
          <w:lang w:val="en-GB"/>
        </w:rPr>
        <w:t>ight</w:t>
      </w:r>
      <w:r w:rsidR="006E7A14">
        <w:rPr>
          <w:lang w:val="en-GB"/>
        </w:rPr>
        <w:t>F</w:t>
      </w:r>
      <w:r w:rsidRPr="00D2104C">
        <w:rPr>
          <w:lang w:val="en-GB"/>
        </w:rPr>
        <w:t>ield for linking to ontology (</w:t>
      </w:r>
      <w:hyperlink r:id="rId132" w:history="1">
        <w:r w:rsidRPr="00D2104C">
          <w:rPr>
            <w:rStyle w:val="Hyperlink"/>
            <w:lang w:val="en-GB"/>
          </w:rPr>
          <w:t>here</w:t>
        </w:r>
      </w:hyperlink>
      <w:r w:rsidRPr="00D2104C">
        <w:rPr>
          <w:lang w:val="en-GB"/>
        </w:rPr>
        <w:t>) </w:t>
      </w:r>
    </w:p>
    <w:p w14:paraId="048F87E4" w14:textId="17994C9E" w:rsidR="003D2521" w:rsidRPr="00D2104C" w:rsidRDefault="003D2521">
      <w:pPr>
        <w:rPr>
          <w:rFonts w:asciiTheme="majorHAnsi" w:eastAsiaTheme="majorEastAsia" w:hAnsiTheme="majorHAnsi" w:cstheme="majorBidi"/>
          <w:color w:val="2E74B5" w:themeColor="accent1" w:themeShade="BF"/>
          <w:sz w:val="20"/>
          <w:szCs w:val="20"/>
          <w:lang w:val="en-GB" w:eastAsia="fr-FR"/>
        </w:rPr>
      </w:pPr>
    </w:p>
    <w:p w14:paraId="7F535739" w14:textId="77777777" w:rsidR="00D47D50" w:rsidRPr="00D2104C" w:rsidRDefault="00D47D50">
      <w:pPr>
        <w:rPr>
          <w:rFonts w:asciiTheme="majorHAnsi" w:eastAsiaTheme="majorEastAsia" w:hAnsiTheme="majorHAnsi" w:cstheme="majorBidi"/>
          <w:color w:val="2E74B5" w:themeColor="accent1" w:themeShade="BF"/>
          <w:sz w:val="32"/>
          <w:szCs w:val="32"/>
          <w:lang w:val="en-GB"/>
        </w:rPr>
      </w:pPr>
      <w:bookmarkStart w:id="56" w:name="_Ref141185109"/>
      <w:r w:rsidRPr="00D2104C">
        <w:rPr>
          <w:lang w:val="en-GB"/>
        </w:rPr>
        <w:br w:type="page"/>
      </w:r>
    </w:p>
    <w:p w14:paraId="71724369" w14:textId="726FB503" w:rsidR="00984B6F" w:rsidRPr="00D2104C" w:rsidRDefault="00984B6F" w:rsidP="004B5F66">
      <w:pPr>
        <w:pStyle w:val="Heading1"/>
        <w:spacing w:before="120" w:after="240" w:line="276" w:lineRule="auto"/>
        <w:rPr>
          <w:lang w:val="en-GB"/>
        </w:rPr>
      </w:pPr>
      <w:bookmarkStart w:id="57" w:name="_Ref141260628"/>
      <w:bookmarkStart w:id="58" w:name="_Toc146672361"/>
      <w:r w:rsidRPr="00D2104C">
        <w:rPr>
          <w:lang w:val="en-GB"/>
        </w:rPr>
        <w:t>Data curation</w:t>
      </w:r>
      <w:bookmarkEnd w:id="56"/>
      <w:bookmarkEnd w:id="57"/>
      <w:bookmarkEnd w:id="58"/>
    </w:p>
    <w:p w14:paraId="4791190B" w14:textId="100A20F8" w:rsidR="00984B6F" w:rsidRPr="00D2104C" w:rsidRDefault="00984B6F" w:rsidP="004B5F66">
      <w:pPr>
        <w:pStyle w:val="Heading2"/>
      </w:pPr>
      <w:bookmarkStart w:id="59" w:name="_Toc146672362"/>
      <w:r w:rsidRPr="00D2104C">
        <w:t>Introduction</w:t>
      </w:r>
      <w:bookmarkEnd w:id="59"/>
    </w:p>
    <w:p w14:paraId="247A8541" w14:textId="4CFDD8CA" w:rsidR="00984B6F" w:rsidRPr="00D2104C" w:rsidRDefault="00121805" w:rsidP="005829CB">
      <w:pPr>
        <w:jc w:val="both"/>
        <w:rPr>
          <w:lang w:val="en-GB"/>
        </w:rPr>
      </w:pPr>
      <w:r>
        <w:rPr>
          <w:lang w:val="en-GB"/>
        </w:rPr>
        <w:t xml:space="preserve">Recorded </w:t>
      </w:r>
      <w:r w:rsidR="00984B6F" w:rsidRPr="00D2104C">
        <w:rPr>
          <w:lang w:val="en-GB"/>
        </w:rPr>
        <w:t>data must be stored as raw data together with its structure and metadata file. For good scientific practice</w:t>
      </w:r>
      <w:r>
        <w:rPr>
          <w:lang w:val="en-GB"/>
        </w:rPr>
        <w:t>,</w:t>
      </w:r>
      <w:r w:rsidR="00984B6F" w:rsidRPr="00D2104C">
        <w:rPr>
          <w:lang w:val="en-GB"/>
        </w:rPr>
        <w:t xml:space="preserve"> further processing has to be realized without changing the raw data (reproducible). Therefore, the whole data lifecycle works on a</w:t>
      </w:r>
      <w:r>
        <w:rPr>
          <w:lang w:val="en-GB"/>
        </w:rPr>
        <w:t>n</w:t>
      </w:r>
      <w:r w:rsidR="00984B6F" w:rsidRPr="00D2104C">
        <w:rPr>
          <w:lang w:val="en-GB"/>
        </w:rPr>
        <w:t xml:space="preserve"> image of the raw data.</w:t>
      </w:r>
    </w:p>
    <w:p w14:paraId="0B56C251" w14:textId="0E891845" w:rsidR="00984B6F" w:rsidRPr="00D2104C" w:rsidRDefault="00984B6F" w:rsidP="005829CB">
      <w:pPr>
        <w:jc w:val="both"/>
        <w:rPr>
          <w:lang w:val="en-GB"/>
        </w:rPr>
      </w:pPr>
      <w:r w:rsidRPr="00D2104C">
        <w:rPr>
          <w:lang w:val="en-GB"/>
        </w:rPr>
        <w:t xml:space="preserve">Good data preparation, such as structuring, formatting, checking, and correcting data takes time but </w:t>
      </w:r>
      <w:r w:rsidR="00121805">
        <w:rPr>
          <w:lang w:val="en-GB"/>
        </w:rPr>
        <w:t xml:space="preserve">it </w:t>
      </w:r>
      <w:r w:rsidRPr="00D2104C">
        <w:rPr>
          <w:lang w:val="en-GB"/>
        </w:rPr>
        <w:t xml:space="preserve">is well worth the effort as it greatly increases </w:t>
      </w:r>
      <w:r w:rsidR="00121805">
        <w:rPr>
          <w:lang w:val="en-GB"/>
        </w:rPr>
        <w:t xml:space="preserve">the </w:t>
      </w:r>
      <w:r w:rsidRPr="00D2104C">
        <w:rPr>
          <w:lang w:val="en-GB"/>
        </w:rPr>
        <w:t xml:space="preserve">efficiency and proper use in later stages of a project. </w:t>
      </w:r>
      <w:r w:rsidR="00121805">
        <w:rPr>
          <w:lang w:val="en-GB"/>
        </w:rPr>
        <w:t>Research o</w:t>
      </w:r>
      <w:r w:rsidRPr="00D2104C">
        <w:rPr>
          <w:lang w:val="en-GB"/>
        </w:rPr>
        <w:t>rganization</w:t>
      </w:r>
      <w:r w:rsidR="00121805">
        <w:rPr>
          <w:lang w:val="en-GB"/>
        </w:rPr>
        <w:t xml:space="preserve">s, especially the larger ones, may have </w:t>
      </w:r>
      <w:r w:rsidRPr="00D2104C">
        <w:rPr>
          <w:lang w:val="en-GB"/>
        </w:rPr>
        <w:t>specialized staff (e.g.</w:t>
      </w:r>
      <w:r w:rsidR="00121805">
        <w:rPr>
          <w:lang w:val="en-GB"/>
        </w:rPr>
        <w:t>,</w:t>
      </w:r>
      <w:r w:rsidRPr="00D2104C">
        <w:rPr>
          <w:lang w:val="en-GB"/>
        </w:rPr>
        <w:t xml:space="preserve"> data stewards) and </w:t>
      </w:r>
      <w:r w:rsidR="00121805">
        <w:rPr>
          <w:lang w:val="en-GB"/>
        </w:rPr>
        <w:t xml:space="preserve">an </w:t>
      </w:r>
      <w:r w:rsidRPr="00D2104C">
        <w:rPr>
          <w:lang w:val="en-GB"/>
        </w:rPr>
        <w:t xml:space="preserve">infrastructure to organize and manage data during </w:t>
      </w:r>
      <w:r w:rsidR="00121805">
        <w:rPr>
          <w:lang w:val="en-GB"/>
        </w:rPr>
        <w:t xml:space="preserve">the different </w:t>
      </w:r>
      <w:r w:rsidRPr="00D2104C">
        <w:rPr>
          <w:lang w:val="en-GB"/>
        </w:rPr>
        <w:t xml:space="preserve">stages of the data life cycle </w:t>
      </w:r>
      <w:r w:rsidR="00073524" w:rsidRPr="00073524">
        <w:rPr>
          <w:lang w:val="en-GB"/>
        </w:rPr>
        <w:t xml:space="preserve">e.g., electronic lab notebooks </w:t>
      </w:r>
      <w:r w:rsidRPr="00D2104C">
        <w:rPr>
          <w:lang w:val="en-GB"/>
        </w:rPr>
        <w:t>(</w:t>
      </w:r>
      <w:r w:rsidRPr="00D2104C">
        <w:rPr>
          <w:lang w:val="en-GB"/>
        </w:rPr>
        <w:fldChar w:fldCharType="begin"/>
      </w:r>
      <w:r w:rsidRPr="00D2104C">
        <w:rPr>
          <w:lang w:val="en-GB"/>
        </w:rPr>
        <w:instrText xml:space="preserve"> REF _Ref138930206 \h </w:instrText>
      </w:r>
      <w:r w:rsidRPr="00D2104C">
        <w:rPr>
          <w:lang w:val="en-GB"/>
        </w:rPr>
      </w:r>
      <w:r w:rsidRPr="00D2104C">
        <w:rPr>
          <w:lang w:val="en-GB"/>
        </w:rPr>
        <w:fldChar w:fldCharType="separate"/>
      </w:r>
      <w:r w:rsidR="00B0301B" w:rsidRPr="00D2104C">
        <w:t xml:space="preserve">Figure </w:t>
      </w:r>
      <w:r w:rsidR="00B0301B">
        <w:rPr>
          <w:noProof/>
        </w:rPr>
        <w:t>6</w:t>
      </w:r>
      <w:r w:rsidR="00B0301B" w:rsidRPr="00D2104C">
        <w:noBreakHyphen/>
      </w:r>
      <w:r w:rsidR="00B0301B">
        <w:rPr>
          <w:noProof/>
        </w:rPr>
        <w:t>1</w:t>
      </w:r>
      <w:r w:rsidRPr="00D2104C">
        <w:rPr>
          <w:lang w:val="en-GB"/>
        </w:rPr>
        <w:fldChar w:fldCharType="end"/>
      </w:r>
      <w:r w:rsidRPr="00D2104C">
        <w:rPr>
          <w:lang w:val="en-GB"/>
        </w:rPr>
        <w:t>).</w:t>
      </w:r>
    </w:p>
    <w:p w14:paraId="1A695DA4" w14:textId="77777777" w:rsidR="00984B6F" w:rsidRPr="00D2104C" w:rsidRDefault="00984B6F" w:rsidP="00984B6F">
      <w:pPr>
        <w:rPr>
          <w:lang w:val="en-GB"/>
        </w:rPr>
      </w:pPr>
      <w:r w:rsidRPr="00D2104C">
        <w:rPr>
          <w:noProof/>
          <w:lang w:val="en-GB" w:eastAsia="fr-FR"/>
        </w:rPr>
        <w:drawing>
          <wp:inline distT="0" distB="0" distL="0" distR="0" wp14:anchorId="79A55678" wp14:editId="56F324F7">
            <wp:extent cx="3149562" cy="3042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157666" cy="3050113"/>
                    </a:xfrm>
                    <a:prstGeom prst="rect">
                      <a:avLst/>
                    </a:prstGeom>
                  </pic:spPr>
                </pic:pic>
              </a:graphicData>
            </a:graphic>
          </wp:inline>
        </w:drawing>
      </w:r>
    </w:p>
    <w:p w14:paraId="6FCB5F42" w14:textId="0967F1B8" w:rsidR="009417B8" w:rsidRPr="00D2104C" w:rsidRDefault="00984B6F" w:rsidP="005829CB">
      <w:pPr>
        <w:pStyle w:val="Caption"/>
        <w:jc w:val="both"/>
      </w:pPr>
      <w:bookmarkStart w:id="60" w:name="_Ref138930206"/>
      <w:r w:rsidRPr="00D2104C">
        <w:t xml:space="preserve">Figure </w:t>
      </w:r>
      <w:r w:rsidRPr="00D2104C">
        <w:fldChar w:fldCharType="begin"/>
      </w:r>
      <w:r w:rsidRPr="00D2104C">
        <w:instrText xml:space="preserve"> STYLEREF 1 \s </w:instrText>
      </w:r>
      <w:r w:rsidRPr="00D2104C">
        <w:fldChar w:fldCharType="separate"/>
      </w:r>
      <w:r w:rsidR="00B0301B">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1</w:t>
      </w:r>
      <w:r w:rsidRPr="00D2104C">
        <w:rPr>
          <w:noProof/>
        </w:rPr>
        <w:fldChar w:fldCharType="end"/>
      </w:r>
      <w:bookmarkEnd w:id="60"/>
      <w:r w:rsidRPr="00D2104C">
        <w:t xml:space="preserve"> Data Life Cycle (source: Infrastructure Data Management Framework (IDMF), Data.NSW New South Wales, Australia)</w:t>
      </w:r>
    </w:p>
    <w:p w14:paraId="6D5AEEA8" w14:textId="1B24A85B" w:rsidR="00984B6F" w:rsidRPr="00D2104C" w:rsidRDefault="00984B6F" w:rsidP="004B5F66">
      <w:pPr>
        <w:pStyle w:val="Heading2"/>
      </w:pPr>
      <w:bookmarkStart w:id="61" w:name="_Toc146672363"/>
      <w:r w:rsidRPr="00D2104C">
        <w:t>Organisation and storing data</w:t>
      </w:r>
      <w:bookmarkEnd w:id="61"/>
    </w:p>
    <w:p w14:paraId="54828A95" w14:textId="44084C50" w:rsidR="00984B6F" w:rsidRPr="00D2104C" w:rsidRDefault="00984B6F" w:rsidP="004B5F66">
      <w:pPr>
        <w:pStyle w:val="Heading3"/>
        <w:spacing w:before="240" w:after="120" w:line="276" w:lineRule="auto"/>
        <w:rPr>
          <w:lang w:val="en-GB"/>
        </w:rPr>
      </w:pPr>
      <w:bookmarkStart w:id="62" w:name="_Toc146672364"/>
      <w:r w:rsidRPr="00D2104C">
        <w:rPr>
          <w:lang w:val="en-GB"/>
        </w:rPr>
        <w:t>Folder and files</w:t>
      </w:r>
      <w:bookmarkEnd w:id="62"/>
    </w:p>
    <w:p w14:paraId="2F0B512B" w14:textId="39A21447" w:rsidR="00984B6F" w:rsidRPr="00D2104C" w:rsidRDefault="00984B6F" w:rsidP="005829CB">
      <w:pPr>
        <w:jc w:val="both"/>
        <w:rPr>
          <w:lang w:val="en-GB"/>
        </w:rPr>
      </w:pPr>
      <w:r w:rsidRPr="00D2104C">
        <w:rPr>
          <w:lang w:val="en-GB"/>
        </w:rPr>
        <w:t xml:space="preserve">The folder structure depends on the plan and organisation of the study. Think of the hierarchy and decide whether a deep or shallow hierarchy is preferable. In the case of independent data collections, </w:t>
      </w:r>
      <w:r w:rsidR="00121805">
        <w:rPr>
          <w:lang w:val="en-GB"/>
        </w:rPr>
        <w:t xml:space="preserve">it is </w:t>
      </w:r>
      <w:r w:rsidRPr="00D2104C">
        <w:rPr>
          <w:lang w:val="en-GB"/>
        </w:rPr>
        <w:t xml:space="preserve">better </w:t>
      </w:r>
      <w:r w:rsidR="00121805">
        <w:rPr>
          <w:lang w:val="en-GB"/>
        </w:rPr>
        <w:t xml:space="preserve">to </w:t>
      </w:r>
      <w:r w:rsidRPr="00D2104C">
        <w:rPr>
          <w:lang w:val="en-GB"/>
        </w:rPr>
        <w:t xml:space="preserve">create a separate folder for each collection. Regarding folder names, it is advised to use logical, short keywords, underscores, or dashes/hyphens </w:t>
      </w:r>
      <w:r w:rsidR="00121805">
        <w:rPr>
          <w:lang w:val="en-GB"/>
        </w:rPr>
        <w:t xml:space="preserve">without </w:t>
      </w:r>
      <w:r w:rsidRPr="00D2104C">
        <w:rPr>
          <w:lang w:val="en-GB"/>
        </w:rPr>
        <w:t>spaces, dots, or special characters.</w:t>
      </w:r>
    </w:p>
    <w:p w14:paraId="6035ACB2" w14:textId="409AFF8E" w:rsidR="00984B6F" w:rsidRPr="00D2104C" w:rsidRDefault="00984B6F" w:rsidP="005829CB">
      <w:pPr>
        <w:jc w:val="both"/>
        <w:rPr>
          <w:lang w:val="en-GB"/>
        </w:rPr>
      </w:pPr>
      <w:r w:rsidRPr="00D2104C">
        <w:rPr>
          <w:lang w:val="en-GB"/>
        </w:rPr>
        <w:t>Data are preferably stored in open data formats (e.g.</w:t>
      </w:r>
      <w:r w:rsidR="00121805">
        <w:rPr>
          <w:lang w:val="en-GB"/>
        </w:rPr>
        <w:t>,</w:t>
      </w:r>
      <w:r w:rsidRPr="00D2104C">
        <w:rPr>
          <w:lang w:val="en-GB"/>
        </w:rPr>
        <w:t xml:space="preserve"> csv), avoiding proprietary formats (e.g.</w:t>
      </w:r>
      <w:r w:rsidR="00121805">
        <w:rPr>
          <w:lang w:val="en-GB"/>
        </w:rPr>
        <w:t>,</w:t>
      </w:r>
      <w:r w:rsidRPr="00D2104C">
        <w:rPr>
          <w:lang w:val="en-GB"/>
        </w:rPr>
        <w:t xml:space="preserve"> Excel). File names must be logical and usually include items such as date (yyyy-mm-dd), version, content-related key words, project number and author/creator. As with folder names, use underscores or dashes/hyphens and do not use spaces, dots, or special characters.</w:t>
      </w:r>
    </w:p>
    <w:p w14:paraId="062F0CD9" w14:textId="77777777" w:rsidR="00984B6F" w:rsidRPr="00D2104C" w:rsidRDefault="00984B6F" w:rsidP="005829CB">
      <w:pPr>
        <w:jc w:val="both"/>
        <w:rPr>
          <w:lang w:val="en-GB"/>
        </w:rPr>
      </w:pPr>
      <w:r w:rsidRPr="00D2104C">
        <w:rPr>
          <w:lang w:val="en-GB"/>
        </w:rPr>
        <w:t>The naming convention and folder structure should be explained in a readme or codebook.</w:t>
      </w:r>
    </w:p>
    <w:p w14:paraId="560C8EB0" w14:textId="731494E7" w:rsidR="00984B6F" w:rsidRPr="00D2104C" w:rsidRDefault="00984B6F" w:rsidP="004B5F66">
      <w:pPr>
        <w:pStyle w:val="Heading3"/>
        <w:spacing w:before="240" w:after="120" w:line="276" w:lineRule="auto"/>
        <w:rPr>
          <w:lang w:val="en-GB"/>
        </w:rPr>
      </w:pPr>
      <w:bookmarkStart w:id="63" w:name="_Toc146672365"/>
      <w:r w:rsidRPr="00D2104C">
        <w:rPr>
          <w:lang w:val="en-GB"/>
        </w:rPr>
        <w:t>Relational databases</w:t>
      </w:r>
      <w:bookmarkEnd w:id="63"/>
    </w:p>
    <w:p w14:paraId="3ACAD612" w14:textId="57E3D8A8" w:rsidR="00984B6F" w:rsidRPr="00D2104C" w:rsidRDefault="00984B6F" w:rsidP="005829CB">
      <w:pPr>
        <w:jc w:val="both"/>
        <w:rPr>
          <w:lang w:val="en-GB"/>
        </w:rPr>
      </w:pPr>
      <w:r w:rsidRPr="00D2104C">
        <w:rPr>
          <w:lang w:val="en-GB"/>
        </w:rPr>
        <w:t xml:space="preserve">Data can also be stored in a relational database (open solutions like </w:t>
      </w:r>
      <w:hyperlink r:id="rId134" w:history="1">
        <w:r w:rsidRPr="00D2104C">
          <w:rPr>
            <w:rStyle w:val="Hyperlink"/>
            <w:lang w:val="en-GB"/>
          </w:rPr>
          <w:t>MySQL</w:t>
        </w:r>
      </w:hyperlink>
      <w:r w:rsidRPr="00D2104C">
        <w:rPr>
          <w:lang w:val="en-GB"/>
        </w:rPr>
        <w:t xml:space="preserve">, </w:t>
      </w:r>
      <w:hyperlink r:id="rId135" w:history="1">
        <w:r w:rsidRPr="00D2104C">
          <w:rPr>
            <w:rStyle w:val="Hyperlink"/>
            <w:lang w:val="en-GB"/>
          </w:rPr>
          <w:t>SQLite</w:t>
        </w:r>
      </w:hyperlink>
      <w:r w:rsidRPr="00D2104C">
        <w:rPr>
          <w:lang w:val="en-GB"/>
        </w:rPr>
        <w:t xml:space="preserve"> etc.). It is important to define a logical data model</w:t>
      </w:r>
      <w:r w:rsidRPr="00D2104C">
        <w:rPr>
          <w:rStyle w:val="FootnoteReference"/>
          <w:lang w:val="en-GB"/>
        </w:rPr>
        <w:footnoteReference w:id="13"/>
      </w:r>
      <w:r w:rsidRPr="00D2104C">
        <w:rPr>
          <w:lang w:val="en-GB"/>
        </w:rPr>
        <w:t xml:space="preserve"> that avoids data redundancy and build a database following certain specifications (e.g.</w:t>
      </w:r>
      <w:r w:rsidR="00D803BB">
        <w:rPr>
          <w:lang w:val="en-GB"/>
        </w:rPr>
        <w:t>,</w:t>
      </w:r>
      <w:r w:rsidRPr="00D2104C">
        <w:rPr>
          <w:lang w:val="en-GB"/>
        </w:rPr>
        <w:t xml:space="preserve"> character, integer, double) and constraints (</w:t>
      </w:r>
      <w:r w:rsidR="00D803BB">
        <w:rPr>
          <w:lang w:val="en-GB"/>
        </w:rPr>
        <w:t xml:space="preserve">e.g., </w:t>
      </w:r>
      <w:r w:rsidRPr="00D2104C">
        <w:rPr>
          <w:lang w:val="en-GB"/>
        </w:rPr>
        <w:t xml:space="preserve">plausible data ranges, checks on unique entries) to enable data consistency and contribute to higher data quality. </w:t>
      </w:r>
    </w:p>
    <w:p w14:paraId="12834C1B" w14:textId="77777777" w:rsidR="00984B6F" w:rsidRPr="00D2104C" w:rsidRDefault="00984B6F" w:rsidP="005829CB">
      <w:pPr>
        <w:jc w:val="both"/>
        <w:rPr>
          <w:lang w:val="en-GB"/>
        </w:rPr>
      </w:pPr>
      <w:r w:rsidRPr="00D2104C">
        <w:rPr>
          <w:lang w:val="en-GB"/>
        </w:rPr>
        <w:t>The naming of tables and columns should be logical, clear, avoiding too long names and duplications. Again, the used convention should be explained in a readme or codebook.</w:t>
      </w:r>
    </w:p>
    <w:p w14:paraId="520B59EF" w14:textId="7E84820D" w:rsidR="00984B6F" w:rsidRPr="00D2104C" w:rsidRDefault="00984B6F" w:rsidP="005829CB">
      <w:pPr>
        <w:jc w:val="both"/>
        <w:rPr>
          <w:lang w:val="en-GB"/>
        </w:rPr>
      </w:pPr>
      <w:r w:rsidRPr="00D2104C">
        <w:rPr>
          <w:lang w:val="en-GB"/>
        </w:rPr>
        <w:t>As an example from the P</w:t>
      </w:r>
      <w:r w:rsidR="00D803BB">
        <w:rPr>
          <w:lang w:val="en-GB"/>
        </w:rPr>
        <w:t xml:space="preserve">IGWEB </w:t>
      </w:r>
      <w:r w:rsidRPr="00D2104C">
        <w:rPr>
          <w:lang w:val="en-GB"/>
        </w:rPr>
        <w:t>community, IRTA uses a MySQL database to manage data about growth and fattening control (</w:t>
      </w:r>
      <w:r w:rsidR="00D803BB">
        <w:rPr>
          <w:lang w:val="en-GB"/>
        </w:rPr>
        <w:t xml:space="preserve">i.e., </w:t>
      </w:r>
      <w:r w:rsidRPr="00D2104C">
        <w:rPr>
          <w:lang w:val="en-GB"/>
        </w:rPr>
        <w:t>feed intake, body weight, backfat thickness, loin depth). Data is sent daily from the feeder station server to the MySQL database server. The process is automated using scripts to minimize human errors and secure a repeatable and controlled process. Their database aids to preserve data integrity and structure.</w:t>
      </w:r>
    </w:p>
    <w:p w14:paraId="18861386" w14:textId="215F141F" w:rsidR="00984B6F" w:rsidRPr="00D2104C" w:rsidRDefault="00984B6F" w:rsidP="004B5F66">
      <w:pPr>
        <w:pStyle w:val="Heading2"/>
      </w:pPr>
      <w:bookmarkStart w:id="64" w:name="_Toc146672366"/>
      <w:r w:rsidRPr="00D2104C">
        <w:t>Data quality</w:t>
      </w:r>
      <w:bookmarkEnd w:id="64"/>
    </w:p>
    <w:p w14:paraId="6AA7AC28" w14:textId="778D6710" w:rsidR="00984B6F" w:rsidRPr="00D2104C" w:rsidRDefault="00984B6F" w:rsidP="004B5F66">
      <w:pPr>
        <w:pStyle w:val="Heading3"/>
        <w:spacing w:before="240" w:after="120" w:line="276" w:lineRule="auto"/>
        <w:rPr>
          <w:lang w:val="en-GB"/>
        </w:rPr>
      </w:pPr>
      <w:bookmarkStart w:id="65" w:name="_Toc146672367"/>
      <w:r w:rsidRPr="00D2104C">
        <w:rPr>
          <w:lang w:val="en-GB"/>
        </w:rPr>
        <w:t>General aspects</w:t>
      </w:r>
      <w:bookmarkEnd w:id="65"/>
    </w:p>
    <w:p w14:paraId="3D846860" w14:textId="77777777" w:rsidR="00984B6F" w:rsidRPr="00D2104C" w:rsidRDefault="00984B6F" w:rsidP="005829CB">
      <w:pPr>
        <w:spacing w:after="0"/>
        <w:jc w:val="both"/>
        <w:rPr>
          <w:lang w:val="en-GB"/>
        </w:rPr>
      </w:pPr>
      <w:r w:rsidRPr="00D2104C">
        <w:rPr>
          <w:lang w:val="en-GB"/>
        </w:rPr>
        <w:t>Data quality covers many different aspects. Data occurs in various formats, quality, varying time periods and various levels of how the collected data are stored. Data may include a variety of errors, such as:</w:t>
      </w:r>
    </w:p>
    <w:p w14:paraId="1BA50FA8" w14:textId="3C7E2D73" w:rsidR="00984B6F" w:rsidRPr="00D2104C" w:rsidRDefault="00984B6F" w:rsidP="005829CB">
      <w:pPr>
        <w:pStyle w:val="ListParagraph"/>
        <w:numPr>
          <w:ilvl w:val="0"/>
          <w:numId w:val="16"/>
        </w:numPr>
        <w:spacing w:after="200" w:line="276" w:lineRule="auto"/>
        <w:jc w:val="both"/>
        <w:rPr>
          <w:lang w:val="en-GB"/>
        </w:rPr>
      </w:pPr>
      <w:r w:rsidRPr="00D2104C">
        <w:rPr>
          <w:lang w:val="en-GB"/>
        </w:rPr>
        <w:t>Human mistakes (e.g.</w:t>
      </w:r>
      <w:r w:rsidR="00D803BB">
        <w:rPr>
          <w:lang w:val="en-GB"/>
        </w:rPr>
        <w:t>,</w:t>
      </w:r>
      <w:r w:rsidRPr="00D2104C">
        <w:rPr>
          <w:lang w:val="en-GB"/>
        </w:rPr>
        <w:t xml:space="preserve"> transmission failure, typing errors, copy &amp; paste).</w:t>
      </w:r>
    </w:p>
    <w:p w14:paraId="26565F46" w14:textId="4FA27103" w:rsidR="00984B6F" w:rsidRPr="00D2104C" w:rsidRDefault="00984B6F" w:rsidP="005829CB">
      <w:pPr>
        <w:pStyle w:val="ListParagraph"/>
        <w:numPr>
          <w:ilvl w:val="0"/>
          <w:numId w:val="16"/>
        </w:numPr>
        <w:spacing w:after="200" w:line="276" w:lineRule="auto"/>
        <w:jc w:val="both"/>
        <w:rPr>
          <w:lang w:val="en-GB"/>
        </w:rPr>
      </w:pPr>
      <w:r w:rsidRPr="00D2104C">
        <w:rPr>
          <w:lang w:val="en-GB"/>
        </w:rPr>
        <w:t>Technical equipment data problems (e.g.</w:t>
      </w:r>
      <w:r w:rsidR="00D803BB">
        <w:rPr>
          <w:lang w:val="en-GB"/>
        </w:rPr>
        <w:t>,</w:t>
      </w:r>
      <w:r w:rsidRPr="00D2104C">
        <w:rPr>
          <w:lang w:val="en-GB"/>
        </w:rPr>
        <w:t xml:space="preserve"> switching between summer and winter time).</w:t>
      </w:r>
    </w:p>
    <w:p w14:paraId="247008C8" w14:textId="7E4D8FC2" w:rsidR="00984B6F" w:rsidRPr="00D803BB" w:rsidRDefault="00984B6F" w:rsidP="00D803BB">
      <w:pPr>
        <w:pStyle w:val="ListParagraph"/>
        <w:numPr>
          <w:ilvl w:val="0"/>
          <w:numId w:val="16"/>
        </w:numPr>
        <w:spacing w:after="200" w:line="276" w:lineRule="auto"/>
        <w:jc w:val="both"/>
        <w:rPr>
          <w:lang w:val="en-GB"/>
        </w:rPr>
      </w:pPr>
      <w:r w:rsidRPr="00D2104C">
        <w:rPr>
          <w:lang w:val="en-GB"/>
        </w:rPr>
        <w:t>Used software (e.g.</w:t>
      </w:r>
      <w:r w:rsidR="00D803BB">
        <w:rPr>
          <w:lang w:val="en-GB"/>
        </w:rPr>
        <w:t>,</w:t>
      </w:r>
      <w:r w:rsidRPr="00D2104C">
        <w:rPr>
          <w:lang w:val="en-GB"/>
        </w:rPr>
        <w:t xml:space="preserve"> software can change format</w:t>
      </w:r>
      <w:r w:rsidR="00D803BB">
        <w:rPr>
          <w:lang w:val="en-GB"/>
        </w:rPr>
        <w:t xml:space="preserve">. A </w:t>
      </w:r>
      <w:r w:rsidRPr="00D2104C">
        <w:rPr>
          <w:lang w:val="en-GB"/>
        </w:rPr>
        <w:t>common problem is the date format (e.g.</w:t>
      </w:r>
      <w:r w:rsidR="00D803BB">
        <w:rPr>
          <w:lang w:val="en-GB"/>
        </w:rPr>
        <w:t>,</w:t>
      </w:r>
      <w:r w:rsidRPr="00D2104C">
        <w:rPr>
          <w:lang w:val="en-GB"/>
        </w:rPr>
        <w:t xml:space="preserve"> Excel)).</w:t>
      </w:r>
    </w:p>
    <w:p w14:paraId="790D9CF8" w14:textId="4C2F38C8" w:rsidR="00984B6F" w:rsidRPr="00D2104C" w:rsidRDefault="00984B6F" w:rsidP="005829CB">
      <w:pPr>
        <w:jc w:val="both"/>
        <w:rPr>
          <w:lang w:val="en-GB"/>
        </w:rPr>
      </w:pPr>
      <w:r w:rsidRPr="00D2104C">
        <w:rPr>
          <w:lang w:val="en-GB"/>
        </w:rPr>
        <w:t>For data cleaning and to improve reproducibility, we recommend documenting every change. For documentation purposes</w:t>
      </w:r>
      <w:r w:rsidR="00D803BB">
        <w:rPr>
          <w:lang w:val="en-GB"/>
        </w:rPr>
        <w:t>,</w:t>
      </w:r>
      <w:r w:rsidRPr="00D2104C">
        <w:rPr>
          <w:lang w:val="en-GB"/>
        </w:rPr>
        <w:t xml:space="preserve"> either use notebooks in script languages like Pyt</w:t>
      </w:r>
      <w:r w:rsidR="00D803BB">
        <w:rPr>
          <w:lang w:val="en-GB"/>
        </w:rPr>
        <w:t>h</w:t>
      </w:r>
      <w:r w:rsidRPr="00D2104C">
        <w:rPr>
          <w:lang w:val="en-GB"/>
        </w:rPr>
        <w:t xml:space="preserve">on or R, or simple documents like plain txt files. To keep track of changes, </w:t>
      </w:r>
      <w:r w:rsidR="00D803BB">
        <w:rPr>
          <w:lang w:val="en-GB"/>
        </w:rPr>
        <w:t xml:space="preserve">data can be </w:t>
      </w:r>
      <w:r w:rsidRPr="00D2104C">
        <w:rPr>
          <w:lang w:val="en-GB"/>
        </w:rPr>
        <w:t>either delete</w:t>
      </w:r>
      <w:r w:rsidR="00D803BB">
        <w:rPr>
          <w:lang w:val="en-GB"/>
        </w:rPr>
        <w:t>d</w:t>
      </w:r>
      <w:r w:rsidRPr="00D2104C">
        <w:rPr>
          <w:lang w:val="en-GB"/>
        </w:rPr>
        <w:t xml:space="preserve"> or adjust</w:t>
      </w:r>
      <w:r w:rsidR="00D803BB">
        <w:rPr>
          <w:lang w:val="en-GB"/>
        </w:rPr>
        <w:t>ed</w:t>
      </w:r>
      <w:r w:rsidRPr="00D2104C">
        <w:rPr>
          <w:lang w:val="en-GB"/>
        </w:rPr>
        <w:t xml:space="preserve"> using versioning (see section </w:t>
      </w:r>
      <w:r w:rsidR="00657BE0" w:rsidRPr="00D2104C">
        <w:rPr>
          <w:highlight w:val="yellow"/>
          <w:lang w:val="en-GB"/>
        </w:rPr>
        <w:fldChar w:fldCharType="begin"/>
      </w:r>
      <w:r w:rsidR="00657BE0" w:rsidRPr="00D2104C">
        <w:rPr>
          <w:lang w:val="en-GB"/>
        </w:rPr>
        <w:instrText xml:space="preserve"> REF _Ref141187608 \w \h </w:instrText>
      </w:r>
      <w:r w:rsidR="005829CB" w:rsidRPr="00D2104C">
        <w:rPr>
          <w:highlight w:val="yellow"/>
          <w:lang w:val="en-GB"/>
        </w:rPr>
        <w:instrText xml:space="preserve"> \* MERGEFORMAT </w:instrText>
      </w:r>
      <w:r w:rsidR="00657BE0" w:rsidRPr="00D2104C">
        <w:rPr>
          <w:highlight w:val="yellow"/>
          <w:lang w:val="en-GB"/>
        </w:rPr>
      </w:r>
      <w:r w:rsidR="00657BE0" w:rsidRPr="00D2104C">
        <w:rPr>
          <w:highlight w:val="yellow"/>
          <w:lang w:val="en-GB"/>
        </w:rPr>
        <w:fldChar w:fldCharType="separate"/>
      </w:r>
      <w:r w:rsidR="00B0301B">
        <w:rPr>
          <w:lang w:val="en-GB"/>
        </w:rPr>
        <w:t>6.4</w:t>
      </w:r>
      <w:r w:rsidR="00657BE0" w:rsidRPr="00D2104C">
        <w:rPr>
          <w:highlight w:val="yellow"/>
          <w:lang w:val="en-GB"/>
        </w:rPr>
        <w:fldChar w:fldCharType="end"/>
      </w:r>
      <w:r w:rsidRPr="00D2104C">
        <w:rPr>
          <w:lang w:val="en-GB"/>
        </w:rPr>
        <w:t>) or the affected data</w:t>
      </w:r>
      <w:r w:rsidR="00D803BB">
        <w:rPr>
          <w:lang w:val="en-GB"/>
        </w:rPr>
        <w:t xml:space="preserve"> can be flagged</w:t>
      </w:r>
      <w:r w:rsidRPr="00D2104C">
        <w:rPr>
          <w:lang w:val="en-GB"/>
        </w:rPr>
        <w:t xml:space="preserve">. </w:t>
      </w:r>
    </w:p>
    <w:p w14:paraId="1A4BDEC4" w14:textId="6F2CE8B4" w:rsidR="00984B6F" w:rsidRPr="00D2104C" w:rsidRDefault="00E22E78" w:rsidP="005829CB">
      <w:pPr>
        <w:spacing w:after="0"/>
        <w:jc w:val="both"/>
        <w:rPr>
          <w:lang w:val="en-GB"/>
        </w:rPr>
      </w:pPr>
      <w:r>
        <w:rPr>
          <w:lang w:val="en-GB"/>
        </w:rPr>
        <w:t>P</w:t>
      </w:r>
      <w:r w:rsidR="00984B6F" w:rsidRPr="00D2104C">
        <w:rPr>
          <w:lang w:val="en-GB"/>
        </w:rPr>
        <w:t xml:space="preserve">rediction of possible mistakes or errors with the data is difficult, but there are some common problems which </w:t>
      </w:r>
      <w:r>
        <w:rPr>
          <w:lang w:val="en-GB"/>
        </w:rPr>
        <w:t xml:space="preserve">are </w:t>
      </w:r>
      <w:r w:rsidR="00984B6F" w:rsidRPr="00D2104C">
        <w:rPr>
          <w:lang w:val="en-GB"/>
        </w:rPr>
        <w:t xml:space="preserve">listed </w:t>
      </w:r>
      <w:r>
        <w:rPr>
          <w:lang w:val="en-GB"/>
        </w:rPr>
        <w:t>here</w:t>
      </w:r>
      <w:r w:rsidR="00984B6F" w:rsidRPr="00D2104C">
        <w:rPr>
          <w:lang w:val="en-GB"/>
        </w:rPr>
        <w:t xml:space="preserve">: </w:t>
      </w:r>
    </w:p>
    <w:p w14:paraId="6BADC4AA" w14:textId="4D962F24" w:rsidR="00984B6F" w:rsidRPr="00D2104C" w:rsidRDefault="00984B6F" w:rsidP="005829CB">
      <w:pPr>
        <w:pStyle w:val="ListParagraph"/>
        <w:numPr>
          <w:ilvl w:val="0"/>
          <w:numId w:val="20"/>
        </w:numPr>
        <w:spacing w:after="200" w:line="276" w:lineRule="auto"/>
        <w:jc w:val="both"/>
        <w:rPr>
          <w:i/>
          <w:iCs/>
          <w:lang w:val="en-GB"/>
        </w:rPr>
      </w:pPr>
      <w:r w:rsidRPr="00D2104C">
        <w:rPr>
          <w:i/>
          <w:iCs/>
          <w:lang w:val="en-GB"/>
        </w:rPr>
        <w:t xml:space="preserve">Always double-check handwritten information entered </w:t>
      </w:r>
      <w:r w:rsidR="00E22E78">
        <w:rPr>
          <w:i/>
          <w:iCs/>
          <w:lang w:val="en-GB"/>
        </w:rPr>
        <w:t xml:space="preserve">in </w:t>
      </w:r>
      <w:r w:rsidRPr="00D2104C">
        <w:rPr>
          <w:i/>
          <w:iCs/>
          <w:lang w:val="en-GB"/>
        </w:rPr>
        <w:t xml:space="preserve">a computer </w:t>
      </w:r>
    </w:p>
    <w:p w14:paraId="045EA832" w14:textId="384F199B" w:rsidR="00984B6F" w:rsidRPr="00D2104C" w:rsidRDefault="00984B6F" w:rsidP="005829CB">
      <w:pPr>
        <w:pStyle w:val="ListParagraph"/>
        <w:numPr>
          <w:ilvl w:val="0"/>
          <w:numId w:val="20"/>
        </w:numPr>
        <w:spacing w:after="200" w:line="276" w:lineRule="auto"/>
        <w:jc w:val="both"/>
        <w:rPr>
          <w:lang w:val="en-GB"/>
        </w:rPr>
      </w:pPr>
      <w:r w:rsidRPr="00D2104C">
        <w:rPr>
          <w:lang w:val="en-GB"/>
        </w:rPr>
        <w:t>Check the format and eventually changing the format (e.g., use a standardized format, use same separator)</w:t>
      </w:r>
    </w:p>
    <w:p w14:paraId="3E673226" w14:textId="77777777" w:rsidR="00984B6F" w:rsidRPr="00D2104C" w:rsidRDefault="00984B6F" w:rsidP="005829CB">
      <w:pPr>
        <w:pStyle w:val="ListParagraph"/>
        <w:numPr>
          <w:ilvl w:val="0"/>
          <w:numId w:val="20"/>
        </w:numPr>
        <w:spacing w:after="200" w:line="276" w:lineRule="auto"/>
        <w:jc w:val="both"/>
        <w:rPr>
          <w:lang w:val="en-GB"/>
        </w:rPr>
      </w:pPr>
      <w:r w:rsidRPr="00D2104C">
        <w:rPr>
          <w:lang w:val="en-GB"/>
        </w:rPr>
        <w:t>Check type, and/or set variable type.</w:t>
      </w:r>
    </w:p>
    <w:p w14:paraId="17FBA72F" w14:textId="77777777" w:rsidR="00984B6F" w:rsidRPr="00D2104C" w:rsidRDefault="00984B6F" w:rsidP="005829CB">
      <w:pPr>
        <w:pStyle w:val="ListParagraph"/>
        <w:numPr>
          <w:ilvl w:val="0"/>
          <w:numId w:val="20"/>
        </w:numPr>
        <w:spacing w:after="200" w:line="276" w:lineRule="auto"/>
        <w:jc w:val="both"/>
        <w:rPr>
          <w:lang w:val="en-GB"/>
        </w:rPr>
      </w:pPr>
      <w:r w:rsidRPr="00D2104C">
        <w:rPr>
          <w:lang w:val="en-GB"/>
        </w:rPr>
        <w:t>Check for data plausibly for each variable:</w:t>
      </w:r>
    </w:p>
    <w:p w14:paraId="2C498593" w14:textId="77777777" w:rsidR="00984B6F" w:rsidRPr="00D2104C" w:rsidRDefault="00984B6F" w:rsidP="005829CB">
      <w:pPr>
        <w:pStyle w:val="ListParagraph"/>
        <w:numPr>
          <w:ilvl w:val="1"/>
          <w:numId w:val="20"/>
        </w:numPr>
        <w:spacing w:after="200" w:line="276" w:lineRule="auto"/>
        <w:jc w:val="both"/>
        <w:rPr>
          <w:lang w:val="en-GB"/>
        </w:rPr>
      </w:pPr>
      <w:r w:rsidRPr="00D2104C">
        <w:rPr>
          <w:lang w:val="en-GB"/>
        </w:rPr>
        <w:t>Missing or empty values</w:t>
      </w:r>
    </w:p>
    <w:p w14:paraId="6A7738B0" w14:textId="6978323D" w:rsidR="00984B6F" w:rsidRPr="00D2104C" w:rsidRDefault="00984B6F" w:rsidP="005829CB">
      <w:pPr>
        <w:pStyle w:val="ListParagraph"/>
        <w:numPr>
          <w:ilvl w:val="1"/>
          <w:numId w:val="20"/>
        </w:numPr>
        <w:spacing w:after="200" w:line="276" w:lineRule="auto"/>
        <w:jc w:val="both"/>
        <w:rPr>
          <w:lang w:val="en-GB"/>
        </w:rPr>
      </w:pPr>
      <w:r w:rsidRPr="00D2104C">
        <w:rPr>
          <w:lang w:val="en-GB"/>
        </w:rPr>
        <w:t>Extreme/impossible values using graphical representation and descriptive statistics</w:t>
      </w:r>
    </w:p>
    <w:p w14:paraId="7AC69F2F" w14:textId="10E50E11" w:rsidR="00984B6F" w:rsidRPr="00D2104C" w:rsidRDefault="00984B6F" w:rsidP="005829CB">
      <w:pPr>
        <w:pStyle w:val="ListParagraph"/>
        <w:numPr>
          <w:ilvl w:val="0"/>
          <w:numId w:val="20"/>
        </w:numPr>
        <w:spacing w:after="200" w:line="276" w:lineRule="auto"/>
        <w:jc w:val="both"/>
        <w:rPr>
          <w:lang w:val="en-GB"/>
        </w:rPr>
      </w:pPr>
      <w:r w:rsidRPr="00D2104C">
        <w:rPr>
          <w:lang w:val="en-GB"/>
        </w:rPr>
        <w:t>Check dependent variables on consistency (e.g.</w:t>
      </w:r>
      <w:r w:rsidR="00E22E78">
        <w:rPr>
          <w:lang w:val="en-GB"/>
        </w:rPr>
        <w:t>,</w:t>
      </w:r>
      <w:r w:rsidRPr="00D2104C">
        <w:rPr>
          <w:lang w:val="en-GB"/>
        </w:rPr>
        <w:t xml:space="preserve"> the weight of different parts of pig cannot exceed the total weight of pig or the weaning date cannot be before </w:t>
      </w:r>
      <w:r w:rsidR="00E22E78">
        <w:rPr>
          <w:lang w:val="en-GB"/>
        </w:rPr>
        <w:t xml:space="preserve">the </w:t>
      </w:r>
      <w:r w:rsidRPr="00D2104C">
        <w:rPr>
          <w:lang w:val="en-GB"/>
        </w:rPr>
        <w:t>birth date)</w:t>
      </w:r>
      <w:r w:rsidRPr="00D2104C">
        <w:rPr>
          <w:lang w:val="en-GB"/>
        </w:rPr>
        <w:tab/>
      </w:r>
    </w:p>
    <w:p w14:paraId="30D5D9D1" w14:textId="377EAE7B" w:rsidR="00984B6F" w:rsidRPr="00D2104C" w:rsidRDefault="00984B6F" w:rsidP="005829CB">
      <w:pPr>
        <w:pStyle w:val="ListParagraph"/>
        <w:numPr>
          <w:ilvl w:val="0"/>
          <w:numId w:val="20"/>
        </w:numPr>
        <w:spacing w:after="200" w:line="276" w:lineRule="auto"/>
        <w:jc w:val="both"/>
        <w:rPr>
          <w:lang w:val="en-GB"/>
        </w:rPr>
      </w:pPr>
      <w:r w:rsidRPr="00D2104C">
        <w:rPr>
          <w:lang w:val="en-GB"/>
        </w:rPr>
        <w:t xml:space="preserve">No </w:t>
      </w:r>
      <w:r w:rsidR="00E22E78">
        <w:rPr>
          <w:lang w:val="en-GB"/>
        </w:rPr>
        <w:t>“</w:t>
      </w:r>
      <w:r w:rsidRPr="00D2104C">
        <w:rPr>
          <w:lang w:val="en-GB"/>
        </w:rPr>
        <w:t>blind trust” in retrieved data:</w:t>
      </w:r>
    </w:p>
    <w:p w14:paraId="1711F7A0" w14:textId="77777777" w:rsidR="00984B6F" w:rsidRPr="00D2104C" w:rsidRDefault="00984B6F" w:rsidP="004B5F66">
      <w:pPr>
        <w:pStyle w:val="ListParagraph"/>
        <w:numPr>
          <w:ilvl w:val="1"/>
          <w:numId w:val="20"/>
        </w:numPr>
        <w:spacing w:after="200" w:line="276" w:lineRule="auto"/>
        <w:rPr>
          <w:lang w:val="en-GB"/>
        </w:rPr>
      </w:pPr>
      <w:r w:rsidRPr="00D2104C">
        <w:rPr>
          <w:lang w:val="en-GB"/>
        </w:rPr>
        <w:t>Was data curation performed?</w:t>
      </w:r>
    </w:p>
    <w:p w14:paraId="275580A8" w14:textId="11F875D6" w:rsidR="00984B6F" w:rsidRPr="00D2104C" w:rsidRDefault="00984B6F" w:rsidP="004B5F66">
      <w:pPr>
        <w:pStyle w:val="ListParagraph"/>
        <w:numPr>
          <w:ilvl w:val="1"/>
          <w:numId w:val="20"/>
        </w:numPr>
        <w:spacing w:after="200" w:line="276" w:lineRule="auto"/>
        <w:rPr>
          <w:lang w:val="en-GB"/>
        </w:rPr>
      </w:pPr>
      <w:r w:rsidRPr="00D2104C">
        <w:rPr>
          <w:lang w:val="en-GB"/>
        </w:rPr>
        <w:t xml:space="preserve">Make sure that all desired quality checks are performed </w:t>
      </w:r>
    </w:p>
    <w:p w14:paraId="1635641B" w14:textId="34112DEA" w:rsidR="00984B6F" w:rsidRPr="00D2104C" w:rsidRDefault="00E22E78" w:rsidP="005829CB">
      <w:pPr>
        <w:jc w:val="both"/>
        <w:rPr>
          <w:lang w:val="en-GB"/>
        </w:rPr>
      </w:pPr>
      <w:r>
        <w:rPr>
          <w:lang w:val="en-GB"/>
        </w:rPr>
        <w:t>W</w:t>
      </w:r>
      <w:r w:rsidR="00984B6F" w:rsidRPr="00D2104C">
        <w:rPr>
          <w:lang w:val="en-GB"/>
        </w:rPr>
        <w:t>e recommend using descriptive statistics (e.g., minimum, maximum, mean) as well as graphical representations (e.g., boxplot, scatterplot, bar plot) for checks.</w:t>
      </w:r>
    </w:p>
    <w:p w14:paraId="3A12B7DF" w14:textId="298519FC" w:rsidR="00984B6F" w:rsidRPr="00D2104C" w:rsidRDefault="00984B6F" w:rsidP="004B5F66">
      <w:pPr>
        <w:pStyle w:val="Heading3"/>
        <w:spacing w:before="240" w:after="120" w:line="276" w:lineRule="auto"/>
        <w:rPr>
          <w:lang w:val="en-GB"/>
        </w:rPr>
      </w:pPr>
      <w:bookmarkStart w:id="66" w:name="_Ref138938513"/>
      <w:bookmarkStart w:id="67" w:name="_Toc146672368"/>
      <w:r w:rsidRPr="00D2104C">
        <w:rPr>
          <w:lang w:val="en-GB"/>
        </w:rPr>
        <w:t xml:space="preserve">Data plausibility examples </w:t>
      </w:r>
      <w:bookmarkEnd w:id="66"/>
      <w:r w:rsidRPr="00D2104C">
        <w:rPr>
          <w:lang w:val="en-GB"/>
        </w:rPr>
        <w:t>- introduction</w:t>
      </w:r>
      <w:bookmarkEnd w:id="67"/>
    </w:p>
    <w:p w14:paraId="7B24C88A" w14:textId="04C1DA77" w:rsidR="00984B6F" w:rsidRPr="00D2104C" w:rsidRDefault="00984B6F" w:rsidP="005829CB">
      <w:pPr>
        <w:jc w:val="both"/>
        <w:rPr>
          <w:lang w:val="en-GB"/>
        </w:rPr>
      </w:pPr>
      <w:r w:rsidRPr="00D2104C">
        <w:rPr>
          <w:lang w:val="en-GB"/>
        </w:rPr>
        <w:t>The following examples are only for demonstration purpose</w:t>
      </w:r>
      <w:r w:rsidR="00E22E78">
        <w:rPr>
          <w:lang w:val="en-GB"/>
        </w:rPr>
        <w:t>s</w:t>
      </w:r>
      <w:r w:rsidRPr="00D2104C">
        <w:rPr>
          <w:lang w:val="en-GB"/>
        </w:rPr>
        <w:t xml:space="preserve"> and are taken from a piglet dataset. The presented examples cover some of the potential problems that can occur in pig datasets. The examples and errors should reveal the logic of plausibility checks and </w:t>
      </w:r>
      <w:r w:rsidR="00E22E78">
        <w:rPr>
          <w:lang w:val="en-GB"/>
        </w:rPr>
        <w:t xml:space="preserve">is </w:t>
      </w:r>
      <w:r w:rsidRPr="00D2104C">
        <w:rPr>
          <w:lang w:val="en-GB"/>
        </w:rPr>
        <w:t xml:space="preserve">not an exhaustive list. </w:t>
      </w:r>
      <w:r w:rsidR="00E22E78">
        <w:rPr>
          <w:lang w:val="en-GB"/>
        </w:rPr>
        <w:t xml:space="preserve">The </w:t>
      </w:r>
      <w:r w:rsidRPr="00D2104C">
        <w:rPr>
          <w:lang w:val="en-GB"/>
        </w:rPr>
        <w:t xml:space="preserve">plausibility checks and </w:t>
      </w:r>
      <w:r w:rsidR="00E22E78">
        <w:rPr>
          <w:lang w:val="en-GB"/>
        </w:rPr>
        <w:t xml:space="preserve">the </w:t>
      </w:r>
      <w:r w:rsidRPr="00D2104C">
        <w:rPr>
          <w:lang w:val="en-GB"/>
        </w:rPr>
        <w:t xml:space="preserve">extent </w:t>
      </w:r>
      <w:r w:rsidR="00E22E78">
        <w:rPr>
          <w:lang w:val="en-GB"/>
        </w:rPr>
        <w:t xml:space="preserve">to which </w:t>
      </w:r>
      <w:r w:rsidRPr="00D2104C">
        <w:rPr>
          <w:lang w:val="en-GB"/>
        </w:rPr>
        <w:t xml:space="preserve">they should be performed are highly dependent on the setup of </w:t>
      </w:r>
      <w:r w:rsidR="00E22E78">
        <w:rPr>
          <w:lang w:val="en-GB"/>
        </w:rPr>
        <w:t xml:space="preserve">the </w:t>
      </w:r>
      <w:r w:rsidRPr="00D2104C">
        <w:rPr>
          <w:lang w:val="en-GB"/>
        </w:rPr>
        <w:t xml:space="preserve">data and/or planned analyses. The software used to adapt these examples could also vary from simple editing tools for small datasets to complex programming languages. </w:t>
      </w:r>
    </w:p>
    <w:p w14:paraId="4D2E50DD" w14:textId="6F47F2B7" w:rsidR="00984B6F" w:rsidRPr="00D2104C" w:rsidRDefault="00984B6F" w:rsidP="004B5F66">
      <w:pPr>
        <w:pStyle w:val="Heading3"/>
        <w:spacing w:before="240" w:after="120" w:line="276" w:lineRule="auto"/>
        <w:rPr>
          <w:lang w:val="en-GB"/>
        </w:rPr>
      </w:pPr>
      <w:bookmarkStart w:id="68" w:name="_Ref141189345"/>
      <w:bookmarkStart w:id="69" w:name="_Toc146672369"/>
      <w:r w:rsidRPr="00D2104C">
        <w:rPr>
          <w:lang w:val="en-GB"/>
        </w:rPr>
        <w:t>Data plausibility examples - formatting problems</w:t>
      </w:r>
      <w:bookmarkEnd w:id="68"/>
      <w:bookmarkEnd w:id="69"/>
    </w:p>
    <w:p w14:paraId="04E11C82" w14:textId="77777777" w:rsidR="00984B6F" w:rsidRPr="00D2104C" w:rsidRDefault="00984B6F" w:rsidP="00984B6F">
      <w:pPr>
        <w:rPr>
          <w:lang w:val="en-GB"/>
        </w:rPr>
      </w:pPr>
      <w:r w:rsidRPr="00D2104C">
        <w:rPr>
          <w:lang w:val="en-GB"/>
        </w:rPr>
        <w:t xml:space="preserve">Here three common issues are presented. </w:t>
      </w:r>
    </w:p>
    <w:p w14:paraId="4B0F621F" w14:textId="4D12C3E6" w:rsidR="00984B6F" w:rsidRPr="00D2104C" w:rsidRDefault="00984B6F" w:rsidP="005829CB">
      <w:pPr>
        <w:jc w:val="both"/>
        <w:rPr>
          <w:lang w:val="en-GB"/>
        </w:rPr>
      </w:pPr>
      <w:r w:rsidRPr="00D2104C">
        <w:rPr>
          <w:lang w:val="en-GB"/>
        </w:rPr>
        <w:t>First example: the dataset was stored in a *.txt file. For unknown reasons</w:t>
      </w:r>
      <w:r w:rsidR="00E22E78">
        <w:rPr>
          <w:lang w:val="en-GB"/>
        </w:rPr>
        <w:t xml:space="preserve">, </w:t>
      </w:r>
      <w:r w:rsidRPr="00D2104C">
        <w:rPr>
          <w:lang w:val="en-GB"/>
        </w:rPr>
        <w:t>two weights were wrongly merged</w:t>
      </w:r>
      <w:r w:rsidR="00E22E78">
        <w:rPr>
          <w:lang w:val="en-GB"/>
        </w:rPr>
        <w:t xml:space="preserve"> in the file</w:t>
      </w:r>
      <w:r w:rsidRPr="00D2104C">
        <w:rPr>
          <w:lang w:val="en-GB"/>
        </w:rPr>
        <w:t xml:space="preserve">. This might have happened when the data were produced, generated and/or stored. It always occurred when the weaning weight </w:t>
      </w:r>
      <w:r w:rsidR="00E22E78">
        <w:rPr>
          <w:lang w:val="en-GB"/>
        </w:rPr>
        <w:t>wa</w:t>
      </w:r>
      <w:r w:rsidRPr="00D2104C">
        <w:rPr>
          <w:lang w:val="en-GB"/>
        </w:rPr>
        <w:t>s larger than 9.99 kg</w:t>
      </w:r>
      <w:r w:rsidR="00E22E78">
        <w:rPr>
          <w:lang w:val="en-GB"/>
        </w:rPr>
        <w:t xml:space="preserve">, so that </w:t>
      </w:r>
      <w:r w:rsidRPr="00D2104C">
        <w:rPr>
          <w:lang w:val="en-GB"/>
        </w:rPr>
        <w:t xml:space="preserve">the </w:t>
      </w:r>
      <w:r w:rsidR="00E22E78">
        <w:rPr>
          <w:lang w:val="en-GB"/>
        </w:rPr>
        <w:t xml:space="preserve">life </w:t>
      </w:r>
      <w:r w:rsidRPr="00D2104C">
        <w:rPr>
          <w:lang w:val="en-GB"/>
        </w:rPr>
        <w:t>weight</w:t>
      </w:r>
      <w:r w:rsidR="00E22E78">
        <w:rPr>
          <w:lang w:val="en-GB"/>
        </w:rPr>
        <w:t xml:space="preserve"> at 21 days </w:t>
      </w:r>
      <w:r w:rsidRPr="00D2104C">
        <w:rPr>
          <w:lang w:val="en-GB"/>
        </w:rPr>
        <w:t xml:space="preserve">and </w:t>
      </w:r>
      <w:r w:rsidR="00E22E78">
        <w:rPr>
          <w:lang w:val="en-GB"/>
        </w:rPr>
        <w:t xml:space="preserve">the </w:t>
      </w:r>
      <w:r w:rsidRPr="00D2104C">
        <w:rPr>
          <w:lang w:val="en-GB"/>
        </w:rPr>
        <w:t xml:space="preserve">weaning weight were </w:t>
      </w:r>
      <w:r w:rsidR="00E22E78">
        <w:rPr>
          <w:lang w:val="en-GB"/>
        </w:rPr>
        <w:t xml:space="preserve">wrongly </w:t>
      </w:r>
      <w:r w:rsidRPr="00D2104C">
        <w:rPr>
          <w:lang w:val="en-GB"/>
        </w:rPr>
        <w:t>merged. As a result, the corresponding dates appears incorrectly under weaning weight instead of under farrowing date (</w:t>
      </w:r>
      <w:r w:rsidRPr="00D2104C">
        <w:rPr>
          <w:lang w:val="en-GB"/>
        </w:rPr>
        <w:fldChar w:fldCharType="begin"/>
      </w:r>
      <w:r w:rsidRPr="00D2104C">
        <w:rPr>
          <w:lang w:val="en-GB"/>
        </w:rPr>
        <w:instrText xml:space="preserve"> REF _Ref141180561 \h </w:instrText>
      </w:r>
      <w:r w:rsidR="005829CB" w:rsidRPr="00D2104C">
        <w:rPr>
          <w:lang w:val="en-GB"/>
        </w:rPr>
        <w:instrText xml:space="preserve"> \* MERGEFORMAT </w:instrText>
      </w:r>
      <w:r w:rsidRPr="00D2104C">
        <w:rPr>
          <w:lang w:val="en-GB"/>
        </w:rPr>
      </w:r>
      <w:r w:rsidRPr="00D2104C">
        <w:rPr>
          <w:lang w:val="en-GB"/>
        </w:rPr>
        <w:fldChar w:fldCharType="separate"/>
      </w:r>
      <w:r w:rsidR="00B0301B" w:rsidRPr="00B0301B">
        <w:rPr>
          <w:lang w:val="en-GB"/>
        </w:rPr>
        <w:t xml:space="preserve">Figure </w:t>
      </w:r>
      <w:r w:rsidR="00B0301B" w:rsidRPr="00B0301B">
        <w:rPr>
          <w:noProof/>
          <w:lang w:val="en-GB"/>
        </w:rPr>
        <w:t>6</w:t>
      </w:r>
      <w:r w:rsidR="00B0301B" w:rsidRPr="00B0301B">
        <w:rPr>
          <w:noProof/>
          <w:lang w:val="en-GB"/>
        </w:rPr>
        <w:noBreakHyphen/>
        <w:t>2</w:t>
      </w:r>
      <w:r w:rsidRPr="00D2104C">
        <w:rPr>
          <w:lang w:val="en-GB"/>
        </w:rPr>
        <w:fldChar w:fldCharType="end"/>
      </w:r>
      <w:r w:rsidRPr="00D2104C">
        <w:rPr>
          <w:lang w:val="en-GB"/>
        </w:rPr>
        <w:t xml:space="preserve">). </w:t>
      </w:r>
    </w:p>
    <w:p w14:paraId="28341043" w14:textId="1BAC2DF4" w:rsidR="00984B6F" w:rsidRPr="00D2104C" w:rsidRDefault="00984B6F" w:rsidP="005829CB">
      <w:pPr>
        <w:jc w:val="both"/>
        <w:rPr>
          <w:lang w:val="en-GB"/>
        </w:rPr>
      </w:pPr>
      <w:r w:rsidRPr="00D2104C">
        <w:rPr>
          <w:lang w:val="en-GB"/>
        </w:rPr>
        <w:t>How this can be revealed? It can be captured by checking for empty or missing values and then checking the revealed rows if this is plausible. Or</w:t>
      </w:r>
      <w:r w:rsidR="00E22E78">
        <w:rPr>
          <w:lang w:val="en-GB"/>
        </w:rPr>
        <w:t>,</w:t>
      </w:r>
      <w:r w:rsidRPr="00D2104C">
        <w:rPr>
          <w:lang w:val="en-GB"/>
        </w:rPr>
        <w:t xml:space="preserve"> one could check the length of the characters within each column and find discrepancies. </w:t>
      </w:r>
    </w:p>
    <w:p w14:paraId="70609B60" w14:textId="77777777" w:rsidR="00984B6F" w:rsidRPr="00D2104C" w:rsidRDefault="00984B6F" w:rsidP="00984B6F">
      <w:pPr>
        <w:rPr>
          <w:lang w:val="en-GB"/>
        </w:rPr>
      </w:pPr>
      <w:r w:rsidRPr="00D2104C">
        <w:rPr>
          <w:noProof/>
          <w:lang w:val="en-GB" w:eastAsia="fr-FR"/>
        </w:rPr>
        <w:drawing>
          <wp:inline distT="0" distB="0" distL="0" distR="0" wp14:anchorId="48DDFCCF" wp14:editId="33D0C05D">
            <wp:extent cx="5591175" cy="815380"/>
            <wp:effectExtent l="0" t="0" r="0" b="0"/>
            <wp:docPr id="871758175" name="Picture 87175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591175" cy="815380"/>
                    </a:xfrm>
                    <a:prstGeom prst="rect">
                      <a:avLst/>
                    </a:prstGeom>
                  </pic:spPr>
                </pic:pic>
              </a:graphicData>
            </a:graphic>
          </wp:inline>
        </w:drawing>
      </w:r>
    </w:p>
    <w:p w14:paraId="4535A531" w14:textId="27E82467" w:rsidR="00984B6F" w:rsidRPr="00D2104C" w:rsidRDefault="00984B6F" w:rsidP="00984B6F">
      <w:pPr>
        <w:pStyle w:val="Caption"/>
      </w:pPr>
      <w:bookmarkStart w:id="70" w:name="_Ref141180561"/>
      <w:r w:rsidRPr="00D2104C">
        <w:t xml:space="preserve">Figure </w:t>
      </w:r>
      <w:r w:rsidRPr="00D2104C">
        <w:fldChar w:fldCharType="begin"/>
      </w:r>
      <w:r w:rsidRPr="00D2104C">
        <w:instrText xml:space="preserve"> STYLEREF 1 \s </w:instrText>
      </w:r>
      <w:r w:rsidRPr="00D2104C">
        <w:fldChar w:fldCharType="separate"/>
      </w:r>
      <w:r w:rsidR="00B0301B">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2</w:t>
      </w:r>
      <w:r w:rsidRPr="00D2104C">
        <w:rPr>
          <w:noProof/>
        </w:rPr>
        <w:fldChar w:fldCharType="end"/>
      </w:r>
      <w:bookmarkEnd w:id="70"/>
      <w:r w:rsidRPr="00D2104C">
        <w:t xml:space="preserve"> Example of wrong formatting resulting in merged terms, shown in blue.</w:t>
      </w:r>
    </w:p>
    <w:p w14:paraId="360F1142" w14:textId="1AE6F3DE" w:rsidR="00984B6F" w:rsidRPr="00D2104C" w:rsidRDefault="00984B6F" w:rsidP="005829CB">
      <w:pPr>
        <w:jc w:val="both"/>
        <w:rPr>
          <w:lang w:val="en-GB"/>
        </w:rPr>
      </w:pPr>
      <w:r w:rsidRPr="00D2104C">
        <w:rPr>
          <w:lang w:val="en-GB"/>
        </w:rPr>
        <w:t>Second example: the farrowing date format in the dataset is not standardized (</w:t>
      </w:r>
      <w:r w:rsidR="00E22E78">
        <w:rPr>
          <w:lang w:val="en-GB"/>
        </w:rPr>
        <w:t xml:space="preserve">i.e., by </w:t>
      </w:r>
      <w:r w:rsidRPr="00D2104C">
        <w:rPr>
          <w:lang w:val="en-GB"/>
        </w:rPr>
        <w:t xml:space="preserve">including or excluding </w:t>
      </w:r>
      <w:r w:rsidR="00E22E78">
        <w:rPr>
          <w:lang w:val="en-GB"/>
        </w:rPr>
        <w:t>a “</w:t>
      </w:r>
      <w:r w:rsidRPr="00D2104C">
        <w:rPr>
          <w:lang w:val="en-GB"/>
        </w:rPr>
        <w:t>0</w:t>
      </w:r>
      <w:r w:rsidR="00E22E78">
        <w:rPr>
          <w:lang w:val="en-GB"/>
        </w:rPr>
        <w:t>”</w:t>
      </w:r>
      <w:r w:rsidRPr="00D2104C">
        <w:rPr>
          <w:lang w:val="en-GB"/>
        </w:rPr>
        <w:t xml:space="preserve"> </w:t>
      </w:r>
      <w:r w:rsidR="00E22E78">
        <w:rPr>
          <w:lang w:val="en-GB"/>
        </w:rPr>
        <w:t xml:space="preserve">before </w:t>
      </w:r>
      <w:r w:rsidRPr="00D2104C">
        <w:rPr>
          <w:lang w:val="en-GB"/>
        </w:rPr>
        <w:t xml:space="preserve">single-digit days and/or months, see </w:t>
      </w:r>
      <w:r w:rsidRPr="00D2104C">
        <w:rPr>
          <w:lang w:val="en-GB"/>
        </w:rPr>
        <w:fldChar w:fldCharType="begin"/>
      </w:r>
      <w:r w:rsidRPr="00D2104C">
        <w:rPr>
          <w:lang w:val="en-GB"/>
        </w:rPr>
        <w:instrText xml:space="preserve"> REF _Ref141186514 \h </w:instrText>
      </w:r>
      <w:r w:rsidR="005829CB" w:rsidRPr="00D2104C">
        <w:rPr>
          <w:lang w:val="en-GB"/>
        </w:rPr>
        <w:instrText xml:space="preserve"> \* MERGEFORMAT </w:instrText>
      </w:r>
      <w:r w:rsidRPr="00D2104C">
        <w:rPr>
          <w:lang w:val="en-GB"/>
        </w:rPr>
      </w:r>
      <w:r w:rsidRPr="00D2104C">
        <w:rPr>
          <w:lang w:val="en-GB"/>
        </w:rPr>
        <w:fldChar w:fldCharType="separate"/>
      </w:r>
      <w:r w:rsidR="00B0301B" w:rsidRPr="00B0301B">
        <w:rPr>
          <w:lang w:val="en-GB"/>
        </w:rPr>
        <w:t xml:space="preserve">Figure </w:t>
      </w:r>
      <w:r w:rsidR="00B0301B" w:rsidRPr="00B0301B">
        <w:rPr>
          <w:noProof/>
          <w:lang w:val="en-GB"/>
        </w:rPr>
        <w:t>6</w:t>
      </w:r>
      <w:r w:rsidR="00B0301B" w:rsidRPr="00B0301B">
        <w:rPr>
          <w:noProof/>
          <w:lang w:val="en-GB"/>
        </w:rPr>
        <w:noBreakHyphen/>
        <w:t>3</w:t>
      </w:r>
      <w:r w:rsidRPr="00D2104C">
        <w:rPr>
          <w:lang w:val="en-GB"/>
        </w:rPr>
        <w:fldChar w:fldCharType="end"/>
      </w:r>
      <w:r w:rsidRPr="00D2104C">
        <w:rPr>
          <w:lang w:val="en-GB"/>
        </w:rPr>
        <w:t>), which create problems when descriptive statistics will be performed. It is highly recommended to standardize the date using ISO format (</w:t>
      </w:r>
      <w:hyperlink r:id="rId137" w:history="1">
        <w:r w:rsidRPr="00D2104C">
          <w:rPr>
            <w:rStyle w:val="Hyperlink"/>
            <w:rFonts w:eastAsia="Verdana" w:cs="Verdana"/>
            <w:lang w:val="en-GB"/>
          </w:rPr>
          <w:t>ISO 8601</w:t>
        </w:r>
      </w:hyperlink>
      <w:r w:rsidRPr="00D2104C">
        <w:rPr>
          <w:rStyle w:val="Hyperlink"/>
          <w:rFonts w:eastAsia="Verdana" w:cs="Verdana"/>
          <w:lang w:val="en-GB"/>
        </w:rPr>
        <w:t xml:space="preserve"> – Wikipedia)</w:t>
      </w:r>
      <w:r w:rsidRPr="00D2104C">
        <w:rPr>
          <w:rFonts w:eastAsia="Verdana" w:cs="Verdana"/>
          <w:lang w:val="en-GB"/>
        </w:rPr>
        <w:t xml:space="preserve"> </w:t>
      </w:r>
      <w:r w:rsidRPr="00D2104C">
        <w:rPr>
          <w:lang w:val="en-GB"/>
        </w:rPr>
        <w:t xml:space="preserve">and specify the column type as date format. </w:t>
      </w:r>
    </w:p>
    <w:p w14:paraId="7B15DD40" w14:textId="77777777" w:rsidR="00984B6F" w:rsidRPr="00D2104C" w:rsidRDefault="00984B6F" w:rsidP="005829CB">
      <w:pPr>
        <w:jc w:val="both"/>
        <w:rPr>
          <w:lang w:val="en-GB"/>
        </w:rPr>
      </w:pPr>
      <w:r w:rsidRPr="00D2104C">
        <w:rPr>
          <w:lang w:val="en-GB"/>
        </w:rPr>
        <w:t>How this can be revealed? One could check the length of characters of each entry within the column to check if it has the same length.</w:t>
      </w:r>
    </w:p>
    <w:p w14:paraId="10D5DD02" w14:textId="77777777" w:rsidR="00984B6F" w:rsidRPr="00D2104C" w:rsidRDefault="00984B6F" w:rsidP="00984B6F">
      <w:pPr>
        <w:rPr>
          <w:lang w:val="en-GB"/>
        </w:rPr>
      </w:pPr>
      <w:r w:rsidRPr="00D2104C">
        <w:rPr>
          <w:noProof/>
          <w:lang w:val="en-GB" w:eastAsia="fr-FR"/>
        </w:rPr>
        <w:drawing>
          <wp:inline distT="0" distB="0" distL="0" distR="0" wp14:anchorId="1AA00E1C" wp14:editId="37D9A662">
            <wp:extent cx="5627078" cy="609600"/>
            <wp:effectExtent l="0" t="0" r="0" b="0"/>
            <wp:docPr id="109479320" name="Picture 10947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79320"/>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627078" cy="609600"/>
                    </a:xfrm>
                    <a:prstGeom prst="rect">
                      <a:avLst/>
                    </a:prstGeom>
                  </pic:spPr>
                </pic:pic>
              </a:graphicData>
            </a:graphic>
          </wp:inline>
        </w:drawing>
      </w:r>
    </w:p>
    <w:p w14:paraId="778C59D5" w14:textId="450C5514" w:rsidR="00984B6F" w:rsidRPr="00D2104C" w:rsidRDefault="00984B6F" w:rsidP="00984B6F">
      <w:pPr>
        <w:pStyle w:val="Caption"/>
      </w:pPr>
      <w:bookmarkStart w:id="71" w:name="_Ref141186514"/>
      <w:r w:rsidRPr="00D2104C">
        <w:t xml:space="preserve">Figure </w:t>
      </w:r>
      <w:r w:rsidRPr="00D2104C">
        <w:fldChar w:fldCharType="begin"/>
      </w:r>
      <w:r w:rsidRPr="00D2104C">
        <w:instrText xml:space="preserve"> STYLEREF 1 \s </w:instrText>
      </w:r>
      <w:r w:rsidRPr="00D2104C">
        <w:fldChar w:fldCharType="separate"/>
      </w:r>
      <w:r w:rsidR="00B0301B">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3</w:t>
      </w:r>
      <w:r w:rsidRPr="00D2104C">
        <w:rPr>
          <w:noProof/>
        </w:rPr>
        <w:fldChar w:fldCharType="end"/>
      </w:r>
      <w:bookmarkEnd w:id="71"/>
      <w:r w:rsidRPr="00D2104C">
        <w:t xml:space="preserve"> Example of different formatted date cells in the farrowing date column, shown in blue.</w:t>
      </w:r>
    </w:p>
    <w:p w14:paraId="5E5F44DA" w14:textId="1CE1F7B6" w:rsidR="00984B6F" w:rsidRPr="00D2104C" w:rsidRDefault="00984B6F" w:rsidP="005829CB">
      <w:pPr>
        <w:spacing w:after="0"/>
        <w:jc w:val="both"/>
        <w:rPr>
          <w:lang w:val="en-GB"/>
        </w:rPr>
      </w:pPr>
      <w:r w:rsidRPr="00D2104C">
        <w:rPr>
          <w:lang w:val="en-GB"/>
        </w:rPr>
        <w:t xml:space="preserve">Third example: in the dataset we observed “0” values </w:t>
      </w:r>
      <w:r w:rsidR="00E22E78">
        <w:rPr>
          <w:lang w:val="en-GB"/>
        </w:rPr>
        <w:t xml:space="preserve">in </w:t>
      </w:r>
      <w:r w:rsidRPr="00D2104C">
        <w:rPr>
          <w:lang w:val="en-GB"/>
        </w:rPr>
        <w:t xml:space="preserve">the weight columns (see </w:t>
      </w:r>
      <w:r w:rsidRPr="00D2104C">
        <w:rPr>
          <w:lang w:val="en-GB"/>
        </w:rPr>
        <w:fldChar w:fldCharType="begin"/>
      </w:r>
      <w:r w:rsidRPr="00D2104C">
        <w:rPr>
          <w:lang w:val="en-GB"/>
        </w:rPr>
        <w:instrText xml:space="preserve"> REF _Ref141187067 \h </w:instrText>
      </w:r>
      <w:r w:rsidRPr="00D2104C">
        <w:rPr>
          <w:lang w:val="en-GB"/>
        </w:rPr>
      </w:r>
      <w:r w:rsidRPr="00D2104C">
        <w:rPr>
          <w:lang w:val="en-GB"/>
        </w:rPr>
        <w:fldChar w:fldCharType="separate"/>
      </w:r>
      <w:r w:rsidR="00B0301B" w:rsidRPr="00D2104C">
        <w:t xml:space="preserve">Figure </w:t>
      </w:r>
      <w:r w:rsidR="00B0301B">
        <w:rPr>
          <w:noProof/>
        </w:rPr>
        <w:t>6</w:t>
      </w:r>
      <w:r w:rsidR="00B0301B" w:rsidRPr="00D2104C">
        <w:noBreakHyphen/>
      </w:r>
      <w:r w:rsidR="00B0301B">
        <w:rPr>
          <w:noProof/>
        </w:rPr>
        <w:t>4</w:t>
      </w:r>
      <w:r w:rsidRPr="00D2104C">
        <w:rPr>
          <w:lang w:val="en-GB"/>
        </w:rPr>
        <w:fldChar w:fldCharType="end"/>
      </w:r>
      <w:r w:rsidRPr="00D2104C">
        <w:rPr>
          <w:lang w:val="en-GB"/>
        </w:rPr>
        <w:t>). At this point it is not clear why</w:t>
      </w:r>
      <w:r w:rsidR="00E22E78">
        <w:rPr>
          <w:lang w:val="en-GB"/>
        </w:rPr>
        <w:t>,</w:t>
      </w:r>
      <w:r w:rsidRPr="00D2104C">
        <w:rPr>
          <w:lang w:val="en-GB"/>
        </w:rPr>
        <w:t xml:space="preserve"> and possible reasons </w:t>
      </w:r>
      <w:r w:rsidR="00E22E78">
        <w:rPr>
          <w:lang w:val="en-GB"/>
        </w:rPr>
        <w:t>include</w:t>
      </w:r>
      <w:r w:rsidRPr="00D2104C">
        <w:rPr>
          <w:lang w:val="en-GB"/>
        </w:rPr>
        <w:t>:</w:t>
      </w:r>
    </w:p>
    <w:p w14:paraId="07E13E6F" w14:textId="0D181D0F" w:rsidR="00984B6F" w:rsidRPr="00D2104C" w:rsidRDefault="00984B6F" w:rsidP="005829CB">
      <w:pPr>
        <w:pStyle w:val="ListParagraph"/>
        <w:numPr>
          <w:ilvl w:val="0"/>
          <w:numId w:val="12"/>
        </w:numPr>
        <w:spacing w:after="200" w:line="276" w:lineRule="auto"/>
        <w:jc w:val="both"/>
        <w:rPr>
          <w:lang w:val="en-GB"/>
        </w:rPr>
      </w:pPr>
      <w:r w:rsidRPr="00D2104C">
        <w:rPr>
          <w:lang w:val="en-GB"/>
        </w:rPr>
        <w:t>real value on the scale showed “0”</w:t>
      </w:r>
    </w:p>
    <w:p w14:paraId="6724D6A1" w14:textId="7B944D45" w:rsidR="00984B6F" w:rsidRPr="00D2104C" w:rsidRDefault="00984B6F" w:rsidP="005829CB">
      <w:pPr>
        <w:pStyle w:val="ListParagraph"/>
        <w:numPr>
          <w:ilvl w:val="0"/>
          <w:numId w:val="12"/>
        </w:numPr>
        <w:spacing w:after="200" w:line="276" w:lineRule="auto"/>
        <w:jc w:val="both"/>
        <w:rPr>
          <w:lang w:val="en-GB"/>
        </w:rPr>
      </w:pPr>
      <w:r w:rsidRPr="00D2104C">
        <w:rPr>
          <w:lang w:val="en-GB"/>
        </w:rPr>
        <w:t>incorrect rounding of</w:t>
      </w:r>
      <w:r w:rsidR="00E22E78">
        <w:rPr>
          <w:lang w:val="en-GB"/>
        </w:rPr>
        <w:t xml:space="preserve">, for example, </w:t>
      </w:r>
      <w:r w:rsidRPr="00D2104C">
        <w:rPr>
          <w:lang w:val="en-GB"/>
        </w:rPr>
        <w:t>0.4 kg or in combination with a</w:t>
      </w:r>
      <w:r w:rsidR="00EF5ADD">
        <w:rPr>
          <w:lang w:val="en-GB"/>
        </w:rPr>
        <w:t>n error in the manual data entry</w:t>
      </w:r>
      <w:r w:rsidRPr="00D2104C">
        <w:rPr>
          <w:lang w:val="en-GB"/>
        </w:rPr>
        <w:t xml:space="preserve"> </w:t>
      </w:r>
      <w:r w:rsidR="00EF5ADD">
        <w:rPr>
          <w:lang w:val="en-GB"/>
        </w:rPr>
        <w:t xml:space="preserve">(e.g., </w:t>
      </w:r>
      <w:r w:rsidRPr="00D2104C">
        <w:rPr>
          <w:lang w:val="en-GB"/>
        </w:rPr>
        <w:t xml:space="preserve">slipped decimal point </w:t>
      </w:r>
      <w:r w:rsidR="00EF5ADD">
        <w:rPr>
          <w:lang w:val="en-GB"/>
        </w:rPr>
        <w:t xml:space="preserve">of </w:t>
      </w:r>
      <w:r w:rsidRPr="00D2104C">
        <w:rPr>
          <w:lang w:val="en-GB"/>
        </w:rPr>
        <w:t>0.24 kg instead of 2.4 kg</w:t>
      </w:r>
      <w:r w:rsidR="00EF5ADD">
        <w:rPr>
          <w:lang w:val="en-GB"/>
        </w:rPr>
        <w:t>)</w:t>
      </w:r>
    </w:p>
    <w:p w14:paraId="0B4AC212" w14:textId="067BFB7D" w:rsidR="00984B6F" w:rsidRPr="00D2104C" w:rsidRDefault="00984B6F" w:rsidP="005829CB">
      <w:pPr>
        <w:pStyle w:val="ListParagraph"/>
        <w:numPr>
          <w:ilvl w:val="0"/>
          <w:numId w:val="12"/>
        </w:numPr>
        <w:spacing w:after="200" w:line="276" w:lineRule="auto"/>
        <w:jc w:val="both"/>
        <w:rPr>
          <w:lang w:val="en-GB"/>
        </w:rPr>
      </w:pPr>
      <w:r w:rsidRPr="00D2104C">
        <w:rPr>
          <w:lang w:val="en-GB"/>
        </w:rPr>
        <w:t>weig</w:t>
      </w:r>
      <w:r w:rsidR="00EF5ADD">
        <w:rPr>
          <w:lang w:val="en-GB"/>
        </w:rPr>
        <w:t>h</w:t>
      </w:r>
      <w:r w:rsidRPr="00D2104C">
        <w:rPr>
          <w:lang w:val="en-GB"/>
        </w:rPr>
        <w:t xml:space="preserve">ing </w:t>
      </w:r>
      <w:r w:rsidR="00EF5ADD">
        <w:rPr>
          <w:lang w:val="en-GB"/>
        </w:rPr>
        <w:t>did not occur (</w:t>
      </w:r>
      <w:r w:rsidRPr="00D2104C">
        <w:rPr>
          <w:lang w:val="en-GB"/>
        </w:rPr>
        <w:t>e.g.</w:t>
      </w:r>
      <w:r w:rsidR="00EF5ADD">
        <w:rPr>
          <w:lang w:val="en-GB"/>
        </w:rPr>
        <w:t>,</w:t>
      </w:r>
      <w:r w:rsidRPr="00D2104C">
        <w:rPr>
          <w:lang w:val="en-GB"/>
        </w:rPr>
        <w:t xml:space="preserve"> due to piglet loss</w:t>
      </w:r>
      <w:r w:rsidR="00EF5ADD">
        <w:rPr>
          <w:lang w:val="en-GB"/>
        </w:rPr>
        <w:t>)</w:t>
      </w:r>
    </w:p>
    <w:p w14:paraId="4E03EF60" w14:textId="45ED6E1A" w:rsidR="00984B6F" w:rsidRPr="00D2104C" w:rsidRDefault="00984B6F" w:rsidP="005829CB">
      <w:pPr>
        <w:jc w:val="both"/>
        <w:rPr>
          <w:lang w:val="en-GB"/>
        </w:rPr>
      </w:pPr>
      <w:r w:rsidRPr="00D2104C">
        <w:rPr>
          <w:lang w:val="en-GB"/>
        </w:rPr>
        <w:t>Without this information the interpretation of the data is very difficult</w:t>
      </w:r>
      <w:r w:rsidR="00EF5ADD">
        <w:rPr>
          <w:lang w:val="en-GB"/>
        </w:rPr>
        <w:t>.</w:t>
      </w:r>
      <w:r w:rsidRPr="00D2104C">
        <w:rPr>
          <w:lang w:val="en-GB"/>
        </w:rPr>
        <w:t xml:space="preserve"> </w:t>
      </w:r>
      <w:r w:rsidR="00EF5ADD">
        <w:rPr>
          <w:lang w:val="en-GB"/>
        </w:rPr>
        <w:t>I</w:t>
      </w:r>
      <w:r w:rsidRPr="00D2104C">
        <w:rPr>
          <w:lang w:val="en-GB"/>
        </w:rPr>
        <w:t xml:space="preserve">t is not recommended to use a “0” for empty or missing values, </w:t>
      </w:r>
      <w:r w:rsidR="00EF5ADD">
        <w:rPr>
          <w:lang w:val="en-GB"/>
        </w:rPr>
        <w:t xml:space="preserve">because it </w:t>
      </w:r>
      <w:r w:rsidRPr="00D2104C">
        <w:rPr>
          <w:lang w:val="en-GB"/>
        </w:rPr>
        <w:t xml:space="preserve">can affect </w:t>
      </w:r>
      <w:r w:rsidR="00EF5ADD">
        <w:rPr>
          <w:lang w:val="en-GB"/>
        </w:rPr>
        <w:t xml:space="preserve">the subsequent </w:t>
      </w:r>
      <w:r w:rsidRPr="00D2104C">
        <w:rPr>
          <w:lang w:val="en-GB"/>
        </w:rPr>
        <w:t xml:space="preserve">analyses. </w:t>
      </w:r>
    </w:p>
    <w:p w14:paraId="0803109E" w14:textId="56D1EE5B" w:rsidR="00984B6F" w:rsidRPr="00D2104C" w:rsidRDefault="00984B6F" w:rsidP="005829CB">
      <w:pPr>
        <w:jc w:val="both"/>
        <w:rPr>
          <w:lang w:val="en-GB"/>
        </w:rPr>
      </w:pPr>
      <w:r w:rsidRPr="00D2104C">
        <w:rPr>
          <w:lang w:val="en-GB"/>
        </w:rPr>
        <w:t>Th</w:t>
      </w:r>
      <w:r w:rsidR="00EF5ADD">
        <w:rPr>
          <w:lang w:val="en-GB"/>
        </w:rPr>
        <w:t xml:space="preserve">e error can </w:t>
      </w:r>
      <w:r w:rsidRPr="00D2104C">
        <w:rPr>
          <w:lang w:val="en-GB"/>
        </w:rPr>
        <w:t xml:space="preserve">be revealed </w:t>
      </w:r>
      <w:r w:rsidR="00EF5ADD">
        <w:rPr>
          <w:lang w:val="en-GB"/>
        </w:rPr>
        <w:t xml:space="preserve">if the value </w:t>
      </w:r>
      <w:r w:rsidRPr="00D2104C">
        <w:rPr>
          <w:lang w:val="en-GB"/>
        </w:rPr>
        <w:t>is not in the plausible range.</w:t>
      </w:r>
    </w:p>
    <w:p w14:paraId="78A12F99" w14:textId="77777777" w:rsidR="00984B6F" w:rsidRPr="00D2104C" w:rsidRDefault="00984B6F" w:rsidP="00984B6F">
      <w:pPr>
        <w:rPr>
          <w:lang w:val="en-GB"/>
        </w:rPr>
      </w:pPr>
      <w:r w:rsidRPr="00D2104C">
        <w:rPr>
          <w:noProof/>
          <w:lang w:val="en-GB" w:eastAsia="fr-FR"/>
        </w:rPr>
        <w:drawing>
          <wp:inline distT="0" distB="0" distL="0" distR="0" wp14:anchorId="7736763D" wp14:editId="5E247642">
            <wp:extent cx="5972175" cy="746522"/>
            <wp:effectExtent l="0" t="0" r="0" b="0"/>
            <wp:docPr id="1145257367" name="Picture 114525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972175" cy="746522"/>
                    </a:xfrm>
                    <a:prstGeom prst="rect">
                      <a:avLst/>
                    </a:prstGeom>
                  </pic:spPr>
                </pic:pic>
              </a:graphicData>
            </a:graphic>
          </wp:inline>
        </w:drawing>
      </w:r>
    </w:p>
    <w:p w14:paraId="5AABF53E" w14:textId="0062711A" w:rsidR="00984B6F" w:rsidRPr="00D2104C" w:rsidRDefault="00984B6F" w:rsidP="00984B6F">
      <w:pPr>
        <w:pStyle w:val="Caption"/>
      </w:pPr>
      <w:bookmarkStart w:id="72" w:name="_Ref141187067"/>
      <w:r w:rsidRPr="00D2104C">
        <w:t xml:space="preserve">Figure </w:t>
      </w:r>
      <w:r w:rsidRPr="00D2104C">
        <w:fldChar w:fldCharType="begin"/>
      </w:r>
      <w:r w:rsidRPr="00D2104C">
        <w:instrText xml:space="preserve"> STYLEREF 1 \s </w:instrText>
      </w:r>
      <w:r w:rsidRPr="00D2104C">
        <w:fldChar w:fldCharType="separate"/>
      </w:r>
      <w:r w:rsidR="00B0301B">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4</w:t>
      </w:r>
      <w:r w:rsidRPr="00D2104C">
        <w:fldChar w:fldCharType="end"/>
      </w:r>
      <w:bookmarkEnd w:id="72"/>
      <w:r w:rsidRPr="00D2104C">
        <w:t xml:space="preserve"> Example of potential formatting problem, when encountering zero value which are not specified, shown in blue.</w:t>
      </w:r>
    </w:p>
    <w:p w14:paraId="11EC44B0" w14:textId="23EE9C69" w:rsidR="00984B6F" w:rsidRPr="00D2104C" w:rsidRDefault="00984B6F" w:rsidP="004B5F66">
      <w:pPr>
        <w:pStyle w:val="Heading3"/>
        <w:spacing w:before="240" w:after="120" w:line="276" w:lineRule="auto"/>
        <w:rPr>
          <w:i/>
          <w:iCs/>
          <w:lang w:val="en-GB"/>
        </w:rPr>
      </w:pPr>
      <w:bookmarkStart w:id="73" w:name="_Toc146672370"/>
      <w:r w:rsidRPr="00D2104C">
        <w:rPr>
          <w:lang w:val="en-GB"/>
        </w:rPr>
        <w:t>Data plausibility examples - checking individual variables</w:t>
      </w:r>
      <w:bookmarkEnd w:id="73"/>
    </w:p>
    <w:p w14:paraId="3013BC66" w14:textId="1DE6B6BD" w:rsidR="00984B6F" w:rsidRPr="00D2104C" w:rsidRDefault="00984B6F" w:rsidP="005829CB">
      <w:pPr>
        <w:jc w:val="both"/>
        <w:rPr>
          <w:lang w:val="en-GB"/>
        </w:rPr>
      </w:pPr>
      <w:r w:rsidRPr="00D2104C">
        <w:rPr>
          <w:lang w:val="en-GB"/>
        </w:rPr>
        <w:t xml:space="preserve">First example: check unique variables. For instance, we checked that </w:t>
      </w:r>
      <w:r w:rsidR="00EF5ADD">
        <w:rPr>
          <w:lang w:val="en-GB"/>
        </w:rPr>
        <w:t xml:space="preserve">the </w:t>
      </w:r>
      <w:r w:rsidRPr="00D2104C">
        <w:rPr>
          <w:lang w:val="en-GB"/>
        </w:rPr>
        <w:t xml:space="preserve">animal ID is unique in the dataset. How this can be revealed? Check that each animal ID is unique and compare the number of unique IDs against the row numbers </w:t>
      </w:r>
      <w:r w:rsidR="00EF5ADD">
        <w:rPr>
          <w:lang w:val="en-GB"/>
        </w:rPr>
        <w:t xml:space="preserve">in </w:t>
      </w:r>
      <w:r w:rsidRPr="00D2104C">
        <w:rPr>
          <w:lang w:val="en-GB"/>
        </w:rPr>
        <w:t>the dataset.</w:t>
      </w:r>
    </w:p>
    <w:p w14:paraId="002F7232" w14:textId="45BF8DD3" w:rsidR="00984B6F" w:rsidRPr="00D2104C" w:rsidRDefault="00984B6F" w:rsidP="005829CB">
      <w:pPr>
        <w:jc w:val="both"/>
        <w:rPr>
          <w:lang w:val="en-GB"/>
        </w:rPr>
      </w:pPr>
      <w:r w:rsidRPr="00D2104C">
        <w:rPr>
          <w:lang w:val="en-GB"/>
        </w:rPr>
        <w:t>Second example: check indicators or categorical variables. In our case, we can check if the indicator for still</w:t>
      </w:r>
      <w:r w:rsidR="00EF5ADD">
        <w:rPr>
          <w:lang w:val="en-GB"/>
        </w:rPr>
        <w:t>-</w:t>
      </w:r>
      <w:r w:rsidRPr="00D2104C">
        <w:rPr>
          <w:lang w:val="en-GB"/>
        </w:rPr>
        <w:t>born and live</w:t>
      </w:r>
      <w:r w:rsidR="00EF5ADD">
        <w:rPr>
          <w:lang w:val="en-GB"/>
        </w:rPr>
        <w:t>-</w:t>
      </w:r>
      <w:r w:rsidRPr="00D2104C">
        <w:rPr>
          <w:lang w:val="en-GB"/>
        </w:rPr>
        <w:t xml:space="preserve">born </w:t>
      </w:r>
      <w:r w:rsidR="00EF5ADD">
        <w:rPr>
          <w:lang w:val="en-GB"/>
        </w:rPr>
        <w:t xml:space="preserve">piglets </w:t>
      </w:r>
      <w:r w:rsidRPr="00D2104C">
        <w:rPr>
          <w:lang w:val="en-GB"/>
        </w:rPr>
        <w:t>match the other information. How this can be revealed? Check that the unique values in the variables have the same length as well as the same unique entries as with the provided indicator set.</w:t>
      </w:r>
    </w:p>
    <w:p w14:paraId="5B0B911A" w14:textId="7B9E5D19" w:rsidR="00EF5ADD" w:rsidRDefault="00984B6F" w:rsidP="005829CB">
      <w:pPr>
        <w:jc w:val="both"/>
        <w:rPr>
          <w:lang w:val="en-GB"/>
        </w:rPr>
      </w:pPr>
      <w:r w:rsidRPr="00D2104C">
        <w:rPr>
          <w:lang w:val="en-GB"/>
        </w:rPr>
        <w:t xml:space="preserve">Third example: check that </w:t>
      </w:r>
      <w:r w:rsidR="00EF5ADD" w:rsidRPr="00D2104C">
        <w:rPr>
          <w:lang w:val="en-GB"/>
        </w:rPr>
        <w:t xml:space="preserve">the values </w:t>
      </w:r>
      <w:r w:rsidRPr="00D2104C">
        <w:rPr>
          <w:lang w:val="en-GB"/>
        </w:rPr>
        <w:t>for the given variable lie in a reasonable range. For instance, time periods that are inherently limited</w:t>
      </w:r>
      <w:r w:rsidR="00EF5ADD">
        <w:rPr>
          <w:lang w:val="en-GB"/>
        </w:rPr>
        <w:t xml:space="preserve"> (e.g., </w:t>
      </w:r>
      <w:r w:rsidRPr="00D2104C">
        <w:rPr>
          <w:lang w:val="en-GB"/>
        </w:rPr>
        <w:t>as gestation length</w:t>
      </w:r>
      <w:r w:rsidR="00EF5ADD">
        <w:rPr>
          <w:lang w:val="en-GB"/>
        </w:rPr>
        <w:t>)</w:t>
      </w:r>
      <w:r w:rsidRPr="00D2104C">
        <w:rPr>
          <w:lang w:val="en-GB"/>
        </w:rPr>
        <w:t xml:space="preserve"> </w:t>
      </w:r>
      <w:r w:rsidR="00EF5ADD">
        <w:rPr>
          <w:lang w:val="en-GB"/>
        </w:rPr>
        <w:t xml:space="preserve">so that </w:t>
      </w:r>
      <w:r w:rsidRPr="00D2104C">
        <w:rPr>
          <w:lang w:val="en-GB"/>
        </w:rPr>
        <w:t xml:space="preserve">only a specific time can apply. For gestation length, we expected that the values are ranges between 105-125 days. How this could be revealed? This can be obtained via graphical representation of the variable as well as using descriptive statistics (e.g., minimum, maximum, mean). </w:t>
      </w:r>
      <w:r w:rsidRPr="00D2104C">
        <w:rPr>
          <w:lang w:val="en-GB"/>
        </w:rPr>
        <w:fldChar w:fldCharType="begin"/>
      </w:r>
      <w:r w:rsidRPr="00D2104C">
        <w:rPr>
          <w:lang w:val="en-GB"/>
        </w:rPr>
        <w:instrText xml:space="preserve"> REF _Ref141187099 \h </w:instrText>
      </w:r>
      <w:r w:rsidRPr="00D2104C">
        <w:rPr>
          <w:lang w:val="en-GB"/>
        </w:rPr>
      </w:r>
      <w:r w:rsidRPr="00D2104C">
        <w:rPr>
          <w:lang w:val="en-GB"/>
        </w:rPr>
        <w:fldChar w:fldCharType="separate"/>
      </w:r>
      <w:r w:rsidR="00B0301B" w:rsidRPr="00D2104C">
        <w:t xml:space="preserve">Figure </w:t>
      </w:r>
      <w:r w:rsidR="00B0301B">
        <w:rPr>
          <w:noProof/>
        </w:rPr>
        <w:t>6</w:t>
      </w:r>
      <w:r w:rsidR="00B0301B" w:rsidRPr="00D2104C">
        <w:noBreakHyphen/>
      </w:r>
      <w:r w:rsidR="00B0301B">
        <w:rPr>
          <w:noProof/>
        </w:rPr>
        <w:t>5</w:t>
      </w:r>
      <w:r w:rsidRPr="00D2104C">
        <w:rPr>
          <w:lang w:val="en-GB"/>
        </w:rPr>
        <w:fldChar w:fldCharType="end"/>
      </w:r>
      <w:r w:rsidRPr="00D2104C">
        <w:rPr>
          <w:lang w:val="en-GB"/>
        </w:rPr>
        <w:t xml:space="preserve"> detecting one outlier.</w:t>
      </w:r>
    </w:p>
    <w:p w14:paraId="373C932C" w14:textId="682B2A88" w:rsidR="00984B6F" w:rsidRPr="00D2104C" w:rsidRDefault="00984B6F" w:rsidP="005829CB">
      <w:pPr>
        <w:jc w:val="both"/>
        <w:rPr>
          <w:lang w:val="en-GB"/>
        </w:rPr>
      </w:pPr>
      <w:r w:rsidRPr="00D2104C">
        <w:rPr>
          <w:noProof/>
          <w:lang w:val="en-GB" w:eastAsia="fr-FR"/>
        </w:rPr>
        <w:drawing>
          <wp:inline distT="0" distB="0" distL="0" distR="0" wp14:anchorId="14C8D6AD" wp14:editId="77E05EEB">
            <wp:extent cx="2724150" cy="1535058"/>
            <wp:effectExtent l="0" t="0" r="0" b="0"/>
            <wp:docPr id="228061686" name="Picture 22806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extLst>
                        <a:ext uri="{28A0092B-C50C-407E-A947-70E740481C1C}">
                          <a14:useLocalDpi xmlns:a14="http://schemas.microsoft.com/office/drawing/2010/main" val="0"/>
                        </a:ext>
                      </a:extLst>
                    </a:blip>
                    <a:srcRect b="19500"/>
                    <a:stretch>
                      <a:fillRect/>
                    </a:stretch>
                  </pic:blipFill>
                  <pic:spPr>
                    <a:xfrm>
                      <a:off x="0" y="0"/>
                      <a:ext cx="2724150" cy="1535058"/>
                    </a:xfrm>
                    <a:prstGeom prst="rect">
                      <a:avLst/>
                    </a:prstGeom>
                  </pic:spPr>
                </pic:pic>
              </a:graphicData>
            </a:graphic>
          </wp:inline>
        </w:drawing>
      </w:r>
    </w:p>
    <w:p w14:paraId="29E6E2DE" w14:textId="28C95A95" w:rsidR="00984B6F" w:rsidRPr="00D2104C" w:rsidRDefault="00984B6F" w:rsidP="005829CB">
      <w:pPr>
        <w:pStyle w:val="Caption"/>
        <w:jc w:val="both"/>
      </w:pPr>
      <w:bookmarkStart w:id="74" w:name="_Ref141187099"/>
      <w:r w:rsidRPr="00D2104C">
        <w:t xml:space="preserve">Figure </w:t>
      </w:r>
      <w:r w:rsidRPr="00D2104C">
        <w:fldChar w:fldCharType="begin"/>
      </w:r>
      <w:r w:rsidRPr="00D2104C">
        <w:instrText xml:space="preserve"> STYLEREF 1 \s </w:instrText>
      </w:r>
      <w:r w:rsidRPr="00D2104C">
        <w:fldChar w:fldCharType="separate"/>
      </w:r>
      <w:r w:rsidR="00B0301B">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5</w:t>
      </w:r>
      <w:r w:rsidRPr="00D2104C">
        <w:fldChar w:fldCharType="end"/>
      </w:r>
      <w:bookmarkEnd w:id="74"/>
      <w:r w:rsidRPr="00D2104C">
        <w:t xml:space="preserve"> Graphical presentation to check if the gestation period lies in a reasonable range using a boxplot. </w:t>
      </w:r>
    </w:p>
    <w:p w14:paraId="199A2562" w14:textId="434CE059" w:rsidR="00984B6F" w:rsidRPr="00D2104C" w:rsidRDefault="00984B6F" w:rsidP="004B5F66">
      <w:pPr>
        <w:pStyle w:val="Heading3"/>
        <w:spacing w:before="240" w:after="120" w:line="276" w:lineRule="auto"/>
        <w:rPr>
          <w:i/>
          <w:iCs/>
          <w:lang w:val="en-GB"/>
        </w:rPr>
      </w:pPr>
      <w:bookmarkStart w:id="75" w:name="_Toc146672371"/>
      <w:r w:rsidRPr="00D2104C">
        <w:rPr>
          <w:lang w:val="en-GB"/>
        </w:rPr>
        <w:t>Data plausibility examples - checking dependent variables</w:t>
      </w:r>
      <w:bookmarkEnd w:id="75"/>
    </w:p>
    <w:p w14:paraId="4998E60F" w14:textId="13EB5C55" w:rsidR="00984B6F" w:rsidRPr="00D2104C" w:rsidRDefault="00984B6F" w:rsidP="005829CB">
      <w:pPr>
        <w:jc w:val="both"/>
        <w:rPr>
          <w:lang w:val="en-GB"/>
        </w:rPr>
      </w:pPr>
      <w:r w:rsidRPr="00D2104C">
        <w:rPr>
          <w:lang w:val="en-GB"/>
        </w:rPr>
        <w:t xml:space="preserve">These checks depend on the dataset and we provide here three examples. </w:t>
      </w:r>
    </w:p>
    <w:p w14:paraId="09BEB5E7" w14:textId="15E9A202" w:rsidR="00984B6F" w:rsidRPr="00D2104C" w:rsidRDefault="00984B6F" w:rsidP="005829CB">
      <w:pPr>
        <w:jc w:val="both"/>
        <w:rPr>
          <w:lang w:val="en-GB"/>
        </w:rPr>
      </w:pPr>
      <w:r w:rsidRPr="00D2104C">
        <w:rPr>
          <w:lang w:val="en-GB"/>
        </w:rPr>
        <w:t xml:space="preserve">First example: check that the year is identical in the two variables “farrowing_year” and “farrowing_day” (see </w:t>
      </w:r>
      <w:r w:rsidRPr="00D2104C">
        <w:rPr>
          <w:lang w:val="en-GB"/>
        </w:rPr>
        <w:fldChar w:fldCharType="begin"/>
      </w:r>
      <w:r w:rsidRPr="00D2104C">
        <w:rPr>
          <w:lang w:val="en-GB"/>
        </w:rPr>
        <w:instrText xml:space="preserve"> REF _Ref141187980 \h </w:instrText>
      </w:r>
      <w:r w:rsidR="005829CB" w:rsidRPr="00D2104C">
        <w:rPr>
          <w:lang w:val="en-GB"/>
        </w:rPr>
        <w:instrText xml:space="preserve"> \* MERGEFORMAT </w:instrText>
      </w:r>
      <w:r w:rsidRPr="00D2104C">
        <w:rPr>
          <w:lang w:val="en-GB"/>
        </w:rPr>
      </w:r>
      <w:r w:rsidRPr="00D2104C">
        <w:rPr>
          <w:lang w:val="en-GB"/>
        </w:rPr>
        <w:fldChar w:fldCharType="separate"/>
      </w:r>
      <w:r w:rsidR="00B0301B" w:rsidRPr="00B0301B">
        <w:rPr>
          <w:lang w:val="en-GB"/>
        </w:rPr>
        <w:t xml:space="preserve">Figure </w:t>
      </w:r>
      <w:r w:rsidR="00B0301B" w:rsidRPr="00B0301B">
        <w:rPr>
          <w:noProof/>
          <w:lang w:val="en-GB"/>
        </w:rPr>
        <w:t>6</w:t>
      </w:r>
      <w:r w:rsidR="00B0301B" w:rsidRPr="00B0301B">
        <w:rPr>
          <w:noProof/>
          <w:lang w:val="en-GB"/>
        </w:rPr>
        <w:noBreakHyphen/>
        <w:t>6</w:t>
      </w:r>
      <w:r w:rsidRPr="00D2104C">
        <w:rPr>
          <w:lang w:val="en-GB"/>
        </w:rPr>
        <w:fldChar w:fldCharType="end"/>
      </w:r>
      <w:r w:rsidRPr="00D2104C">
        <w:rPr>
          <w:lang w:val="en-GB"/>
        </w:rPr>
        <w:t>).</w:t>
      </w:r>
    </w:p>
    <w:p w14:paraId="74551A55" w14:textId="4741E532" w:rsidR="00984B6F" w:rsidRPr="00D2104C" w:rsidRDefault="00984B6F" w:rsidP="005829CB">
      <w:pPr>
        <w:jc w:val="both"/>
        <w:rPr>
          <w:lang w:val="en-GB"/>
        </w:rPr>
      </w:pPr>
      <w:r w:rsidRPr="00D2104C">
        <w:rPr>
          <w:lang w:val="en-GB"/>
        </w:rPr>
        <w:t>How this can be revealed? By extracting the year from the whole farrowing date and compare it with the farrowing year. Further, we observed mismatches and tried to reveal the reason. In this example the given farrowing_year is probably the weaning_year because the affected litters all had their farrowing date</w:t>
      </w:r>
      <w:r w:rsidR="00EF5ADD">
        <w:rPr>
          <w:lang w:val="en-GB"/>
        </w:rPr>
        <w:t>s</w:t>
      </w:r>
      <w:r w:rsidRPr="00D2104C">
        <w:rPr>
          <w:lang w:val="en-GB"/>
        </w:rPr>
        <w:t xml:space="preserve"> in December (earliest 5th of December) and as farrowing_year the year after was recorded. This lines up with the normalised suckling period of 28 days (at least this is the case for the piglets of this barn). However, it would need to be verified again if this assumption is correct.</w:t>
      </w:r>
    </w:p>
    <w:p w14:paraId="56B76795" w14:textId="77777777" w:rsidR="00984B6F" w:rsidRPr="00D2104C" w:rsidRDefault="00984B6F" w:rsidP="00984B6F">
      <w:pPr>
        <w:rPr>
          <w:lang w:val="en-GB"/>
        </w:rPr>
      </w:pPr>
      <w:r w:rsidRPr="00D2104C">
        <w:rPr>
          <w:noProof/>
          <w:lang w:val="en-GB" w:eastAsia="fr-FR"/>
        </w:rPr>
        <w:drawing>
          <wp:inline distT="0" distB="0" distL="0" distR="0" wp14:anchorId="75A666C9" wp14:editId="19A15AC8">
            <wp:extent cx="5760720" cy="1091752"/>
            <wp:effectExtent l="0" t="0" r="0" b="0"/>
            <wp:docPr id="887545620" name="Picture 88754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545620"/>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760720" cy="1091752"/>
                    </a:xfrm>
                    <a:prstGeom prst="rect">
                      <a:avLst/>
                    </a:prstGeom>
                  </pic:spPr>
                </pic:pic>
              </a:graphicData>
            </a:graphic>
          </wp:inline>
        </w:drawing>
      </w:r>
    </w:p>
    <w:p w14:paraId="550DB524" w14:textId="34F8EC82" w:rsidR="00984B6F" w:rsidRPr="00D2104C" w:rsidRDefault="00984B6F" w:rsidP="005829CB">
      <w:pPr>
        <w:pStyle w:val="Caption"/>
        <w:jc w:val="both"/>
      </w:pPr>
      <w:bookmarkStart w:id="76" w:name="_Ref141187980"/>
      <w:r w:rsidRPr="00D2104C">
        <w:t xml:space="preserve">Figure </w:t>
      </w:r>
      <w:r w:rsidRPr="00D2104C">
        <w:fldChar w:fldCharType="begin"/>
      </w:r>
      <w:r w:rsidRPr="00D2104C">
        <w:instrText xml:space="preserve"> STYLEREF 1 \s </w:instrText>
      </w:r>
      <w:r w:rsidRPr="00D2104C">
        <w:fldChar w:fldCharType="separate"/>
      </w:r>
      <w:r w:rsidR="00B0301B">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6</w:t>
      </w:r>
      <w:r w:rsidRPr="00D2104C">
        <w:fldChar w:fldCharType="end"/>
      </w:r>
      <w:bookmarkEnd w:id="76"/>
      <w:r w:rsidRPr="00D2104C">
        <w:t xml:space="preserve"> Example of problem between two dependent variables - farrowing year and farrowing date where years exemplarily differ, considered columns are marked blue. </w:t>
      </w:r>
    </w:p>
    <w:p w14:paraId="09EB0325" w14:textId="5774A5CE" w:rsidR="00984B6F" w:rsidRPr="00D2104C" w:rsidRDefault="00984B6F" w:rsidP="005829CB">
      <w:pPr>
        <w:jc w:val="both"/>
        <w:rPr>
          <w:lang w:val="en-GB"/>
        </w:rPr>
      </w:pPr>
      <w:r w:rsidRPr="00D2104C">
        <w:rPr>
          <w:lang w:val="en-GB"/>
        </w:rPr>
        <w:t xml:space="preserve">Second example: combinations of columns, for instance, check that the piglets from a litter have the same mother and father (see </w:t>
      </w:r>
      <w:r w:rsidRPr="00D2104C">
        <w:rPr>
          <w:lang w:val="en-GB"/>
        </w:rPr>
        <w:fldChar w:fldCharType="begin"/>
      </w:r>
      <w:r w:rsidRPr="00D2104C">
        <w:rPr>
          <w:lang w:val="en-GB"/>
        </w:rPr>
        <w:instrText xml:space="preserve"> REF _Ref141189221 \h </w:instrText>
      </w:r>
      <w:r w:rsidR="005829CB" w:rsidRPr="00D2104C">
        <w:rPr>
          <w:lang w:val="en-GB"/>
        </w:rPr>
        <w:instrText xml:space="preserve"> \* MERGEFORMAT </w:instrText>
      </w:r>
      <w:r w:rsidRPr="00D2104C">
        <w:rPr>
          <w:lang w:val="en-GB"/>
        </w:rPr>
      </w:r>
      <w:r w:rsidRPr="00D2104C">
        <w:rPr>
          <w:lang w:val="en-GB"/>
        </w:rPr>
        <w:fldChar w:fldCharType="separate"/>
      </w:r>
      <w:r w:rsidR="00B0301B" w:rsidRPr="00B0301B">
        <w:rPr>
          <w:lang w:val="en-GB"/>
        </w:rPr>
        <w:t xml:space="preserve">Figure </w:t>
      </w:r>
      <w:r w:rsidR="00B0301B" w:rsidRPr="00B0301B">
        <w:rPr>
          <w:noProof/>
          <w:lang w:val="en-GB"/>
        </w:rPr>
        <w:t>6</w:t>
      </w:r>
      <w:r w:rsidR="00B0301B" w:rsidRPr="00B0301B">
        <w:rPr>
          <w:noProof/>
          <w:lang w:val="en-GB"/>
        </w:rPr>
        <w:noBreakHyphen/>
        <w:t>7</w:t>
      </w:r>
      <w:r w:rsidRPr="00D2104C">
        <w:rPr>
          <w:lang w:val="en-GB"/>
        </w:rPr>
        <w:fldChar w:fldCharType="end"/>
      </w:r>
      <w:r w:rsidRPr="00D2104C">
        <w:rPr>
          <w:lang w:val="en-GB"/>
        </w:rPr>
        <w:t xml:space="preserve">). </w:t>
      </w:r>
    </w:p>
    <w:p w14:paraId="17E4467C" w14:textId="069B654D" w:rsidR="00984B6F" w:rsidRPr="00D2104C" w:rsidRDefault="00984B6F" w:rsidP="004E6AAE">
      <w:pPr>
        <w:jc w:val="both"/>
        <w:rPr>
          <w:lang w:val="en-GB"/>
        </w:rPr>
      </w:pPr>
      <w:r w:rsidRPr="00D2104C">
        <w:rPr>
          <w:lang w:val="en-GB"/>
        </w:rPr>
        <w:t xml:space="preserve">How this can be revealed? In this case, we created two new variables. The first variable combines the information “Mother-Litter_No” and the second variable combines the information “Mother-Litter_No-Father”. Then, we compare the number of the unique entries of </w:t>
      </w:r>
      <w:r w:rsidR="00F226C4">
        <w:rPr>
          <w:lang w:val="en-GB"/>
        </w:rPr>
        <w:t>both</w:t>
      </w:r>
      <w:r w:rsidRPr="00D2104C">
        <w:rPr>
          <w:lang w:val="en-GB"/>
        </w:rPr>
        <w:t xml:space="preserve"> variable</w:t>
      </w:r>
      <w:r w:rsidR="00F226C4">
        <w:rPr>
          <w:lang w:val="en-GB"/>
        </w:rPr>
        <w:t>s</w:t>
      </w:r>
      <w:r w:rsidRPr="00D2104C">
        <w:rPr>
          <w:lang w:val="en-GB"/>
        </w:rPr>
        <w:t>. If the number does not match, we can check where the discrepancies occur.</w:t>
      </w:r>
    </w:p>
    <w:p w14:paraId="2B70C4B0" w14:textId="2528D0A7" w:rsidR="00984B6F" w:rsidRPr="00D2104C" w:rsidRDefault="00984B6F" w:rsidP="00984B6F">
      <w:pPr>
        <w:pStyle w:val="Caption"/>
      </w:pPr>
      <w:r w:rsidRPr="00D2104C">
        <w:rPr>
          <w:noProof/>
          <w:lang w:eastAsia="fr-FR"/>
        </w:rPr>
        <w:drawing>
          <wp:inline distT="0" distB="0" distL="0" distR="0" wp14:anchorId="34112CA9" wp14:editId="2DFB3808">
            <wp:extent cx="5819776" cy="994211"/>
            <wp:effectExtent l="0" t="0" r="0" b="0"/>
            <wp:docPr id="84035753" name="Picture 8403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35753"/>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5819776" cy="994211"/>
                    </a:xfrm>
                    <a:prstGeom prst="rect">
                      <a:avLst/>
                    </a:prstGeom>
                  </pic:spPr>
                </pic:pic>
              </a:graphicData>
            </a:graphic>
          </wp:inline>
        </w:drawing>
      </w:r>
    </w:p>
    <w:p w14:paraId="20364BE9" w14:textId="0DADEC06" w:rsidR="00984B6F" w:rsidRPr="00D2104C" w:rsidRDefault="00984B6F" w:rsidP="005829CB">
      <w:pPr>
        <w:pStyle w:val="Caption"/>
        <w:jc w:val="both"/>
      </w:pPr>
      <w:bookmarkStart w:id="77" w:name="_Ref141189221"/>
      <w:r w:rsidRPr="00D2104C">
        <w:t xml:space="preserve">Figure </w:t>
      </w:r>
      <w:r w:rsidRPr="00D2104C">
        <w:fldChar w:fldCharType="begin"/>
      </w:r>
      <w:r w:rsidRPr="00D2104C">
        <w:instrText xml:space="preserve"> STYLEREF 1 \s </w:instrText>
      </w:r>
      <w:r w:rsidRPr="00D2104C">
        <w:fldChar w:fldCharType="separate"/>
      </w:r>
      <w:r w:rsidR="00B0301B">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7</w:t>
      </w:r>
      <w:r w:rsidRPr="00D2104C">
        <w:fldChar w:fldCharType="end"/>
      </w:r>
      <w:bookmarkEnd w:id="77"/>
      <w:r w:rsidRPr="00D2104C">
        <w:t xml:space="preserve"> Example </w:t>
      </w:r>
      <w:r w:rsidR="00EF5ADD">
        <w:t xml:space="preserve">to </w:t>
      </w:r>
      <w:r w:rsidRPr="00D2104C">
        <w:t>check if a litter has no unique father, considered columns are marked blue.</w:t>
      </w:r>
    </w:p>
    <w:p w14:paraId="5E0AF76B" w14:textId="5683F297" w:rsidR="00984B6F" w:rsidRPr="00D2104C" w:rsidRDefault="00984B6F" w:rsidP="00EF5ADD">
      <w:pPr>
        <w:jc w:val="both"/>
        <w:rPr>
          <w:lang w:val="en-GB"/>
        </w:rPr>
      </w:pPr>
      <w:r w:rsidRPr="00D2104C">
        <w:rPr>
          <w:lang w:val="en-GB"/>
        </w:rPr>
        <w:t>Third example: check if the sum of the given number of still</w:t>
      </w:r>
      <w:r w:rsidR="00EF5ADD">
        <w:rPr>
          <w:lang w:val="en-GB"/>
        </w:rPr>
        <w:t>-</w:t>
      </w:r>
      <w:r w:rsidRPr="00D2104C">
        <w:rPr>
          <w:lang w:val="en-GB"/>
        </w:rPr>
        <w:t xml:space="preserve">born </w:t>
      </w:r>
      <w:r w:rsidR="00EF5ADD">
        <w:rPr>
          <w:lang w:val="en-GB"/>
        </w:rPr>
        <w:t xml:space="preserve">piglets </w:t>
      </w:r>
      <w:r w:rsidRPr="00D2104C">
        <w:rPr>
          <w:lang w:val="en-GB"/>
        </w:rPr>
        <w:t xml:space="preserve">and number of losses are matching with the “0” weaning weight information (as stated in section </w:t>
      </w:r>
      <w:r w:rsidR="002D00A3" w:rsidRPr="00D2104C">
        <w:rPr>
          <w:lang w:val="en-GB"/>
        </w:rPr>
        <w:fldChar w:fldCharType="begin"/>
      </w:r>
      <w:r w:rsidR="002D00A3" w:rsidRPr="00D2104C">
        <w:rPr>
          <w:lang w:val="en-GB"/>
        </w:rPr>
        <w:instrText xml:space="preserve"> REF _Ref141189345 \w \h </w:instrText>
      </w:r>
      <w:r w:rsidR="002D00A3" w:rsidRPr="00D2104C">
        <w:rPr>
          <w:lang w:val="en-GB"/>
        </w:rPr>
      </w:r>
      <w:r w:rsidR="002D00A3" w:rsidRPr="00D2104C">
        <w:rPr>
          <w:lang w:val="en-GB"/>
        </w:rPr>
        <w:fldChar w:fldCharType="separate"/>
      </w:r>
      <w:r w:rsidR="00B0301B">
        <w:rPr>
          <w:lang w:val="en-GB"/>
        </w:rPr>
        <w:t>6.3.3</w:t>
      </w:r>
      <w:r w:rsidR="002D00A3" w:rsidRPr="00D2104C">
        <w:rPr>
          <w:lang w:val="en-GB"/>
        </w:rPr>
        <w:fldChar w:fldCharType="end"/>
      </w:r>
      <w:r w:rsidR="00EF5ADD">
        <w:rPr>
          <w:lang w:val="en-GB"/>
        </w:rPr>
        <w:t>,</w:t>
      </w:r>
      <w:r w:rsidRPr="00D2104C">
        <w:rPr>
          <w:lang w:val="en-GB"/>
        </w:rPr>
        <w:t xml:space="preserve"> we assume that “0” were wrongly used for missing values) per litter. </w:t>
      </w:r>
    </w:p>
    <w:p w14:paraId="65C2B28A" w14:textId="4BE76064" w:rsidR="00984B6F" w:rsidRDefault="00984B6F" w:rsidP="004E6AAE">
      <w:pPr>
        <w:jc w:val="both"/>
        <w:rPr>
          <w:lang w:val="en-GB"/>
        </w:rPr>
      </w:pPr>
      <w:r w:rsidRPr="00D2104C">
        <w:rPr>
          <w:lang w:val="en-GB"/>
        </w:rPr>
        <w:t>How this can be revealed? A new</w:t>
      </w:r>
      <w:r w:rsidR="00124B00">
        <w:rPr>
          <w:lang w:val="en-GB"/>
        </w:rPr>
        <w:t>ly</w:t>
      </w:r>
      <w:r w:rsidRPr="00D2104C">
        <w:rPr>
          <w:lang w:val="en-GB"/>
        </w:rPr>
        <w:t xml:space="preserve"> created variable “Mother-Litter_No-Father” can be used to filter each litter for this information. This variable was created in the previous example and is required to be performed before this check to assure that wrong mother- father – litter_number associations are already excluded as cause in this case. As the information of number of still</w:t>
      </w:r>
      <w:r w:rsidR="00124B00">
        <w:rPr>
          <w:lang w:val="en-GB"/>
        </w:rPr>
        <w:t>-</w:t>
      </w:r>
      <w:r w:rsidRPr="00D2104C">
        <w:rPr>
          <w:lang w:val="en-GB"/>
        </w:rPr>
        <w:t xml:space="preserve">born </w:t>
      </w:r>
      <w:r w:rsidR="00124B00">
        <w:rPr>
          <w:lang w:val="en-GB"/>
        </w:rPr>
        <w:t xml:space="preserve">piglets </w:t>
      </w:r>
      <w:r w:rsidRPr="00D2104C">
        <w:rPr>
          <w:lang w:val="en-GB"/>
        </w:rPr>
        <w:t xml:space="preserve">and number of losses are redundant for each piglet in each litter. After verifying this, simply the first entry of the litter can be used. Then calculate the sum of both variables and compare against the number of how many zeroes are contained in the corresponding weaning weight. </w:t>
      </w:r>
    </w:p>
    <w:p w14:paraId="0ADCFE95" w14:textId="77777777" w:rsidR="002754F3" w:rsidRPr="00D2104C" w:rsidRDefault="002754F3" w:rsidP="004E6AAE">
      <w:pPr>
        <w:jc w:val="both"/>
        <w:rPr>
          <w:lang w:val="en-GB"/>
        </w:rPr>
      </w:pPr>
    </w:p>
    <w:p w14:paraId="79483CD5" w14:textId="77777777" w:rsidR="00984B6F" w:rsidRPr="00D2104C" w:rsidRDefault="00984B6F" w:rsidP="00984B6F">
      <w:pPr>
        <w:pStyle w:val="Caption"/>
      </w:pPr>
      <w:r w:rsidRPr="00D2104C">
        <w:rPr>
          <w:noProof/>
          <w:lang w:eastAsia="fr-FR"/>
        </w:rPr>
        <w:drawing>
          <wp:inline distT="0" distB="0" distL="0" distR="0" wp14:anchorId="04D35D65" wp14:editId="4592DB7E">
            <wp:extent cx="6086475" cy="1052453"/>
            <wp:effectExtent l="0" t="0" r="0" b="0"/>
            <wp:docPr id="1574214471" name="Picture 157421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6086475" cy="1052453"/>
                    </a:xfrm>
                    <a:prstGeom prst="rect">
                      <a:avLst/>
                    </a:prstGeom>
                  </pic:spPr>
                </pic:pic>
              </a:graphicData>
            </a:graphic>
          </wp:inline>
        </w:drawing>
      </w:r>
    </w:p>
    <w:p w14:paraId="6352BC60" w14:textId="5A744AE0" w:rsidR="00984B6F" w:rsidRPr="00D2104C" w:rsidRDefault="00984B6F" w:rsidP="004E6AAE">
      <w:pPr>
        <w:pStyle w:val="Caption"/>
        <w:jc w:val="both"/>
      </w:pPr>
      <w:r w:rsidRPr="00D2104C">
        <w:t xml:space="preserve">Figure </w:t>
      </w:r>
      <w:r w:rsidRPr="00D2104C">
        <w:fldChar w:fldCharType="begin"/>
      </w:r>
      <w:r w:rsidRPr="00D2104C">
        <w:instrText xml:space="preserve"> STYLEREF 1 \s </w:instrText>
      </w:r>
      <w:r w:rsidRPr="00D2104C">
        <w:fldChar w:fldCharType="separate"/>
      </w:r>
      <w:r w:rsidR="00B0301B">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8</w:t>
      </w:r>
      <w:r w:rsidRPr="00D2104C">
        <w:fldChar w:fldCharType="end"/>
      </w:r>
      <w:r w:rsidRPr="00D2104C">
        <w:t xml:space="preserve"> Example on how to compare the number of zero weights piglets with number of losses or still</w:t>
      </w:r>
      <w:r w:rsidR="00124B00">
        <w:t>-</w:t>
      </w:r>
      <w:r w:rsidRPr="00D2104C">
        <w:t>born</w:t>
      </w:r>
      <w:r w:rsidR="00124B00">
        <w:t xml:space="preserve"> piglets</w:t>
      </w:r>
      <w:r w:rsidRPr="00D2104C">
        <w:t xml:space="preserve"> does not add up in the blue marked cells. </w:t>
      </w:r>
    </w:p>
    <w:p w14:paraId="78119899" w14:textId="128A9055" w:rsidR="00984B6F" w:rsidRPr="00D2104C" w:rsidRDefault="00984B6F" w:rsidP="004B5F66">
      <w:pPr>
        <w:pStyle w:val="Heading2"/>
      </w:pPr>
      <w:bookmarkStart w:id="78" w:name="_Ref141187608"/>
      <w:bookmarkStart w:id="79" w:name="_Toc146672372"/>
      <w:r w:rsidRPr="00D2104C">
        <w:t>Version and backup</w:t>
      </w:r>
      <w:bookmarkEnd w:id="78"/>
      <w:bookmarkEnd w:id="79"/>
    </w:p>
    <w:p w14:paraId="56180ABC" w14:textId="27F25BE7" w:rsidR="00984B6F" w:rsidRPr="00D2104C" w:rsidRDefault="00984B6F" w:rsidP="004E6AAE">
      <w:pPr>
        <w:jc w:val="both"/>
        <w:rPr>
          <w:lang w:val="en-GB"/>
        </w:rPr>
      </w:pPr>
      <w:r w:rsidRPr="00D2104C">
        <w:rPr>
          <w:lang w:val="en-GB"/>
        </w:rPr>
        <w:t>As data is curated, new versions of the data set will emerge. Th</w:t>
      </w:r>
      <w:r w:rsidR="00124B00">
        <w:rPr>
          <w:lang w:val="en-GB"/>
        </w:rPr>
        <w:t xml:space="preserve">is includes </w:t>
      </w:r>
      <w:r w:rsidRPr="00D2104C">
        <w:rPr>
          <w:lang w:val="en-GB"/>
        </w:rPr>
        <w:t xml:space="preserve">raw data, processed data, quality checked data. Therefore, applying logical versioning is needed. </w:t>
      </w:r>
    </w:p>
    <w:p w14:paraId="7360B086" w14:textId="20DC9FC6" w:rsidR="00984B6F" w:rsidRPr="00D2104C" w:rsidRDefault="00984B6F" w:rsidP="004E6AAE">
      <w:pPr>
        <w:spacing w:after="0"/>
        <w:jc w:val="both"/>
        <w:rPr>
          <w:lang w:val="en-GB"/>
        </w:rPr>
      </w:pPr>
      <w:r w:rsidRPr="00D2104C">
        <w:rPr>
          <w:lang w:val="en-GB"/>
        </w:rPr>
        <w:t>It helps to:</w:t>
      </w:r>
    </w:p>
    <w:p w14:paraId="5F6109E7" w14:textId="17BC6C29" w:rsidR="00984B6F" w:rsidRPr="00D2104C" w:rsidRDefault="00984B6F" w:rsidP="004E6AAE">
      <w:pPr>
        <w:pStyle w:val="ListParagraph"/>
        <w:numPr>
          <w:ilvl w:val="0"/>
          <w:numId w:val="19"/>
        </w:numPr>
        <w:spacing w:after="0" w:line="276" w:lineRule="auto"/>
        <w:jc w:val="both"/>
        <w:rPr>
          <w:lang w:val="en-GB"/>
        </w:rPr>
      </w:pPr>
      <w:r w:rsidRPr="00D2104C">
        <w:rPr>
          <w:lang w:val="en-GB"/>
        </w:rPr>
        <w:t>Keep track of changes</w:t>
      </w:r>
    </w:p>
    <w:p w14:paraId="28C5BB43" w14:textId="328E200F" w:rsidR="00984B6F" w:rsidRPr="00D2104C" w:rsidRDefault="00984B6F" w:rsidP="004E6AAE">
      <w:pPr>
        <w:pStyle w:val="ListParagraph"/>
        <w:numPr>
          <w:ilvl w:val="0"/>
          <w:numId w:val="19"/>
        </w:numPr>
        <w:spacing w:after="0" w:line="276" w:lineRule="auto"/>
        <w:jc w:val="both"/>
        <w:rPr>
          <w:lang w:val="en-GB"/>
        </w:rPr>
      </w:pPr>
      <w:r w:rsidRPr="00D2104C">
        <w:rPr>
          <w:lang w:val="en-GB"/>
        </w:rPr>
        <w:t>Access specific versions</w:t>
      </w:r>
    </w:p>
    <w:p w14:paraId="44ADB2BC" w14:textId="1170BE03" w:rsidR="00984B6F" w:rsidRPr="00D2104C" w:rsidRDefault="00984B6F" w:rsidP="004E6AAE">
      <w:pPr>
        <w:pStyle w:val="ListParagraph"/>
        <w:numPr>
          <w:ilvl w:val="0"/>
          <w:numId w:val="19"/>
        </w:numPr>
        <w:spacing w:after="0" w:line="276" w:lineRule="auto"/>
        <w:jc w:val="both"/>
        <w:rPr>
          <w:lang w:val="en-GB"/>
        </w:rPr>
      </w:pPr>
      <w:r w:rsidRPr="00D2104C">
        <w:rPr>
          <w:lang w:val="en-GB"/>
        </w:rPr>
        <w:t>Increase transparency (easier to follow work progress)</w:t>
      </w:r>
    </w:p>
    <w:p w14:paraId="56AEB561" w14:textId="2D363569" w:rsidR="00984B6F" w:rsidRPr="00D2104C" w:rsidRDefault="00984B6F" w:rsidP="004E6AAE">
      <w:pPr>
        <w:pStyle w:val="ListParagraph"/>
        <w:numPr>
          <w:ilvl w:val="0"/>
          <w:numId w:val="19"/>
        </w:numPr>
        <w:spacing w:after="0" w:line="276" w:lineRule="auto"/>
        <w:jc w:val="both"/>
        <w:rPr>
          <w:lang w:val="en-GB"/>
        </w:rPr>
      </w:pPr>
      <w:r w:rsidRPr="00D2104C">
        <w:rPr>
          <w:lang w:val="en-GB"/>
        </w:rPr>
        <w:t>Properly implement the provenance of your data (who, what, when)</w:t>
      </w:r>
    </w:p>
    <w:p w14:paraId="1D64A3B4" w14:textId="5B0B7D6E" w:rsidR="00984B6F" w:rsidRDefault="00984B6F" w:rsidP="00124B00">
      <w:pPr>
        <w:spacing w:before="160"/>
        <w:jc w:val="both"/>
        <w:rPr>
          <w:lang w:val="en-GB"/>
        </w:rPr>
      </w:pPr>
      <w:r w:rsidRPr="00D2104C">
        <w:rPr>
          <w:lang w:val="en-GB"/>
        </w:rPr>
        <w:t xml:space="preserve">In simple projects, versioning can be done via filenames and associated version control table (see </w:t>
      </w:r>
      <w:r w:rsidRPr="00D2104C">
        <w:rPr>
          <w:lang w:val="en-GB"/>
        </w:rPr>
        <w:fldChar w:fldCharType="begin"/>
      </w:r>
      <w:r w:rsidRPr="00D2104C">
        <w:rPr>
          <w:lang w:val="en-GB"/>
        </w:rPr>
        <w:instrText xml:space="preserve"> REF _Ref138938746 \h </w:instrText>
      </w:r>
      <w:r w:rsidRPr="00D2104C">
        <w:rPr>
          <w:lang w:val="en-GB"/>
        </w:rPr>
      </w:r>
      <w:r w:rsidRPr="00D2104C">
        <w:rPr>
          <w:lang w:val="en-GB"/>
        </w:rPr>
        <w:fldChar w:fldCharType="separate"/>
      </w:r>
      <w:r w:rsidR="00B0301B" w:rsidRPr="00D2104C">
        <w:t xml:space="preserve">Figure </w:t>
      </w:r>
      <w:r w:rsidR="00B0301B">
        <w:rPr>
          <w:noProof/>
        </w:rPr>
        <w:t>6</w:t>
      </w:r>
      <w:r w:rsidR="00B0301B" w:rsidRPr="00D2104C">
        <w:noBreakHyphen/>
      </w:r>
      <w:r w:rsidR="00B0301B">
        <w:rPr>
          <w:noProof/>
        </w:rPr>
        <w:t>9</w:t>
      </w:r>
      <w:r w:rsidRPr="00D2104C">
        <w:rPr>
          <w:lang w:val="en-GB"/>
        </w:rPr>
        <w:fldChar w:fldCharType="end"/>
      </w:r>
      <w:r w:rsidRPr="00D2104C">
        <w:rPr>
          <w:lang w:val="en-GB"/>
        </w:rPr>
        <w:t xml:space="preserve">). </w:t>
      </w:r>
    </w:p>
    <w:p w14:paraId="22FB4C85" w14:textId="2CCCDFED" w:rsidR="0064238C" w:rsidRPr="00D2104C" w:rsidRDefault="0064238C" w:rsidP="00124B00">
      <w:pPr>
        <w:spacing w:before="160"/>
        <w:jc w:val="both"/>
        <w:rPr>
          <w:lang w:val="en-GB"/>
        </w:rPr>
      </w:pPr>
      <w:r w:rsidRPr="00D2104C">
        <w:rPr>
          <w:noProof/>
          <w:lang w:eastAsia="fr-FR"/>
        </w:rPr>
        <w:drawing>
          <wp:inline distT="0" distB="0" distL="0" distR="0" wp14:anchorId="4AB74E48" wp14:editId="3F1C2911">
            <wp:extent cx="4003964" cy="1965839"/>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44"/>
                    <a:stretch>
                      <a:fillRect/>
                    </a:stretch>
                  </pic:blipFill>
                  <pic:spPr>
                    <a:xfrm>
                      <a:off x="0" y="0"/>
                      <a:ext cx="4024828" cy="1976083"/>
                    </a:xfrm>
                    <a:prstGeom prst="rect">
                      <a:avLst/>
                    </a:prstGeom>
                  </pic:spPr>
                </pic:pic>
              </a:graphicData>
            </a:graphic>
          </wp:inline>
        </w:drawing>
      </w:r>
    </w:p>
    <w:p w14:paraId="1168B5E6" w14:textId="60F293D4" w:rsidR="00984B6F" w:rsidRPr="00D2104C" w:rsidRDefault="00984B6F" w:rsidP="00984B6F">
      <w:pPr>
        <w:pStyle w:val="Caption"/>
      </w:pPr>
      <w:bookmarkStart w:id="80" w:name="_Ref138938746"/>
      <w:r w:rsidRPr="00D2104C">
        <w:t xml:space="preserve">Figure </w:t>
      </w:r>
      <w:r w:rsidRPr="00D2104C">
        <w:fldChar w:fldCharType="begin"/>
      </w:r>
      <w:r w:rsidRPr="00D2104C">
        <w:instrText xml:space="preserve"> STYLEREF 1 \s </w:instrText>
      </w:r>
      <w:r w:rsidRPr="00D2104C">
        <w:fldChar w:fldCharType="separate"/>
      </w:r>
      <w:r w:rsidR="00B0301B">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9</w:t>
      </w:r>
      <w:r w:rsidRPr="00D2104C">
        <w:rPr>
          <w:noProof/>
        </w:rPr>
        <w:fldChar w:fldCharType="end"/>
      </w:r>
      <w:bookmarkEnd w:id="80"/>
      <w:r w:rsidRPr="00D2104C">
        <w:t xml:space="preserve"> Version control via filenames and version control table</w:t>
      </w:r>
    </w:p>
    <w:p w14:paraId="7916E848" w14:textId="2850E242" w:rsidR="00984B6F" w:rsidRPr="00D2104C" w:rsidRDefault="00984B6F" w:rsidP="004E6AAE">
      <w:pPr>
        <w:jc w:val="both"/>
        <w:rPr>
          <w:lang w:val="en-GB"/>
        </w:rPr>
      </w:pPr>
      <w:r w:rsidRPr="00D2104C">
        <w:rPr>
          <w:lang w:val="en-GB"/>
        </w:rPr>
        <w:t xml:space="preserve">In larger and collaborative projects, data management is preferably done via a (institutional or public) data repository that supports versioning (see chapter </w:t>
      </w:r>
      <w:r w:rsidR="00F434DA" w:rsidRPr="00D2104C">
        <w:rPr>
          <w:lang w:val="en-GB"/>
        </w:rPr>
        <w:fldChar w:fldCharType="begin"/>
      </w:r>
      <w:r w:rsidR="00F434DA" w:rsidRPr="00D2104C">
        <w:rPr>
          <w:lang w:val="en-GB"/>
        </w:rPr>
        <w:instrText xml:space="preserve"> REF _Ref141260506 \r \h </w:instrText>
      </w:r>
      <w:r w:rsidR="00F434DA" w:rsidRPr="00D2104C">
        <w:rPr>
          <w:lang w:val="en-GB"/>
        </w:rPr>
      </w:r>
      <w:r w:rsidR="00F434DA" w:rsidRPr="00D2104C">
        <w:rPr>
          <w:lang w:val="en-GB"/>
        </w:rPr>
        <w:fldChar w:fldCharType="separate"/>
      </w:r>
      <w:r w:rsidR="00B0301B">
        <w:rPr>
          <w:lang w:val="en-GB"/>
        </w:rPr>
        <w:t>7</w:t>
      </w:r>
      <w:r w:rsidR="00F434DA" w:rsidRPr="00D2104C">
        <w:rPr>
          <w:lang w:val="en-GB"/>
        </w:rPr>
        <w:fldChar w:fldCharType="end"/>
      </w:r>
      <w:r w:rsidRPr="00D2104C">
        <w:rPr>
          <w:lang w:val="en-GB"/>
        </w:rPr>
        <w:t>). Alternatively, data files and versioning could be managed via git</w:t>
      </w:r>
      <w:r w:rsidRPr="00D2104C">
        <w:rPr>
          <w:rStyle w:val="FootnoteReference"/>
          <w:lang w:val="en-GB"/>
        </w:rPr>
        <w:footnoteReference w:id="14"/>
      </w:r>
      <w:r w:rsidRPr="00D2104C">
        <w:rPr>
          <w:lang w:val="en-GB"/>
        </w:rPr>
        <w:t>, although this is mainly developed for managing software code.</w:t>
      </w:r>
    </w:p>
    <w:p w14:paraId="7EDA070A" w14:textId="634B1C37" w:rsidR="00984B6F" w:rsidRPr="00D2104C" w:rsidRDefault="00984B6F" w:rsidP="004E6AAE">
      <w:pPr>
        <w:jc w:val="both"/>
        <w:rPr>
          <w:lang w:val="en-GB"/>
        </w:rPr>
      </w:pPr>
      <w:r w:rsidRPr="00D2104C">
        <w:rPr>
          <w:lang w:val="en-GB"/>
        </w:rPr>
        <w:t xml:space="preserve">In case versioning was not done or went wrong, software is available to compare files, such as </w:t>
      </w:r>
      <w:hyperlink r:id="rId145" w:history="1">
        <w:r w:rsidRPr="00D2104C">
          <w:rPr>
            <w:rStyle w:val="Hyperlink"/>
            <w:lang w:val="en-GB"/>
          </w:rPr>
          <w:t>Beyond Compare</w:t>
        </w:r>
      </w:hyperlink>
      <w:r w:rsidRPr="00D2104C">
        <w:rPr>
          <w:lang w:val="en-GB"/>
        </w:rPr>
        <w:t xml:space="preserve"> or </w:t>
      </w:r>
      <w:hyperlink r:id="rId146" w:history="1">
        <w:r w:rsidRPr="00D2104C">
          <w:rPr>
            <w:rStyle w:val="Hyperlink"/>
            <w:lang w:val="en-GB"/>
          </w:rPr>
          <w:t>WinMerge</w:t>
        </w:r>
      </w:hyperlink>
      <w:r w:rsidRPr="00D2104C">
        <w:rPr>
          <w:lang w:val="en-GB"/>
        </w:rPr>
        <w:t>.</w:t>
      </w:r>
    </w:p>
    <w:p w14:paraId="0D4D18A0" w14:textId="478AD914" w:rsidR="00984B6F" w:rsidRPr="00D2104C" w:rsidRDefault="00984B6F" w:rsidP="004E6AAE">
      <w:pPr>
        <w:jc w:val="both"/>
        <w:rPr>
          <w:lang w:val="en-GB"/>
        </w:rPr>
      </w:pPr>
      <w:r w:rsidRPr="00D2104C">
        <w:rPr>
          <w:lang w:val="en-GB"/>
        </w:rPr>
        <w:t xml:space="preserve">Of course, data loss must be avoided by applying a proper back-up strategy. Unique data is more critical than copies of secondary data as the latter can be reproduced, provided the processing was documented in scripts and/or writing. The back-up schedule and method depend on the importance and frequency of changes. </w:t>
      </w:r>
      <w:r w:rsidR="00124B00">
        <w:rPr>
          <w:lang w:val="en-GB"/>
        </w:rPr>
        <w:t>W</w:t>
      </w:r>
      <w:r w:rsidRPr="00D2104C">
        <w:rPr>
          <w:lang w:val="en-GB"/>
        </w:rPr>
        <w:t xml:space="preserve">e recommend using fully managed file services with automated back-up offered by </w:t>
      </w:r>
      <w:r w:rsidR="00124B00">
        <w:rPr>
          <w:lang w:val="en-GB"/>
        </w:rPr>
        <w:t xml:space="preserve">the </w:t>
      </w:r>
      <w:r w:rsidRPr="00D2104C">
        <w:rPr>
          <w:lang w:val="en-GB"/>
        </w:rPr>
        <w:t>IT services of your organization.</w:t>
      </w:r>
    </w:p>
    <w:p w14:paraId="61B66DB1" w14:textId="284C199C" w:rsidR="00984B6F" w:rsidRPr="00D2104C" w:rsidRDefault="00984B6F" w:rsidP="004B5F66">
      <w:pPr>
        <w:pStyle w:val="Heading2"/>
      </w:pPr>
      <w:bookmarkStart w:id="81" w:name="_Toc146672373"/>
      <w:r w:rsidRPr="00D2104C">
        <w:t>Useful links on data curation</w:t>
      </w:r>
      <w:bookmarkEnd w:id="81"/>
    </w:p>
    <w:p w14:paraId="2E9B08A7" w14:textId="61071F68" w:rsidR="00984B6F" w:rsidRPr="00D2104C" w:rsidRDefault="00984B6F" w:rsidP="004B5F66">
      <w:pPr>
        <w:pStyle w:val="ListParagraph"/>
        <w:numPr>
          <w:ilvl w:val="0"/>
          <w:numId w:val="18"/>
        </w:numPr>
        <w:spacing w:after="200" w:line="276" w:lineRule="auto"/>
        <w:rPr>
          <w:lang w:val="en-GB"/>
        </w:rPr>
      </w:pPr>
      <w:r w:rsidRPr="00D2104C">
        <w:rPr>
          <w:lang w:val="en-GB"/>
        </w:rPr>
        <w:t>Mantra training material (</w:t>
      </w:r>
      <w:hyperlink r:id="rId147">
        <w:r w:rsidRPr="00D2104C">
          <w:rPr>
            <w:rStyle w:val="Hyperlink"/>
            <w:lang w:val="en-GB"/>
          </w:rPr>
          <w:t>here</w:t>
        </w:r>
      </w:hyperlink>
      <w:r w:rsidRPr="00D2104C">
        <w:rPr>
          <w:lang w:val="en-GB"/>
        </w:rPr>
        <w:t>)</w:t>
      </w:r>
    </w:p>
    <w:p w14:paraId="0CA7B0FC" w14:textId="42726123" w:rsidR="00984B6F" w:rsidRPr="00D2104C" w:rsidRDefault="00984B6F" w:rsidP="004B5F66">
      <w:pPr>
        <w:pStyle w:val="ListParagraph"/>
        <w:numPr>
          <w:ilvl w:val="0"/>
          <w:numId w:val="18"/>
        </w:numPr>
        <w:spacing w:after="200" w:line="276" w:lineRule="auto"/>
        <w:rPr>
          <w:lang w:val="en-GB"/>
        </w:rPr>
      </w:pPr>
      <w:r w:rsidRPr="00D2104C">
        <w:rPr>
          <w:lang w:val="en-GB"/>
        </w:rPr>
        <w:t>Data file structure -CESSDA (</w:t>
      </w:r>
      <w:hyperlink r:id="rId148">
        <w:r w:rsidRPr="00D2104C">
          <w:rPr>
            <w:rStyle w:val="Hyperlink"/>
            <w:lang w:val="en-GB"/>
          </w:rPr>
          <w:t>here</w:t>
        </w:r>
      </w:hyperlink>
      <w:r w:rsidRPr="00D2104C">
        <w:rPr>
          <w:lang w:val="en-GB"/>
        </w:rPr>
        <w:t>)</w:t>
      </w:r>
    </w:p>
    <w:p w14:paraId="183D5D82" w14:textId="19FE194C" w:rsidR="00984B6F" w:rsidRPr="00D2104C" w:rsidRDefault="00984B6F" w:rsidP="004B5F66">
      <w:pPr>
        <w:pStyle w:val="ListParagraph"/>
        <w:numPr>
          <w:ilvl w:val="0"/>
          <w:numId w:val="18"/>
        </w:numPr>
        <w:spacing w:after="200" w:line="276" w:lineRule="auto"/>
        <w:rPr>
          <w:lang w:val="en-GB"/>
        </w:rPr>
      </w:pPr>
      <w:r w:rsidRPr="00D2104C">
        <w:rPr>
          <w:lang w:val="en-GB"/>
        </w:rPr>
        <w:t>File naming and folder structure – CESSDA (</w:t>
      </w:r>
      <w:hyperlink r:id="rId149">
        <w:r w:rsidRPr="00D2104C">
          <w:rPr>
            <w:rStyle w:val="Hyperlink"/>
            <w:lang w:val="en-GB"/>
          </w:rPr>
          <w:t>here</w:t>
        </w:r>
      </w:hyperlink>
      <w:r w:rsidRPr="00D2104C">
        <w:rPr>
          <w:lang w:val="en-GB"/>
        </w:rPr>
        <w:t>)</w:t>
      </w:r>
    </w:p>
    <w:p w14:paraId="05391348" w14:textId="77777777" w:rsidR="00984B6F" w:rsidRPr="00D2104C" w:rsidRDefault="00984B6F" w:rsidP="00984B6F">
      <w:pPr>
        <w:rPr>
          <w:lang w:val="en-GB"/>
        </w:rPr>
      </w:pPr>
    </w:p>
    <w:p w14:paraId="1824DCF5" w14:textId="77777777" w:rsidR="00C12428" w:rsidRPr="00D2104C" w:rsidRDefault="00C12428">
      <w:pPr>
        <w:rPr>
          <w:rFonts w:asciiTheme="majorHAnsi" w:eastAsiaTheme="majorEastAsia" w:hAnsiTheme="majorHAnsi" w:cstheme="majorBidi"/>
          <w:color w:val="2E74B5" w:themeColor="accent1" w:themeShade="BF"/>
          <w:sz w:val="32"/>
          <w:szCs w:val="32"/>
          <w:lang w:val="en-GB"/>
        </w:rPr>
      </w:pPr>
      <w:bookmarkStart w:id="82" w:name="_Ref140823596"/>
      <w:bookmarkStart w:id="83" w:name="_Ref137115012"/>
      <w:r w:rsidRPr="00D2104C">
        <w:rPr>
          <w:lang w:val="en-GB"/>
        </w:rPr>
        <w:br w:type="page"/>
      </w:r>
    </w:p>
    <w:p w14:paraId="441EFCEA" w14:textId="1AE23232" w:rsidR="00C12428" w:rsidRPr="00D2104C" w:rsidRDefault="00C12428" w:rsidP="004B5F66">
      <w:pPr>
        <w:pStyle w:val="Heading1"/>
        <w:spacing w:before="120" w:after="240" w:line="276" w:lineRule="auto"/>
        <w:rPr>
          <w:lang w:val="en-GB"/>
        </w:rPr>
      </w:pPr>
      <w:bookmarkStart w:id="84" w:name="_Ref141260506"/>
      <w:bookmarkStart w:id="85" w:name="_Ref141260585"/>
      <w:bookmarkStart w:id="86" w:name="_Ref141260594"/>
      <w:bookmarkStart w:id="87" w:name="_Ref141260660"/>
      <w:bookmarkStart w:id="88" w:name="_Ref141260670"/>
      <w:bookmarkStart w:id="89" w:name="_Ref141260678"/>
      <w:bookmarkStart w:id="90" w:name="_Ref141260706"/>
      <w:bookmarkStart w:id="91" w:name="_Toc146672374"/>
      <w:r w:rsidRPr="00D2104C">
        <w:rPr>
          <w:lang w:val="en-GB"/>
        </w:rPr>
        <w:t>Data publication</w:t>
      </w:r>
      <w:bookmarkEnd w:id="82"/>
      <w:bookmarkEnd w:id="84"/>
      <w:bookmarkEnd w:id="85"/>
      <w:bookmarkEnd w:id="86"/>
      <w:bookmarkEnd w:id="87"/>
      <w:bookmarkEnd w:id="88"/>
      <w:bookmarkEnd w:id="89"/>
      <w:bookmarkEnd w:id="90"/>
      <w:bookmarkEnd w:id="91"/>
      <w:r w:rsidRPr="00D2104C">
        <w:rPr>
          <w:lang w:val="en-GB"/>
        </w:rPr>
        <w:t xml:space="preserve"> </w:t>
      </w:r>
      <w:bookmarkEnd w:id="83"/>
    </w:p>
    <w:p w14:paraId="73D96589" w14:textId="20178465"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Several </w:t>
      </w:r>
      <w:r w:rsidR="00342219">
        <w:rPr>
          <w:rFonts w:eastAsia="Verdana" w:cs="Verdana"/>
          <w:lang w:val="en-GB"/>
        </w:rPr>
        <w:t xml:space="preserve">issues </w:t>
      </w:r>
      <w:r w:rsidRPr="00D2104C">
        <w:rPr>
          <w:rFonts w:eastAsia="Verdana" w:cs="Verdana"/>
          <w:lang w:val="en-GB"/>
        </w:rPr>
        <w:t xml:space="preserve">must be considered for data publication. Sharing means that you give others access to your data. This access can be given to a limited number of people or without restriction to a large audience. Partial information </w:t>
      </w:r>
      <w:r w:rsidR="00342219">
        <w:rPr>
          <w:rFonts w:eastAsia="Verdana" w:cs="Verdana"/>
          <w:lang w:val="en-GB"/>
        </w:rPr>
        <w:t xml:space="preserve">(e.g., </w:t>
      </w:r>
      <w:r w:rsidRPr="00D2104C">
        <w:rPr>
          <w:rFonts w:eastAsia="Verdana" w:cs="Verdana"/>
          <w:lang w:val="en-GB"/>
        </w:rPr>
        <w:t>only metadata</w:t>
      </w:r>
      <w:r w:rsidR="00342219">
        <w:rPr>
          <w:rFonts w:eastAsia="Verdana" w:cs="Verdana"/>
          <w:lang w:val="en-GB"/>
        </w:rPr>
        <w:t xml:space="preserve">) </w:t>
      </w:r>
      <w:r w:rsidRPr="00D2104C">
        <w:rPr>
          <w:rFonts w:eastAsia="Verdana" w:cs="Verdana"/>
          <w:lang w:val="en-GB"/>
        </w:rPr>
        <w:t xml:space="preserve">or full access to data can be granted. The access can be publicized, and it is possible to provide information to potential users in very different ways. The physical location of data can be internal or external using either private cloud or </w:t>
      </w:r>
      <w:r w:rsidR="00382F72">
        <w:rPr>
          <w:rFonts w:eastAsia="Verdana" w:cs="Verdana"/>
          <w:lang w:val="en-GB"/>
        </w:rPr>
        <w:t>institutional cloud</w:t>
      </w:r>
      <w:r w:rsidRPr="00D2104C">
        <w:rPr>
          <w:rFonts w:eastAsia="Verdana" w:cs="Verdana"/>
          <w:lang w:val="en-GB"/>
        </w:rPr>
        <w:t>. In general, to be published, datasets are typically deposited in a repository to make them available, documented to support reproduction and reuse, and assigned an identifier to facilitate citation.</w:t>
      </w:r>
    </w:p>
    <w:p w14:paraId="76193260" w14:textId="77777777" w:rsidR="00C12428" w:rsidRPr="00D2104C" w:rsidRDefault="00C12428" w:rsidP="00C12428">
      <w:pPr>
        <w:tabs>
          <w:tab w:val="left" w:pos="1843"/>
        </w:tabs>
        <w:rPr>
          <w:lang w:val="en-GB"/>
        </w:rPr>
      </w:pPr>
      <w:r w:rsidRPr="00D2104C">
        <w:rPr>
          <w:noProof/>
          <w:lang w:val="en-GB" w:eastAsia="fr-FR"/>
        </w:rPr>
        <w:drawing>
          <wp:inline distT="0" distB="0" distL="0" distR="0" wp14:anchorId="03CC8986" wp14:editId="58C492D9">
            <wp:extent cx="3879850" cy="3855900"/>
            <wp:effectExtent l="0" t="0" r="6350" b="0"/>
            <wp:docPr id="891540864" name="Picture 89154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89364" cy="3865355"/>
                    </a:xfrm>
                    <a:prstGeom prst="rect">
                      <a:avLst/>
                    </a:prstGeom>
                  </pic:spPr>
                </pic:pic>
              </a:graphicData>
            </a:graphic>
          </wp:inline>
        </w:drawing>
      </w:r>
    </w:p>
    <w:p w14:paraId="3FAE8596" w14:textId="77777777" w:rsidR="00C12428" w:rsidRPr="00D2104C" w:rsidRDefault="00C12428" w:rsidP="00C12428">
      <w:pPr>
        <w:pStyle w:val="Caption"/>
        <w:rPr>
          <w:color w:val="auto"/>
          <w:sz w:val="16"/>
          <w:szCs w:val="16"/>
        </w:rPr>
      </w:pPr>
      <w:r w:rsidRPr="00D2104C">
        <w:rPr>
          <w:color w:val="auto"/>
          <w:sz w:val="16"/>
          <w:szCs w:val="16"/>
        </w:rPr>
        <w:t xml:space="preserve">Kratz J and Strasser C. Data publication consensus and controversies [version 3]. </w:t>
      </w:r>
      <w:r w:rsidRPr="00D2104C">
        <w:rPr>
          <w:color w:val="auto"/>
          <w:sz w:val="16"/>
          <w:szCs w:val="16"/>
        </w:rPr>
        <w:br/>
        <w:t>F1000Research 2014, 3:94 (doi: 10.12688/f1000research.3979.3)</w:t>
      </w:r>
    </w:p>
    <w:p w14:paraId="254796F2" w14:textId="6CFC491E" w:rsidR="00C12428" w:rsidRPr="00D2104C" w:rsidRDefault="00C12428" w:rsidP="00C12428">
      <w:pPr>
        <w:pStyle w:val="Caption"/>
      </w:pPr>
      <w:r w:rsidRPr="00D2104C">
        <w:t xml:space="preserve">Figure </w:t>
      </w:r>
      <w:r w:rsidRPr="00D2104C">
        <w:fldChar w:fldCharType="begin"/>
      </w:r>
      <w:r w:rsidRPr="00D2104C">
        <w:instrText xml:space="preserve"> STYLEREF 1 \s </w:instrText>
      </w:r>
      <w:r w:rsidRPr="00D2104C">
        <w:fldChar w:fldCharType="separate"/>
      </w:r>
      <w:r w:rsidR="00B0301B">
        <w:rPr>
          <w:noProof/>
        </w:rPr>
        <w:t>7</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1</w:t>
      </w:r>
      <w:r w:rsidRPr="00D2104C">
        <w:rPr>
          <w:noProof/>
        </w:rPr>
        <w:fldChar w:fldCharType="end"/>
      </w:r>
      <w:r w:rsidRPr="00D2104C">
        <w:t xml:space="preserve"> Pathways from data to published datasets</w:t>
      </w:r>
    </w:p>
    <w:p w14:paraId="46769862" w14:textId="44E94F6D" w:rsidR="00C12428" w:rsidRPr="00D2104C" w:rsidRDefault="00C12428" w:rsidP="004B5F66">
      <w:pPr>
        <w:pStyle w:val="Heading2"/>
      </w:pPr>
      <w:bookmarkStart w:id="92" w:name="_Toc146672375"/>
      <w:r w:rsidRPr="00D2104C">
        <w:t>How to publish?</w:t>
      </w:r>
      <w:bookmarkEnd w:id="92"/>
    </w:p>
    <w:p w14:paraId="4EC0B29B" w14:textId="6669B16B"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They are several ways to publish datasets with documentation. A basic approach is to integrate data in a published article. In that case, all information on the data is provided in the article. However, the data will still be difficult to find independently of the article and in a format with little or no reusability. Providing data as supplementary material to an article offers easy access to data with fewer size or format constraints, but data are still difficult to find. </w:t>
      </w:r>
    </w:p>
    <w:p w14:paraId="5190B754" w14:textId="7FC83ADF"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The solution promoted </w:t>
      </w:r>
      <w:r w:rsidR="00342219">
        <w:rPr>
          <w:rFonts w:eastAsia="Verdana" w:cs="Verdana"/>
          <w:lang w:val="en-GB"/>
        </w:rPr>
        <w:t xml:space="preserve">here </w:t>
      </w:r>
      <w:r w:rsidRPr="00D2104C">
        <w:rPr>
          <w:rFonts w:eastAsia="Verdana" w:cs="Verdana"/>
          <w:lang w:val="en-GB"/>
        </w:rPr>
        <w:t xml:space="preserve">is to use a repository. </w:t>
      </w:r>
      <w:r w:rsidR="00342219">
        <w:rPr>
          <w:rFonts w:eastAsia="Verdana" w:cs="Verdana"/>
          <w:lang w:val="en-GB"/>
        </w:rPr>
        <w:t xml:space="preserve">There </w:t>
      </w:r>
      <w:r w:rsidRPr="00D2104C">
        <w:rPr>
          <w:rFonts w:eastAsia="Verdana" w:cs="Verdana"/>
          <w:lang w:val="en-GB"/>
        </w:rPr>
        <w:t xml:space="preserve">are numerous repositories known and recognized by the scientific community, with little or no size limit. Datasets are provided with a digital identifier. They </w:t>
      </w:r>
      <w:r w:rsidR="00342219">
        <w:rPr>
          <w:rFonts w:eastAsia="Verdana" w:cs="Verdana"/>
          <w:lang w:val="en-GB"/>
        </w:rPr>
        <w:t xml:space="preserve">may </w:t>
      </w:r>
      <w:r w:rsidRPr="00D2104C">
        <w:rPr>
          <w:rFonts w:eastAsia="Verdana" w:cs="Verdana"/>
          <w:lang w:val="en-GB"/>
        </w:rPr>
        <w:t>be linked to a published article, be amended if necessary</w:t>
      </w:r>
      <w:r w:rsidR="00342219">
        <w:rPr>
          <w:rFonts w:eastAsia="Verdana" w:cs="Verdana"/>
          <w:lang w:val="en-GB"/>
        </w:rPr>
        <w:t>,</w:t>
      </w:r>
      <w:r w:rsidRPr="00D2104C">
        <w:rPr>
          <w:rFonts w:eastAsia="Verdana" w:cs="Verdana"/>
          <w:lang w:val="en-GB"/>
        </w:rPr>
        <w:t xml:space="preserve"> and can be organised in collections. They can be accessed through an article or directly harvested through repository search engines. Metadata is varying informative depending on the repository. If datasets are not associated with an article, extra documentation must be provided to ensure easy data reuse. Repositories dedicated to specific communities should be the first choice when they exist</w:t>
      </w:r>
      <w:r w:rsidR="00342219">
        <w:rPr>
          <w:rFonts w:eastAsia="Verdana" w:cs="Verdana"/>
          <w:lang w:val="en-GB"/>
        </w:rPr>
        <w:t>,</w:t>
      </w:r>
      <w:r w:rsidRPr="00D2104C">
        <w:rPr>
          <w:rFonts w:eastAsia="Verdana" w:cs="Verdana"/>
          <w:lang w:val="en-GB"/>
        </w:rPr>
        <w:t xml:space="preserve"> because dissemination towards the specific community is more efficient.</w:t>
      </w:r>
    </w:p>
    <w:p w14:paraId="37D5F53F" w14:textId="70DB2F27" w:rsidR="00C12428" w:rsidRPr="00D2104C" w:rsidRDefault="00C12428" w:rsidP="004B5F66">
      <w:pPr>
        <w:pStyle w:val="Heading2"/>
      </w:pPr>
      <w:bookmarkStart w:id="93" w:name="_Toc146672376"/>
      <w:r w:rsidRPr="00D2104C">
        <w:t>The data paper</w:t>
      </w:r>
      <w:bookmarkEnd w:id="93"/>
    </w:p>
    <w:p w14:paraId="262E42A9" w14:textId="15E87A9B" w:rsidR="00C12428" w:rsidRPr="00D2104C" w:rsidRDefault="00C12428" w:rsidP="004E6AAE">
      <w:pPr>
        <w:jc w:val="both"/>
        <w:rPr>
          <w:rFonts w:eastAsia="Verdana" w:cs="Verdana"/>
          <w:lang w:val="en-GB"/>
        </w:rPr>
      </w:pPr>
      <w:r w:rsidRPr="00D2104C">
        <w:rPr>
          <w:lang w:val="en-GB"/>
        </w:rPr>
        <w:t>In addition to publishing data in a topic-specific repository, increased visibility can also be achieved with a data paper. This can also benefit from peer</w:t>
      </w:r>
      <w:r w:rsidR="00342219">
        <w:rPr>
          <w:lang w:val="en-GB"/>
        </w:rPr>
        <w:t>-</w:t>
      </w:r>
      <w:r w:rsidRPr="00D2104C">
        <w:rPr>
          <w:lang w:val="en-GB"/>
        </w:rPr>
        <w:t>review, ensure the quality of data and documentation, and increase authors</w:t>
      </w:r>
      <w:r w:rsidR="00342219">
        <w:rPr>
          <w:lang w:val="en-GB"/>
        </w:rPr>
        <w:t>’</w:t>
      </w:r>
      <w:r w:rsidRPr="00D2104C">
        <w:rPr>
          <w:lang w:val="en-GB"/>
        </w:rPr>
        <w:t xml:space="preserve"> recognition for their work.</w:t>
      </w:r>
      <w:r w:rsidRPr="00D2104C">
        <w:rPr>
          <w:rFonts w:eastAsia="Verdana" w:cs="Verdana"/>
          <w:lang w:val="en-GB"/>
        </w:rPr>
        <w:t xml:space="preserve"> Several editors promote open data policy and offer the possibility to publish data and data papers with a peer</w:t>
      </w:r>
      <w:r w:rsidR="00342219">
        <w:rPr>
          <w:rFonts w:eastAsia="Verdana" w:cs="Verdana"/>
          <w:lang w:val="en-GB"/>
        </w:rPr>
        <w:t>-</w:t>
      </w:r>
      <w:r w:rsidRPr="00D2104C">
        <w:rPr>
          <w:rFonts w:eastAsia="Verdana" w:cs="Verdana"/>
          <w:lang w:val="en-GB"/>
        </w:rPr>
        <w:t>review processing (</w:t>
      </w:r>
      <w:hyperlink r:id="rId151">
        <w:r w:rsidRPr="00D2104C">
          <w:rPr>
            <w:rStyle w:val="Hyperlink"/>
            <w:rFonts w:eastAsia="Verdana" w:cs="Verdana"/>
            <w:lang w:val="en-GB"/>
          </w:rPr>
          <w:t>Scientific data</w:t>
        </w:r>
      </w:hyperlink>
      <w:r w:rsidRPr="00D2104C">
        <w:rPr>
          <w:rFonts w:eastAsia="Verdana" w:cs="Verdana"/>
          <w:lang w:val="en-GB"/>
        </w:rPr>
        <w:t xml:space="preserve">, </w:t>
      </w:r>
      <w:hyperlink r:id="rId152">
        <w:r w:rsidRPr="00D2104C">
          <w:rPr>
            <w:rStyle w:val="Hyperlink"/>
            <w:rFonts w:eastAsia="Verdana" w:cs="Verdana"/>
            <w:lang w:val="en-GB"/>
          </w:rPr>
          <w:t>BMC research notes</w:t>
        </w:r>
      </w:hyperlink>
      <w:r w:rsidRPr="00D2104C">
        <w:rPr>
          <w:rFonts w:eastAsia="Verdana" w:cs="Verdana"/>
          <w:lang w:val="en-GB"/>
        </w:rPr>
        <w:t xml:space="preserve">, </w:t>
      </w:r>
      <w:hyperlink r:id="rId153">
        <w:r w:rsidRPr="00D2104C">
          <w:rPr>
            <w:rStyle w:val="Hyperlink"/>
            <w:rFonts w:eastAsia="Verdana" w:cs="Verdana"/>
            <w:lang w:val="en-GB"/>
          </w:rPr>
          <w:t>Data in Brief</w:t>
        </w:r>
      </w:hyperlink>
      <w:r w:rsidRPr="00D2104C">
        <w:rPr>
          <w:rFonts w:eastAsia="Verdana" w:cs="Verdana"/>
          <w:lang w:val="en-GB"/>
        </w:rPr>
        <w:t xml:space="preserve">, </w:t>
      </w:r>
      <w:hyperlink r:id="rId154">
        <w:r w:rsidRPr="00D2104C">
          <w:rPr>
            <w:rStyle w:val="Hyperlink"/>
            <w:rFonts w:eastAsia="Verdana" w:cs="Verdana"/>
            <w:lang w:val="en-GB"/>
          </w:rPr>
          <w:t>F1000Research data notes</w:t>
        </w:r>
      </w:hyperlink>
      <w:r w:rsidRPr="00D2104C">
        <w:rPr>
          <w:rFonts w:eastAsia="Verdana" w:cs="Verdana"/>
          <w:lang w:val="en-GB"/>
        </w:rPr>
        <w:t xml:space="preserve">, </w:t>
      </w:r>
      <w:hyperlink r:id="rId155">
        <w:r w:rsidRPr="00D2104C">
          <w:rPr>
            <w:rStyle w:val="Hyperlink"/>
            <w:rFonts w:eastAsia="Verdana" w:cs="Verdana"/>
            <w:lang w:val="en-GB"/>
          </w:rPr>
          <w:t>GigaScience data note</w:t>
        </w:r>
      </w:hyperlink>
      <w:r w:rsidRPr="00D2104C">
        <w:rPr>
          <w:rFonts w:eastAsia="Verdana" w:cs="Verdana"/>
          <w:lang w:val="en-GB"/>
        </w:rPr>
        <w:t xml:space="preserve">, </w:t>
      </w:r>
      <w:hyperlink r:id="rId156" w:anchor="loc-methods-software-databases-and-tools">
        <w:r w:rsidRPr="00D2104C">
          <w:rPr>
            <w:rStyle w:val="Hyperlink"/>
            <w:rFonts w:eastAsia="Verdana" w:cs="Verdana"/>
            <w:lang w:val="en-GB"/>
          </w:rPr>
          <w:t>Plos One Databases</w:t>
        </w:r>
      </w:hyperlink>
      <w:r w:rsidRPr="00D2104C">
        <w:rPr>
          <w:rFonts w:eastAsia="Verdana" w:cs="Verdana"/>
          <w:lang w:val="en-GB"/>
        </w:rPr>
        <w:t xml:space="preserve">, </w:t>
      </w:r>
      <w:hyperlink r:id="rId157">
        <w:r w:rsidRPr="00D2104C">
          <w:rPr>
            <w:rStyle w:val="Hyperlink"/>
            <w:rFonts w:eastAsia="Verdana" w:cs="Verdana"/>
            <w:lang w:val="en-GB"/>
          </w:rPr>
          <w:t>Animal Open space</w:t>
        </w:r>
      </w:hyperlink>
      <w:r w:rsidRPr="00D2104C">
        <w:rPr>
          <w:rFonts w:eastAsia="Verdana" w:cs="Verdana"/>
          <w:lang w:val="en-GB"/>
        </w:rPr>
        <w:t xml:space="preserve">, </w:t>
      </w:r>
      <w:hyperlink r:id="rId158">
        <w:r w:rsidRPr="00D2104C">
          <w:rPr>
            <w:rStyle w:val="Hyperlink"/>
            <w:rFonts w:eastAsia="Verdana" w:cs="Verdana"/>
            <w:lang w:val="en-GB"/>
          </w:rPr>
          <w:t>elife Tools and Resources</w:t>
        </w:r>
      </w:hyperlink>
      <w:r w:rsidRPr="00D2104C">
        <w:rPr>
          <w:rFonts w:eastAsia="Verdana" w:cs="Verdana"/>
          <w:lang w:val="en-GB"/>
        </w:rPr>
        <w:t xml:space="preserve">, </w:t>
      </w:r>
      <w:hyperlink r:id="rId159">
        <w:r w:rsidRPr="00D2104C">
          <w:rPr>
            <w:rStyle w:val="Hyperlink"/>
            <w:rFonts w:eastAsia="Verdana" w:cs="Verdana"/>
            <w:lang w:val="en-GB"/>
          </w:rPr>
          <w:t>Open data journal for Agricultural Research</w:t>
        </w:r>
      </w:hyperlink>
      <w:r w:rsidRPr="00D2104C">
        <w:rPr>
          <w:rFonts w:eastAsia="Verdana" w:cs="Verdana"/>
          <w:lang w:val="en-GB"/>
        </w:rPr>
        <w:t xml:space="preserve">, </w:t>
      </w:r>
      <w:hyperlink r:id="rId160" w:history="1">
        <w:r w:rsidRPr="00D2104C">
          <w:rPr>
            <w:rStyle w:val="Hyperlink"/>
            <w:rFonts w:eastAsia="Verdana" w:cs="Verdana"/>
            <w:lang w:val="en-GB"/>
          </w:rPr>
          <w:t>BMC</w:t>
        </w:r>
      </w:hyperlink>
      <w:r w:rsidRPr="00D2104C">
        <w:rPr>
          <w:rFonts w:eastAsia="Verdana" w:cs="Verdana"/>
          <w:lang w:val="en-GB"/>
        </w:rPr>
        <w:t xml:space="preserve"> journals all publish databases articles). </w:t>
      </w:r>
    </w:p>
    <w:p w14:paraId="57C01FE4" w14:textId="49731AEF" w:rsidR="00C12428" w:rsidRPr="00D2104C" w:rsidRDefault="00C12428" w:rsidP="004E6AAE">
      <w:pPr>
        <w:jc w:val="both"/>
        <w:rPr>
          <w:lang w:val="en-GB"/>
        </w:rPr>
      </w:pPr>
      <w:r w:rsidRPr="00D2104C">
        <w:rPr>
          <w:lang w:val="en-GB"/>
        </w:rPr>
        <w:t xml:space="preserve">Depending on the journal and its requirements, the content and size of the data paper may vary from a summary to a comprehensive article. Datasets will either be deposited in a data repository, integrated in the paper, or supplied as supplementary files. The type of license applied to the datasets must not be overlooked. The distribution license applied to data papers (i.e., to the article itself) is generally the Creative Commons CC-BY (attribution requirement, see </w:t>
      </w:r>
      <w:r w:rsidRPr="00D2104C">
        <w:rPr>
          <w:lang w:val="en-GB"/>
        </w:rPr>
        <w:fldChar w:fldCharType="begin"/>
      </w:r>
      <w:r w:rsidRPr="00D2104C">
        <w:rPr>
          <w:lang w:val="en-GB"/>
        </w:rPr>
        <w:instrText xml:space="preserve"> REF _Ref141192333 \h </w:instrText>
      </w:r>
      <w:r w:rsidRPr="00D2104C">
        <w:rPr>
          <w:lang w:val="en-GB"/>
        </w:rPr>
      </w:r>
      <w:r w:rsidRPr="00D2104C">
        <w:rPr>
          <w:lang w:val="en-GB"/>
        </w:rPr>
        <w:fldChar w:fldCharType="separate"/>
      </w:r>
      <w:r w:rsidR="00B0301B" w:rsidRPr="00D2104C">
        <w:t xml:space="preserve">Figure </w:t>
      </w:r>
      <w:r w:rsidR="00B0301B">
        <w:rPr>
          <w:noProof/>
        </w:rPr>
        <w:t>7</w:t>
      </w:r>
      <w:r w:rsidR="00B0301B" w:rsidRPr="00D2104C">
        <w:noBreakHyphen/>
      </w:r>
      <w:r w:rsidR="00B0301B">
        <w:rPr>
          <w:noProof/>
        </w:rPr>
        <w:t>2</w:t>
      </w:r>
      <w:r w:rsidRPr="00D2104C">
        <w:rPr>
          <w:lang w:val="en-GB"/>
        </w:rPr>
        <w:fldChar w:fldCharType="end"/>
      </w:r>
      <w:r w:rsidRPr="00D2104C">
        <w:rPr>
          <w:lang w:val="en-GB"/>
        </w:rPr>
        <w:t>). On the other hand, the type of distribution license applied to datasets depends on their location: either on the website of the journal or publisher or in a data warehouse. Some journals and data repositories use a CC0 license by default</w:t>
      </w:r>
      <w:r w:rsidR="00342219">
        <w:rPr>
          <w:lang w:val="en-GB"/>
        </w:rPr>
        <w:t xml:space="preserve"> (</w:t>
      </w:r>
      <w:r w:rsidRPr="00D2104C">
        <w:rPr>
          <w:lang w:val="en-GB"/>
        </w:rPr>
        <w:t>i.e.</w:t>
      </w:r>
      <w:r w:rsidR="00342219">
        <w:rPr>
          <w:lang w:val="en-GB"/>
        </w:rPr>
        <w:t>,</w:t>
      </w:r>
      <w:r w:rsidRPr="00D2104C">
        <w:rPr>
          <w:lang w:val="en-GB"/>
        </w:rPr>
        <w:t xml:space="preserve"> without attribution</w:t>
      </w:r>
      <w:r w:rsidR="00342219">
        <w:rPr>
          <w:lang w:val="en-GB"/>
        </w:rPr>
        <w:t>)</w:t>
      </w:r>
      <w:r w:rsidRPr="00D2104C">
        <w:rPr>
          <w:lang w:val="en-GB"/>
        </w:rPr>
        <w:t>. Other journals and data repositories accept a delay (embargo) before releasing the data, use licenses that exclude commercial use of the data or generally restrict its reuse.</w:t>
      </w:r>
    </w:p>
    <w:p w14:paraId="00944726" w14:textId="5CFD43DC" w:rsidR="00C12428" w:rsidRPr="00D2104C" w:rsidRDefault="00C12428" w:rsidP="004B5F66">
      <w:pPr>
        <w:pStyle w:val="Heading2"/>
      </w:pPr>
      <w:bookmarkStart w:id="94" w:name="_Toc146672377"/>
      <w:r w:rsidRPr="00D2104C">
        <w:t>Choosing a repository</w:t>
      </w:r>
      <w:bookmarkEnd w:id="94"/>
    </w:p>
    <w:p w14:paraId="537A1DB3" w14:textId="3F795D5B" w:rsidR="00C12428" w:rsidRPr="00D2104C" w:rsidRDefault="00342219" w:rsidP="004E6AAE">
      <w:pPr>
        <w:jc w:val="both"/>
        <w:rPr>
          <w:lang w:val="en-GB"/>
        </w:rPr>
      </w:pPr>
      <w:r>
        <w:rPr>
          <w:lang w:val="en-GB"/>
        </w:rPr>
        <w:t>P</w:t>
      </w:r>
      <w:r w:rsidR="00C12428" w:rsidRPr="00D2104C">
        <w:rPr>
          <w:lang w:val="en-GB"/>
        </w:rPr>
        <w:t xml:space="preserve">utting data in a data repository can provide numerous advantages to sustain FAIR principles with physical infrastructures, archiving policy (with long term storage and availability) and can help structuring files or datasets with versioning. For data discovery, datasets receive a persistent identifier, and through direct access or API, data can be searched, found, and retrieved. The identifier is often a Digital Object Identifier (DOI) that remains the same even if the location of the dataset changes or if a new version of the dataset is provided. When assigned, a DOI is not retrievable. The repository provides a data citation, including a title and an authors’ list to simplify data citation. Finally, the repository can provide tools to manage data access rights. In that case, licences define the terms of use when releasing data into the public domain (with or without an embargo). It is possible to use existing licenses (e.g., Creative Common, see </w:t>
      </w:r>
      <w:r w:rsidR="00C12428" w:rsidRPr="00D2104C">
        <w:rPr>
          <w:lang w:val="en-GB"/>
        </w:rPr>
        <w:fldChar w:fldCharType="begin"/>
      </w:r>
      <w:r w:rsidR="00C12428" w:rsidRPr="00D2104C">
        <w:rPr>
          <w:lang w:val="en-GB"/>
        </w:rPr>
        <w:instrText xml:space="preserve"> REF _Ref141192333 \h </w:instrText>
      </w:r>
      <w:r w:rsidR="00C12428" w:rsidRPr="00D2104C">
        <w:rPr>
          <w:lang w:val="en-GB"/>
        </w:rPr>
      </w:r>
      <w:r w:rsidR="00C12428" w:rsidRPr="00D2104C">
        <w:rPr>
          <w:lang w:val="en-GB"/>
        </w:rPr>
        <w:fldChar w:fldCharType="separate"/>
      </w:r>
      <w:r w:rsidR="00B0301B" w:rsidRPr="00D2104C">
        <w:t xml:space="preserve">Figure </w:t>
      </w:r>
      <w:r w:rsidR="00B0301B">
        <w:rPr>
          <w:noProof/>
        </w:rPr>
        <w:t>7</w:t>
      </w:r>
      <w:r w:rsidR="00B0301B" w:rsidRPr="00D2104C">
        <w:noBreakHyphen/>
      </w:r>
      <w:r w:rsidR="00B0301B">
        <w:rPr>
          <w:noProof/>
        </w:rPr>
        <w:t>2</w:t>
      </w:r>
      <w:r w:rsidR="00C12428" w:rsidRPr="00D2104C">
        <w:rPr>
          <w:lang w:val="en-GB"/>
        </w:rPr>
        <w:fldChar w:fldCharType="end"/>
      </w:r>
      <w:r w:rsidR="00C12428" w:rsidRPr="00D2104C">
        <w:rPr>
          <w:lang w:val="en-GB"/>
        </w:rPr>
        <w:t>) that establish the rules for reuse. In some cases, specific terms can also be defined.</w:t>
      </w:r>
    </w:p>
    <w:p w14:paraId="0ED22BE8" w14:textId="77777777" w:rsidR="00C12428" w:rsidRPr="00D2104C" w:rsidRDefault="00C12428" w:rsidP="00C12428">
      <w:pPr>
        <w:keepNext/>
        <w:rPr>
          <w:lang w:val="en-GB"/>
        </w:rPr>
      </w:pPr>
      <w:r w:rsidRPr="00D2104C">
        <w:rPr>
          <w:noProof/>
          <w:lang w:val="en-GB" w:eastAsia="fr-FR"/>
        </w:rPr>
        <w:drawing>
          <wp:inline distT="0" distB="0" distL="0" distR="0" wp14:anchorId="08427F61" wp14:editId="7A1D58F8">
            <wp:extent cx="5710094" cy="2771775"/>
            <wp:effectExtent l="0" t="0" r="0" b="0"/>
            <wp:docPr id="1151759425" name="Picture 115175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extLst>
                        <a:ext uri="{28A0092B-C50C-407E-A947-70E740481C1C}">
                          <a14:useLocalDpi xmlns:a14="http://schemas.microsoft.com/office/drawing/2010/main" val="0"/>
                        </a:ext>
                      </a:extLst>
                    </a:blip>
                    <a:stretch>
                      <a:fillRect/>
                    </a:stretch>
                  </pic:blipFill>
                  <pic:spPr>
                    <a:xfrm>
                      <a:off x="0" y="0"/>
                      <a:ext cx="5710094" cy="2771775"/>
                    </a:xfrm>
                    <a:prstGeom prst="rect">
                      <a:avLst/>
                    </a:prstGeom>
                  </pic:spPr>
                </pic:pic>
              </a:graphicData>
            </a:graphic>
          </wp:inline>
        </w:drawing>
      </w:r>
      <w:r w:rsidRPr="00D2104C">
        <w:rPr>
          <w:lang w:val="en-GB"/>
        </w:rPr>
        <w:t xml:space="preserve"> </w:t>
      </w:r>
    </w:p>
    <w:p w14:paraId="2FEB13FC" w14:textId="681E9458" w:rsidR="00C12428" w:rsidRPr="00D2104C" w:rsidRDefault="00C12428" w:rsidP="00C12428">
      <w:pPr>
        <w:pStyle w:val="Caption"/>
      </w:pPr>
      <w:bookmarkStart w:id="95" w:name="_Ref141192333"/>
      <w:r w:rsidRPr="00D2104C">
        <w:t xml:space="preserve">Figure </w:t>
      </w:r>
      <w:r w:rsidRPr="00D2104C">
        <w:fldChar w:fldCharType="begin"/>
      </w:r>
      <w:r w:rsidRPr="00D2104C">
        <w:instrText xml:space="preserve"> STYLEREF 1 \s </w:instrText>
      </w:r>
      <w:r w:rsidRPr="00D2104C">
        <w:fldChar w:fldCharType="separate"/>
      </w:r>
      <w:r w:rsidR="00B0301B">
        <w:rPr>
          <w:noProof/>
        </w:rPr>
        <w:t>7</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B0301B">
        <w:rPr>
          <w:noProof/>
        </w:rPr>
        <w:t>2</w:t>
      </w:r>
      <w:r w:rsidRPr="00D2104C">
        <w:rPr>
          <w:noProof/>
        </w:rPr>
        <w:fldChar w:fldCharType="end"/>
      </w:r>
      <w:bookmarkEnd w:id="95"/>
      <w:r w:rsidRPr="00D2104C">
        <w:t xml:space="preserve"> Understand the particularities of Creative Commons licenses</w:t>
      </w:r>
    </w:p>
    <w:p w14:paraId="74B3DBA1" w14:textId="4163B4B8" w:rsidR="0020686E" w:rsidRDefault="00C12428" w:rsidP="004E6AAE">
      <w:pPr>
        <w:jc w:val="both"/>
        <w:rPr>
          <w:rFonts w:eastAsia="Verdana" w:cs="Verdana"/>
          <w:lang w:val="en-GB"/>
        </w:rPr>
      </w:pPr>
      <w:r w:rsidRPr="00D2104C">
        <w:rPr>
          <w:rFonts w:eastAsia="Verdana" w:cs="Verdana"/>
          <w:lang w:val="en-GB"/>
        </w:rPr>
        <w:t>The choice of a repository is dictated by rules. The first step is to check if subject</w:t>
      </w:r>
      <w:r w:rsidR="0020686E">
        <w:rPr>
          <w:rFonts w:eastAsia="Verdana" w:cs="Verdana"/>
          <w:lang w:val="en-GB"/>
        </w:rPr>
        <w:t>-</w:t>
      </w:r>
      <w:r w:rsidRPr="00D2104C">
        <w:rPr>
          <w:rFonts w:eastAsia="Verdana" w:cs="Verdana"/>
          <w:lang w:val="en-GB"/>
        </w:rPr>
        <w:t xml:space="preserve"> or domain-specific repositories exist, which is the best option to target your peers. </w:t>
      </w:r>
      <w:r w:rsidR="0020686E">
        <w:rPr>
          <w:rFonts w:eastAsia="Verdana" w:cs="Verdana"/>
          <w:lang w:val="en-GB"/>
        </w:rPr>
        <w:t>T</w:t>
      </w:r>
      <w:r w:rsidRPr="00D2104C">
        <w:rPr>
          <w:rFonts w:eastAsia="Verdana" w:cs="Verdana"/>
          <w:lang w:val="en-GB"/>
        </w:rPr>
        <w:t xml:space="preserve">here </w:t>
      </w:r>
      <w:r w:rsidR="0020686E">
        <w:rPr>
          <w:rFonts w:eastAsia="Verdana" w:cs="Verdana"/>
          <w:lang w:val="en-GB"/>
        </w:rPr>
        <w:t>are</w:t>
      </w:r>
      <w:r w:rsidRPr="00D2104C">
        <w:rPr>
          <w:rFonts w:eastAsia="Verdana" w:cs="Verdana"/>
          <w:lang w:val="en-GB"/>
        </w:rPr>
        <w:t>, at the time of writing, no specific repositor</w:t>
      </w:r>
      <w:r w:rsidR="0020686E">
        <w:rPr>
          <w:rFonts w:eastAsia="Verdana" w:cs="Verdana"/>
          <w:lang w:val="en-GB"/>
        </w:rPr>
        <w:t>ies</w:t>
      </w:r>
      <w:r w:rsidRPr="00D2104C">
        <w:rPr>
          <w:rFonts w:eastAsia="Verdana" w:cs="Verdana"/>
          <w:lang w:val="en-GB"/>
        </w:rPr>
        <w:t xml:space="preserve"> for pig data, </w:t>
      </w:r>
      <w:r w:rsidR="0020686E">
        <w:rPr>
          <w:rFonts w:eastAsia="Verdana" w:cs="Verdana"/>
          <w:lang w:val="en-GB"/>
        </w:rPr>
        <w:t xml:space="preserve">and </w:t>
      </w:r>
      <w:r w:rsidRPr="00D2104C">
        <w:rPr>
          <w:rFonts w:eastAsia="Verdana" w:cs="Verdana"/>
          <w:lang w:val="en-GB"/>
        </w:rPr>
        <w:t xml:space="preserve">institutional or national data repositories are </w:t>
      </w:r>
      <w:r w:rsidR="0020686E">
        <w:rPr>
          <w:rFonts w:eastAsia="Verdana" w:cs="Verdana"/>
          <w:lang w:val="en-GB"/>
        </w:rPr>
        <w:t xml:space="preserve">good </w:t>
      </w:r>
      <w:r w:rsidRPr="00D2104C">
        <w:rPr>
          <w:rFonts w:eastAsia="Verdana" w:cs="Verdana"/>
          <w:lang w:val="en-GB"/>
        </w:rPr>
        <w:t>options as they can provide easy access support (e.g.</w:t>
      </w:r>
      <w:r w:rsidR="0020686E">
        <w:rPr>
          <w:rFonts w:eastAsia="Verdana" w:cs="Verdana"/>
          <w:lang w:val="en-GB"/>
        </w:rPr>
        <w:t>,</w:t>
      </w:r>
      <w:r w:rsidRPr="00D2104C">
        <w:rPr>
          <w:rFonts w:eastAsia="Verdana" w:cs="Verdana"/>
          <w:lang w:val="en-GB"/>
        </w:rPr>
        <w:t xml:space="preserve"> </w:t>
      </w:r>
      <w:hyperlink r:id="rId162">
        <w:r w:rsidRPr="00D2104C">
          <w:rPr>
            <w:rStyle w:val="Hyperlink"/>
            <w:rFonts w:eastAsia="Verdana" w:cs="Verdana"/>
            <w:lang w:val="en-GB"/>
          </w:rPr>
          <w:t>4TU.ResearchData</w:t>
        </w:r>
      </w:hyperlink>
      <w:r w:rsidRPr="00D2104C">
        <w:rPr>
          <w:rFonts w:eastAsia="Verdana" w:cs="Verdana"/>
          <w:lang w:val="en-GB"/>
        </w:rPr>
        <w:t xml:space="preserve">, </w:t>
      </w:r>
      <w:hyperlink r:id="rId163">
        <w:r w:rsidRPr="00D2104C">
          <w:rPr>
            <w:rStyle w:val="Hyperlink"/>
            <w:rFonts w:eastAsia="Verdana" w:cs="Verdana"/>
            <w:lang w:val="en-GB"/>
          </w:rPr>
          <w:t>DANS-EASY</w:t>
        </w:r>
      </w:hyperlink>
      <w:r w:rsidRPr="00D2104C">
        <w:rPr>
          <w:rFonts w:eastAsia="Verdana" w:cs="Verdana"/>
          <w:lang w:val="en-GB"/>
        </w:rPr>
        <w:t xml:space="preserve">, </w:t>
      </w:r>
      <w:hyperlink r:id="rId164">
        <w:r w:rsidRPr="00D2104C">
          <w:rPr>
            <w:rStyle w:val="Hyperlink"/>
            <w:rFonts w:eastAsia="Verdana" w:cs="Verdana"/>
            <w:lang w:val="en-GB"/>
          </w:rPr>
          <w:t>data.gouv.fr</w:t>
        </w:r>
      </w:hyperlink>
      <w:r w:rsidRPr="00D2104C">
        <w:rPr>
          <w:rFonts w:eastAsia="Verdana" w:cs="Verdana"/>
          <w:lang w:val="en-GB"/>
        </w:rPr>
        <w:t>). There are also generalist and multidisciplinary data repositories. In that case, it is recommended to use well</w:t>
      </w:r>
      <w:r w:rsidR="0020686E">
        <w:rPr>
          <w:rFonts w:eastAsia="Verdana" w:cs="Verdana"/>
          <w:lang w:val="en-GB"/>
        </w:rPr>
        <w:t xml:space="preserve">-known </w:t>
      </w:r>
      <w:r w:rsidRPr="00D2104C">
        <w:rPr>
          <w:rFonts w:eastAsia="Verdana" w:cs="Verdana"/>
          <w:lang w:val="en-GB"/>
        </w:rPr>
        <w:t>repositories (e.g.</w:t>
      </w:r>
      <w:r w:rsidR="0020686E">
        <w:rPr>
          <w:rFonts w:eastAsia="Verdana" w:cs="Verdana"/>
          <w:lang w:val="en-GB"/>
        </w:rPr>
        <w:t>,</w:t>
      </w:r>
      <w:r w:rsidRPr="00D2104C">
        <w:rPr>
          <w:rFonts w:eastAsia="Verdana" w:cs="Verdana"/>
          <w:lang w:val="en-GB"/>
        </w:rPr>
        <w:t xml:space="preserve"> </w:t>
      </w:r>
      <w:hyperlink r:id="rId165">
        <w:r w:rsidRPr="00D2104C">
          <w:rPr>
            <w:rStyle w:val="Hyperlink"/>
            <w:rFonts w:eastAsia="Verdana" w:cs="Verdana"/>
            <w:lang w:val="en-GB"/>
          </w:rPr>
          <w:t>Zenodo</w:t>
        </w:r>
      </w:hyperlink>
      <w:r w:rsidRPr="00D2104C">
        <w:rPr>
          <w:rFonts w:eastAsia="Verdana" w:cs="Verdana"/>
          <w:lang w:val="en-GB"/>
        </w:rPr>
        <w:t xml:space="preserve">, </w:t>
      </w:r>
      <w:hyperlink r:id="rId166">
        <w:r w:rsidRPr="00D2104C">
          <w:rPr>
            <w:rStyle w:val="Hyperlink"/>
            <w:rFonts w:eastAsia="Verdana" w:cs="Verdana"/>
            <w:lang w:val="en-GB"/>
          </w:rPr>
          <w:t>b2share</w:t>
        </w:r>
      </w:hyperlink>
      <w:r w:rsidRPr="00D2104C">
        <w:rPr>
          <w:rFonts w:eastAsia="Verdana" w:cs="Verdana"/>
          <w:lang w:val="en-GB"/>
        </w:rPr>
        <w:t xml:space="preserve">, </w:t>
      </w:r>
      <w:hyperlink r:id="rId167" w:history="1">
        <w:r w:rsidRPr="00D2104C">
          <w:rPr>
            <w:rStyle w:val="Hyperlink"/>
            <w:rFonts w:eastAsia="Verdana" w:cs="Verdana"/>
            <w:lang w:val="en-GB"/>
          </w:rPr>
          <w:t>b2find</w:t>
        </w:r>
      </w:hyperlink>
      <w:r w:rsidRPr="00D2104C">
        <w:rPr>
          <w:rFonts w:eastAsia="Verdana" w:cs="Verdana"/>
          <w:lang w:val="en-GB"/>
        </w:rPr>
        <w:t>), maintained by known entities to guarantee the application of FAIR principles (see als</w:t>
      </w:r>
      <w:r w:rsidR="004A048C">
        <w:rPr>
          <w:rFonts w:eastAsia="Verdana" w:cs="Verdana"/>
          <w:lang w:val="en-GB"/>
        </w:rPr>
        <w:t>o</w:t>
      </w:r>
      <w:r w:rsidRPr="00D2104C">
        <w:rPr>
          <w:rFonts w:eastAsia="Verdana" w:cs="Verdana"/>
          <w:lang w:val="en-GB"/>
        </w:rPr>
        <w:t xml:space="preserve"> </w:t>
      </w:r>
      <w:r w:rsidRPr="00D2104C">
        <w:rPr>
          <w:rFonts w:eastAsia="Verdana" w:cs="Verdana"/>
          <w:lang w:val="en-GB"/>
        </w:rPr>
        <w:fldChar w:fldCharType="begin"/>
      </w:r>
      <w:r w:rsidRPr="00D2104C">
        <w:rPr>
          <w:rFonts w:eastAsia="Verdana" w:cs="Verdana"/>
          <w:lang w:val="en-GB"/>
        </w:rPr>
        <w:instrText xml:space="preserve"> REF _Ref141193087 \h </w:instrText>
      </w:r>
      <w:r w:rsidRPr="00D2104C">
        <w:rPr>
          <w:rFonts w:eastAsia="Verdana" w:cs="Verdana"/>
          <w:lang w:val="en-GB"/>
        </w:rPr>
      </w:r>
      <w:r w:rsidRPr="00D2104C">
        <w:rPr>
          <w:rFonts w:eastAsia="Verdana" w:cs="Verdana"/>
          <w:lang w:val="en-GB"/>
        </w:rPr>
        <w:fldChar w:fldCharType="separate"/>
      </w:r>
      <w:r w:rsidR="00B0301B" w:rsidRPr="00D2104C">
        <w:t xml:space="preserve">Table </w:t>
      </w:r>
      <w:r w:rsidR="00B0301B">
        <w:rPr>
          <w:noProof/>
        </w:rPr>
        <w:t>7</w:t>
      </w:r>
      <w:r w:rsidR="00B0301B" w:rsidRPr="00D2104C">
        <w:noBreakHyphen/>
      </w:r>
      <w:r w:rsidR="00B0301B">
        <w:rPr>
          <w:noProof/>
        </w:rPr>
        <w:t>1</w:t>
      </w:r>
      <w:r w:rsidRPr="00D2104C">
        <w:rPr>
          <w:rFonts w:eastAsia="Verdana" w:cs="Verdana"/>
          <w:lang w:val="en-GB"/>
        </w:rPr>
        <w:fldChar w:fldCharType="end"/>
      </w:r>
      <w:r w:rsidRPr="00D2104C">
        <w:rPr>
          <w:rFonts w:eastAsia="Verdana" w:cs="Verdana"/>
          <w:lang w:val="en-GB"/>
        </w:rPr>
        <w:t xml:space="preserve"> for some other repositories</w:t>
      </w:r>
      <w:r w:rsidR="0020686E">
        <w:rPr>
          <w:rFonts w:eastAsia="Verdana" w:cs="Verdana"/>
          <w:lang w:val="en-GB"/>
        </w:rPr>
        <w:t>)</w:t>
      </w:r>
      <w:r w:rsidRPr="00D2104C">
        <w:rPr>
          <w:rFonts w:eastAsia="Verdana" w:cs="Verdana"/>
          <w:lang w:val="en-GB"/>
        </w:rPr>
        <w:t>.</w:t>
      </w:r>
    </w:p>
    <w:p w14:paraId="59C7573D" w14:textId="0A41671B" w:rsidR="00C12428" w:rsidRPr="00D2104C" w:rsidRDefault="00C12428" w:rsidP="00C12428">
      <w:pPr>
        <w:pStyle w:val="Caption"/>
      </w:pPr>
      <w:bookmarkStart w:id="96" w:name="_Ref141193087"/>
      <w:r w:rsidRPr="00D2104C">
        <w:t xml:space="preserve">Table </w:t>
      </w:r>
      <w:r w:rsidRPr="00D2104C">
        <w:fldChar w:fldCharType="begin"/>
      </w:r>
      <w:r w:rsidRPr="00D2104C">
        <w:instrText>STYLEREF 1 \s</w:instrText>
      </w:r>
      <w:r w:rsidRPr="00D2104C">
        <w:fldChar w:fldCharType="separate"/>
      </w:r>
      <w:r w:rsidR="00B0301B">
        <w:rPr>
          <w:noProof/>
        </w:rPr>
        <w:t>7</w:t>
      </w:r>
      <w:r w:rsidRPr="00D2104C">
        <w:fldChar w:fldCharType="end"/>
      </w:r>
      <w:r w:rsidRPr="00D2104C">
        <w:noBreakHyphen/>
      </w:r>
      <w:r w:rsidRPr="00D2104C">
        <w:fldChar w:fldCharType="begin"/>
      </w:r>
      <w:r w:rsidRPr="00D2104C">
        <w:instrText>SEQ Table \* ARABIC \s 1</w:instrText>
      </w:r>
      <w:r w:rsidRPr="00D2104C">
        <w:fldChar w:fldCharType="separate"/>
      </w:r>
      <w:r w:rsidR="00B0301B">
        <w:rPr>
          <w:noProof/>
        </w:rPr>
        <w:t>1</w:t>
      </w:r>
      <w:r w:rsidRPr="00D2104C">
        <w:fldChar w:fldCharType="end"/>
      </w:r>
      <w:bookmarkEnd w:id="96"/>
      <w:r w:rsidRPr="00D2104C">
        <w:t xml:space="preserve"> Overview of some repositories taken from WUR</w:t>
      </w:r>
      <w:r w:rsidR="00EB2854">
        <w:t xml:space="preserve"> repository finder</w:t>
      </w:r>
    </w:p>
    <w:tbl>
      <w:tblPr>
        <w:tblStyle w:val="TableGrid"/>
        <w:tblW w:w="0" w:type="auto"/>
        <w:tblLayout w:type="fixed"/>
        <w:tblLook w:val="04A0" w:firstRow="1" w:lastRow="0" w:firstColumn="1" w:lastColumn="0" w:noHBand="0" w:noVBand="1"/>
      </w:tblPr>
      <w:tblGrid>
        <w:gridCol w:w="3020"/>
        <w:gridCol w:w="3020"/>
        <w:gridCol w:w="3020"/>
      </w:tblGrid>
      <w:tr w:rsidR="00C12428" w:rsidRPr="00E22E78" w14:paraId="7D101B79" w14:textId="77777777" w:rsidTr="0020686E">
        <w:trPr>
          <w:trHeight w:val="300"/>
          <w:tblHeader/>
        </w:trPr>
        <w:tc>
          <w:tcPr>
            <w:tcW w:w="3020" w:type="dxa"/>
            <w:shd w:val="clear" w:color="auto" w:fill="D9D9D9" w:themeFill="background1" w:themeFillShade="D9"/>
            <w:tcMar>
              <w:left w:w="108" w:type="dxa"/>
              <w:right w:w="108" w:type="dxa"/>
            </w:tcMar>
          </w:tcPr>
          <w:p w14:paraId="4F6AA5E3" w14:textId="77777777" w:rsidR="00C12428" w:rsidRPr="00D2104C" w:rsidRDefault="00C12428" w:rsidP="005829CB">
            <w:r w:rsidRPr="00D2104C">
              <w:rPr>
                <w:rFonts w:eastAsia="Verdana" w:cs="Verdana"/>
              </w:rPr>
              <w:t>Repository</w:t>
            </w:r>
          </w:p>
        </w:tc>
        <w:tc>
          <w:tcPr>
            <w:tcW w:w="3020" w:type="dxa"/>
            <w:shd w:val="clear" w:color="auto" w:fill="D9D9D9" w:themeFill="background1" w:themeFillShade="D9"/>
            <w:tcMar>
              <w:left w:w="108" w:type="dxa"/>
              <w:right w:w="108" w:type="dxa"/>
            </w:tcMar>
          </w:tcPr>
          <w:p w14:paraId="496AD06D" w14:textId="77777777" w:rsidR="00C12428" w:rsidRPr="00D2104C" w:rsidRDefault="00C12428" w:rsidP="005829CB">
            <w:r w:rsidRPr="00D2104C">
              <w:rPr>
                <w:rFonts w:eastAsia="Verdana" w:cs="Verdana"/>
              </w:rPr>
              <w:t>Discipline</w:t>
            </w:r>
          </w:p>
        </w:tc>
        <w:tc>
          <w:tcPr>
            <w:tcW w:w="3020" w:type="dxa"/>
            <w:shd w:val="clear" w:color="auto" w:fill="D9D9D9" w:themeFill="background1" w:themeFillShade="D9"/>
            <w:tcMar>
              <w:left w:w="108" w:type="dxa"/>
              <w:right w:w="108" w:type="dxa"/>
            </w:tcMar>
          </w:tcPr>
          <w:p w14:paraId="21CAD312" w14:textId="77777777" w:rsidR="00C12428" w:rsidRPr="00D2104C" w:rsidRDefault="00C12428" w:rsidP="005829CB">
            <w:r w:rsidRPr="00D2104C">
              <w:rPr>
                <w:rFonts w:eastAsia="Verdana" w:cs="Verdana"/>
              </w:rPr>
              <w:t>Associated journal(s) or publisher(s)</w:t>
            </w:r>
          </w:p>
        </w:tc>
      </w:tr>
      <w:tr w:rsidR="00C12428" w:rsidRPr="00E22E78" w14:paraId="1FB732F1" w14:textId="77777777" w:rsidTr="005829CB">
        <w:trPr>
          <w:trHeight w:val="300"/>
        </w:trPr>
        <w:tc>
          <w:tcPr>
            <w:tcW w:w="3020" w:type="dxa"/>
            <w:tcMar>
              <w:left w:w="108" w:type="dxa"/>
              <w:right w:w="108" w:type="dxa"/>
            </w:tcMar>
          </w:tcPr>
          <w:p w14:paraId="6DFAEB2A" w14:textId="173878D0" w:rsidR="00C12428" w:rsidRPr="00D2104C" w:rsidRDefault="00B0301B" w:rsidP="005829CB">
            <w:hyperlink r:id="rId168">
              <w:r w:rsidR="00C12428" w:rsidRPr="00D2104C">
                <w:rPr>
                  <w:rStyle w:val="Hyperlink"/>
                  <w:rFonts w:eastAsia="Verdana" w:cs="Verdana"/>
                </w:rPr>
                <w:t>Pangaea</w:t>
              </w:r>
            </w:hyperlink>
          </w:p>
        </w:tc>
        <w:tc>
          <w:tcPr>
            <w:tcW w:w="3020" w:type="dxa"/>
            <w:tcMar>
              <w:left w:w="108" w:type="dxa"/>
              <w:right w:w="108" w:type="dxa"/>
            </w:tcMar>
          </w:tcPr>
          <w:p w14:paraId="4E1C8DFD" w14:textId="77777777" w:rsidR="00C12428" w:rsidRPr="00D2104C" w:rsidRDefault="00C12428" w:rsidP="005829CB">
            <w:r w:rsidRPr="00D2104C">
              <w:rPr>
                <w:rFonts w:eastAsia="Verdana" w:cs="Verdana"/>
              </w:rPr>
              <w:t>Earth &amp; Environmental Science</w:t>
            </w:r>
          </w:p>
        </w:tc>
        <w:tc>
          <w:tcPr>
            <w:tcW w:w="3020" w:type="dxa"/>
            <w:tcMar>
              <w:left w:w="108" w:type="dxa"/>
              <w:right w:w="108" w:type="dxa"/>
            </w:tcMar>
          </w:tcPr>
          <w:p w14:paraId="387FF3C2" w14:textId="77777777" w:rsidR="00C12428" w:rsidRPr="00D2104C" w:rsidRDefault="00C12428" w:rsidP="005829CB">
            <w:r w:rsidRPr="00D2104C">
              <w:rPr>
                <w:rFonts w:eastAsia="Verdana" w:cs="Verdana"/>
              </w:rPr>
              <w:t>No partnerships or integrations known, but recommended as the standard repository in the discipline by various publishers.</w:t>
            </w:r>
          </w:p>
        </w:tc>
      </w:tr>
      <w:tr w:rsidR="00C12428" w:rsidRPr="00E22E78" w14:paraId="440695FB" w14:textId="77777777" w:rsidTr="005829CB">
        <w:trPr>
          <w:trHeight w:val="300"/>
        </w:trPr>
        <w:tc>
          <w:tcPr>
            <w:tcW w:w="3020" w:type="dxa"/>
            <w:tcMar>
              <w:left w:w="108" w:type="dxa"/>
              <w:right w:w="108" w:type="dxa"/>
            </w:tcMar>
          </w:tcPr>
          <w:p w14:paraId="522A1CBE" w14:textId="7508BE22" w:rsidR="00C12428" w:rsidRPr="00D2104C" w:rsidRDefault="00B0301B" w:rsidP="005829CB">
            <w:hyperlink r:id="rId169">
              <w:r w:rsidR="00C12428" w:rsidRPr="00D2104C">
                <w:rPr>
                  <w:rStyle w:val="Hyperlink"/>
                  <w:rFonts w:eastAsia="Verdana" w:cs="Verdana"/>
                </w:rPr>
                <w:t>GBIF/NLBIF</w:t>
              </w:r>
            </w:hyperlink>
          </w:p>
        </w:tc>
        <w:tc>
          <w:tcPr>
            <w:tcW w:w="3020" w:type="dxa"/>
            <w:tcMar>
              <w:left w:w="108" w:type="dxa"/>
              <w:right w:w="108" w:type="dxa"/>
            </w:tcMar>
          </w:tcPr>
          <w:p w14:paraId="349D9305" w14:textId="77777777" w:rsidR="00C12428" w:rsidRPr="00D2104C" w:rsidRDefault="00C12428" w:rsidP="005829CB">
            <w:r w:rsidRPr="00D2104C">
              <w:rPr>
                <w:rFonts w:eastAsia="Verdana" w:cs="Verdana"/>
              </w:rPr>
              <w:t>Biology, Biodiversity</w:t>
            </w:r>
          </w:p>
        </w:tc>
        <w:tc>
          <w:tcPr>
            <w:tcW w:w="3020" w:type="dxa"/>
            <w:tcMar>
              <w:left w:w="108" w:type="dxa"/>
              <w:right w:w="108" w:type="dxa"/>
            </w:tcMar>
          </w:tcPr>
          <w:p w14:paraId="1C1DF32C" w14:textId="77777777" w:rsidR="00C12428" w:rsidRPr="00D2104C" w:rsidRDefault="00C12428" w:rsidP="005829CB">
            <w:r w:rsidRPr="00D2104C">
              <w:rPr>
                <w:rFonts w:eastAsia="Verdana" w:cs="Verdana"/>
              </w:rPr>
              <w:t>None known, but recommended by publishers including PLOS and Springer Nature.</w:t>
            </w:r>
          </w:p>
        </w:tc>
      </w:tr>
      <w:tr w:rsidR="00C12428" w:rsidRPr="00D2104C" w14:paraId="1FE6E574" w14:textId="77777777" w:rsidTr="005829CB">
        <w:trPr>
          <w:trHeight w:val="300"/>
        </w:trPr>
        <w:tc>
          <w:tcPr>
            <w:tcW w:w="3020" w:type="dxa"/>
            <w:tcMar>
              <w:left w:w="108" w:type="dxa"/>
              <w:right w:w="108" w:type="dxa"/>
            </w:tcMar>
          </w:tcPr>
          <w:p w14:paraId="4BB4A476" w14:textId="38571721" w:rsidR="00C12428" w:rsidRPr="00D2104C" w:rsidRDefault="00B0301B" w:rsidP="005829CB">
            <w:hyperlink r:id="rId170">
              <w:r w:rsidR="00C12428" w:rsidRPr="00D2104C">
                <w:rPr>
                  <w:rStyle w:val="Hyperlink"/>
                  <w:rFonts w:eastAsia="Verdana" w:cs="Verdana"/>
                </w:rPr>
                <w:t>NCBI</w:t>
              </w:r>
            </w:hyperlink>
            <w:r w:rsidR="00C12428" w:rsidRPr="00D2104C">
              <w:rPr>
                <w:rFonts w:eastAsia="Verdana" w:cs="Verdana"/>
              </w:rPr>
              <w:t>: Genbank</w:t>
            </w:r>
          </w:p>
        </w:tc>
        <w:tc>
          <w:tcPr>
            <w:tcW w:w="3020" w:type="dxa"/>
            <w:tcMar>
              <w:left w:w="108" w:type="dxa"/>
              <w:right w:w="108" w:type="dxa"/>
            </w:tcMar>
          </w:tcPr>
          <w:p w14:paraId="6C161A62" w14:textId="77777777" w:rsidR="00C12428" w:rsidRPr="00D2104C" w:rsidRDefault="00C12428" w:rsidP="005829CB">
            <w:r w:rsidRPr="00D2104C">
              <w:rPr>
                <w:rFonts w:eastAsia="Verdana" w:cs="Verdana"/>
              </w:rPr>
              <w:t>Biology, Genetics</w:t>
            </w:r>
          </w:p>
        </w:tc>
        <w:tc>
          <w:tcPr>
            <w:tcW w:w="3020" w:type="dxa"/>
            <w:tcMar>
              <w:left w:w="108" w:type="dxa"/>
              <w:right w:w="108" w:type="dxa"/>
            </w:tcMar>
          </w:tcPr>
          <w:p w14:paraId="26FF0170" w14:textId="77777777" w:rsidR="00C12428" w:rsidRPr="00D2104C" w:rsidRDefault="00C12428" w:rsidP="005829CB">
            <w:r w:rsidRPr="00D2104C">
              <w:rPr>
                <w:rFonts w:eastAsia="Verdana" w:cs="Verdana"/>
              </w:rPr>
              <w:t>No partnerships known, but the use of Genbank is encouraged by many publishers. Examples are PLOS, Springer Nature and Elsevier.</w:t>
            </w:r>
          </w:p>
        </w:tc>
      </w:tr>
      <w:tr w:rsidR="00C12428" w:rsidRPr="00E22E78" w14:paraId="7678585F" w14:textId="77777777" w:rsidTr="005829CB">
        <w:trPr>
          <w:trHeight w:val="300"/>
        </w:trPr>
        <w:tc>
          <w:tcPr>
            <w:tcW w:w="3020" w:type="dxa"/>
            <w:tcMar>
              <w:left w:w="108" w:type="dxa"/>
              <w:right w:w="108" w:type="dxa"/>
            </w:tcMar>
          </w:tcPr>
          <w:p w14:paraId="77FD5CB8" w14:textId="45C568D3" w:rsidR="00C12428" w:rsidRPr="00D2104C" w:rsidRDefault="00B0301B" w:rsidP="005829CB">
            <w:hyperlink r:id="rId171">
              <w:r w:rsidR="00C12428" w:rsidRPr="00D2104C">
                <w:rPr>
                  <w:rStyle w:val="Hyperlink"/>
                  <w:rFonts w:eastAsia="Verdana" w:cs="Verdana"/>
                </w:rPr>
                <w:t>EMBL-EBI</w:t>
              </w:r>
            </w:hyperlink>
            <w:r w:rsidR="00C12428" w:rsidRPr="00D2104C">
              <w:rPr>
                <w:rFonts w:eastAsia="Verdana" w:cs="Verdana"/>
              </w:rPr>
              <w:t>: ArrayExpress, ENA, BioStudies, PRIDE, BioModels, IntAct, MetaboLights</w:t>
            </w:r>
          </w:p>
        </w:tc>
        <w:tc>
          <w:tcPr>
            <w:tcW w:w="3020" w:type="dxa"/>
            <w:tcMar>
              <w:left w:w="108" w:type="dxa"/>
              <w:right w:w="108" w:type="dxa"/>
            </w:tcMar>
          </w:tcPr>
          <w:p w14:paraId="4DDAE6EB" w14:textId="77777777" w:rsidR="00C12428" w:rsidRPr="00D2104C" w:rsidRDefault="00C12428" w:rsidP="005829CB">
            <w:r w:rsidRPr="00D2104C">
              <w:rPr>
                <w:rFonts w:eastAsia="Verdana" w:cs="Verdana"/>
              </w:rPr>
              <w:t>Biology, Genetics, Bioinformatics</w:t>
            </w:r>
          </w:p>
        </w:tc>
        <w:tc>
          <w:tcPr>
            <w:tcW w:w="3020" w:type="dxa"/>
            <w:tcMar>
              <w:left w:w="108" w:type="dxa"/>
              <w:right w:w="108" w:type="dxa"/>
            </w:tcMar>
          </w:tcPr>
          <w:p w14:paraId="61D9AABF" w14:textId="77777777" w:rsidR="00C12428" w:rsidRPr="00D2104C" w:rsidRDefault="00C12428" w:rsidP="005829CB">
            <w:r w:rsidRPr="00D2104C">
              <w:rPr>
                <w:rFonts w:eastAsia="Verdana" w:cs="Verdana"/>
              </w:rPr>
              <w:t>EMBL-EBI repositories are often recommended by publishers. Examples are PLOS, Springer Nature and Elsevier.</w:t>
            </w:r>
          </w:p>
        </w:tc>
      </w:tr>
      <w:tr w:rsidR="00C12428" w:rsidRPr="00E22E78" w14:paraId="2D3EC27A" w14:textId="77777777" w:rsidTr="005829CB">
        <w:trPr>
          <w:trHeight w:val="300"/>
        </w:trPr>
        <w:tc>
          <w:tcPr>
            <w:tcW w:w="3020" w:type="dxa"/>
            <w:tcMar>
              <w:left w:w="108" w:type="dxa"/>
              <w:right w:w="108" w:type="dxa"/>
            </w:tcMar>
          </w:tcPr>
          <w:p w14:paraId="01E31F70" w14:textId="3450A5A4" w:rsidR="00C12428" w:rsidRPr="00D2104C" w:rsidRDefault="00B0301B" w:rsidP="005829CB">
            <w:hyperlink r:id="rId172">
              <w:r w:rsidR="00C12428" w:rsidRPr="00D2104C">
                <w:rPr>
                  <w:rStyle w:val="Hyperlink"/>
                  <w:rFonts w:eastAsia="Verdana" w:cs="Verdana"/>
                </w:rPr>
                <w:t>Dryad</w:t>
              </w:r>
            </w:hyperlink>
          </w:p>
        </w:tc>
        <w:tc>
          <w:tcPr>
            <w:tcW w:w="3020" w:type="dxa"/>
            <w:tcMar>
              <w:left w:w="108" w:type="dxa"/>
              <w:right w:w="108" w:type="dxa"/>
            </w:tcMar>
          </w:tcPr>
          <w:p w14:paraId="0139C6F6" w14:textId="77777777" w:rsidR="00C12428" w:rsidRPr="00D2104C" w:rsidRDefault="00C12428" w:rsidP="005829CB">
            <w:r w:rsidRPr="00D2104C">
              <w:rPr>
                <w:rFonts w:eastAsia="Verdana" w:cs="Verdana"/>
              </w:rPr>
              <w:t>Multidisciplinary (focus on life sciences)</w:t>
            </w:r>
          </w:p>
        </w:tc>
        <w:tc>
          <w:tcPr>
            <w:tcW w:w="3020" w:type="dxa"/>
            <w:tcMar>
              <w:left w:w="108" w:type="dxa"/>
              <w:right w:w="108" w:type="dxa"/>
            </w:tcMar>
          </w:tcPr>
          <w:p w14:paraId="2092727C" w14:textId="77777777" w:rsidR="00C12428" w:rsidRPr="00D2104C" w:rsidRDefault="00C12428" w:rsidP="005829CB">
            <w:r w:rsidRPr="00D2104C">
              <w:rPr>
                <w:rFonts w:eastAsia="Verdana" w:cs="Verdana"/>
              </w:rPr>
              <w:t>Hundreds of journals offer integrated data submission with Dryad: browse the list.</w:t>
            </w:r>
          </w:p>
        </w:tc>
      </w:tr>
      <w:tr w:rsidR="00C12428" w:rsidRPr="00E22E78" w14:paraId="4EA22601" w14:textId="77777777" w:rsidTr="005829CB">
        <w:trPr>
          <w:trHeight w:val="300"/>
        </w:trPr>
        <w:tc>
          <w:tcPr>
            <w:tcW w:w="3020" w:type="dxa"/>
            <w:tcMar>
              <w:left w:w="108" w:type="dxa"/>
              <w:right w:w="108" w:type="dxa"/>
            </w:tcMar>
          </w:tcPr>
          <w:p w14:paraId="5BB79B4C" w14:textId="3AD5A546" w:rsidR="00C12428" w:rsidRPr="00D2104C" w:rsidRDefault="00B0301B" w:rsidP="005829CB">
            <w:hyperlink r:id="rId173">
              <w:r w:rsidR="00C12428" w:rsidRPr="00D2104C">
                <w:rPr>
                  <w:rStyle w:val="Hyperlink"/>
                  <w:rFonts w:eastAsia="Verdana" w:cs="Verdana"/>
                </w:rPr>
                <w:t>Harvard Dataverse</w:t>
              </w:r>
            </w:hyperlink>
          </w:p>
        </w:tc>
        <w:tc>
          <w:tcPr>
            <w:tcW w:w="3020" w:type="dxa"/>
            <w:tcMar>
              <w:left w:w="108" w:type="dxa"/>
              <w:right w:w="108" w:type="dxa"/>
            </w:tcMar>
          </w:tcPr>
          <w:p w14:paraId="2DCD940E" w14:textId="77777777" w:rsidR="00C12428" w:rsidRPr="00D2104C" w:rsidRDefault="00C12428" w:rsidP="005829CB">
            <w:r w:rsidRPr="00D2104C">
              <w:rPr>
                <w:rFonts w:eastAsia="Verdana" w:cs="Verdana"/>
              </w:rPr>
              <w:t>Multidisciplinary (focus on social sciences)</w:t>
            </w:r>
          </w:p>
        </w:tc>
        <w:tc>
          <w:tcPr>
            <w:tcW w:w="3020" w:type="dxa"/>
            <w:tcMar>
              <w:left w:w="108" w:type="dxa"/>
              <w:right w:w="108" w:type="dxa"/>
            </w:tcMar>
          </w:tcPr>
          <w:p w14:paraId="42B5AC5C" w14:textId="77777777" w:rsidR="00C12428" w:rsidRPr="00D2104C" w:rsidRDefault="00C12428" w:rsidP="005829CB">
            <w:pPr>
              <w:rPr>
                <w:rFonts w:eastAsia="Verdana" w:cs="Verdana"/>
              </w:rPr>
            </w:pPr>
            <w:r w:rsidRPr="00D2104C">
              <w:rPr>
                <w:rFonts w:eastAsia="Verdana" w:cs="Verdana"/>
              </w:rPr>
              <w:t>Various publishers recommend Harvard Dataverse, and some journals have set up their own Dataverse.</w:t>
            </w:r>
          </w:p>
        </w:tc>
      </w:tr>
      <w:tr w:rsidR="00C12428" w:rsidRPr="00E22E78" w14:paraId="33AF809C" w14:textId="77777777" w:rsidTr="005829CB">
        <w:trPr>
          <w:trHeight w:val="300"/>
        </w:trPr>
        <w:tc>
          <w:tcPr>
            <w:tcW w:w="3020" w:type="dxa"/>
            <w:tcMar>
              <w:left w:w="108" w:type="dxa"/>
              <w:right w:w="108" w:type="dxa"/>
            </w:tcMar>
          </w:tcPr>
          <w:p w14:paraId="3D98D35F" w14:textId="6E25B21A" w:rsidR="00C12428" w:rsidRPr="00D2104C" w:rsidRDefault="00B0301B" w:rsidP="005829CB">
            <w:hyperlink r:id="rId174">
              <w:r w:rsidR="00C12428" w:rsidRPr="00D2104C">
                <w:rPr>
                  <w:rStyle w:val="Hyperlink"/>
                  <w:rFonts w:eastAsia="Verdana" w:cs="Verdana"/>
                </w:rPr>
                <w:t>Mendeley Data</w:t>
              </w:r>
            </w:hyperlink>
          </w:p>
        </w:tc>
        <w:tc>
          <w:tcPr>
            <w:tcW w:w="3020" w:type="dxa"/>
            <w:tcMar>
              <w:left w:w="108" w:type="dxa"/>
              <w:right w:w="108" w:type="dxa"/>
            </w:tcMar>
          </w:tcPr>
          <w:p w14:paraId="2AF1C9A4"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18D16229" w14:textId="77777777" w:rsidR="00C12428" w:rsidRPr="00D2104C" w:rsidRDefault="00C12428" w:rsidP="005829CB">
            <w:r w:rsidRPr="00D2104C">
              <w:rPr>
                <w:rFonts w:eastAsia="Verdana" w:cs="Verdana"/>
              </w:rPr>
              <w:t>Integrated into the workflow of Elsevier journals.</w:t>
            </w:r>
          </w:p>
        </w:tc>
      </w:tr>
      <w:tr w:rsidR="00C12428" w:rsidRPr="00D2104C" w14:paraId="38579F50" w14:textId="77777777" w:rsidTr="005829CB">
        <w:trPr>
          <w:trHeight w:val="300"/>
        </w:trPr>
        <w:tc>
          <w:tcPr>
            <w:tcW w:w="3020" w:type="dxa"/>
            <w:tcMar>
              <w:left w:w="108" w:type="dxa"/>
              <w:right w:w="108" w:type="dxa"/>
            </w:tcMar>
          </w:tcPr>
          <w:p w14:paraId="6EE59F9C" w14:textId="0E94B8B6" w:rsidR="00C12428" w:rsidRPr="00D2104C" w:rsidRDefault="00B0301B" w:rsidP="005829CB">
            <w:hyperlink r:id="rId175">
              <w:r w:rsidR="00C12428" w:rsidRPr="00D2104C">
                <w:rPr>
                  <w:rStyle w:val="Hyperlink"/>
                  <w:rFonts w:eastAsia="Verdana" w:cs="Verdana"/>
                </w:rPr>
                <w:t>DataverseNL</w:t>
              </w:r>
            </w:hyperlink>
          </w:p>
        </w:tc>
        <w:tc>
          <w:tcPr>
            <w:tcW w:w="3020" w:type="dxa"/>
            <w:tcMar>
              <w:left w:w="108" w:type="dxa"/>
              <w:right w:w="108" w:type="dxa"/>
            </w:tcMar>
          </w:tcPr>
          <w:p w14:paraId="7A2913B0"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14E5360F" w14:textId="77777777" w:rsidR="00C12428" w:rsidRPr="00D2104C" w:rsidRDefault="00C12428" w:rsidP="005829CB">
            <w:r w:rsidRPr="00D2104C">
              <w:rPr>
                <w:rFonts w:eastAsia="Verdana" w:cs="Verdana"/>
              </w:rPr>
              <w:t>None known</w:t>
            </w:r>
          </w:p>
        </w:tc>
      </w:tr>
      <w:tr w:rsidR="00C12428" w:rsidRPr="00E22E78" w14:paraId="1FE28209" w14:textId="77777777" w:rsidTr="005829CB">
        <w:trPr>
          <w:trHeight w:val="300"/>
        </w:trPr>
        <w:tc>
          <w:tcPr>
            <w:tcW w:w="3020" w:type="dxa"/>
            <w:tcMar>
              <w:left w:w="108" w:type="dxa"/>
              <w:right w:w="108" w:type="dxa"/>
            </w:tcMar>
          </w:tcPr>
          <w:p w14:paraId="14878CF1" w14:textId="711884E9" w:rsidR="00C12428" w:rsidRPr="00D2104C" w:rsidRDefault="00B0301B" w:rsidP="005829CB">
            <w:hyperlink r:id="rId176">
              <w:r w:rsidR="00C12428" w:rsidRPr="00D2104C">
                <w:rPr>
                  <w:rStyle w:val="Hyperlink"/>
                  <w:rFonts w:eastAsia="Verdana" w:cs="Verdana"/>
                </w:rPr>
                <w:t>Figshare</w:t>
              </w:r>
            </w:hyperlink>
          </w:p>
        </w:tc>
        <w:tc>
          <w:tcPr>
            <w:tcW w:w="3020" w:type="dxa"/>
            <w:tcMar>
              <w:left w:w="108" w:type="dxa"/>
              <w:right w:w="108" w:type="dxa"/>
            </w:tcMar>
          </w:tcPr>
          <w:p w14:paraId="2F36BAF7"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61AF5F29" w14:textId="77777777" w:rsidR="00C12428" w:rsidRPr="00D2104C" w:rsidRDefault="00C12428" w:rsidP="005829CB">
            <w:r w:rsidRPr="00D2104C">
              <w:rPr>
                <w:rFonts w:eastAsia="Verdana" w:cs="Verdana"/>
              </w:rPr>
              <w:t>Many publishers have a partnership with Figshare, including Springer Nature, PLOS, and Wiley</w:t>
            </w:r>
          </w:p>
        </w:tc>
      </w:tr>
    </w:tbl>
    <w:p w14:paraId="4FA35A73" w14:textId="77777777" w:rsidR="00C12428" w:rsidRPr="00D2104C" w:rsidRDefault="00C12428" w:rsidP="00C12428">
      <w:pPr>
        <w:rPr>
          <w:rFonts w:eastAsia="Verdana" w:cs="Verdana"/>
          <w:sz w:val="16"/>
          <w:szCs w:val="16"/>
          <w:lang w:val="en-GB"/>
        </w:rPr>
      </w:pPr>
    </w:p>
    <w:p w14:paraId="48D1DD0C" w14:textId="57665667" w:rsidR="00C12428" w:rsidRPr="00D2104C" w:rsidRDefault="00C12428" w:rsidP="004E6AAE">
      <w:pPr>
        <w:jc w:val="both"/>
        <w:rPr>
          <w:rFonts w:eastAsia="Verdana" w:cs="Verdana"/>
          <w:lang w:val="en-GB"/>
        </w:rPr>
      </w:pPr>
      <w:r w:rsidRPr="00D2104C">
        <w:rPr>
          <w:rFonts w:eastAsia="Verdana" w:cs="Verdana"/>
          <w:lang w:val="en-GB"/>
        </w:rPr>
        <w:t>A global registry of research data repositories that covers research data repositories from different academic disciplines can be useful tool (e.g.</w:t>
      </w:r>
      <w:r w:rsidR="0020686E">
        <w:rPr>
          <w:rFonts w:eastAsia="Verdana" w:cs="Verdana"/>
          <w:lang w:val="en-GB"/>
        </w:rPr>
        <w:t>,</w:t>
      </w:r>
      <w:r w:rsidRPr="00D2104C">
        <w:rPr>
          <w:rFonts w:eastAsia="Verdana" w:cs="Verdana"/>
          <w:lang w:val="en-GB"/>
        </w:rPr>
        <w:t xml:space="preserve"> </w:t>
      </w:r>
      <w:hyperlink r:id="rId177">
        <w:r w:rsidRPr="00D2104C">
          <w:rPr>
            <w:rStyle w:val="Hyperlink"/>
            <w:rFonts w:eastAsia="Verdana" w:cs="Verdana"/>
            <w:lang w:val="en-GB"/>
          </w:rPr>
          <w:t>re3data</w:t>
        </w:r>
      </w:hyperlink>
      <w:r w:rsidRPr="00D2104C">
        <w:rPr>
          <w:rFonts w:eastAsia="Verdana" w:cs="Verdana"/>
          <w:lang w:val="en-GB"/>
        </w:rPr>
        <w:t xml:space="preserve">, </w:t>
      </w:r>
      <w:hyperlink r:id="rId178">
        <w:r w:rsidRPr="00D2104C">
          <w:rPr>
            <w:rStyle w:val="Hyperlink"/>
            <w:rFonts w:eastAsia="Verdana" w:cs="Verdana"/>
            <w:lang w:val="en-GB"/>
          </w:rPr>
          <w:t>FAIRsharing</w:t>
        </w:r>
      </w:hyperlink>
      <w:r w:rsidRPr="00D2104C">
        <w:rPr>
          <w:rFonts w:eastAsia="Verdana" w:cs="Verdana"/>
          <w:lang w:val="en-GB"/>
        </w:rPr>
        <w:t xml:space="preserve">, </w:t>
      </w:r>
      <w:hyperlink r:id="rId179">
        <w:r w:rsidRPr="00D2104C">
          <w:rPr>
            <w:rStyle w:val="Hyperlink"/>
            <w:rFonts w:eastAsia="Verdana" w:cs="Verdana"/>
            <w:lang w:val="en-GB"/>
          </w:rPr>
          <w:t>b2find</w:t>
        </w:r>
      </w:hyperlink>
      <w:r w:rsidRPr="00D2104C">
        <w:rPr>
          <w:rFonts w:eastAsia="Verdana" w:cs="Verdana"/>
          <w:lang w:val="en-GB"/>
        </w:rPr>
        <w:t xml:space="preserve">). Additionally, </w:t>
      </w:r>
      <w:hyperlink r:id="rId180">
        <w:r w:rsidRPr="00D2104C">
          <w:rPr>
            <w:rStyle w:val="Hyperlink"/>
            <w:rFonts w:eastAsia="Verdana" w:cs="Verdana"/>
            <w:lang w:val="en-GB"/>
          </w:rPr>
          <w:t>CoreTrustSeal</w:t>
        </w:r>
      </w:hyperlink>
      <w:r w:rsidRPr="00D2104C">
        <w:rPr>
          <w:rFonts w:eastAsia="Verdana" w:cs="Verdana"/>
          <w:lang w:val="en-GB"/>
        </w:rPr>
        <w:t xml:space="preserve"> offers core level certification to any interested data repository. </w:t>
      </w:r>
    </w:p>
    <w:p w14:paraId="3619E516" w14:textId="5F178761" w:rsidR="00C12428" w:rsidRPr="00D2104C" w:rsidRDefault="00C12428" w:rsidP="004B5F66">
      <w:pPr>
        <w:pStyle w:val="Heading2"/>
      </w:pPr>
      <w:bookmarkStart w:id="97" w:name="_Toc146672378"/>
      <w:r w:rsidRPr="00D2104C">
        <w:t>Metadata repository</w:t>
      </w:r>
      <w:bookmarkEnd w:id="97"/>
    </w:p>
    <w:p w14:paraId="1A763AA9" w14:textId="01469B68" w:rsidR="00C12428" w:rsidRPr="00D2104C" w:rsidRDefault="00C12428" w:rsidP="004E6AAE">
      <w:pPr>
        <w:jc w:val="both"/>
        <w:rPr>
          <w:rFonts w:eastAsia="Verdana" w:cs="Verdana"/>
          <w:lang w:val="en-GB"/>
        </w:rPr>
      </w:pPr>
      <w:r w:rsidRPr="00D2104C">
        <w:rPr>
          <w:rFonts w:eastAsia="Verdana" w:cs="Verdana"/>
          <w:lang w:val="en-GB"/>
        </w:rPr>
        <w:t xml:space="preserve">For the PIGWEB community, a central metadata </w:t>
      </w:r>
      <w:hyperlink r:id="rId181">
        <w:r w:rsidRPr="00D2104C">
          <w:rPr>
            <w:rStyle w:val="Hyperlink"/>
            <w:rFonts w:eastAsia="Verdana" w:cs="Verdana"/>
            <w:lang w:val="en-GB"/>
          </w:rPr>
          <w:t>repository</w:t>
        </w:r>
      </w:hyperlink>
      <w:r w:rsidRPr="00D2104C">
        <w:rPr>
          <w:rFonts w:eastAsia="Verdana" w:cs="Verdana"/>
          <w:lang w:val="en-GB"/>
        </w:rPr>
        <w:t xml:space="preserve"> has been created under the data.gouv.fr</w:t>
      </w:r>
      <w:r w:rsidR="0020686E">
        <w:rPr>
          <w:rFonts w:eastAsia="Verdana" w:cs="Verdana"/>
          <w:lang w:val="en-GB"/>
        </w:rPr>
        <w:t xml:space="preserve"> </w:t>
      </w:r>
      <w:r w:rsidRPr="00D2104C">
        <w:rPr>
          <w:rFonts w:eastAsia="Verdana" w:cs="Verdana"/>
          <w:lang w:val="en-GB"/>
        </w:rPr>
        <w:t>repository. It will be used to collect metadata from all PIGWEB datasets stored in open repositories and provide an easy access to them.</w:t>
      </w:r>
    </w:p>
    <w:p w14:paraId="44B52BAD" w14:textId="3193E9EE" w:rsidR="00C12428" w:rsidRPr="00D2104C" w:rsidRDefault="00C12428" w:rsidP="004B5F66">
      <w:pPr>
        <w:pStyle w:val="Heading2"/>
      </w:pPr>
      <w:bookmarkStart w:id="98" w:name="_Toc146672379"/>
      <w:r w:rsidRPr="00D2104C">
        <w:t>Useful links on data repository</w:t>
      </w:r>
      <w:bookmarkEnd w:id="98"/>
    </w:p>
    <w:p w14:paraId="75597438" w14:textId="77777777" w:rsidR="00C12428" w:rsidRPr="00D2104C" w:rsidRDefault="00C12428" w:rsidP="00C12428">
      <w:pPr>
        <w:rPr>
          <w:rFonts w:eastAsia="Verdana" w:cs="Verdana"/>
          <w:lang w:val="en-GB"/>
        </w:rPr>
      </w:pPr>
      <w:r w:rsidRPr="00D2104C">
        <w:rPr>
          <w:rFonts w:eastAsia="Verdana" w:cs="Verdana"/>
          <w:lang w:val="en-GB"/>
        </w:rPr>
        <w:t>See previous sections for links.</w:t>
      </w:r>
    </w:p>
    <w:p w14:paraId="1ED1D0DC" w14:textId="77777777" w:rsidR="0021394A" w:rsidRPr="00D2104C" w:rsidRDefault="0021394A">
      <w:pPr>
        <w:rPr>
          <w:rFonts w:asciiTheme="majorHAnsi" w:eastAsiaTheme="majorEastAsia" w:hAnsiTheme="majorHAnsi" w:cstheme="majorBidi"/>
          <w:color w:val="2E74B5" w:themeColor="accent1" w:themeShade="BF"/>
          <w:sz w:val="32"/>
          <w:szCs w:val="32"/>
          <w:lang w:val="en-GB"/>
        </w:rPr>
      </w:pPr>
      <w:bookmarkStart w:id="99" w:name="_Ref140823553"/>
      <w:bookmarkStart w:id="100" w:name="_Ref140823568"/>
      <w:r w:rsidRPr="00D2104C">
        <w:rPr>
          <w:lang w:val="en-GB"/>
        </w:rPr>
        <w:br w:type="page"/>
      </w:r>
    </w:p>
    <w:p w14:paraId="4252C3A2" w14:textId="5C84F5A7" w:rsidR="0021394A" w:rsidRPr="00D2104C" w:rsidRDefault="0021394A" w:rsidP="004B5F66">
      <w:pPr>
        <w:pStyle w:val="Heading1"/>
        <w:spacing w:before="120" w:after="240" w:line="276" w:lineRule="auto"/>
        <w:rPr>
          <w:lang w:val="en-GB"/>
        </w:rPr>
      </w:pPr>
      <w:bookmarkStart w:id="101" w:name="_Ref141260550"/>
      <w:bookmarkStart w:id="102" w:name="_Ref141260568"/>
      <w:bookmarkStart w:id="103" w:name="_Toc146672380"/>
      <w:r w:rsidRPr="00D2104C">
        <w:rPr>
          <w:lang w:val="en-GB"/>
        </w:rPr>
        <w:t>Data Management Plan</w:t>
      </w:r>
      <w:bookmarkEnd w:id="99"/>
      <w:bookmarkEnd w:id="100"/>
      <w:bookmarkEnd w:id="101"/>
      <w:bookmarkEnd w:id="102"/>
      <w:bookmarkEnd w:id="103"/>
    </w:p>
    <w:p w14:paraId="7C27F13E" w14:textId="31927959" w:rsidR="0021394A" w:rsidRPr="00D2104C" w:rsidRDefault="0021394A" w:rsidP="004B5F66">
      <w:pPr>
        <w:pStyle w:val="Heading2"/>
      </w:pPr>
      <w:bookmarkStart w:id="104" w:name="_Toc146672381"/>
      <w:r w:rsidRPr="00D2104C">
        <w:t>Introduction</w:t>
      </w:r>
      <w:bookmarkEnd w:id="104"/>
    </w:p>
    <w:p w14:paraId="235EDE19" w14:textId="0CC9C58D" w:rsidR="0021394A" w:rsidRPr="00D2104C" w:rsidRDefault="0021394A" w:rsidP="004E6AAE">
      <w:pPr>
        <w:jc w:val="both"/>
        <w:rPr>
          <w:lang w:val="en-GB"/>
        </w:rPr>
      </w:pPr>
      <w:r w:rsidRPr="00D2104C">
        <w:rPr>
          <w:lang w:val="en-GB"/>
        </w:rPr>
        <w:t>Data play an important role in research. Research often uses, generates, processes</w:t>
      </w:r>
      <w:r w:rsidR="0020686E">
        <w:rPr>
          <w:lang w:val="en-GB"/>
        </w:rPr>
        <w:t>,</w:t>
      </w:r>
      <w:r w:rsidRPr="00D2104C">
        <w:rPr>
          <w:lang w:val="en-GB"/>
        </w:rPr>
        <w:t xml:space="preserve"> and publishes data as an output. We might even state that “data are the crown jewels of research”. Consequently, data management, taking good care of data during the whole research process, is a key aspect of performing science.</w:t>
      </w:r>
    </w:p>
    <w:p w14:paraId="097B2141" w14:textId="63681663" w:rsidR="0021394A" w:rsidRPr="00D2104C" w:rsidRDefault="0021394A" w:rsidP="004E6AAE">
      <w:pPr>
        <w:jc w:val="both"/>
        <w:rPr>
          <w:lang w:val="en-GB"/>
        </w:rPr>
      </w:pPr>
      <w:r w:rsidRPr="00D2104C">
        <w:rPr>
          <w:lang w:val="en-GB"/>
        </w:rPr>
        <w:t xml:space="preserve">Of course, you can try to find out what to do with your data “on the job”, but as with any key activity, it makes more sense to think ahead and know how you are going to handle </w:t>
      </w:r>
      <w:r w:rsidR="0020686E">
        <w:rPr>
          <w:lang w:val="en-GB"/>
        </w:rPr>
        <w:t xml:space="preserve">the </w:t>
      </w:r>
      <w:r w:rsidRPr="00D2104C">
        <w:rPr>
          <w:lang w:val="en-GB"/>
        </w:rPr>
        <w:t>data before you start. Therefore</w:t>
      </w:r>
      <w:r w:rsidR="0020686E">
        <w:rPr>
          <w:lang w:val="en-GB"/>
        </w:rPr>
        <w:t>,</w:t>
      </w:r>
      <w:r w:rsidRPr="00D2104C">
        <w:rPr>
          <w:lang w:val="en-GB"/>
        </w:rPr>
        <w:t xml:space="preserve"> it is useful to document how your data management will be implemented in a data management plan (DMP). It will support the management of your data by providing a structured plan, pre-planned quality control checks</w:t>
      </w:r>
      <w:r w:rsidR="0020686E">
        <w:rPr>
          <w:lang w:val="en-GB"/>
        </w:rPr>
        <w:t>,</w:t>
      </w:r>
      <w:r w:rsidRPr="00D2104C">
        <w:rPr>
          <w:lang w:val="en-GB"/>
        </w:rPr>
        <w:t xml:space="preserve"> and an overview for data reuse, helping others to understand and reproduce what you have done. </w:t>
      </w:r>
      <w:r w:rsidR="0020686E">
        <w:rPr>
          <w:lang w:val="en-GB"/>
        </w:rPr>
        <w:t>D</w:t>
      </w:r>
      <w:r w:rsidRPr="00D2104C">
        <w:rPr>
          <w:lang w:val="en-GB"/>
        </w:rPr>
        <w:t>ue to the growing awareness of the importance of data management, many funders now require a DMP to be delivered in the early stages of research projects and maintained throughout the process. With its strong focus on data management, the DMP helps to make the data FAIR at an early stage, which is also in line with good scientific practice.</w:t>
      </w:r>
    </w:p>
    <w:p w14:paraId="53B7689E" w14:textId="3407ED58" w:rsidR="0021394A" w:rsidRPr="00D2104C" w:rsidRDefault="0021394A" w:rsidP="004E6AAE">
      <w:pPr>
        <w:jc w:val="both"/>
        <w:rPr>
          <w:lang w:val="en-GB"/>
        </w:rPr>
      </w:pPr>
      <w:r w:rsidRPr="00D2104C">
        <w:rPr>
          <w:lang w:val="en-GB"/>
        </w:rPr>
        <w:t xml:space="preserve">DMPs are not only relevant for researchers. They are also an important asset for others in a research organisation, such as data managers, privacy officers, and information security officers, because a DMP </w:t>
      </w:r>
      <w:r w:rsidR="0020686E">
        <w:rPr>
          <w:lang w:val="en-GB"/>
        </w:rPr>
        <w:t xml:space="preserve">also </w:t>
      </w:r>
      <w:r w:rsidRPr="00D2104C">
        <w:rPr>
          <w:lang w:val="en-GB"/>
        </w:rPr>
        <w:t>addresses the safe handling of sensitive data (</w:t>
      </w:r>
      <w:r w:rsidR="0020686E">
        <w:rPr>
          <w:lang w:val="en-GB"/>
        </w:rPr>
        <w:t xml:space="preserve">e.g., </w:t>
      </w:r>
      <w:r w:rsidRPr="00D2104C">
        <w:rPr>
          <w:lang w:val="en-GB"/>
        </w:rPr>
        <w:t xml:space="preserve">privacy-sensitive data, legal data, business-related confidential data). Your organisation probably requires data handling to comply with certain laws, policies, and guidelines, and a DMP can be used to determine whether the intended handling of data is well organized or can be improved. </w:t>
      </w:r>
    </w:p>
    <w:p w14:paraId="3E356378" w14:textId="77777777" w:rsidR="0021394A" w:rsidRPr="00D2104C" w:rsidRDefault="0021394A" w:rsidP="004E6AAE">
      <w:pPr>
        <w:jc w:val="both"/>
        <w:rPr>
          <w:lang w:val="en-GB"/>
        </w:rPr>
      </w:pPr>
      <w:r w:rsidRPr="00D2104C">
        <w:rPr>
          <w:lang w:val="en-GB"/>
        </w:rPr>
        <w:t>When you (need to) adopt the FAIR principles as part of how you handle your research data, the DMP will describe how you will implement that as part of your research.</w:t>
      </w:r>
    </w:p>
    <w:p w14:paraId="2135C5EB" w14:textId="189AC4A0" w:rsidR="0021394A" w:rsidRPr="00D2104C" w:rsidRDefault="0021394A" w:rsidP="004B5F66">
      <w:pPr>
        <w:pStyle w:val="Heading2"/>
      </w:pPr>
      <w:bookmarkStart w:id="105" w:name="_Toc146672382"/>
      <w:r w:rsidRPr="00D2104C">
        <w:t>Writing a Data Management Plan (DMP)</w:t>
      </w:r>
      <w:bookmarkEnd w:id="105"/>
    </w:p>
    <w:p w14:paraId="26F67B40" w14:textId="77777777" w:rsidR="0021394A" w:rsidRPr="00D2104C" w:rsidRDefault="0021394A" w:rsidP="004E6AAE">
      <w:pPr>
        <w:spacing w:after="0"/>
        <w:jc w:val="both"/>
        <w:rPr>
          <w:lang w:val="en-GB"/>
        </w:rPr>
      </w:pPr>
      <w:r w:rsidRPr="00D2104C">
        <w:rPr>
          <w:lang w:val="en-GB"/>
        </w:rPr>
        <w:t>There are a lot of aspects that are relevant when describing how you are going to manage data in a research project. Usually, a DMP describes (at least) the following aspects:</w:t>
      </w:r>
    </w:p>
    <w:p w14:paraId="58E3068A" w14:textId="2F290E0E" w:rsidR="0021394A" w:rsidRPr="00D2104C" w:rsidRDefault="0021394A" w:rsidP="004E6AAE">
      <w:pPr>
        <w:pStyle w:val="ListParagraph"/>
        <w:numPr>
          <w:ilvl w:val="0"/>
          <w:numId w:val="19"/>
        </w:numPr>
        <w:spacing w:after="0" w:line="276" w:lineRule="auto"/>
        <w:jc w:val="both"/>
        <w:rPr>
          <w:lang w:val="en-GB"/>
        </w:rPr>
      </w:pPr>
      <w:r w:rsidRPr="00D2104C">
        <w:rPr>
          <w:lang w:val="en-GB"/>
        </w:rPr>
        <w:t>Organisational context</w:t>
      </w:r>
    </w:p>
    <w:p w14:paraId="187EB021" w14:textId="550CF4B2" w:rsidR="0021394A" w:rsidRPr="00D2104C" w:rsidRDefault="0021394A" w:rsidP="004E6AAE">
      <w:pPr>
        <w:pStyle w:val="ListParagraph"/>
        <w:numPr>
          <w:ilvl w:val="0"/>
          <w:numId w:val="19"/>
        </w:numPr>
        <w:spacing w:after="0" w:line="276" w:lineRule="auto"/>
        <w:jc w:val="both"/>
        <w:rPr>
          <w:lang w:val="en-GB"/>
        </w:rPr>
      </w:pPr>
      <w:r w:rsidRPr="00D2104C">
        <w:rPr>
          <w:lang w:val="en-GB"/>
        </w:rPr>
        <w:t>Description of the research project</w:t>
      </w:r>
    </w:p>
    <w:p w14:paraId="4F37AD37" w14:textId="6D1420AF" w:rsidR="0021394A" w:rsidRPr="00D2104C" w:rsidRDefault="0021394A" w:rsidP="004E6AAE">
      <w:pPr>
        <w:pStyle w:val="ListParagraph"/>
        <w:numPr>
          <w:ilvl w:val="0"/>
          <w:numId w:val="19"/>
        </w:numPr>
        <w:spacing w:after="0" w:line="276" w:lineRule="auto"/>
        <w:jc w:val="both"/>
        <w:rPr>
          <w:lang w:val="en-GB"/>
        </w:rPr>
      </w:pPr>
      <w:r w:rsidRPr="00D2104C">
        <w:rPr>
          <w:lang w:val="en-GB"/>
        </w:rPr>
        <w:t>The roles of involved persons</w:t>
      </w:r>
    </w:p>
    <w:p w14:paraId="25FCFEE8" w14:textId="3836D97A" w:rsidR="0021394A" w:rsidRPr="00D2104C" w:rsidRDefault="0021394A" w:rsidP="004E6AAE">
      <w:pPr>
        <w:pStyle w:val="ListParagraph"/>
        <w:numPr>
          <w:ilvl w:val="0"/>
          <w:numId w:val="19"/>
        </w:numPr>
        <w:spacing w:after="0" w:line="276" w:lineRule="auto"/>
        <w:jc w:val="both"/>
        <w:rPr>
          <w:lang w:val="en-GB"/>
        </w:rPr>
      </w:pPr>
      <w:r w:rsidRPr="00D2104C">
        <w:rPr>
          <w:lang w:val="en-GB"/>
        </w:rPr>
        <w:t>The data and software used to work with data</w:t>
      </w:r>
    </w:p>
    <w:p w14:paraId="75CBE1A5" w14:textId="2B41F98F" w:rsidR="0021394A" w:rsidRPr="00D2104C" w:rsidRDefault="0021394A" w:rsidP="004E6AAE">
      <w:pPr>
        <w:pStyle w:val="ListParagraph"/>
        <w:numPr>
          <w:ilvl w:val="0"/>
          <w:numId w:val="19"/>
        </w:numPr>
        <w:spacing w:after="0" w:line="276" w:lineRule="auto"/>
        <w:jc w:val="both"/>
        <w:rPr>
          <w:lang w:val="en-GB"/>
        </w:rPr>
      </w:pPr>
      <w:r w:rsidRPr="00D2104C">
        <w:rPr>
          <w:lang w:val="en-GB"/>
        </w:rPr>
        <w:t>How short-term storage is arranged during the project</w:t>
      </w:r>
    </w:p>
    <w:p w14:paraId="299C6F34" w14:textId="1D0FAD6E" w:rsidR="0021394A" w:rsidRPr="00D2104C" w:rsidRDefault="0021394A" w:rsidP="004E6AAE">
      <w:pPr>
        <w:pStyle w:val="ListParagraph"/>
        <w:numPr>
          <w:ilvl w:val="0"/>
          <w:numId w:val="19"/>
        </w:numPr>
        <w:spacing w:after="0" w:line="276" w:lineRule="auto"/>
        <w:jc w:val="both"/>
        <w:rPr>
          <w:lang w:val="en-GB"/>
        </w:rPr>
      </w:pPr>
      <w:r w:rsidRPr="00D2104C">
        <w:rPr>
          <w:lang w:val="en-GB"/>
        </w:rPr>
        <w:t>How the data is structured</w:t>
      </w:r>
    </w:p>
    <w:p w14:paraId="7162E5E5" w14:textId="7D7D1D90" w:rsidR="0021394A" w:rsidRPr="00D2104C" w:rsidRDefault="0021394A" w:rsidP="004E6AAE">
      <w:pPr>
        <w:pStyle w:val="ListParagraph"/>
        <w:numPr>
          <w:ilvl w:val="0"/>
          <w:numId w:val="19"/>
        </w:numPr>
        <w:spacing w:after="0" w:line="276" w:lineRule="auto"/>
        <w:jc w:val="both"/>
        <w:rPr>
          <w:lang w:val="en-GB"/>
        </w:rPr>
      </w:pPr>
      <w:r w:rsidRPr="00D2104C">
        <w:rPr>
          <w:lang w:val="en-GB"/>
        </w:rPr>
        <w:t>How data is documented, and metadata is added</w:t>
      </w:r>
    </w:p>
    <w:p w14:paraId="7A1A7162" w14:textId="43E41DE4" w:rsidR="0021394A" w:rsidRPr="00D2104C" w:rsidRDefault="0021394A" w:rsidP="004E6AAE">
      <w:pPr>
        <w:pStyle w:val="ListParagraph"/>
        <w:numPr>
          <w:ilvl w:val="0"/>
          <w:numId w:val="19"/>
        </w:numPr>
        <w:spacing w:after="0" w:line="276" w:lineRule="auto"/>
        <w:jc w:val="both"/>
        <w:rPr>
          <w:lang w:val="en-GB"/>
        </w:rPr>
      </w:pPr>
      <w:r w:rsidRPr="00D2104C">
        <w:rPr>
          <w:lang w:val="en-GB"/>
        </w:rPr>
        <w:t>How aspects like sensitive data, data sharing, data ownership and access to data are dealt with</w:t>
      </w:r>
    </w:p>
    <w:p w14:paraId="637CABB8" w14:textId="215B81FB" w:rsidR="0021394A" w:rsidRPr="00D2104C" w:rsidRDefault="0021394A" w:rsidP="004E6AAE">
      <w:pPr>
        <w:pStyle w:val="ListParagraph"/>
        <w:numPr>
          <w:ilvl w:val="0"/>
          <w:numId w:val="19"/>
        </w:numPr>
        <w:spacing w:after="0" w:line="276" w:lineRule="auto"/>
        <w:jc w:val="both"/>
        <w:rPr>
          <w:lang w:val="en-GB"/>
        </w:rPr>
      </w:pPr>
      <w:r w:rsidRPr="00D2104C">
        <w:rPr>
          <w:lang w:val="en-GB"/>
        </w:rPr>
        <w:t>How data is published</w:t>
      </w:r>
    </w:p>
    <w:p w14:paraId="40D49A12" w14:textId="4E963EF8" w:rsidR="0021394A" w:rsidRPr="00D2104C" w:rsidRDefault="0021394A" w:rsidP="004E6AAE">
      <w:pPr>
        <w:pStyle w:val="ListParagraph"/>
        <w:numPr>
          <w:ilvl w:val="0"/>
          <w:numId w:val="19"/>
        </w:numPr>
        <w:spacing w:after="0" w:line="276" w:lineRule="auto"/>
        <w:jc w:val="both"/>
        <w:rPr>
          <w:lang w:val="en-GB"/>
        </w:rPr>
      </w:pPr>
      <w:r w:rsidRPr="00D2104C">
        <w:rPr>
          <w:lang w:val="en-GB"/>
        </w:rPr>
        <w:t>How long-term storage is arranged</w:t>
      </w:r>
    </w:p>
    <w:p w14:paraId="7F36D748" w14:textId="0F65C171" w:rsidR="0021394A" w:rsidRPr="00D2104C" w:rsidRDefault="0021394A" w:rsidP="0020686E">
      <w:pPr>
        <w:spacing w:before="160"/>
        <w:jc w:val="both"/>
        <w:rPr>
          <w:lang w:val="en-GB"/>
        </w:rPr>
      </w:pPr>
      <w:r w:rsidRPr="00D2104C">
        <w:rPr>
          <w:lang w:val="en-GB"/>
        </w:rPr>
        <w:t xml:space="preserve">This is quite a long list, and it might seem complex to cover all these topics in a good way. </w:t>
      </w:r>
      <w:r w:rsidR="00382B8E">
        <w:rPr>
          <w:lang w:val="en-GB"/>
        </w:rPr>
        <w:t>T</w:t>
      </w:r>
      <w:r w:rsidRPr="00D2104C">
        <w:rPr>
          <w:lang w:val="en-GB"/>
        </w:rPr>
        <w:t>he good news is that there are many templates available with a clear structure</w:t>
      </w:r>
      <w:r w:rsidR="00382B8E">
        <w:rPr>
          <w:lang w:val="en-GB"/>
        </w:rPr>
        <w:t>,</w:t>
      </w:r>
      <w:r w:rsidRPr="00D2104C">
        <w:rPr>
          <w:lang w:val="en-GB"/>
        </w:rPr>
        <w:t xml:space="preserve"> providing instructions on how to fill in the details. Many funders provide templates for the DMP that they require as part of their projects. As an example, the European Commission offers specific templates and instructions for e.g., the Horizon 2020 and Horizon Europe programs. You can probably find some other examples from national and institutional programmes. Besides, it is a good idea to inform yourself if your own institute offers any templates. </w:t>
      </w:r>
    </w:p>
    <w:p w14:paraId="75EDD4F2" w14:textId="687351EA" w:rsidR="0021394A" w:rsidRPr="00D2104C" w:rsidRDefault="0021394A" w:rsidP="004E6AAE">
      <w:pPr>
        <w:jc w:val="both"/>
        <w:rPr>
          <w:lang w:val="en-GB"/>
        </w:rPr>
      </w:pPr>
      <w:r w:rsidRPr="00D2104C">
        <w:rPr>
          <w:lang w:val="en-GB"/>
        </w:rPr>
        <w:t>Still, it can be challenging to complete all sections of a DMP. At the same time, you are</w:t>
      </w:r>
      <w:r w:rsidR="00382B8E">
        <w:rPr>
          <w:lang w:val="en-GB"/>
        </w:rPr>
        <w:t xml:space="preserve"> </w:t>
      </w:r>
      <w:r w:rsidRPr="00D2104C">
        <w:rPr>
          <w:lang w:val="en-GB"/>
        </w:rPr>
        <w:t xml:space="preserve">not the first one to write a DMP. Example DMPs are usually available that can inspire you on how to create your own, although sometimes finding them can be a challenge. Probably the most useful and powerful tool that can help you </w:t>
      </w:r>
      <w:r w:rsidR="00382B8E">
        <w:rPr>
          <w:lang w:val="en-GB"/>
        </w:rPr>
        <w:t xml:space="preserve">to </w:t>
      </w:r>
      <w:r w:rsidRPr="00D2104C">
        <w:rPr>
          <w:lang w:val="en-GB"/>
        </w:rPr>
        <w:t xml:space="preserve">get started with your DMP is </w:t>
      </w:r>
      <w:hyperlink r:id="rId182">
        <w:r w:rsidRPr="00D2104C">
          <w:rPr>
            <w:rStyle w:val="Hyperlink"/>
            <w:lang w:val="en-GB"/>
          </w:rPr>
          <w:t>DMPonline</w:t>
        </w:r>
      </w:hyperlink>
      <w:r w:rsidRPr="00D2104C">
        <w:rPr>
          <w:lang w:val="en-GB"/>
        </w:rPr>
        <w:t>, an online tool developed by the Digital Curation Centre (DCC) in the UK. The tool supports researchers by offering access to DMP templates, accompanied by good practice guidelines.</w:t>
      </w:r>
    </w:p>
    <w:p w14:paraId="400F486B" w14:textId="53DBF7F6" w:rsidR="0021394A" w:rsidRPr="00D2104C" w:rsidRDefault="0021394A" w:rsidP="004E6AAE">
      <w:pPr>
        <w:jc w:val="both"/>
        <w:rPr>
          <w:lang w:val="en-GB"/>
        </w:rPr>
      </w:pPr>
      <w:r w:rsidRPr="00D2104C">
        <w:rPr>
          <w:lang w:val="en-GB"/>
        </w:rPr>
        <w:t xml:space="preserve">DMPonline offers a range of generic and commonly used templates, some of which follow the requirements of specific funders. There are, for instance, templates specifically for the EU Horizon 2020 and Horizon Europe research programs. Additionally, templates of many regional and national funders, universities and research institutions are available. </w:t>
      </w:r>
    </w:p>
    <w:p w14:paraId="2559F821" w14:textId="1315E93F" w:rsidR="0021394A" w:rsidRPr="00D2104C" w:rsidRDefault="0021394A" w:rsidP="004E6AAE">
      <w:pPr>
        <w:jc w:val="both"/>
        <w:rPr>
          <w:lang w:val="en-GB"/>
        </w:rPr>
      </w:pPr>
      <w:r w:rsidRPr="00D2104C">
        <w:rPr>
          <w:lang w:val="en-GB"/>
        </w:rPr>
        <w:t>Many research organisations have arranged institutional access to the DMPonline web tool, so you can log in with your organisational credentials and access the most relevant templates for your organisation. The tool guides you through the steps of creating a DMP using the specific template that you have selected. It also supports a review process by allowing you to share and request feedback from fellow researchers or supervisors. At any stage, you can also download the full plan in a specific format</w:t>
      </w:r>
      <w:r w:rsidR="0089598E">
        <w:rPr>
          <w:lang w:val="en-GB"/>
        </w:rPr>
        <w:t xml:space="preserve"> (</w:t>
      </w:r>
      <w:r w:rsidRPr="00D2104C">
        <w:rPr>
          <w:lang w:val="en-GB"/>
        </w:rPr>
        <w:t>e.g., PDF, Word, CSV, or plain text</w:t>
      </w:r>
      <w:r w:rsidR="0089598E">
        <w:rPr>
          <w:lang w:val="en-GB"/>
        </w:rPr>
        <w:t>)</w:t>
      </w:r>
      <w:r w:rsidRPr="00D2104C">
        <w:rPr>
          <w:lang w:val="en-GB"/>
        </w:rPr>
        <w:t>.</w:t>
      </w:r>
    </w:p>
    <w:p w14:paraId="0790D9DE" w14:textId="77777777" w:rsidR="0021394A" w:rsidRPr="00D2104C" w:rsidRDefault="0021394A" w:rsidP="004E6AAE">
      <w:pPr>
        <w:jc w:val="both"/>
        <w:rPr>
          <w:lang w:val="en-GB"/>
        </w:rPr>
      </w:pPr>
      <w:r w:rsidRPr="00D2104C">
        <w:rPr>
          <w:lang w:val="en-GB"/>
        </w:rPr>
        <w:t xml:space="preserve">A valuable feature of DMPonline is that it allows you to access DMPs of other researchers. Everyone can publish a created DMP to make it accessible to others using the tool. This provides you with a wealth of example plans, possibly also dealing with your domain, or covering the same types of data that your research handles. </w:t>
      </w:r>
    </w:p>
    <w:p w14:paraId="5B02BEE3" w14:textId="2F853929" w:rsidR="0021394A" w:rsidRPr="00D2104C" w:rsidRDefault="0021394A" w:rsidP="004B5F66">
      <w:pPr>
        <w:pStyle w:val="Heading2"/>
      </w:pPr>
      <w:bookmarkStart w:id="106" w:name="_Toc146672383"/>
      <w:r w:rsidRPr="00D2104C">
        <w:t>DMP and the FAIR principles</w:t>
      </w:r>
      <w:bookmarkEnd w:id="106"/>
    </w:p>
    <w:p w14:paraId="5879650B" w14:textId="6EB828BF" w:rsidR="004E6AAE" w:rsidRPr="00D2104C" w:rsidRDefault="0021394A" w:rsidP="00C722A7">
      <w:pPr>
        <w:jc w:val="both"/>
        <w:rPr>
          <w:lang w:val="en-GB"/>
        </w:rPr>
      </w:pPr>
      <w:r w:rsidRPr="00D2104C">
        <w:rPr>
          <w:lang w:val="en-GB"/>
        </w:rPr>
        <w:t>Some templates and instructions might explicitly refer to FAIR as a guideline to hold on to. In any case, it is useful to consider how you will ensure that your data is Findable, Accessible, Interoperable</w:t>
      </w:r>
      <w:r w:rsidR="00C722A7">
        <w:rPr>
          <w:lang w:val="en-GB"/>
        </w:rPr>
        <w:t xml:space="preserve"> </w:t>
      </w:r>
      <w:r w:rsidRPr="00D2104C">
        <w:rPr>
          <w:lang w:val="en-GB"/>
        </w:rPr>
        <w:t xml:space="preserve">and Reusable, if any conditions impose restrictions and how to deal with them. </w:t>
      </w:r>
      <w:r w:rsidR="00E46E48">
        <w:rPr>
          <w:lang w:val="en-GB"/>
        </w:rPr>
        <w:fldChar w:fldCharType="begin"/>
      </w:r>
      <w:r w:rsidR="00E46E48">
        <w:rPr>
          <w:lang w:val="en-GB"/>
        </w:rPr>
        <w:instrText xml:space="preserve"> REF _Ref157421592 \h </w:instrText>
      </w:r>
      <w:r w:rsidR="00E46E48">
        <w:rPr>
          <w:lang w:val="en-GB"/>
        </w:rPr>
      </w:r>
      <w:r w:rsidR="00E46E48">
        <w:rPr>
          <w:lang w:val="en-GB"/>
        </w:rPr>
        <w:fldChar w:fldCharType="separate"/>
      </w:r>
      <w:r w:rsidR="00B0301B" w:rsidRPr="0089598E">
        <w:rPr>
          <w:rFonts w:ascii="Verdana" w:hAnsi="Verdana"/>
          <w:i/>
          <w:color w:val="44406A"/>
          <w:sz w:val="18"/>
          <w:lang w:val="en-US"/>
        </w:rPr>
        <w:t xml:space="preserve">Figure </w:t>
      </w:r>
      <w:r w:rsidR="00B0301B">
        <w:rPr>
          <w:rFonts w:ascii="Verdana" w:hAnsi="Verdana"/>
          <w:i/>
          <w:noProof/>
          <w:color w:val="44406A"/>
          <w:sz w:val="18"/>
          <w:lang w:val="en-US"/>
        </w:rPr>
        <w:t>8</w:t>
      </w:r>
      <w:r w:rsidR="00B0301B" w:rsidRPr="0089598E">
        <w:rPr>
          <w:rFonts w:ascii="Verdana" w:hAnsi="Verdana"/>
          <w:i/>
          <w:color w:val="44406A"/>
          <w:sz w:val="18"/>
          <w:lang w:val="en-US"/>
        </w:rPr>
        <w:noBreakHyphen/>
      </w:r>
      <w:r w:rsidR="00B0301B">
        <w:rPr>
          <w:rFonts w:ascii="Verdana" w:hAnsi="Verdana"/>
          <w:i/>
          <w:noProof/>
          <w:color w:val="44406A"/>
          <w:sz w:val="18"/>
          <w:lang w:val="en-US"/>
        </w:rPr>
        <w:t>1</w:t>
      </w:r>
      <w:r w:rsidR="00E46E48">
        <w:rPr>
          <w:lang w:val="en-GB"/>
        </w:rPr>
        <w:fldChar w:fldCharType="end"/>
      </w:r>
      <w:r w:rsidR="00E46E48">
        <w:rPr>
          <w:lang w:val="en-GB"/>
        </w:rPr>
        <w:t xml:space="preserve"> </w:t>
      </w:r>
      <w:r w:rsidR="00C722A7">
        <w:rPr>
          <w:lang w:val="en-GB"/>
        </w:rPr>
        <w:t>s</w:t>
      </w:r>
      <w:r w:rsidRPr="00D2104C">
        <w:rPr>
          <w:lang w:val="en-GB"/>
        </w:rPr>
        <w:t>hows which aspects of the FAIR principles should somehow come back in a DMP.</w:t>
      </w:r>
    </w:p>
    <w:p w14:paraId="381D535F" w14:textId="0DA8FC93" w:rsidR="0089598E" w:rsidRDefault="0021394A" w:rsidP="0089598E">
      <w:pPr>
        <w:keepNext/>
        <w:rPr>
          <w:lang w:val="en-US"/>
        </w:rPr>
      </w:pPr>
      <w:r w:rsidRPr="00D2104C">
        <w:rPr>
          <w:noProof/>
          <w:lang w:val="en-GB" w:eastAsia="fr-FR"/>
        </w:rPr>
        <w:drawing>
          <wp:inline distT="0" distB="0" distL="0" distR="0" wp14:anchorId="342D72F0" wp14:editId="26EE3F63">
            <wp:extent cx="5518206" cy="2440565"/>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541805" cy="2451002"/>
                    </a:xfrm>
                    <a:prstGeom prst="rect">
                      <a:avLst/>
                    </a:prstGeom>
                    <a:noFill/>
                  </pic:spPr>
                </pic:pic>
              </a:graphicData>
            </a:graphic>
          </wp:inline>
        </w:drawing>
      </w:r>
      <w:bookmarkStart w:id="107" w:name="_Ref141194276"/>
    </w:p>
    <w:p w14:paraId="7D71B37A" w14:textId="4C1A3B1B" w:rsidR="0021394A" w:rsidRPr="0089598E" w:rsidRDefault="0021394A" w:rsidP="0089598E">
      <w:pPr>
        <w:keepNext/>
        <w:rPr>
          <w:rFonts w:ascii="Verdana" w:hAnsi="Verdana"/>
          <w:i/>
          <w:color w:val="44406A"/>
          <w:sz w:val="18"/>
          <w:lang w:val="en-US"/>
        </w:rPr>
      </w:pPr>
      <w:bookmarkStart w:id="108" w:name="_Ref157421592"/>
      <w:r w:rsidRPr="0089598E">
        <w:rPr>
          <w:rFonts w:ascii="Verdana" w:hAnsi="Verdana"/>
          <w:i/>
          <w:color w:val="44406A"/>
          <w:sz w:val="18"/>
          <w:lang w:val="en-US"/>
        </w:rPr>
        <w:t xml:space="preserve">Figure </w:t>
      </w:r>
      <w:r w:rsidRPr="0089598E">
        <w:rPr>
          <w:rFonts w:ascii="Verdana" w:hAnsi="Verdana"/>
          <w:i/>
          <w:color w:val="44406A"/>
          <w:sz w:val="18"/>
        </w:rPr>
        <w:fldChar w:fldCharType="begin"/>
      </w:r>
      <w:r w:rsidRPr="0089598E">
        <w:rPr>
          <w:rFonts w:ascii="Verdana" w:hAnsi="Verdana"/>
          <w:i/>
          <w:color w:val="44406A"/>
          <w:sz w:val="18"/>
          <w:lang w:val="en-US"/>
        </w:rPr>
        <w:instrText xml:space="preserve"> STYLEREF 1 \s </w:instrText>
      </w:r>
      <w:r w:rsidRPr="0089598E">
        <w:rPr>
          <w:rFonts w:ascii="Verdana" w:hAnsi="Verdana"/>
          <w:i/>
          <w:color w:val="44406A"/>
          <w:sz w:val="18"/>
        </w:rPr>
        <w:fldChar w:fldCharType="separate"/>
      </w:r>
      <w:r w:rsidR="00B0301B">
        <w:rPr>
          <w:rFonts w:ascii="Verdana" w:hAnsi="Verdana"/>
          <w:i/>
          <w:noProof/>
          <w:color w:val="44406A"/>
          <w:sz w:val="18"/>
          <w:lang w:val="en-US"/>
        </w:rPr>
        <w:t>8</w:t>
      </w:r>
      <w:r w:rsidRPr="0089598E">
        <w:rPr>
          <w:rFonts w:ascii="Verdana" w:hAnsi="Verdana"/>
          <w:i/>
          <w:noProof/>
          <w:color w:val="44406A"/>
          <w:sz w:val="18"/>
        </w:rPr>
        <w:fldChar w:fldCharType="end"/>
      </w:r>
      <w:r w:rsidRPr="0089598E">
        <w:rPr>
          <w:rFonts w:ascii="Verdana" w:hAnsi="Verdana"/>
          <w:i/>
          <w:color w:val="44406A"/>
          <w:sz w:val="18"/>
          <w:lang w:val="en-US"/>
        </w:rPr>
        <w:noBreakHyphen/>
      </w:r>
      <w:r w:rsidRPr="0089598E">
        <w:rPr>
          <w:rFonts w:ascii="Verdana" w:hAnsi="Verdana"/>
          <w:i/>
          <w:color w:val="44406A"/>
          <w:sz w:val="18"/>
        </w:rPr>
        <w:fldChar w:fldCharType="begin"/>
      </w:r>
      <w:r w:rsidRPr="0089598E">
        <w:rPr>
          <w:rFonts w:ascii="Verdana" w:hAnsi="Verdana"/>
          <w:i/>
          <w:color w:val="44406A"/>
          <w:sz w:val="18"/>
          <w:lang w:val="en-US"/>
        </w:rPr>
        <w:instrText xml:space="preserve"> SEQ Figure \* ARABIC \s 1 </w:instrText>
      </w:r>
      <w:r w:rsidRPr="0089598E">
        <w:rPr>
          <w:rFonts w:ascii="Verdana" w:hAnsi="Verdana"/>
          <w:i/>
          <w:color w:val="44406A"/>
          <w:sz w:val="18"/>
        </w:rPr>
        <w:fldChar w:fldCharType="separate"/>
      </w:r>
      <w:r w:rsidR="00B0301B">
        <w:rPr>
          <w:rFonts w:ascii="Verdana" w:hAnsi="Verdana"/>
          <w:i/>
          <w:noProof/>
          <w:color w:val="44406A"/>
          <w:sz w:val="18"/>
          <w:lang w:val="en-US"/>
        </w:rPr>
        <w:t>1</w:t>
      </w:r>
      <w:r w:rsidRPr="0089598E">
        <w:rPr>
          <w:rFonts w:ascii="Verdana" w:hAnsi="Verdana"/>
          <w:i/>
          <w:noProof/>
          <w:color w:val="44406A"/>
          <w:sz w:val="18"/>
        </w:rPr>
        <w:fldChar w:fldCharType="end"/>
      </w:r>
      <w:bookmarkEnd w:id="107"/>
      <w:bookmarkEnd w:id="108"/>
      <w:r w:rsidRPr="0089598E">
        <w:rPr>
          <w:rFonts w:ascii="Verdana" w:hAnsi="Verdana"/>
          <w:i/>
          <w:color w:val="44406A"/>
          <w:sz w:val="18"/>
          <w:lang w:val="en-US"/>
        </w:rPr>
        <w:t xml:space="preserve"> How the FAIR principles influence a DMP</w:t>
      </w:r>
    </w:p>
    <w:p w14:paraId="0DFF52E6" w14:textId="797359FA" w:rsidR="0021394A" w:rsidRPr="00D2104C" w:rsidRDefault="0021394A" w:rsidP="004B5F66">
      <w:pPr>
        <w:pStyle w:val="Heading2"/>
      </w:pPr>
      <w:bookmarkStart w:id="109" w:name="_Toc146672384"/>
      <w:r w:rsidRPr="00D2104C">
        <w:t>Useful links</w:t>
      </w:r>
      <w:bookmarkEnd w:id="109"/>
    </w:p>
    <w:p w14:paraId="171BF389" w14:textId="69AFCD16" w:rsidR="0021394A" w:rsidRPr="00D2104C" w:rsidRDefault="0021394A" w:rsidP="004B5F66">
      <w:pPr>
        <w:pStyle w:val="ListParagraph"/>
        <w:numPr>
          <w:ilvl w:val="0"/>
          <w:numId w:val="17"/>
        </w:numPr>
        <w:spacing w:after="200" w:line="276" w:lineRule="auto"/>
        <w:rPr>
          <w:lang w:val="en-GB"/>
        </w:rPr>
      </w:pPr>
      <w:r w:rsidRPr="00D2104C">
        <w:rPr>
          <w:lang w:val="en-GB"/>
        </w:rPr>
        <w:t>DMPonline (</w:t>
      </w:r>
      <w:hyperlink r:id="rId184" w:history="1">
        <w:r w:rsidRPr="00D2104C">
          <w:rPr>
            <w:rStyle w:val="Hyperlink"/>
            <w:lang w:val="en-GB"/>
          </w:rPr>
          <w:t>here</w:t>
        </w:r>
      </w:hyperlink>
      <w:r w:rsidRPr="00D2104C">
        <w:rPr>
          <w:lang w:val="en-GB"/>
        </w:rPr>
        <w:t>) (on-line writing of DMP)</w:t>
      </w:r>
    </w:p>
    <w:p w14:paraId="265A882B" w14:textId="185BC3B3" w:rsidR="0021394A" w:rsidRPr="00D2104C" w:rsidRDefault="0021394A" w:rsidP="004B5F66">
      <w:pPr>
        <w:pStyle w:val="ListParagraph"/>
        <w:numPr>
          <w:ilvl w:val="0"/>
          <w:numId w:val="17"/>
        </w:numPr>
        <w:spacing w:after="200" w:line="276" w:lineRule="auto"/>
        <w:rPr>
          <w:lang w:val="en-GB"/>
        </w:rPr>
      </w:pPr>
      <w:r w:rsidRPr="00D2104C">
        <w:rPr>
          <w:lang w:val="en-GB"/>
        </w:rPr>
        <w:t>DMPonline manual (</w:t>
      </w:r>
      <w:hyperlink r:id="rId185" w:history="1">
        <w:r w:rsidRPr="00D2104C">
          <w:rPr>
            <w:rStyle w:val="Hyperlink"/>
            <w:lang w:val="en-GB"/>
          </w:rPr>
          <w:t>here</w:t>
        </w:r>
      </w:hyperlink>
      <w:r w:rsidRPr="00D2104C">
        <w:rPr>
          <w:lang w:val="en-GB"/>
        </w:rPr>
        <w:t>)</w:t>
      </w:r>
    </w:p>
    <w:p w14:paraId="7A269257" w14:textId="136F636D" w:rsidR="0021394A" w:rsidRPr="00D2104C" w:rsidRDefault="0021394A" w:rsidP="004B5F66">
      <w:pPr>
        <w:pStyle w:val="ListParagraph"/>
        <w:numPr>
          <w:ilvl w:val="0"/>
          <w:numId w:val="17"/>
        </w:numPr>
        <w:spacing w:after="200" w:line="276" w:lineRule="auto"/>
        <w:rPr>
          <w:lang w:val="en-GB"/>
        </w:rPr>
      </w:pPr>
      <w:r w:rsidRPr="00D2104C">
        <w:rPr>
          <w:lang w:val="en-GB"/>
        </w:rPr>
        <w:t>Fictional pig research DMP (</w:t>
      </w:r>
      <w:hyperlink r:id="rId186" w:history="1">
        <w:r w:rsidRPr="00D2104C">
          <w:rPr>
            <w:rStyle w:val="Hyperlink"/>
            <w:lang w:val="en-GB"/>
          </w:rPr>
          <w:t>here</w:t>
        </w:r>
      </w:hyperlink>
      <w:r w:rsidRPr="00D2104C">
        <w:rPr>
          <w:lang w:val="en-GB"/>
        </w:rPr>
        <w:t>)</w:t>
      </w:r>
    </w:p>
    <w:p w14:paraId="776089CB" w14:textId="317AF876" w:rsidR="00591B85" w:rsidRPr="00D2104C" w:rsidRDefault="0021394A" w:rsidP="004B5F66">
      <w:pPr>
        <w:pStyle w:val="ListParagraph"/>
        <w:numPr>
          <w:ilvl w:val="0"/>
          <w:numId w:val="17"/>
        </w:numPr>
        <w:spacing w:after="200" w:line="276" w:lineRule="auto"/>
        <w:rPr>
          <w:lang w:val="en-GB"/>
        </w:rPr>
      </w:pPr>
      <w:r w:rsidRPr="00D2104C">
        <w:rPr>
          <w:lang w:val="en-GB"/>
        </w:rPr>
        <w:t>DMP template repository (</w:t>
      </w:r>
      <w:hyperlink r:id="rId187" w:history="1">
        <w:r w:rsidRPr="00D2104C">
          <w:rPr>
            <w:rStyle w:val="Hyperlink"/>
            <w:lang w:val="en-GB"/>
          </w:rPr>
          <w:t>here</w:t>
        </w:r>
      </w:hyperlink>
      <w:r w:rsidRPr="00D2104C">
        <w:rPr>
          <w:lang w:val="en-GB"/>
        </w:rPr>
        <w:t>) (in French)</w:t>
      </w:r>
    </w:p>
    <w:p w14:paraId="232F5347" w14:textId="77777777" w:rsidR="00265C36" w:rsidRPr="00D2104C" w:rsidRDefault="00265C36">
      <w:pPr>
        <w:rPr>
          <w:rFonts w:asciiTheme="majorHAnsi" w:eastAsiaTheme="majorEastAsia" w:hAnsiTheme="majorHAnsi" w:cstheme="majorBidi"/>
          <w:color w:val="2E74B5" w:themeColor="accent1" w:themeShade="BF"/>
          <w:sz w:val="32"/>
          <w:szCs w:val="32"/>
          <w:lang w:val="en-GB"/>
        </w:rPr>
      </w:pPr>
      <w:r w:rsidRPr="00D2104C">
        <w:rPr>
          <w:lang w:val="en-GB"/>
        </w:rPr>
        <w:br w:type="page"/>
      </w:r>
    </w:p>
    <w:p w14:paraId="22E1F080" w14:textId="19E6CD46" w:rsidR="00591B85" w:rsidRPr="00D2104C" w:rsidRDefault="00591B85" w:rsidP="00E62A15">
      <w:pPr>
        <w:pStyle w:val="Heading1"/>
        <w:numPr>
          <w:ilvl w:val="0"/>
          <w:numId w:val="0"/>
        </w:numPr>
        <w:ind w:left="432" w:hanging="432"/>
        <w:rPr>
          <w:lang w:val="en-GB"/>
        </w:rPr>
      </w:pPr>
      <w:bookmarkStart w:id="110" w:name="_Toc146672385"/>
      <w:r w:rsidRPr="00D2104C">
        <w:rPr>
          <w:lang w:val="en-GB"/>
        </w:rPr>
        <w:t xml:space="preserve">Annex I </w:t>
      </w:r>
      <w:r w:rsidR="004B5F66" w:rsidRPr="00D2104C">
        <w:rPr>
          <w:lang w:val="en-GB"/>
        </w:rPr>
        <w:t xml:space="preserve">- </w:t>
      </w:r>
      <w:r w:rsidR="0089598E">
        <w:rPr>
          <w:lang w:val="en-GB"/>
        </w:rPr>
        <w:t>E</w:t>
      </w:r>
      <w:r w:rsidRPr="00D2104C">
        <w:rPr>
          <w:lang w:val="en-GB"/>
        </w:rPr>
        <w:t xml:space="preserve">xample of </w:t>
      </w:r>
      <w:r w:rsidR="0089598E">
        <w:rPr>
          <w:lang w:val="en-GB"/>
        </w:rPr>
        <w:t xml:space="preserve">an </w:t>
      </w:r>
      <w:r w:rsidRPr="00D2104C">
        <w:rPr>
          <w:lang w:val="en-GB"/>
        </w:rPr>
        <w:t>ABCD data standard in pig research</w:t>
      </w:r>
      <w:bookmarkEnd w:id="110"/>
    </w:p>
    <w:p w14:paraId="50D4138C" w14:textId="5B53D57C" w:rsidR="00591B85" w:rsidRPr="00D2104C" w:rsidRDefault="00591B85" w:rsidP="00C722A7">
      <w:pPr>
        <w:pStyle w:val="Heading2"/>
        <w:numPr>
          <w:ilvl w:val="0"/>
          <w:numId w:val="0"/>
        </w:numPr>
        <w:ind w:left="576" w:hanging="576"/>
      </w:pPr>
      <w:bookmarkStart w:id="111" w:name="_Toc146672386"/>
      <w:r w:rsidRPr="00D2104C">
        <w:t>Mandatory elements</w:t>
      </w:r>
      <w:bookmarkEnd w:id="111"/>
      <w:r w:rsidRPr="00D2104C">
        <w:t xml:space="preserve"> </w:t>
      </w:r>
    </w:p>
    <w:p w14:paraId="72FED2C6" w14:textId="77777777" w:rsidR="00591B85" w:rsidRPr="00D2104C" w:rsidRDefault="00591B85" w:rsidP="004E6AAE">
      <w:pPr>
        <w:spacing w:line="240" w:lineRule="auto"/>
        <w:jc w:val="both"/>
        <w:rPr>
          <w:rFonts w:cs="Arial"/>
          <w:lang w:val="en-GB"/>
        </w:rPr>
      </w:pPr>
      <w:r w:rsidRPr="00D2104C">
        <w:rPr>
          <w:rFonts w:cs="Arial"/>
          <w:lang w:val="en-GB"/>
        </w:rPr>
        <w:t>The mandatory elements listed here must be filled out to be a valid ABCD file. Other elements are required depending on which platform you want to share the data.</w:t>
      </w:r>
    </w:p>
    <w:p w14:paraId="34E8EBDE" w14:textId="77777777" w:rsidR="00591B85" w:rsidRPr="00D2104C" w:rsidRDefault="00591B85" w:rsidP="00591B85">
      <w:pPr>
        <w:spacing w:line="240" w:lineRule="auto"/>
        <w:rPr>
          <w:color w:val="FF0000"/>
          <w:lang w:val="en-GB"/>
        </w:rPr>
      </w:pPr>
      <w:r w:rsidRPr="00D2104C">
        <w:rPr>
          <w:noProof/>
          <w:lang w:val="en-GB" w:eastAsia="fr-FR"/>
        </w:rPr>
        <w:drawing>
          <wp:inline distT="0" distB="0" distL="0" distR="0" wp14:anchorId="75E6BC61" wp14:editId="2FD5C9C1">
            <wp:extent cx="2924175" cy="2850054"/>
            <wp:effectExtent l="0" t="0" r="0" b="7620"/>
            <wp:docPr id="16" name="Picture 1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nhaltsplatzhalter 3"/>
                    <pic:cNvPicPr>
                      <a:picLocks noGrp="1" noChangeAspect="1"/>
                    </pic:cNvPicPr>
                  </pic:nvPicPr>
                  <pic:blipFill>
                    <a:blip r:embed="rId73"/>
                    <a:stretch>
                      <a:fillRect/>
                    </a:stretch>
                  </pic:blipFill>
                  <pic:spPr bwMode="auto">
                    <a:xfrm>
                      <a:off x="0" y="0"/>
                      <a:ext cx="2959160" cy="2884152"/>
                    </a:xfrm>
                    <a:prstGeom prst="rect">
                      <a:avLst/>
                    </a:prstGeom>
                    <a:noFill/>
                    <a:ln>
                      <a:noFill/>
                    </a:ln>
                    <a:extLst>
                      <a:ext uri="{FAA26D3D-D897-4be2-8F04-BA451C77F1D7}">
                        <ma14:placeholderFlag xmlns:a16="http://schemas.microsoft.com/office/drawing/2014/main" xmlns:a14="http://schemas.microsoft.com/office/drawing/2010/main"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val="1"/>
                      </a:ext>
                    </a:extLst>
                  </pic:spPr>
                </pic:pic>
              </a:graphicData>
            </a:graphic>
          </wp:inline>
        </w:drawing>
      </w:r>
    </w:p>
    <w:p w14:paraId="66AD79E4" w14:textId="77777777" w:rsidR="00591B85" w:rsidRPr="00D2104C" w:rsidRDefault="00591B85" w:rsidP="004E6AAE">
      <w:pPr>
        <w:pStyle w:val="FormatvorlageThesans"/>
        <w:spacing w:after="240"/>
        <w:jc w:val="both"/>
        <w:rPr>
          <w:rFonts w:ascii="Verdana" w:hAnsi="Verdana" w:cs="Arial"/>
          <w:i/>
          <w:iCs/>
          <w:sz w:val="17"/>
          <w:szCs w:val="17"/>
          <w:lang w:val="en-GB"/>
        </w:rPr>
      </w:pPr>
      <w:r w:rsidRPr="00D2104C">
        <w:rPr>
          <w:rFonts w:ascii="Verdana" w:hAnsi="Verdana" w:cs="Arial"/>
          <w:i/>
          <w:iCs/>
          <w:sz w:val="17"/>
          <w:szCs w:val="17"/>
          <w:lang w:val="en-GB"/>
        </w:rPr>
        <w:t>Figure A1: Hierarchical structure of the mandatory concepts to be a valid ABCD file (copied from https://wiki.bgbm.org/bps/index.php/Main_Page)</w:t>
      </w:r>
    </w:p>
    <w:p w14:paraId="2829FC4B" w14:textId="21480E38" w:rsidR="00591B85" w:rsidRPr="00D2104C" w:rsidRDefault="00591B85" w:rsidP="0089598E">
      <w:pPr>
        <w:jc w:val="both"/>
        <w:rPr>
          <w:lang w:val="en-GB"/>
        </w:rPr>
      </w:pPr>
      <w:r w:rsidRPr="00D2104C">
        <w:rPr>
          <w:lang w:val="en-GB"/>
        </w:rPr>
        <w:t xml:space="preserve">As illustrated in Figure A1, the metadata applies to the DataSet and provides information for each unit. Considering livestock data, a unit could be seen as a single animal or a group of animals, </w:t>
      </w:r>
      <w:r w:rsidR="006B177A" w:rsidRPr="00D2104C">
        <w:rPr>
          <w:lang w:val="en-GB"/>
        </w:rPr>
        <w:t xml:space="preserve">e.g. when they are not easily separable, like </w:t>
      </w:r>
      <w:r w:rsidR="006B177A">
        <w:rPr>
          <w:lang w:val="en-GB"/>
        </w:rPr>
        <w:t>pigs in a group</w:t>
      </w:r>
      <w:r w:rsidRPr="00D2104C">
        <w:rPr>
          <w:lang w:val="en-GB"/>
        </w:rPr>
        <w:t xml:space="preserve">. </w:t>
      </w:r>
    </w:p>
    <w:p w14:paraId="6DC08244" w14:textId="77777777" w:rsidR="00591B85" w:rsidRPr="00D2104C" w:rsidRDefault="00591B85" w:rsidP="00C722A7">
      <w:pPr>
        <w:pStyle w:val="Heading2"/>
        <w:numPr>
          <w:ilvl w:val="0"/>
          <w:numId w:val="0"/>
        </w:numPr>
        <w:ind w:left="576" w:hanging="576"/>
      </w:pPr>
      <w:bookmarkStart w:id="112" w:name="_Toc146672387"/>
      <w:r w:rsidRPr="00D2104C">
        <w:t>Core elements for storing experimental data</w:t>
      </w:r>
      <w:bookmarkEnd w:id="112"/>
      <w:r w:rsidRPr="00D2104C">
        <w:t xml:space="preserve"> </w:t>
      </w:r>
    </w:p>
    <w:p w14:paraId="0D524D50" w14:textId="1F34C39E" w:rsidR="00591B85" w:rsidRPr="00D2104C" w:rsidRDefault="00591B85" w:rsidP="004E6AAE">
      <w:pPr>
        <w:jc w:val="both"/>
        <w:rPr>
          <w:lang w:val="en-GB"/>
        </w:rPr>
      </w:pPr>
      <w:r w:rsidRPr="00D2104C">
        <w:rPr>
          <w:lang w:val="en-GB"/>
        </w:rPr>
        <w:t>Of the ABCD elements, the MeasurementsOrFacts class is best suited for the structured description of the experiments or observations carried out. Table A1 splits the MeasurementOrFacts class into sub</w:t>
      </w:r>
      <w:r w:rsidR="0089598E">
        <w:rPr>
          <w:lang w:val="en-GB"/>
        </w:rPr>
        <w:t>-</w:t>
      </w:r>
      <w:r w:rsidRPr="00D2104C">
        <w:rPr>
          <w:lang w:val="en-GB"/>
        </w:rPr>
        <w:t xml:space="preserve">elements, describes its definition in the remark and shows an example. </w:t>
      </w:r>
    </w:p>
    <w:p w14:paraId="296CAB0A" w14:textId="63C15331" w:rsidR="00591B85" w:rsidRDefault="00591B85" w:rsidP="00591B85">
      <w:pPr>
        <w:pStyle w:val="FormatvorlageThesans"/>
        <w:spacing w:before="60" w:after="60"/>
        <w:jc w:val="both"/>
        <w:rPr>
          <w:rFonts w:ascii="Verdana" w:hAnsi="Verdana" w:cs="Arial"/>
          <w:sz w:val="17"/>
          <w:szCs w:val="17"/>
          <w:lang w:val="en-GB"/>
        </w:rPr>
      </w:pPr>
      <w:r w:rsidRPr="00D2104C">
        <w:rPr>
          <w:rFonts w:ascii="Verdana" w:hAnsi="Verdana" w:cs="Arial"/>
          <w:sz w:val="17"/>
          <w:szCs w:val="17"/>
          <w:lang w:val="en-GB"/>
        </w:rPr>
        <w:t>Table A1: ABCD elements about an experiment or an observation stored in MeasurementOrFact.</w:t>
      </w:r>
    </w:p>
    <w:tbl>
      <w:tblPr>
        <w:tblStyle w:val="TableGrid"/>
        <w:tblW w:w="9535" w:type="dxa"/>
        <w:tblLayout w:type="fixed"/>
        <w:tblCellMar>
          <w:left w:w="144" w:type="dxa"/>
          <w:right w:w="144" w:type="dxa"/>
        </w:tblCellMar>
        <w:tblLook w:val="06A0" w:firstRow="1" w:lastRow="0" w:firstColumn="1" w:lastColumn="0" w:noHBand="1" w:noVBand="1"/>
      </w:tblPr>
      <w:tblGrid>
        <w:gridCol w:w="2335"/>
        <w:gridCol w:w="2781"/>
        <w:gridCol w:w="2619"/>
        <w:gridCol w:w="1800"/>
      </w:tblGrid>
      <w:tr w:rsidR="00837CF4" w:rsidRPr="00FE5416" w14:paraId="4F5BCC3C" w14:textId="77777777" w:rsidTr="001E107C">
        <w:trPr>
          <w:trHeight w:val="41"/>
          <w:tblHeader/>
        </w:trPr>
        <w:tc>
          <w:tcPr>
            <w:tcW w:w="2335" w:type="dxa"/>
            <w:shd w:val="clear" w:color="auto" w:fill="D9D9D9" w:themeFill="background1" w:themeFillShade="D9"/>
          </w:tcPr>
          <w:p w14:paraId="6F336ACF"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Group</w:t>
            </w:r>
          </w:p>
        </w:tc>
        <w:tc>
          <w:tcPr>
            <w:tcW w:w="2781" w:type="dxa"/>
            <w:shd w:val="clear" w:color="auto" w:fill="D9D9D9" w:themeFill="background1" w:themeFillShade="D9"/>
          </w:tcPr>
          <w:p w14:paraId="22958B00"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Element</w:t>
            </w:r>
          </w:p>
        </w:tc>
        <w:tc>
          <w:tcPr>
            <w:tcW w:w="2619" w:type="dxa"/>
            <w:shd w:val="clear" w:color="auto" w:fill="D9D9D9" w:themeFill="background1" w:themeFillShade="D9"/>
          </w:tcPr>
          <w:p w14:paraId="5E0245F5"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Example</w:t>
            </w:r>
          </w:p>
        </w:tc>
        <w:tc>
          <w:tcPr>
            <w:tcW w:w="1800" w:type="dxa"/>
            <w:shd w:val="clear" w:color="auto" w:fill="D9D9D9" w:themeFill="background1" w:themeFillShade="D9"/>
          </w:tcPr>
          <w:p w14:paraId="1842A25F"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Remark</w:t>
            </w:r>
          </w:p>
        </w:tc>
      </w:tr>
      <w:tr w:rsidR="00837CF4" w:rsidRPr="00FE5416" w14:paraId="5553AA5E" w14:textId="77777777" w:rsidTr="001E107C">
        <w:trPr>
          <w:trHeight w:val="41"/>
        </w:trPr>
        <w:tc>
          <w:tcPr>
            <w:tcW w:w="2335" w:type="dxa"/>
            <w:vMerge w:val="restart"/>
          </w:tcPr>
          <w:p w14:paraId="0FB6FCB5" w14:textId="77777777" w:rsidR="00FE5416" w:rsidRPr="00FE5416" w:rsidRDefault="00FE5416" w:rsidP="000305B1">
            <w:pPr>
              <w:ind w:left="-113"/>
              <w:rPr>
                <w:color w:val="000000" w:themeColor="text1"/>
                <w:sz w:val="16"/>
                <w:szCs w:val="16"/>
              </w:rPr>
            </w:pPr>
            <w:r w:rsidRPr="00FE5416">
              <w:rPr>
                <w:color w:val="000000" w:themeColor="text1"/>
                <w:sz w:val="16"/>
                <w:szCs w:val="16"/>
              </w:rPr>
              <w:t>MeasurementOrFactAtomised</w:t>
            </w:r>
          </w:p>
        </w:tc>
        <w:tc>
          <w:tcPr>
            <w:tcW w:w="2781" w:type="dxa"/>
          </w:tcPr>
          <w:p w14:paraId="7A09563C"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MeasuredBy</w:t>
            </w:r>
          </w:p>
          <w:p w14:paraId="533E3BA0" w14:textId="77777777" w:rsidR="00FE5416" w:rsidRPr="00FE5416" w:rsidRDefault="00FE5416" w:rsidP="000305B1">
            <w:pPr>
              <w:ind w:left="-113"/>
              <w:rPr>
                <w:color w:val="000000" w:themeColor="text1"/>
                <w:sz w:val="16"/>
                <w:szCs w:val="16"/>
              </w:rPr>
            </w:pPr>
          </w:p>
        </w:tc>
        <w:tc>
          <w:tcPr>
            <w:tcW w:w="2619" w:type="dxa"/>
          </w:tcPr>
          <w:p w14:paraId="15823E79" w14:textId="77777777" w:rsidR="00FE5416" w:rsidRPr="00FE5416" w:rsidRDefault="00FE5416" w:rsidP="000305B1">
            <w:pPr>
              <w:ind w:left="-113"/>
              <w:rPr>
                <w:color w:val="000000" w:themeColor="text1"/>
                <w:sz w:val="16"/>
                <w:szCs w:val="16"/>
              </w:rPr>
            </w:pPr>
            <w:r w:rsidRPr="00FE5416">
              <w:rPr>
                <w:color w:val="000000" w:themeColor="text1"/>
                <w:sz w:val="16"/>
                <w:szCs w:val="16"/>
              </w:rPr>
              <w:t>Employee A</w:t>
            </w:r>
          </w:p>
        </w:tc>
        <w:tc>
          <w:tcPr>
            <w:tcW w:w="1800" w:type="dxa"/>
          </w:tcPr>
          <w:p w14:paraId="40A3572A"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Attribution of the measurement to a Person</w:t>
            </w:r>
          </w:p>
        </w:tc>
      </w:tr>
      <w:tr w:rsidR="00837CF4" w:rsidRPr="00FE5416" w14:paraId="58906DE5" w14:textId="77777777" w:rsidTr="001E107C">
        <w:trPr>
          <w:trHeight w:val="41"/>
        </w:trPr>
        <w:tc>
          <w:tcPr>
            <w:tcW w:w="2335" w:type="dxa"/>
            <w:vMerge/>
          </w:tcPr>
          <w:p w14:paraId="05BBB643" w14:textId="77777777" w:rsidR="00FE5416" w:rsidRPr="00FE5416" w:rsidRDefault="00FE5416" w:rsidP="000305B1"/>
        </w:tc>
        <w:tc>
          <w:tcPr>
            <w:tcW w:w="2781" w:type="dxa"/>
          </w:tcPr>
          <w:p w14:paraId="0D4BE137"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MeasurementDateTime</w:t>
            </w:r>
          </w:p>
          <w:p w14:paraId="330BA94A" w14:textId="77777777" w:rsidR="00FE5416" w:rsidRPr="00FE5416" w:rsidRDefault="00FE5416" w:rsidP="000305B1">
            <w:pPr>
              <w:ind w:left="-113"/>
              <w:rPr>
                <w:color w:val="000000" w:themeColor="text1"/>
                <w:sz w:val="16"/>
                <w:szCs w:val="16"/>
              </w:rPr>
            </w:pPr>
          </w:p>
        </w:tc>
        <w:tc>
          <w:tcPr>
            <w:tcW w:w="2619" w:type="dxa"/>
          </w:tcPr>
          <w:p w14:paraId="616A3919" w14:textId="77777777" w:rsidR="00FE5416" w:rsidRPr="00FE5416" w:rsidRDefault="00FE5416" w:rsidP="000305B1">
            <w:pPr>
              <w:ind w:left="-113"/>
              <w:rPr>
                <w:color w:val="000000" w:themeColor="text1"/>
                <w:sz w:val="16"/>
                <w:szCs w:val="16"/>
              </w:rPr>
            </w:pPr>
          </w:p>
        </w:tc>
        <w:tc>
          <w:tcPr>
            <w:tcW w:w="1800" w:type="dxa"/>
          </w:tcPr>
          <w:p w14:paraId="431D5D4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Date (and time) the measurement was taken</w:t>
            </w:r>
          </w:p>
        </w:tc>
      </w:tr>
      <w:tr w:rsidR="00837CF4" w:rsidRPr="00FE5416" w14:paraId="243943F5" w14:textId="77777777" w:rsidTr="001E107C">
        <w:trPr>
          <w:trHeight w:val="41"/>
        </w:trPr>
        <w:tc>
          <w:tcPr>
            <w:tcW w:w="2335" w:type="dxa"/>
            <w:vMerge/>
          </w:tcPr>
          <w:p w14:paraId="37D4C2C2" w14:textId="77777777" w:rsidR="00FE5416" w:rsidRPr="00FE5416" w:rsidRDefault="00FE5416" w:rsidP="000305B1"/>
        </w:tc>
        <w:tc>
          <w:tcPr>
            <w:tcW w:w="2781" w:type="dxa"/>
          </w:tcPr>
          <w:p w14:paraId="78405AC6"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Duration</w:t>
            </w:r>
          </w:p>
        </w:tc>
        <w:tc>
          <w:tcPr>
            <w:tcW w:w="2619" w:type="dxa"/>
          </w:tcPr>
          <w:p w14:paraId="57E75703" w14:textId="77777777" w:rsidR="00FE5416" w:rsidRPr="00FE5416" w:rsidRDefault="00FE5416" w:rsidP="000305B1">
            <w:pPr>
              <w:ind w:left="-113"/>
              <w:rPr>
                <w:color w:val="000000" w:themeColor="text1"/>
                <w:sz w:val="16"/>
                <w:szCs w:val="16"/>
              </w:rPr>
            </w:pPr>
            <w:r w:rsidRPr="00FE5416">
              <w:rPr>
                <w:color w:val="000000" w:themeColor="text1"/>
                <w:sz w:val="16"/>
                <w:szCs w:val="16"/>
              </w:rPr>
              <w:t>1998-2000</w:t>
            </w:r>
          </w:p>
        </w:tc>
        <w:tc>
          <w:tcPr>
            <w:tcW w:w="1800" w:type="dxa"/>
          </w:tcPr>
          <w:p w14:paraId="6101FC4F"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Duration of measurement in time.</w:t>
            </w:r>
          </w:p>
        </w:tc>
      </w:tr>
      <w:tr w:rsidR="00837CF4" w:rsidRPr="00FE5416" w14:paraId="3B526104" w14:textId="77777777" w:rsidTr="001E107C">
        <w:trPr>
          <w:trHeight w:val="41"/>
        </w:trPr>
        <w:tc>
          <w:tcPr>
            <w:tcW w:w="2335" w:type="dxa"/>
            <w:vMerge/>
          </w:tcPr>
          <w:p w14:paraId="43F0DF00" w14:textId="77777777" w:rsidR="00FE5416" w:rsidRPr="00FE5416" w:rsidRDefault="00FE5416" w:rsidP="000305B1"/>
        </w:tc>
        <w:tc>
          <w:tcPr>
            <w:tcW w:w="2781" w:type="dxa"/>
          </w:tcPr>
          <w:p w14:paraId="0AA7EA6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Method</w:t>
            </w:r>
          </w:p>
          <w:p w14:paraId="66D83E5E" w14:textId="77777777" w:rsidR="00FE5416" w:rsidRPr="00FE5416" w:rsidRDefault="00FE5416" w:rsidP="000305B1">
            <w:pPr>
              <w:ind w:left="-113"/>
              <w:rPr>
                <w:color w:val="000000" w:themeColor="text1"/>
                <w:sz w:val="16"/>
                <w:szCs w:val="16"/>
              </w:rPr>
            </w:pPr>
          </w:p>
        </w:tc>
        <w:tc>
          <w:tcPr>
            <w:tcW w:w="2619" w:type="dxa"/>
          </w:tcPr>
          <w:p w14:paraId="10DD8AE5" w14:textId="77777777" w:rsidR="00FE5416" w:rsidRPr="00FE5416" w:rsidRDefault="00FE5416" w:rsidP="000305B1">
            <w:pPr>
              <w:ind w:left="-113"/>
              <w:rPr>
                <w:color w:val="000000" w:themeColor="text1"/>
                <w:sz w:val="16"/>
                <w:szCs w:val="16"/>
              </w:rPr>
            </w:pPr>
            <w:r w:rsidRPr="00FE5416">
              <w:rPr>
                <w:color w:val="000000" w:themeColor="text1"/>
                <w:sz w:val="16"/>
                <w:szCs w:val="16"/>
              </w:rPr>
              <w:t>Gestation period</w:t>
            </w:r>
          </w:p>
        </w:tc>
        <w:tc>
          <w:tcPr>
            <w:tcW w:w="1800" w:type="dxa"/>
          </w:tcPr>
          <w:p w14:paraId="1E263881"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The method used to make a measurement.</w:t>
            </w:r>
          </w:p>
        </w:tc>
      </w:tr>
      <w:tr w:rsidR="00837CF4" w:rsidRPr="00FE5416" w14:paraId="1A12E222" w14:textId="77777777" w:rsidTr="001E107C">
        <w:trPr>
          <w:trHeight w:val="41"/>
        </w:trPr>
        <w:tc>
          <w:tcPr>
            <w:tcW w:w="2335" w:type="dxa"/>
            <w:vMerge/>
          </w:tcPr>
          <w:p w14:paraId="62609A1D" w14:textId="77777777" w:rsidR="00FE5416" w:rsidRPr="00FE5416" w:rsidRDefault="00FE5416" w:rsidP="000305B1"/>
        </w:tc>
        <w:tc>
          <w:tcPr>
            <w:tcW w:w="2781" w:type="dxa"/>
          </w:tcPr>
          <w:p w14:paraId="2F052533"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Parameter</w:t>
            </w:r>
          </w:p>
          <w:p w14:paraId="7370E71F" w14:textId="77777777" w:rsidR="00FE5416" w:rsidRPr="00FE5416" w:rsidRDefault="00FE5416" w:rsidP="000305B1">
            <w:pPr>
              <w:ind w:left="-113"/>
              <w:rPr>
                <w:color w:val="000000" w:themeColor="text1"/>
                <w:sz w:val="16"/>
                <w:szCs w:val="16"/>
              </w:rPr>
            </w:pPr>
          </w:p>
        </w:tc>
        <w:tc>
          <w:tcPr>
            <w:tcW w:w="2619" w:type="dxa"/>
          </w:tcPr>
          <w:p w14:paraId="4D5F890C" w14:textId="77777777" w:rsidR="00FE5416" w:rsidRPr="00FE5416" w:rsidRDefault="00FE5416" w:rsidP="000305B1">
            <w:pPr>
              <w:ind w:left="-113"/>
              <w:rPr>
                <w:color w:val="000000" w:themeColor="text1"/>
                <w:sz w:val="16"/>
                <w:szCs w:val="16"/>
              </w:rPr>
            </w:pPr>
            <w:r w:rsidRPr="00FE5416">
              <w:rPr>
                <w:color w:val="000000" w:themeColor="text1"/>
                <w:sz w:val="16"/>
                <w:szCs w:val="16"/>
              </w:rPr>
              <w:t>days</w:t>
            </w:r>
          </w:p>
        </w:tc>
        <w:tc>
          <w:tcPr>
            <w:tcW w:w="1800" w:type="dxa"/>
          </w:tcPr>
          <w:p w14:paraId="651963B4"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Describes the type of measurement or fact, such as width, abundance, circumference, temperature etc.</w:t>
            </w:r>
          </w:p>
        </w:tc>
      </w:tr>
      <w:tr w:rsidR="00837CF4" w:rsidRPr="00FE5416" w14:paraId="62EB73B7" w14:textId="77777777" w:rsidTr="001E107C">
        <w:trPr>
          <w:trHeight w:val="41"/>
        </w:trPr>
        <w:tc>
          <w:tcPr>
            <w:tcW w:w="2335" w:type="dxa"/>
            <w:vMerge/>
          </w:tcPr>
          <w:p w14:paraId="617A01D9" w14:textId="77777777" w:rsidR="00FE5416" w:rsidRPr="00FE5416" w:rsidRDefault="00FE5416" w:rsidP="000305B1"/>
        </w:tc>
        <w:tc>
          <w:tcPr>
            <w:tcW w:w="2781" w:type="dxa"/>
          </w:tcPr>
          <w:p w14:paraId="20A5D752"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AppliesTo</w:t>
            </w:r>
          </w:p>
          <w:p w14:paraId="15423770" w14:textId="77777777" w:rsidR="00FE5416" w:rsidRPr="00FE5416" w:rsidRDefault="00FE5416" w:rsidP="000305B1">
            <w:pPr>
              <w:ind w:left="-113"/>
              <w:rPr>
                <w:color w:val="000000" w:themeColor="text1"/>
                <w:sz w:val="16"/>
                <w:szCs w:val="16"/>
              </w:rPr>
            </w:pPr>
          </w:p>
        </w:tc>
        <w:tc>
          <w:tcPr>
            <w:tcW w:w="2619" w:type="dxa"/>
          </w:tcPr>
          <w:p w14:paraId="28558494" w14:textId="77777777" w:rsidR="00FE5416" w:rsidRPr="00FE5416" w:rsidRDefault="00FE5416" w:rsidP="000305B1">
            <w:pPr>
              <w:ind w:left="-113"/>
              <w:rPr>
                <w:color w:val="000000" w:themeColor="text1"/>
                <w:sz w:val="16"/>
                <w:szCs w:val="16"/>
              </w:rPr>
            </w:pPr>
            <w:r w:rsidRPr="00FE5416">
              <w:rPr>
                <w:color w:val="000000" w:themeColor="text1"/>
                <w:sz w:val="16"/>
                <w:szCs w:val="16"/>
              </w:rPr>
              <w:t>days of gestation of the mother sow</w:t>
            </w:r>
          </w:p>
        </w:tc>
        <w:tc>
          <w:tcPr>
            <w:tcW w:w="1800" w:type="dxa"/>
          </w:tcPr>
          <w:p w14:paraId="73CBE0C7"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Depending on the use of the type, this can further specify the actual part measured. For example, a temperature measurement may be a surface, air or sub-surface measurement.</w:t>
            </w:r>
          </w:p>
          <w:p w14:paraId="6F7B2947"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Possible to provide here technical information, for instance, a scale for weighting.</w:t>
            </w:r>
          </w:p>
        </w:tc>
      </w:tr>
      <w:tr w:rsidR="00837CF4" w:rsidRPr="00FE5416" w14:paraId="58127EF3" w14:textId="77777777" w:rsidTr="001E107C">
        <w:trPr>
          <w:trHeight w:val="41"/>
        </w:trPr>
        <w:tc>
          <w:tcPr>
            <w:tcW w:w="2335" w:type="dxa"/>
            <w:vMerge/>
          </w:tcPr>
          <w:p w14:paraId="7DC3151C" w14:textId="77777777" w:rsidR="00FE5416" w:rsidRPr="00FE5416" w:rsidRDefault="00FE5416" w:rsidP="000305B1"/>
        </w:tc>
        <w:tc>
          <w:tcPr>
            <w:tcW w:w="2781" w:type="dxa"/>
          </w:tcPr>
          <w:p w14:paraId="400DC703"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LowerValue</w:t>
            </w:r>
          </w:p>
        </w:tc>
        <w:tc>
          <w:tcPr>
            <w:tcW w:w="2619" w:type="dxa"/>
          </w:tcPr>
          <w:p w14:paraId="6B989108" w14:textId="77777777" w:rsidR="00FE5416" w:rsidRPr="00FE5416" w:rsidRDefault="00FE5416" w:rsidP="000305B1">
            <w:pPr>
              <w:ind w:left="-113"/>
              <w:rPr>
                <w:color w:val="000000" w:themeColor="text1"/>
                <w:sz w:val="16"/>
                <w:szCs w:val="16"/>
              </w:rPr>
            </w:pPr>
            <w:r w:rsidRPr="00FE5416">
              <w:rPr>
                <w:color w:val="000000" w:themeColor="text1"/>
                <w:sz w:val="16"/>
                <w:szCs w:val="16"/>
              </w:rPr>
              <w:t>0</w:t>
            </w:r>
          </w:p>
        </w:tc>
        <w:tc>
          <w:tcPr>
            <w:tcW w:w="1800" w:type="dxa"/>
          </w:tcPr>
          <w:p w14:paraId="5700E30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Lower or only value or fact text.</w:t>
            </w:r>
          </w:p>
        </w:tc>
      </w:tr>
      <w:tr w:rsidR="00837CF4" w:rsidRPr="00FE5416" w14:paraId="31B80C04" w14:textId="77777777" w:rsidTr="001E107C">
        <w:trPr>
          <w:trHeight w:val="41"/>
        </w:trPr>
        <w:tc>
          <w:tcPr>
            <w:tcW w:w="2335" w:type="dxa"/>
            <w:vMerge/>
          </w:tcPr>
          <w:p w14:paraId="589D1056" w14:textId="77777777" w:rsidR="00FE5416" w:rsidRPr="00FE5416" w:rsidRDefault="00FE5416" w:rsidP="000305B1"/>
        </w:tc>
        <w:tc>
          <w:tcPr>
            <w:tcW w:w="2781" w:type="dxa"/>
          </w:tcPr>
          <w:p w14:paraId="1C8887D7"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UpperValue</w:t>
            </w:r>
          </w:p>
          <w:p w14:paraId="3CCFF95B" w14:textId="77777777" w:rsidR="00FE5416" w:rsidRPr="00FE5416" w:rsidRDefault="00FE5416" w:rsidP="000305B1">
            <w:pPr>
              <w:ind w:left="-113"/>
              <w:rPr>
                <w:color w:val="000000" w:themeColor="text1"/>
                <w:sz w:val="16"/>
                <w:szCs w:val="16"/>
              </w:rPr>
            </w:pPr>
          </w:p>
        </w:tc>
        <w:tc>
          <w:tcPr>
            <w:tcW w:w="2619" w:type="dxa"/>
          </w:tcPr>
          <w:p w14:paraId="119DDF05" w14:textId="77777777" w:rsidR="00FE5416" w:rsidRPr="00FE5416" w:rsidRDefault="00FE5416" w:rsidP="000305B1">
            <w:pPr>
              <w:ind w:left="-113"/>
              <w:rPr>
                <w:color w:val="000000" w:themeColor="text1"/>
                <w:sz w:val="16"/>
                <w:szCs w:val="16"/>
              </w:rPr>
            </w:pPr>
            <w:r w:rsidRPr="00FE5416">
              <w:rPr>
                <w:color w:val="000000" w:themeColor="text1"/>
                <w:sz w:val="16"/>
                <w:szCs w:val="16"/>
              </w:rPr>
              <w:t xml:space="preserve">150 (just an approximated upper value) </w:t>
            </w:r>
          </w:p>
        </w:tc>
        <w:tc>
          <w:tcPr>
            <w:tcW w:w="1800" w:type="dxa"/>
          </w:tcPr>
          <w:p w14:paraId="708176D0"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Upper value where there is a range.</w:t>
            </w:r>
          </w:p>
        </w:tc>
      </w:tr>
      <w:tr w:rsidR="00837CF4" w:rsidRPr="00FE5416" w14:paraId="75BD9E04" w14:textId="77777777" w:rsidTr="001E107C">
        <w:trPr>
          <w:trHeight w:val="41"/>
        </w:trPr>
        <w:tc>
          <w:tcPr>
            <w:tcW w:w="2335" w:type="dxa"/>
            <w:vMerge/>
          </w:tcPr>
          <w:p w14:paraId="7CB1B211" w14:textId="77777777" w:rsidR="00FE5416" w:rsidRPr="00FE5416" w:rsidRDefault="00FE5416" w:rsidP="000305B1"/>
        </w:tc>
        <w:tc>
          <w:tcPr>
            <w:tcW w:w="2781" w:type="dxa"/>
          </w:tcPr>
          <w:p w14:paraId="4809345B"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UnitOfMeasurement</w:t>
            </w:r>
          </w:p>
        </w:tc>
        <w:tc>
          <w:tcPr>
            <w:tcW w:w="2619" w:type="dxa"/>
          </w:tcPr>
          <w:p w14:paraId="242A5C67" w14:textId="77777777" w:rsidR="00FE5416" w:rsidRPr="00FE5416" w:rsidRDefault="00FE5416" w:rsidP="000305B1">
            <w:pPr>
              <w:ind w:left="-113"/>
              <w:rPr>
                <w:color w:val="000000" w:themeColor="text1"/>
                <w:sz w:val="16"/>
                <w:szCs w:val="16"/>
              </w:rPr>
            </w:pPr>
            <w:r w:rsidRPr="00FE5416">
              <w:rPr>
                <w:color w:val="000000" w:themeColor="text1"/>
                <w:sz w:val="16"/>
                <w:szCs w:val="16"/>
              </w:rPr>
              <w:t>days</w:t>
            </w:r>
          </w:p>
        </w:tc>
        <w:tc>
          <w:tcPr>
            <w:tcW w:w="1800" w:type="dxa"/>
          </w:tcPr>
          <w:p w14:paraId="0827B0FD" w14:textId="77777777" w:rsidR="00FE5416" w:rsidRPr="00FE5416" w:rsidRDefault="00FE5416" w:rsidP="000305B1">
            <w:pPr>
              <w:ind w:left="-113"/>
              <w:rPr>
                <w:color w:val="000000" w:themeColor="text1"/>
                <w:sz w:val="16"/>
                <w:szCs w:val="16"/>
              </w:rPr>
            </w:pPr>
            <w:r w:rsidRPr="00FE5416">
              <w:rPr>
                <w:color w:val="000000" w:themeColor="text1"/>
                <w:sz w:val="16"/>
                <w:szCs w:val="16"/>
              </w:rPr>
              <w:t>Unit of measurement.</w:t>
            </w:r>
          </w:p>
        </w:tc>
      </w:tr>
      <w:tr w:rsidR="00837CF4" w:rsidRPr="00FE5416" w14:paraId="16A492E4" w14:textId="77777777" w:rsidTr="001E107C">
        <w:trPr>
          <w:trHeight w:val="41"/>
        </w:trPr>
        <w:tc>
          <w:tcPr>
            <w:tcW w:w="2335" w:type="dxa"/>
            <w:vMerge/>
          </w:tcPr>
          <w:p w14:paraId="066403EE" w14:textId="77777777" w:rsidR="00FE5416" w:rsidRPr="00FE5416" w:rsidRDefault="00FE5416" w:rsidP="000305B1"/>
        </w:tc>
        <w:tc>
          <w:tcPr>
            <w:tcW w:w="2781" w:type="dxa"/>
          </w:tcPr>
          <w:p w14:paraId="45F77A55"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Accuracy</w:t>
            </w:r>
          </w:p>
        </w:tc>
        <w:tc>
          <w:tcPr>
            <w:tcW w:w="2619" w:type="dxa"/>
          </w:tcPr>
          <w:p w14:paraId="421CE38C" w14:textId="77777777" w:rsidR="00FE5416" w:rsidRPr="00FE5416" w:rsidRDefault="00FE5416" w:rsidP="000305B1">
            <w:pPr>
              <w:ind w:left="-113"/>
              <w:rPr>
                <w:color w:val="000000" w:themeColor="text1"/>
                <w:sz w:val="16"/>
                <w:szCs w:val="16"/>
              </w:rPr>
            </w:pPr>
            <w:r w:rsidRPr="00FE5416">
              <w:rPr>
                <w:color w:val="000000" w:themeColor="text1"/>
                <w:sz w:val="16"/>
                <w:szCs w:val="16"/>
              </w:rPr>
              <w:t>24h</w:t>
            </w:r>
          </w:p>
        </w:tc>
        <w:tc>
          <w:tcPr>
            <w:tcW w:w="1800" w:type="dxa"/>
          </w:tcPr>
          <w:p w14:paraId="69525570"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Statement of the accuracy of measurement</w:t>
            </w:r>
          </w:p>
        </w:tc>
      </w:tr>
      <w:tr w:rsidR="00837CF4" w:rsidRPr="00FE5416" w14:paraId="0582702C" w14:textId="77777777" w:rsidTr="001E107C">
        <w:trPr>
          <w:trHeight w:val="41"/>
        </w:trPr>
        <w:tc>
          <w:tcPr>
            <w:tcW w:w="2335" w:type="dxa"/>
            <w:vMerge/>
          </w:tcPr>
          <w:p w14:paraId="42A3E934" w14:textId="77777777" w:rsidR="00FE5416" w:rsidRPr="00FE5416" w:rsidRDefault="00FE5416" w:rsidP="000305B1"/>
        </w:tc>
        <w:tc>
          <w:tcPr>
            <w:tcW w:w="2781" w:type="dxa"/>
          </w:tcPr>
          <w:p w14:paraId="25364875" w14:textId="12348FC6"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MeasurementOrFactReference/</w:t>
            </w:r>
            <w:r w:rsidR="00837CF4">
              <w:rPr>
                <w:rFonts w:ascii="Verdana" w:eastAsiaTheme="minorEastAsia" w:hAnsi="Verdana" w:cstheme="minorBidi"/>
                <w:color w:val="000000" w:themeColor="text1"/>
                <w:sz w:val="16"/>
                <w:szCs w:val="16"/>
                <w:lang w:eastAsia="en-US"/>
              </w:rPr>
              <w:t xml:space="preserve"> </w:t>
            </w:r>
            <w:r w:rsidRPr="00FE5416">
              <w:rPr>
                <w:rFonts w:ascii="Verdana" w:eastAsiaTheme="minorEastAsia" w:hAnsi="Verdana" w:cstheme="minorBidi"/>
                <w:color w:val="000000" w:themeColor="text1"/>
                <w:sz w:val="16"/>
                <w:szCs w:val="16"/>
                <w:lang w:eastAsia="en-US"/>
              </w:rPr>
              <w:t>TitleCitation</w:t>
            </w:r>
          </w:p>
          <w:p w14:paraId="2E867ECE" w14:textId="77777777" w:rsidR="00FE5416" w:rsidRPr="00FE5416" w:rsidRDefault="00FE5416" w:rsidP="000305B1">
            <w:pPr>
              <w:ind w:left="-113"/>
              <w:rPr>
                <w:color w:val="000000" w:themeColor="text1"/>
                <w:sz w:val="16"/>
                <w:szCs w:val="16"/>
              </w:rPr>
            </w:pPr>
          </w:p>
        </w:tc>
        <w:tc>
          <w:tcPr>
            <w:tcW w:w="2619" w:type="dxa"/>
          </w:tcPr>
          <w:p w14:paraId="78BB778E" w14:textId="77777777" w:rsidR="00FE5416" w:rsidRPr="00FE5416" w:rsidRDefault="00FE5416" w:rsidP="000305B1">
            <w:pPr>
              <w:ind w:left="-113"/>
              <w:rPr>
                <w:color w:val="000000" w:themeColor="text1"/>
                <w:sz w:val="16"/>
                <w:szCs w:val="16"/>
              </w:rPr>
            </w:pPr>
            <w:r w:rsidRPr="00FE5416">
              <w:rPr>
                <w:color w:val="000000" w:themeColor="text1"/>
                <w:sz w:val="16"/>
                <w:szCs w:val="16"/>
              </w:rPr>
              <w:t>ATOL ontology term for “gestation length“</w:t>
            </w:r>
          </w:p>
        </w:tc>
        <w:tc>
          <w:tcPr>
            <w:tcW w:w="1800" w:type="dxa"/>
          </w:tcPr>
          <w:p w14:paraId="4AE670CE"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Reference (publication) where this measurement was taken from.</w:t>
            </w:r>
          </w:p>
        </w:tc>
      </w:tr>
      <w:tr w:rsidR="00837CF4" w:rsidRPr="00FE5416" w14:paraId="6E2D7A8C" w14:textId="77777777" w:rsidTr="001E107C">
        <w:trPr>
          <w:trHeight w:val="41"/>
        </w:trPr>
        <w:tc>
          <w:tcPr>
            <w:tcW w:w="2335" w:type="dxa"/>
            <w:vMerge/>
          </w:tcPr>
          <w:p w14:paraId="7815F995" w14:textId="77777777" w:rsidR="00FE5416" w:rsidRPr="00FE5416" w:rsidRDefault="00FE5416" w:rsidP="000305B1"/>
        </w:tc>
        <w:tc>
          <w:tcPr>
            <w:tcW w:w="2781" w:type="dxa"/>
          </w:tcPr>
          <w:p w14:paraId="7E14D2C5" w14:textId="1AE9B0E9"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MeasurementOrFactReference/</w:t>
            </w:r>
            <w:r w:rsidR="00837CF4">
              <w:rPr>
                <w:rFonts w:ascii="Verdana" w:eastAsiaTheme="minorEastAsia" w:hAnsi="Verdana" w:cstheme="minorBidi"/>
                <w:color w:val="000000" w:themeColor="text1"/>
                <w:sz w:val="16"/>
                <w:szCs w:val="16"/>
                <w:lang w:eastAsia="en-US"/>
              </w:rPr>
              <w:t xml:space="preserve"> </w:t>
            </w:r>
            <w:r w:rsidRPr="00FE5416">
              <w:rPr>
                <w:rFonts w:ascii="Verdana" w:eastAsiaTheme="minorEastAsia" w:hAnsi="Verdana" w:cstheme="minorBidi"/>
                <w:color w:val="000000" w:themeColor="text1"/>
                <w:sz w:val="16"/>
                <w:szCs w:val="16"/>
                <w:lang w:eastAsia="en-US"/>
              </w:rPr>
              <w:t>CitationDetail</w:t>
            </w:r>
          </w:p>
          <w:p w14:paraId="7FE6C354" w14:textId="77777777" w:rsidR="00FE5416" w:rsidRPr="00FE5416" w:rsidRDefault="00FE5416" w:rsidP="000305B1">
            <w:pPr>
              <w:ind w:left="-113"/>
              <w:rPr>
                <w:color w:val="000000" w:themeColor="text1"/>
                <w:sz w:val="16"/>
                <w:szCs w:val="16"/>
              </w:rPr>
            </w:pPr>
          </w:p>
        </w:tc>
        <w:tc>
          <w:tcPr>
            <w:tcW w:w="2619" w:type="dxa"/>
          </w:tcPr>
          <w:p w14:paraId="52E05FC8" w14:textId="77777777" w:rsidR="00FE5416" w:rsidRPr="00FE5416" w:rsidRDefault="00FE5416" w:rsidP="000305B1">
            <w:pPr>
              <w:ind w:left="-113"/>
              <w:rPr>
                <w:color w:val="000000" w:themeColor="text1"/>
                <w:sz w:val="16"/>
                <w:szCs w:val="16"/>
              </w:rPr>
            </w:pPr>
          </w:p>
        </w:tc>
        <w:tc>
          <w:tcPr>
            <w:tcW w:w="1800" w:type="dxa"/>
          </w:tcPr>
          <w:p w14:paraId="04C755A6"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Specific page, figure or illustration number(s) within the reference.</w:t>
            </w:r>
          </w:p>
        </w:tc>
      </w:tr>
      <w:tr w:rsidR="002B0D6A" w:rsidRPr="00FE5416" w14:paraId="74EC9309" w14:textId="77777777" w:rsidTr="001E107C">
        <w:trPr>
          <w:trHeight w:val="41"/>
        </w:trPr>
        <w:tc>
          <w:tcPr>
            <w:tcW w:w="2335" w:type="dxa"/>
            <w:vMerge/>
          </w:tcPr>
          <w:p w14:paraId="61C3445E" w14:textId="77777777" w:rsidR="002B0D6A" w:rsidRPr="00FE5416" w:rsidRDefault="002B0D6A" w:rsidP="002B0D6A"/>
        </w:tc>
        <w:tc>
          <w:tcPr>
            <w:tcW w:w="2781" w:type="dxa"/>
          </w:tcPr>
          <w:p w14:paraId="1B22BF90" w14:textId="057C4A18"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MeasurementOrFactReference/</w:t>
            </w:r>
            <w:r>
              <w:rPr>
                <w:rFonts w:ascii="Verdana" w:eastAsiaTheme="minorEastAsia" w:hAnsi="Verdana" w:cstheme="minorBidi"/>
                <w:color w:val="000000" w:themeColor="text1"/>
                <w:sz w:val="16"/>
                <w:szCs w:val="16"/>
                <w:lang w:eastAsia="en-US"/>
              </w:rPr>
              <w:t xml:space="preserve"> </w:t>
            </w:r>
            <w:r w:rsidRPr="00FE5416">
              <w:rPr>
                <w:rFonts w:ascii="Verdana" w:eastAsiaTheme="minorEastAsia" w:hAnsi="Verdana" w:cstheme="minorBidi"/>
                <w:color w:val="000000" w:themeColor="text1"/>
                <w:sz w:val="16"/>
                <w:szCs w:val="16"/>
                <w:lang w:eastAsia="en-US"/>
              </w:rPr>
              <w:t>URI</w:t>
            </w:r>
          </w:p>
          <w:p w14:paraId="1F1BC2FE" w14:textId="77777777" w:rsidR="002B0D6A" w:rsidRPr="00FE5416" w:rsidRDefault="002B0D6A" w:rsidP="002B0D6A">
            <w:pPr>
              <w:ind w:left="-113"/>
              <w:rPr>
                <w:color w:val="000000" w:themeColor="text1"/>
                <w:sz w:val="16"/>
                <w:szCs w:val="16"/>
              </w:rPr>
            </w:pPr>
          </w:p>
        </w:tc>
        <w:tc>
          <w:tcPr>
            <w:tcW w:w="2619" w:type="dxa"/>
          </w:tcPr>
          <w:p w14:paraId="07144F49" w14:textId="791A69FB" w:rsidR="002B0D6A" w:rsidRPr="00FE5416" w:rsidRDefault="00851084" w:rsidP="002B0D6A">
            <w:pPr>
              <w:ind w:left="-113"/>
              <w:rPr>
                <w:color w:val="000000" w:themeColor="text1"/>
                <w:sz w:val="16"/>
                <w:szCs w:val="16"/>
              </w:rPr>
            </w:pPr>
            <w:r w:rsidRPr="00851084">
              <w:rPr>
                <w:color w:val="000000" w:themeColor="text1"/>
                <w:sz w:val="16"/>
                <w:szCs w:val="16"/>
              </w:rPr>
              <w:t>https://www.umrh.inrae.fr/ontologies/visualisation/public/atol/show?idAtol=ATOL_0000407</w:t>
            </w:r>
          </w:p>
        </w:tc>
        <w:tc>
          <w:tcPr>
            <w:tcW w:w="1800" w:type="dxa"/>
          </w:tcPr>
          <w:p w14:paraId="31326229" w14:textId="77777777" w:rsidR="002B0D6A" w:rsidRPr="00FE5416" w:rsidRDefault="002B0D6A" w:rsidP="002B0D6A">
            <w:pPr>
              <w:ind w:left="-113"/>
              <w:rPr>
                <w:color w:val="000000" w:themeColor="text1"/>
                <w:sz w:val="16"/>
                <w:szCs w:val="16"/>
              </w:rPr>
            </w:pPr>
            <w:r w:rsidRPr="00FE5416">
              <w:rPr>
                <w:color w:val="000000" w:themeColor="text1"/>
                <w:sz w:val="16"/>
                <w:szCs w:val="16"/>
              </w:rPr>
              <w:t>URI to Reference. This can be a known methodology or an institutional intern Standard Operating Procedure (SOP). Beside the ATOL ontologies also Livestock product trait ontology (</w:t>
            </w:r>
            <w:hyperlink r:id="rId188" w:history="1">
              <w:r w:rsidRPr="00FE5416">
                <w:rPr>
                  <w:sz w:val="16"/>
                  <w:szCs w:val="16"/>
                </w:rPr>
                <w:t>here</w:t>
              </w:r>
            </w:hyperlink>
            <w:r w:rsidRPr="00FE5416">
              <w:rPr>
                <w:color w:val="000000" w:themeColor="text1"/>
                <w:sz w:val="16"/>
                <w:szCs w:val="16"/>
              </w:rPr>
              <w:t>) or Vertebrate Trait Ontology (</w:t>
            </w:r>
            <w:hyperlink r:id="rId189" w:history="1">
              <w:r w:rsidRPr="00FE5416">
                <w:rPr>
                  <w:sz w:val="16"/>
                  <w:szCs w:val="16"/>
                </w:rPr>
                <w:t>here</w:t>
              </w:r>
            </w:hyperlink>
            <w:r w:rsidRPr="00FE5416">
              <w:rPr>
                <w:color w:val="000000" w:themeColor="text1"/>
                <w:sz w:val="16"/>
                <w:szCs w:val="16"/>
              </w:rPr>
              <w:t>) can be used.</w:t>
            </w:r>
          </w:p>
        </w:tc>
      </w:tr>
      <w:tr w:rsidR="002B0D6A" w:rsidRPr="00FE5416" w14:paraId="7FCB559A" w14:textId="77777777" w:rsidTr="001E107C">
        <w:trPr>
          <w:trHeight w:val="41"/>
        </w:trPr>
        <w:tc>
          <w:tcPr>
            <w:tcW w:w="2335" w:type="dxa"/>
            <w:vMerge/>
          </w:tcPr>
          <w:p w14:paraId="32D1BFCC" w14:textId="77777777" w:rsidR="002B0D6A" w:rsidRPr="00FE5416" w:rsidRDefault="002B0D6A" w:rsidP="002B0D6A"/>
        </w:tc>
        <w:tc>
          <w:tcPr>
            <w:tcW w:w="2781" w:type="dxa"/>
          </w:tcPr>
          <w:p w14:paraId="33B7D4F2" w14:textId="77777777"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IsQuantitative</w:t>
            </w:r>
          </w:p>
          <w:p w14:paraId="2E71079B" w14:textId="77777777" w:rsidR="002B0D6A" w:rsidRPr="00FE5416" w:rsidRDefault="002B0D6A" w:rsidP="002B0D6A">
            <w:pPr>
              <w:ind w:left="-113"/>
              <w:rPr>
                <w:color w:val="000000" w:themeColor="text1"/>
                <w:sz w:val="16"/>
                <w:szCs w:val="16"/>
              </w:rPr>
            </w:pPr>
          </w:p>
        </w:tc>
        <w:tc>
          <w:tcPr>
            <w:tcW w:w="2619" w:type="dxa"/>
          </w:tcPr>
          <w:p w14:paraId="413D87EC" w14:textId="77777777" w:rsidR="002B0D6A" w:rsidRPr="00FE5416" w:rsidRDefault="002B0D6A" w:rsidP="002B0D6A">
            <w:pPr>
              <w:ind w:left="-113"/>
              <w:rPr>
                <w:color w:val="000000" w:themeColor="text1"/>
                <w:sz w:val="16"/>
                <w:szCs w:val="16"/>
              </w:rPr>
            </w:pPr>
            <w:r w:rsidRPr="00FE5416">
              <w:rPr>
                <w:color w:val="000000" w:themeColor="text1"/>
                <w:sz w:val="16"/>
                <w:szCs w:val="16"/>
              </w:rPr>
              <w:t>TRUE</w:t>
            </w:r>
          </w:p>
        </w:tc>
        <w:tc>
          <w:tcPr>
            <w:tcW w:w="1800" w:type="dxa"/>
          </w:tcPr>
          <w:p w14:paraId="70942E91" w14:textId="77777777"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Flag indicating if the value represents the numerical result of a quantitative measurement (TRUE) or a descriptor with the textual or categorical result (FALSE).</w:t>
            </w:r>
          </w:p>
        </w:tc>
      </w:tr>
      <w:tr w:rsidR="002B0D6A" w:rsidRPr="00FE5416" w14:paraId="060CB6F0" w14:textId="77777777" w:rsidTr="001E107C">
        <w:trPr>
          <w:trHeight w:val="41"/>
        </w:trPr>
        <w:tc>
          <w:tcPr>
            <w:tcW w:w="2335" w:type="dxa"/>
            <w:vMerge w:val="restart"/>
          </w:tcPr>
          <w:p w14:paraId="369FE890" w14:textId="77777777" w:rsidR="002B0D6A" w:rsidRPr="00FE5416" w:rsidRDefault="002B0D6A" w:rsidP="002B0D6A">
            <w:pPr>
              <w:ind w:left="-113"/>
              <w:rPr>
                <w:color w:val="000000" w:themeColor="text1"/>
                <w:sz w:val="16"/>
                <w:szCs w:val="16"/>
              </w:rPr>
            </w:pPr>
            <w:r w:rsidRPr="00FE5416">
              <w:rPr>
                <w:color w:val="000000" w:themeColor="text1"/>
                <w:sz w:val="16"/>
                <w:szCs w:val="16"/>
              </w:rPr>
              <w:t>MeasurementOrFact</w:t>
            </w:r>
          </w:p>
        </w:tc>
        <w:tc>
          <w:tcPr>
            <w:tcW w:w="2781" w:type="dxa"/>
          </w:tcPr>
          <w:p w14:paraId="2FA99A48" w14:textId="77777777" w:rsidR="002B0D6A" w:rsidRPr="00FE5416" w:rsidRDefault="002B0D6A" w:rsidP="002B0D6A">
            <w:pPr>
              <w:ind w:left="-113"/>
              <w:rPr>
                <w:color w:val="000000" w:themeColor="text1"/>
                <w:sz w:val="16"/>
                <w:szCs w:val="16"/>
              </w:rPr>
            </w:pPr>
            <w:r w:rsidRPr="00FE5416">
              <w:rPr>
                <w:color w:val="000000" w:themeColor="text1"/>
                <w:sz w:val="16"/>
                <w:szCs w:val="16"/>
              </w:rPr>
              <w:t>MeasurementOrFactText</w:t>
            </w:r>
          </w:p>
        </w:tc>
        <w:tc>
          <w:tcPr>
            <w:tcW w:w="2619" w:type="dxa"/>
          </w:tcPr>
          <w:p w14:paraId="189077F4" w14:textId="77777777" w:rsidR="002B0D6A" w:rsidRPr="00FE5416" w:rsidRDefault="002B0D6A" w:rsidP="002B0D6A">
            <w:pPr>
              <w:ind w:left="-113"/>
              <w:rPr>
                <w:color w:val="000000" w:themeColor="text1"/>
                <w:sz w:val="16"/>
                <w:szCs w:val="16"/>
              </w:rPr>
            </w:pPr>
            <w:r w:rsidRPr="00FE5416">
              <w:rPr>
                <w:color w:val="000000" w:themeColor="text1"/>
                <w:sz w:val="16"/>
                <w:szCs w:val="16"/>
              </w:rPr>
              <w:t>Gestation period</w:t>
            </w:r>
          </w:p>
        </w:tc>
        <w:tc>
          <w:tcPr>
            <w:tcW w:w="1800" w:type="dxa"/>
          </w:tcPr>
          <w:p w14:paraId="79567D2A" w14:textId="77777777" w:rsidR="002B0D6A" w:rsidRPr="00FE5416" w:rsidRDefault="002B0D6A" w:rsidP="002B0D6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Free text alternative to atomised version.</w:t>
            </w:r>
          </w:p>
        </w:tc>
      </w:tr>
      <w:tr w:rsidR="002B0D6A" w:rsidRPr="00FE5416" w14:paraId="3F084E29" w14:textId="77777777" w:rsidTr="001E107C">
        <w:trPr>
          <w:trHeight w:val="41"/>
        </w:trPr>
        <w:tc>
          <w:tcPr>
            <w:tcW w:w="2335" w:type="dxa"/>
            <w:vMerge/>
          </w:tcPr>
          <w:p w14:paraId="30D2C046" w14:textId="77777777" w:rsidR="002B0D6A" w:rsidRPr="00FE5416" w:rsidRDefault="002B0D6A" w:rsidP="002B0D6A"/>
        </w:tc>
        <w:tc>
          <w:tcPr>
            <w:tcW w:w="2781" w:type="dxa"/>
          </w:tcPr>
          <w:p w14:paraId="202701EB" w14:textId="4C77137E" w:rsidR="002B0D6A" w:rsidRPr="00FE5416" w:rsidRDefault="002B0D6A" w:rsidP="002B0D6A">
            <w:pPr>
              <w:ind w:left="-113"/>
              <w:rPr>
                <w:color w:val="000000" w:themeColor="text1"/>
                <w:sz w:val="16"/>
                <w:szCs w:val="16"/>
              </w:rPr>
            </w:pPr>
            <w:r w:rsidRPr="00FE5416">
              <w:rPr>
                <w:color w:val="000000" w:themeColor="text1"/>
                <w:sz w:val="16"/>
                <w:szCs w:val="16"/>
              </w:rPr>
              <w:t>MeasurementOrFactText/</w:t>
            </w:r>
            <w:r>
              <w:rPr>
                <w:color w:val="000000" w:themeColor="text1"/>
                <w:sz w:val="16"/>
                <w:szCs w:val="16"/>
              </w:rPr>
              <w:t xml:space="preserve"> </w:t>
            </w:r>
            <w:r w:rsidRPr="00FE5416">
              <w:rPr>
                <w:color w:val="000000" w:themeColor="text1"/>
                <w:sz w:val="16"/>
                <w:szCs w:val="16"/>
              </w:rPr>
              <w:t>language</w:t>
            </w:r>
          </w:p>
        </w:tc>
        <w:tc>
          <w:tcPr>
            <w:tcW w:w="2619" w:type="dxa"/>
          </w:tcPr>
          <w:p w14:paraId="13814899" w14:textId="77777777" w:rsidR="002B0D6A" w:rsidRPr="00FE5416" w:rsidRDefault="002B0D6A" w:rsidP="002B0D6A">
            <w:pPr>
              <w:ind w:left="-113"/>
              <w:rPr>
                <w:color w:val="000000" w:themeColor="text1"/>
                <w:sz w:val="16"/>
                <w:szCs w:val="16"/>
              </w:rPr>
            </w:pPr>
            <w:r w:rsidRPr="00FE5416">
              <w:rPr>
                <w:color w:val="000000" w:themeColor="text1"/>
                <w:sz w:val="16"/>
                <w:szCs w:val="16"/>
              </w:rPr>
              <w:t>eng</w:t>
            </w:r>
          </w:p>
        </w:tc>
        <w:tc>
          <w:tcPr>
            <w:tcW w:w="1800" w:type="dxa"/>
          </w:tcPr>
          <w:p w14:paraId="61CAE035" w14:textId="77777777" w:rsidR="002B0D6A" w:rsidRPr="00FE5416" w:rsidRDefault="002B0D6A" w:rsidP="002B0D6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Language of the Text</w:t>
            </w:r>
          </w:p>
        </w:tc>
      </w:tr>
    </w:tbl>
    <w:p w14:paraId="7D3BB048" w14:textId="70524D3E" w:rsidR="00591B85" w:rsidRPr="00D2104C" w:rsidRDefault="00591B85" w:rsidP="00410F12">
      <w:pPr>
        <w:spacing w:before="160"/>
        <w:jc w:val="both"/>
        <w:rPr>
          <w:lang w:val="en-GB" w:eastAsia="en-GB"/>
        </w:rPr>
      </w:pPr>
      <w:r w:rsidRPr="00D2104C">
        <w:rPr>
          <w:lang w:val="en-GB" w:eastAsia="en-GB"/>
        </w:rPr>
        <w:t>There are two mutually exclusive elements for the time measurement in the MeasurementOrFact. Either the duration (Duration) or the concrete date and time (MeasurementDateTime) for the measurement is described.</w:t>
      </w:r>
    </w:p>
    <w:p w14:paraId="0D484106" w14:textId="77777777" w:rsidR="00591B85" w:rsidRPr="00D2104C" w:rsidRDefault="00591B85" w:rsidP="00591B85">
      <w:pPr>
        <w:pStyle w:val="FormatvorlageThesans"/>
        <w:tabs>
          <w:tab w:val="left" w:pos="3968"/>
        </w:tabs>
        <w:spacing w:after="240"/>
        <w:jc w:val="both"/>
        <w:rPr>
          <w:rFonts w:ascii="Verdana" w:eastAsia="Times New Roman" w:hAnsi="Verdana" w:cs="Arial"/>
          <w:sz w:val="17"/>
          <w:szCs w:val="17"/>
          <w:lang w:val="en-GB" w:eastAsia="en-GB"/>
        </w:rPr>
      </w:pPr>
    </w:p>
    <w:p w14:paraId="3AA9A401" w14:textId="77777777" w:rsidR="00591B85" w:rsidRPr="00D2104C" w:rsidRDefault="00591B85" w:rsidP="00591B85">
      <w:pPr>
        <w:pStyle w:val="FormatvorlageThesans"/>
        <w:tabs>
          <w:tab w:val="left" w:pos="3968"/>
        </w:tabs>
        <w:spacing w:after="240"/>
        <w:jc w:val="both"/>
        <w:rPr>
          <w:rFonts w:ascii="Verdana" w:eastAsia="Times New Roman" w:hAnsi="Verdana" w:cs="Arial"/>
          <w:sz w:val="17"/>
          <w:szCs w:val="17"/>
          <w:lang w:val="en-GB" w:eastAsia="en-GB"/>
        </w:rPr>
      </w:pPr>
    </w:p>
    <w:sectPr w:rsidR="00591B85" w:rsidRPr="00D2104C" w:rsidSect="00427305">
      <w:headerReference w:type="default" r:id="rId190"/>
      <w:footerReference w:type="default" r:id="rId191"/>
      <w:footerReference w:type="first" r:id="rId19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ED706" w14:textId="77777777" w:rsidR="001A5A8D" w:rsidRDefault="001A5A8D" w:rsidP="00E134D6">
      <w:pPr>
        <w:spacing w:after="0" w:line="240" w:lineRule="auto"/>
      </w:pPr>
      <w:r>
        <w:separator/>
      </w:r>
    </w:p>
  </w:endnote>
  <w:endnote w:type="continuationSeparator" w:id="0">
    <w:p w14:paraId="4620AD97" w14:textId="77777777" w:rsidR="001A5A8D" w:rsidRDefault="001A5A8D" w:rsidP="00E134D6">
      <w:pPr>
        <w:spacing w:after="0" w:line="240" w:lineRule="auto"/>
      </w:pPr>
      <w:r>
        <w:continuationSeparator/>
      </w:r>
    </w:p>
  </w:endnote>
  <w:endnote w:type="continuationNotice" w:id="1">
    <w:p w14:paraId="32A70E2D" w14:textId="77777777" w:rsidR="000E550B" w:rsidRDefault="000E55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B911A" w14:textId="77777777" w:rsidR="00B4720E" w:rsidRPr="00F66ECE" w:rsidRDefault="00B4720E" w:rsidP="00B4720E">
    <w:pPr>
      <w:jc w:val="center"/>
      <w:rPr>
        <w:rFonts w:ascii="Calibri" w:hAnsi="Calibri" w:cs="Calibri"/>
        <w:b/>
        <w:color w:val="70AD47" w:themeColor="accent6"/>
        <w:sz w:val="18"/>
        <w:szCs w:val="20"/>
        <w:lang w:val="en-US"/>
      </w:rPr>
    </w:pPr>
    <w:r>
      <w:tab/>
    </w:r>
    <w:r w:rsidRPr="00F66ECE">
      <w:rPr>
        <w:rFonts w:ascii="Calibri" w:hAnsi="Calibri" w:cs="Calibri"/>
        <w:b/>
        <w:color w:val="70AD47" w:themeColor="accent6"/>
        <w:sz w:val="18"/>
        <w:szCs w:val="20"/>
        <w:lang w:val="en-US"/>
      </w:rPr>
      <w:t>PI</w:t>
    </w:r>
    <w:r>
      <w:rPr>
        <w:rFonts w:ascii="Calibri" w:hAnsi="Calibri" w:cs="Calibri"/>
        <w:b/>
        <w:color w:val="70AD47" w:themeColor="accent6"/>
        <w:sz w:val="18"/>
        <w:szCs w:val="20"/>
        <w:lang w:val="en-US"/>
      </w:rPr>
      <w:t>G</w:t>
    </w:r>
    <w:r w:rsidRPr="00F66ECE">
      <w:rPr>
        <w:rFonts w:ascii="Calibri" w:hAnsi="Calibri" w:cs="Calibri"/>
        <w:b/>
        <w:color w:val="70AD47" w:themeColor="accent6"/>
        <w:sz w:val="18"/>
        <w:szCs w:val="20"/>
        <w:lang w:val="en-US"/>
      </w:rPr>
      <w:t>WEB</w:t>
    </w:r>
  </w:p>
  <w:p w14:paraId="3915517D" w14:textId="36E9CCCF" w:rsidR="00E22E78" w:rsidRPr="00B4720E" w:rsidRDefault="00B4720E" w:rsidP="00B4720E">
    <w:pPr>
      <w:jc w:val="center"/>
      <w:rPr>
        <w:color w:val="70AD47" w:themeColor="accent6"/>
        <w:sz w:val="20"/>
        <w:lang w:val="en-US"/>
      </w:rPr>
    </w:pPr>
    <w:r w:rsidRPr="00F66ECE">
      <w:rPr>
        <w:rFonts w:ascii="Calibri" w:hAnsi="Calibri" w:cs="Calibri"/>
        <w:color w:val="70AD47" w:themeColor="accent6"/>
        <w:sz w:val="18"/>
        <w:szCs w:val="20"/>
        <w:lang w:val="en-US"/>
      </w:rPr>
      <w:t>Th</w:t>
    </w:r>
    <w:r>
      <w:rPr>
        <w:rFonts w:ascii="Calibri" w:hAnsi="Calibri" w:cs="Calibri"/>
        <w:color w:val="70AD47" w:themeColor="accent6"/>
        <w:sz w:val="18"/>
        <w:szCs w:val="20"/>
        <w:lang w:val="en-US"/>
      </w:rPr>
      <w:t xml:space="preserve">e </w:t>
    </w:r>
    <w:r w:rsidRPr="003E2C38">
      <w:rPr>
        <w:rFonts w:ascii="Calibri" w:hAnsi="Calibri" w:cs="Calibri"/>
        <w:color w:val="70AD47" w:themeColor="accent6"/>
        <w:sz w:val="18"/>
        <w:szCs w:val="20"/>
        <w:lang w:val="en-US"/>
      </w:rPr>
      <w:t>FAIR data guidelines for pig research</w:t>
    </w:r>
    <w:r>
      <w:rPr>
        <w:rFonts w:ascii="Calibri" w:hAnsi="Calibri" w:cs="Calibri"/>
        <w:color w:val="70AD47" w:themeColor="accent6"/>
        <w:sz w:val="18"/>
        <w:szCs w:val="20"/>
        <w:lang w:val="en-US"/>
      </w:rPr>
      <w:t xml:space="preserve"> were developed within the PIGWEB </w:t>
    </w:r>
    <w:r w:rsidRPr="00F66ECE">
      <w:rPr>
        <w:rFonts w:ascii="Calibri" w:hAnsi="Calibri" w:cs="Calibri"/>
        <w:color w:val="70AD47" w:themeColor="accent6"/>
        <w:sz w:val="18"/>
        <w:szCs w:val="20"/>
        <w:lang w:val="en-US"/>
      </w:rPr>
      <w:t xml:space="preserve">project </w:t>
    </w:r>
    <w:r>
      <w:rPr>
        <w:rFonts w:ascii="Calibri" w:hAnsi="Calibri" w:cs="Calibri"/>
        <w:color w:val="70AD47" w:themeColor="accent6"/>
        <w:sz w:val="18"/>
        <w:szCs w:val="20"/>
        <w:lang w:val="en-US"/>
      </w:rPr>
      <w:t>which received fund</w:t>
    </w:r>
    <w:r w:rsidRPr="00F66ECE">
      <w:rPr>
        <w:rFonts w:ascii="Calibri" w:hAnsi="Calibri" w:cs="Calibri"/>
        <w:color w:val="70AD47" w:themeColor="accent6"/>
        <w:sz w:val="18"/>
        <w:szCs w:val="20"/>
        <w:lang w:val="en-US"/>
      </w:rPr>
      <w:t>ing from the European Union’s Horizon 2020 research and innovation programme under grant agreement No 101004770</w:t>
    </w:r>
    <w:r w:rsidRPr="00427305">
      <w:rPr>
        <w:lang w:val="en-US"/>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4CFFC" w14:textId="77777777" w:rsidR="00E22E78" w:rsidRPr="00F66ECE" w:rsidRDefault="00E22E78" w:rsidP="00427305">
    <w:pPr>
      <w:jc w:val="center"/>
      <w:rPr>
        <w:rFonts w:ascii="Calibri" w:hAnsi="Calibri" w:cs="Calibri"/>
        <w:b/>
        <w:color w:val="70AD47" w:themeColor="accent6"/>
        <w:sz w:val="18"/>
        <w:szCs w:val="20"/>
        <w:lang w:val="en-US"/>
      </w:rPr>
    </w:pPr>
    <w:r>
      <w:tab/>
    </w:r>
    <w:r w:rsidRPr="00F66ECE">
      <w:rPr>
        <w:rFonts w:ascii="Calibri" w:hAnsi="Calibri" w:cs="Calibri"/>
        <w:b/>
        <w:color w:val="70AD47" w:themeColor="accent6"/>
        <w:sz w:val="18"/>
        <w:szCs w:val="20"/>
        <w:lang w:val="en-US"/>
      </w:rPr>
      <w:t>PI</w:t>
    </w:r>
    <w:r>
      <w:rPr>
        <w:rFonts w:ascii="Calibri" w:hAnsi="Calibri" w:cs="Calibri"/>
        <w:b/>
        <w:color w:val="70AD47" w:themeColor="accent6"/>
        <w:sz w:val="18"/>
        <w:szCs w:val="20"/>
        <w:lang w:val="en-US"/>
      </w:rPr>
      <w:t>G</w:t>
    </w:r>
    <w:r w:rsidRPr="00F66ECE">
      <w:rPr>
        <w:rFonts w:ascii="Calibri" w:hAnsi="Calibri" w:cs="Calibri"/>
        <w:b/>
        <w:color w:val="70AD47" w:themeColor="accent6"/>
        <w:sz w:val="18"/>
        <w:szCs w:val="20"/>
        <w:lang w:val="en-US"/>
      </w:rPr>
      <w:t>WEB</w:t>
    </w:r>
  </w:p>
  <w:p w14:paraId="137BCA2C" w14:textId="2E72F8D6" w:rsidR="00E22E78" w:rsidRPr="005D0504" w:rsidRDefault="00E22E78" w:rsidP="005C5496">
    <w:pPr>
      <w:jc w:val="center"/>
      <w:rPr>
        <w:rFonts w:ascii="Calibri" w:hAnsi="Calibri" w:cs="Calibri"/>
        <w:color w:val="70AD47" w:themeColor="accent6"/>
        <w:sz w:val="18"/>
        <w:szCs w:val="20"/>
        <w:lang w:val="en-US"/>
      </w:rPr>
    </w:pPr>
    <w:r w:rsidRPr="00F66ECE">
      <w:rPr>
        <w:rFonts w:ascii="Calibri" w:hAnsi="Calibri" w:cs="Calibri"/>
        <w:color w:val="70AD47" w:themeColor="accent6"/>
        <w:sz w:val="18"/>
        <w:szCs w:val="20"/>
        <w:lang w:val="en-US"/>
      </w:rPr>
      <w:t>Th</w:t>
    </w:r>
    <w:r w:rsidR="003E2C38">
      <w:rPr>
        <w:rFonts w:ascii="Calibri" w:hAnsi="Calibri" w:cs="Calibri"/>
        <w:color w:val="70AD47" w:themeColor="accent6"/>
        <w:sz w:val="18"/>
        <w:szCs w:val="20"/>
        <w:lang w:val="en-US"/>
      </w:rPr>
      <w:t xml:space="preserve">e </w:t>
    </w:r>
    <w:r w:rsidR="003E2C38" w:rsidRPr="003E2C38">
      <w:rPr>
        <w:rFonts w:ascii="Calibri" w:hAnsi="Calibri" w:cs="Calibri"/>
        <w:color w:val="70AD47" w:themeColor="accent6"/>
        <w:sz w:val="18"/>
        <w:szCs w:val="20"/>
        <w:lang w:val="en-US"/>
      </w:rPr>
      <w:t>FAIR data guidelines for pig research</w:t>
    </w:r>
    <w:r w:rsidR="003E2C38">
      <w:rPr>
        <w:rFonts w:ascii="Calibri" w:hAnsi="Calibri" w:cs="Calibri"/>
        <w:color w:val="70AD47" w:themeColor="accent6"/>
        <w:sz w:val="18"/>
        <w:szCs w:val="20"/>
        <w:lang w:val="en-US"/>
      </w:rPr>
      <w:t xml:space="preserve"> were developed</w:t>
    </w:r>
    <w:r w:rsidR="00F5794A">
      <w:rPr>
        <w:rFonts w:ascii="Calibri" w:hAnsi="Calibri" w:cs="Calibri"/>
        <w:color w:val="70AD47" w:themeColor="accent6"/>
        <w:sz w:val="18"/>
        <w:szCs w:val="20"/>
        <w:lang w:val="en-US"/>
      </w:rPr>
      <w:t xml:space="preserve"> within the PIGWEB </w:t>
    </w:r>
    <w:r w:rsidRPr="00F66ECE">
      <w:rPr>
        <w:rFonts w:ascii="Calibri" w:hAnsi="Calibri" w:cs="Calibri"/>
        <w:color w:val="70AD47" w:themeColor="accent6"/>
        <w:sz w:val="18"/>
        <w:szCs w:val="20"/>
        <w:lang w:val="en-US"/>
      </w:rPr>
      <w:t xml:space="preserve">project </w:t>
    </w:r>
    <w:r w:rsidR="00F5794A">
      <w:rPr>
        <w:rFonts w:ascii="Calibri" w:hAnsi="Calibri" w:cs="Calibri"/>
        <w:color w:val="70AD47" w:themeColor="accent6"/>
        <w:sz w:val="18"/>
        <w:szCs w:val="20"/>
        <w:lang w:val="en-US"/>
      </w:rPr>
      <w:t>which received fund</w:t>
    </w:r>
    <w:r w:rsidRPr="00F66ECE">
      <w:rPr>
        <w:rFonts w:ascii="Calibri" w:hAnsi="Calibri" w:cs="Calibri"/>
        <w:color w:val="70AD47" w:themeColor="accent6"/>
        <w:sz w:val="18"/>
        <w:szCs w:val="20"/>
        <w:lang w:val="en-US"/>
      </w:rPr>
      <w:t>ing from the European Union’s Horizon 2020 research and innovation programme under grant agreement No 101004770</w:t>
    </w:r>
    <w:r w:rsidRPr="005D0504">
      <w:rPr>
        <w:rFonts w:ascii="Calibri" w:hAnsi="Calibri" w:cs="Calibri"/>
        <w:color w:val="70AD47" w:themeColor="accent6"/>
        <w:sz w:val="18"/>
        <w:szCs w:val="20"/>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1B4E0" w14:textId="77777777" w:rsidR="001A5A8D" w:rsidRDefault="001A5A8D" w:rsidP="00E134D6">
      <w:pPr>
        <w:spacing w:after="0" w:line="240" w:lineRule="auto"/>
      </w:pPr>
      <w:r>
        <w:separator/>
      </w:r>
    </w:p>
  </w:footnote>
  <w:footnote w:type="continuationSeparator" w:id="0">
    <w:p w14:paraId="354FEF9A" w14:textId="77777777" w:rsidR="001A5A8D" w:rsidRDefault="001A5A8D" w:rsidP="00E134D6">
      <w:pPr>
        <w:spacing w:after="0" w:line="240" w:lineRule="auto"/>
      </w:pPr>
      <w:r>
        <w:continuationSeparator/>
      </w:r>
    </w:p>
  </w:footnote>
  <w:footnote w:type="continuationNotice" w:id="1">
    <w:p w14:paraId="69AF73B4" w14:textId="77777777" w:rsidR="000E550B" w:rsidRDefault="000E550B">
      <w:pPr>
        <w:spacing w:after="0" w:line="240" w:lineRule="auto"/>
      </w:pPr>
    </w:p>
  </w:footnote>
  <w:footnote w:id="2">
    <w:p w14:paraId="4006CD82" w14:textId="77777777" w:rsidR="00E22E78" w:rsidRPr="00D2104C" w:rsidRDefault="00E22E78" w:rsidP="005829CB">
      <w:pPr>
        <w:spacing w:after="0"/>
        <w:jc w:val="both"/>
        <w:rPr>
          <w:lang w:val="en-US"/>
        </w:rPr>
      </w:pPr>
      <w:r>
        <w:rPr>
          <w:rStyle w:val="FootnoteReference"/>
        </w:rPr>
        <w:footnoteRef/>
      </w:r>
      <w:r w:rsidRPr="00D2104C">
        <w:rPr>
          <w:lang w:val="en-US"/>
        </w:rPr>
        <w:t xml:space="preserve"> Syntactic interoperability defines the way in which data services will be invoked (is also related to schematic interoperability which defines the structure (application schema, data model) in which the data will be offered by a service e.g., GML, JSON etc.</w:t>
      </w:r>
    </w:p>
  </w:footnote>
  <w:footnote w:id="3">
    <w:p w14:paraId="6006C213" w14:textId="77777777" w:rsidR="00E22E78" w:rsidRPr="00632CB7" w:rsidRDefault="00E22E78" w:rsidP="005829CB">
      <w:pPr>
        <w:pStyle w:val="FootnoteText"/>
        <w:jc w:val="both"/>
        <w:rPr>
          <w:sz w:val="28"/>
        </w:rPr>
      </w:pPr>
      <w:r>
        <w:rPr>
          <w:rStyle w:val="FootnoteReference"/>
        </w:rPr>
        <w:footnoteRef/>
      </w:r>
      <w:r>
        <w:t xml:space="preserve"> </w:t>
      </w:r>
      <w:r w:rsidRPr="00632CB7">
        <w:rPr>
          <w:rFonts w:asciiTheme="minorHAnsi" w:hAnsiTheme="minorHAnsi" w:cstheme="minorHAnsi"/>
          <w:sz w:val="22"/>
          <w:szCs w:val="17"/>
        </w:rPr>
        <w:t>Semantic interoperability ensures that the content of the schema (the data itself) can be understood by humans or machines.</w:t>
      </w:r>
    </w:p>
  </w:footnote>
  <w:footnote w:id="4">
    <w:p w14:paraId="0B051428" w14:textId="77777777" w:rsidR="00E22E78" w:rsidRDefault="00E22E78" w:rsidP="005829CB">
      <w:pPr>
        <w:pStyle w:val="FootnoteText"/>
        <w:jc w:val="both"/>
      </w:pPr>
      <w:r>
        <w:rPr>
          <w:rStyle w:val="FootnoteReference"/>
        </w:rPr>
        <w:footnoteRef/>
      </w:r>
      <w:r>
        <w:t xml:space="preserve"> </w:t>
      </w:r>
      <w:r>
        <w:rPr>
          <w:sz w:val="17"/>
          <w:szCs w:val="17"/>
        </w:rPr>
        <w:t>R</w:t>
      </w:r>
      <w:r w:rsidRPr="00BE6313">
        <w:rPr>
          <w:sz w:val="17"/>
          <w:szCs w:val="17"/>
        </w:rPr>
        <w:t xml:space="preserve">emarks in </w:t>
      </w:r>
      <w:r>
        <w:rPr>
          <w:sz w:val="17"/>
          <w:szCs w:val="17"/>
        </w:rPr>
        <w:t xml:space="preserve">italic and between </w:t>
      </w:r>
      <w:r w:rsidRPr="00BE6313">
        <w:rPr>
          <w:sz w:val="17"/>
          <w:szCs w:val="17"/>
        </w:rPr>
        <w:t>quotes are retrieved from the original definition at: Caverlee, J., Mitra, P., Laarsgard, M. (2009). Dublin Core. In: LIU, L., ÖZSU, M.T. (eds) Encyclopedia of Database Systems. Springer, Boston, MA. https://doi.org/10.1007/978-0-387-39940-9_894</w:t>
      </w:r>
    </w:p>
  </w:footnote>
  <w:footnote w:id="5">
    <w:p w14:paraId="5CE2E7B2" w14:textId="77777777" w:rsidR="00E22E78" w:rsidRDefault="00E22E78" w:rsidP="005829CB">
      <w:pPr>
        <w:pStyle w:val="FootnoteText"/>
        <w:jc w:val="both"/>
      </w:pPr>
      <w:r>
        <w:rPr>
          <w:rStyle w:val="FootnoteReference"/>
        </w:rPr>
        <w:footnoteRef/>
      </w:r>
      <w:r>
        <w:t xml:space="preserve"> </w:t>
      </w:r>
      <w:r w:rsidRPr="00BA4D07">
        <w:rPr>
          <w:sz w:val="17"/>
          <w:szCs w:val="17"/>
        </w:rPr>
        <w:t>Format: ISO8601 ( ISO 8601 - Wikipedia)</w:t>
      </w:r>
    </w:p>
  </w:footnote>
  <w:footnote w:id="6">
    <w:p w14:paraId="07DF751A" w14:textId="77777777" w:rsidR="00E22E78" w:rsidRDefault="00E22E78" w:rsidP="005829CB">
      <w:pPr>
        <w:pStyle w:val="FootnoteText"/>
        <w:jc w:val="both"/>
      </w:pPr>
      <w:r>
        <w:rPr>
          <w:rStyle w:val="FootnoteReference"/>
        </w:rPr>
        <w:footnoteRef/>
      </w:r>
      <w:r>
        <w:t xml:space="preserve"> </w:t>
      </w:r>
      <w:r w:rsidRPr="00B05B1B">
        <w:rPr>
          <w:sz w:val="17"/>
          <w:szCs w:val="17"/>
        </w:rPr>
        <w:t>This would also require the used co-ordinate system in this case WGS84</w:t>
      </w:r>
      <w:r>
        <w:rPr>
          <w:sz w:val="17"/>
          <w:szCs w:val="17"/>
        </w:rPr>
        <w:t xml:space="preserve"> having latitude and longitude</w:t>
      </w:r>
      <w:r w:rsidRPr="00B05B1B">
        <w:rPr>
          <w:sz w:val="17"/>
          <w:szCs w:val="17"/>
        </w:rPr>
        <w:t xml:space="preserve"> decimal degrees</w:t>
      </w:r>
      <w:r>
        <w:rPr>
          <w:sz w:val="17"/>
          <w:szCs w:val="17"/>
        </w:rPr>
        <w:t xml:space="preserve"> (e.g. alternatively it could also be defined in degrees, minutes and seconds)</w:t>
      </w:r>
    </w:p>
  </w:footnote>
  <w:footnote w:id="7">
    <w:p w14:paraId="229C2D54" w14:textId="77777777" w:rsidR="00E22E78" w:rsidRDefault="00E22E78" w:rsidP="005829CB">
      <w:pPr>
        <w:pStyle w:val="FootnoteText"/>
        <w:jc w:val="both"/>
      </w:pPr>
      <w:r>
        <w:rPr>
          <w:rStyle w:val="FootnoteReference"/>
        </w:rPr>
        <w:footnoteRef/>
      </w:r>
      <w:r>
        <w:t xml:space="preserve"> </w:t>
      </w:r>
      <w:r w:rsidRPr="00C76CDF">
        <w:rPr>
          <w:sz w:val="17"/>
          <w:szCs w:val="17"/>
        </w:rPr>
        <w:t xml:space="preserve">The rights element of DC covers this setup while it can be extended by more elements (e.g. </w:t>
      </w:r>
      <w:r>
        <w:rPr>
          <w:sz w:val="17"/>
          <w:szCs w:val="17"/>
        </w:rPr>
        <w:t>referenced by</w:t>
      </w:r>
      <w:r w:rsidRPr="00C76CDF">
        <w:rPr>
          <w:sz w:val="17"/>
          <w:szCs w:val="17"/>
        </w:rPr>
        <w:t>, license, references).</w:t>
      </w:r>
    </w:p>
  </w:footnote>
  <w:footnote w:id="8">
    <w:p w14:paraId="5C83C2E9" w14:textId="77777777" w:rsidR="00E22E78" w:rsidRDefault="00E22E78" w:rsidP="005829CB">
      <w:pPr>
        <w:pStyle w:val="FootnoteText"/>
        <w:jc w:val="both"/>
      </w:pPr>
      <w:r>
        <w:rPr>
          <w:rStyle w:val="FootnoteReference"/>
        </w:rPr>
        <w:footnoteRef/>
      </w:r>
      <w:r>
        <w:t xml:space="preserve"> </w:t>
      </w:r>
      <w:r w:rsidRPr="008025A0">
        <w:rPr>
          <w:sz w:val="17"/>
          <w:szCs w:val="17"/>
        </w:rPr>
        <w:t>https://www.dublincore.org/specifications/dublin-core/dcmi-terms/#section-7</w:t>
      </w:r>
    </w:p>
  </w:footnote>
  <w:footnote w:id="9">
    <w:p w14:paraId="45D944DA" w14:textId="77777777" w:rsidR="00E22E78" w:rsidRDefault="00E22E78" w:rsidP="005829CB">
      <w:pPr>
        <w:pStyle w:val="FootnoteText"/>
        <w:jc w:val="both"/>
      </w:pPr>
      <w:r>
        <w:rPr>
          <w:rStyle w:val="FootnoteReference"/>
        </w:rPr>
        <w:footnoteRef/>
      </w:r>
      <w:r>
        <w:t xml:space="preserve"> </w:t>
      </w:r>
      <w:r w:rsidRPr="00325433">
        <w:rPr>
          <w:sz w:val="17"/>
          <w:szCs w:val="17"/>
        </w:rPr>
        <w:t>https://developer.mozilla.org/en-US/docs/Web/HTTP/Basics_of_HTTP/MIME_types/Common_types</w:t>
      </w:r>
    </w:p>
  </w:footnote>
  <w:footnote w:id="10">
    <w:p w14:paraId="3B3341BA" w14:textId="77777777" w:rsidR="00E22E78" w:rsidRDefault="00E22E78" w:rsidP="005829CB">
      <w:pPr>
        <w:pStyle w:val="FootnoteText"/>
        <w:jc w:val="both"/>
      </w:pPr>
      <w:r>
        <w:rPr>
          <w:rStyle w:val="FootnoteReference"/>
        </w:rPr>
        <w:footnoteRef/>
      </w:r>
      <w:r>
        <w:t xml:space="preserve"> </w:t>
      </w:r>
      <w:r w:rsidRPr="00BB5E21">
        <w:rPr>
          <w:sz w:val="17"/>
          <w:szCs w:val="17"/>
        </w:rPr>
        <w:t>https://en.wikipedia.org/wiki/List_of_ISO_639-1_codes</w:t>
      </w:r>
    </w:p>
  </w:footnote>
  <w:footnote w:id="11">
    <w:p w14:paraId="386D50F1" w14:textId="589B87CF" w:rsidR="00E22E78" w:rsidRDefault="00E22E78" w:rsidP="005829CB">
      <w:pPr>
        <w:pStyle w:val="FootnoteText"/>
        <w:jc w:val="both"/>
      </w:pPr>
      <w:r>
        <w:rPr>
          <w:rStyle w:val="FootnoteReference"/>
        </w:rPr>
        <w:footnoteRef/>
      </w:r>
      <w:r>
        <w:t xml:space="preserve"> </w:t>
      </w:r>
      <w:r w:rsidRPr="003D20B6">
        <w:rPr>
          <w:sz w:val="17"/>
          <w:szCs w:val="17"/>
        </w:rPr>
        <w:t xml:space="preserve">Access to Biological Collections Data Task Group. 2005. Access to Biological Collection Data (ABCD). Biodiversity Information Standards (TDWG) </w:t>
      </w:r>
      <w:hyperlink r:id="rId1" w:history="1">
        <w:r w:rsidRPr="00F304A7">
          <w:rPr>
            <w:rStyle w:val="Hyperlink"/>
            <w:sz w:val="17"/>
            <w:szCs w:val="17"/>
          </w:rPr>
          <w:t>http://www.tdwg.org/standards/115</w:t>
        </w:r>
      </w:hyperlink>
      <w:r>
        <w:rPr>
          <w:sz w:val="17"/>
          <w:szCs w:val="17"/>
        </w:rPr>
        <w:t xml:space="preserve">. </w:t>
      </w:r>
    </w:p>
  </w:footnote>
  <w:footnote w:id="12">
    <w:p w14:paraId="606C8472" w14:textId="7185DF2B" w:rsidR="0021400B" w:rsidRDefault="0021400B">
      <w:pPr>
        <w:pStyle w:val="FootnoteText"/>
      </w:pPr>
      <w:r>
        <w:rPr>
          <w:rStyle w:val="FootnoteReference"/>
        </w:rPr>
        <w:footnoteRef/>
      </w:r>
      <w:r>
        <w:t xml:space="preserve"> </w:t>
      </w:r>
      <w:r w:rsidR="00C52E88">
        <w:rPr>
          <w:sz w:val="18"/>
          <w:szCs w:val="18"/>
        </w:rPr>
        <w:t xml:space="preserve">Holetschek J., Dröge G., Güntsch A. &amp; Berendsohn W.G. 2012: The ABCD of primary biodiversity data access. Plant Biosystems - An International Journal Dealing with all Aspects of Plant Biology: Official Journal of the Societa Botanica Italiana, 146:4, 771-779, DOI:10.1080/11263504.2012.740085 (2012). </w:t>
      </w:r>
    </w:p>
  </w:footnote>
  <w:footnote w:id="13">
    <w:p w14:paraId="65912901" w14:textId="77777777" w:rsidR="00E22E78" w:rsidRDefault="00E22E78" w:rsidP="00984B6F">
      <w:pPr>
        <w:pStyle w:val="FootnoteText"/>
      </w:pPr>
      <w:r>
        <w:rPr>
          <w:rStyle w:val="FootnoteReference"/>
        </w:rPr>
        <w:footnoteRef/>
      </w:r>
      <w:r>
        <w:t xml:space="preserve"> </w:t>
      </w:r>
      <w:r w:rsidRPr="00571B92">
        <w:rPr>
          <w:sz w:val="17"/>
          <w:szCs w:val="17"/>
        </w:rPr>
        <w:t>https://en.wikipedia.org/wiki/Relational_model</w:t>
      </w:r>
    </w:p>
  </w:footnote>
  <w:footnote w:id="14">
    <w:p w14:paraId="0CDF0487" w14:textId="77777777" w:rsidR="00E22E78" w:rsidRDefault="00E22E78" w:rsidP="00984B6F">
      <w:pPr>
        <w:pStyle w:val="FootnoteText"/>
      </w:pPr>
      <w:r>
        <w:rPr>
          <w:rStyle w:val="FootnoteReference"/>
        </w:rPr>
        <w:footnoteRef/>
      </w:r>
      <w:r>
        <w:t xml:space="preserve"> </w:t>
      </w:r>
      <w:r w:rsidRPr="00C43957">
        <w:rPr>
          <w:sz w:val="17"/>
          <w:szCs w:val="17"/>
        </w:rPr>
        <w:t>https://en.wikipedia.org/wiki/Git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111057"/>
      <w:docPartObj>
        <w:docPartGallery w:val="Page Numbers (Top of Page)"/>
        <w:docPartUnique/>
      </w:docPartObj>
    </w:sdtPr>
    <w:sdtEndPr/>
    <w:sdtContent>
      <w:p w14:paraId="3B5BFDFC" w14:textId="63C99B34" w:rsidR="00E22E78" w:rsidRDefault="00E22E78" w:rsidP="00960428">
        <w:pPr>
          <w:pStyle w:val="Header"/>
          <w:jc w:val="right"/>
        </w:pPr>
        <w:r>
          <w:fldChar w:fldCharType="begin"/>
        </w:r>
        <w:r>
          <w:instrText>PAGE   \* MERGEFORMAT</w:instrText>
        </w:r>
        <w:r>
          <w:fldChar w:fldCharType="separate"/>
        </w:r>
        <w:r>
          <w:rPr>
            <w:noProof/>
          </w:rPr>
          <w:t>2</w:t>
        </w:r>
        <w:r>
          <w:fldChar w:fldCharType="end"/>
        </w:r>
      </w:p>
    </w:sdtContent>
  </w:sdt>
  <w:p w14:paraId="532B7FB7" w14:textId="77777777" w:rsidR="00E22E78" w:rsidRDefault="00E22E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460E"/>
    <w:multiLevelType w:val="hybridMultilevel"/>
    <w:tmpl w:val="FFFFFFFF"/>
    <w:lvl w:ilvl="0" w:tplc="70B08E1C">
      <w:start w:val="1"/>
      <w:numFmt w:val="bullet"/>
      <w:lvlText w:val=""/>
      <w:lvlJc w:val="left"/>
      <w:pPr>
        <w:ind w:left="720" w:hanging="360"/>
      </w:pPr>
      <w:rPr>
        <w:rFonts w:ascii="Symbol" w:hAnsi="Symbol" w:hint="default"/>
      </w:rPr>
    </w:lvl>
    <w:lvl w:ilvl="1" w:tplc="44DC22B4">
      <w:start w:val="1"/>
      <w:numFmt w:val="bullet"/>
      <w:lvlText w:val="o"/>
      <w:lvlJc w:val="left"/>
      <w:pPr>
        <w:ind w:left="1440" w:hanging="360"/>
      </w:pPr>
      <w:rPr>
        <w:rFonts w:ascii="Courier New" w:hAnsi="Courier New" w:hint="default"/>
      </w:rPr>
    </w:lvl>
    <w:lvl w:ilvl="2" w:tplc="D9482F9A">
      <w:start w:val="1"/>
      <w:numFmt w:val="bullet"/>
      <w:lvlText w:val=""/>
      <w:lvlJc w:val="left"/>
      <w:pPr>
        <w:ind w:left="2160" w:hanging="360"/>
      </w:pPr>
      <w:rPr>
        <w:rFonts w:ascii="Wingdings" w:hAnsi="Wingdings" w:hint="default"/>
      </w:rPr>
    </w:lvl>
    <w:lvl w:ilvl="3" w:tplc="A9048A72">
      <w:start w:val="1"/>
      <w:numFmt w:val="bullet"/>
      <w:lvlText w:val=""/>
      <w:lvlJc w:val="left"/>
      <w:pPr>
        <w:ind w:left="2880" w:hanging="360"/>
      </w:pPr>
      <w:rPr>
        <w:rFonts w:ascii="Symbol" w:hAnsi="Symbol" w:hint="default"/>
      </w:rPr>
    </w:lvl>
    <w:lvl w:ilvl="4" w:tplc="9BB62014">
      <w:start w:val="1"/>
      <w:numFmt w:val="bullet"/>
      <w:lvlText w:val="o"/>
      <w:lvlJc w:val="left"/>
      <w:pPr>
        <w:ind w:left="3600" w:hanging="360"/>
      </w:pPr>
      <w:rPr>
        <w:rFonts w:ascii="Courier New" w:hAnsi="Courier New" w:hint="default"/>
      </w:rPr>
    </w:lvl>
    <w:lvl w:ilvl="5" w:tplc="E0606A70">
      <w:start w:val="1"/>
      <w:numFmt w:val="bullet"/>
      <w:lvlText w:val=""/>
      <w:lvlJc w:val="left"/>
      <w:pPr>
        <w:ind w:left="4320" w:hanging="360"/>
      </w:pPr>
      <w:rPr>
        <w:rFonts w:ascii="Wingdings" w:hAnsi="Wingdings" w:hint="default"/>
      </w:rPr>
    </w:lvl>
    <w:lvl w:ilvl="6" w:tplc="D7B4C950">
      <w:start w:val="1"/>
      <w:numFmt w:val="bullet"/>
      <w:lvlText w:val=""/>
      <w:lvlJc w:val="left"/>
      <w:pPr>
        <w:ind w:left="5040" w:hanging="360"/>
      </w:pPr>
      <w:rPr>
        <w:rFonts w:ascii="Symbol" w:hAnsi="Symbol" w:hint="default"/>
      </w:rPr>
    </w:lvl>
    <w:lvl w:ilvl="7" w:tplc="AFFE2316">
      <w:start w:val="1"/>
      <w:numFmt w:val="bullet"/>
      <w:lvlText w:val="o"/>
      <w:lvlJc w:val="left"/>
      <w:pPr>
        <w:ind w:left="5760" w:hanging="360"/>
      </w:pPr>
      <w:rPr>
        <w:rFonts w:ascii="Courier New" w:hAnsi="Courier New" w:hint="default"/>
      </w:rPr>
    </w:lvl>
    <w:lvl w:ilvl="8" w:tplc="6A12D3C0">
      <w:start w:val="1"/>
      <w:numFmt w:val="bullet"/>
      <w:lvlText w:val=""/>
      <w:lvlJc w:val="left"/>
      <w:pPr>
        <w:ind w:left="6480" w:hanging="360"/>
      </w:pPr>
      <w:rPr>
        <w:rFonts w:ascii="Wingdings" w:hAnsi="Wingdings" w:hint="default"/>
      </w:rPr>
    </w:lvl>
  </w:abstractNum>
  <w:abstractNum w:abstractNumId="1" w15:restartNumberingAfterBreak="0">
    <w:nsid w:val="080C7C39"/>
    <w:multiLevelType w:val="hybridMultilevel"/>
    <w:tmpl w:val="B0949D00"/>
    <w:lvl w:ilvl="0" w:tplc="A6D61184">
      <w:start w:val="1"/>
      <w:numFmt w:val="bullet"/>
      <w:lvlText w:val=""/>
      <w:lvlJc w:val="left"/>
      <w:pPr>
        <w:ind w:left="720" w:hanging="360"/>
      </w:pPr>
      <w:rPr>
        <w:rFonts w:ascii="Symbol" w:hAnsi="Symbol" w:hint="default"/>
      </w:rPr>
    </w:lvl>
    <w:lvl w:ilvl="1" w:tplc="5664D0DC">
      <w:start w:val="1"/>
      <w:numFmt w:val="bullet"/>
      <w:lvlText w:val="o"/>
      <w:lvlJc w:val="left"/>
      <w:pPr>
        <w:ind w:left="1440" w:hanging="360"/>
      </w:pPr>
      <w:rPr>
        <w:rFonts w:ascii="Courier New" w:hAnsi="Courier New" w:hint="default"/>
      </w:rPr>
    </w:lvl>
    <w:lvl w:ilvl="2" w:tplc="3894F6FC">
      <w:start w:val="1"/>
      <w:numFmt w:val="bullet"/>
      <w:lvlText w:val=""/>
      <w:lvlJc w:val="left"/>
      <w:pPr>
        <w:ind w:left="2160" w:hanging="360"/>
      </w:pPr>
      <w:rPr>
        <w:rFonts w:ascii="Wingdings" w:hAnsi="Wingdings" w:hint="default"/>
      </w:rPr>
    </w:lvl>
    <w:lvl w:ilvl="3" w:tplc="D1F643F6">
      <w:start w:val="1"/>
      <w:numFmt w:val="bullet"/>
      <w:lvlText w:val=""/>
      <w:lvlJc w:val="left"/>
      <w:pPr>
        <w:ind w:left="2880" w:hanging="360"/>
      </w:pPr>
      <w:rPr>
        <w:rFonts w:ascii="Symbol" w:hAnsi="Symbol" w:hint="default"/>
      </w:rPr>
    </w:lvl>
    <w:lvl w:ilvl="4" w:tplc="9D44B0BE">
      <w:start w:val="1"/>
      <w:numFmt w:val="bullet"/>
      <w:lvlText w:val="o"/>
      <w:lvlJc w:val="left"/>
      <w:pPr>
        <w:ind w:left="3600" w:hanging="360"/>
      </w:pPr>
      <w:rPr>
        <w:rFonts w:ascii="Courier New" w:hAnsi="Courier New" w:hint="default"/>
      </w:rPr>
    </w:lvl>
    <w:lvl w:ilvl="5" w:tplc="1A4ADB4C">
      <w:start w:val="1"/>
      <w:numFmt w:val="bullet"/>
      <w:lvlText w:val=""/>
      <w:lvlJc w:val="left"/>
      <w:pPr>
        <w:ind w:left="4320" w:hanging="360"/>
      </w:pPr>
      <w:rPr>
        <w:rFonts w:ascii="Wingdings" w:hAnsi="Wingdings" w:hint="default"/>
      </w:rPr>
    </w:lvl>
    <w:lvl w:ilvl="6" w:tplc="8B443D2A">
      <w:start w:val="1"/>
      <w:numFmt w:val="bullet"/>
      <w:lvlText w:val=""/>
      <w:lvlJc w:val="left"/>
      <w:pPr>
        <w:ind w:left="5040" w:hanging="360"/>
      </w:pPr>
      <w:rPr>
        <w:rFonts w:ascii="Symbol" w:hAnsi="Symbol" w:hint="default"/>
      </w:rPr>
    </w:lvl>
    <w:lvl w:ilvl="7" w:tplc="D7C0647E">
      <w:start w:val="1"/>
      <w:numFmt w:val="bullet"/>
      <w:lvlText w:val="o"/>
      <w:lvlJc w:val="left"/>
      <w:pPr>
        <w:ind w:left="5760" w:hanging="360"/>
      </w:pPr>
      <w:rPr>
        <w:rFonts w:ascii="Courier New" w:hAnsi="Courier New" w:hint="default"/>
      </w:rPr>
    </w:lvl>
    <w:lvl w:ilvl="8" w:tplc="B566A168">
      <w:start w:val="1"/>
      <w:numFmt w:val="bullet"/>
      <w:lvlText w:val=""/>
      <w:lvlJc w:val="left"/>
      <w:pPr>
        <w:ind w:left="6480" w:hanging="360"/>
      </w:pPr>
      <w:rPr>
        <w:rFonts w:ascii="Wingdings" w:hAnsi="Wingdings" w:hint="default"/>
      </w:rPr>
    </w:lvl>
  </w:abstractNum>
  <w:abstractNum w:abstractNumId="2" w15:restartNumberingAfterBreak="0">
    <w:nsid w:val="18CEDF28"/>
    <w:multiLevelType w:val="hybridMultilevel"/>
    <w:tmpl w:val="D7D0C7EE"/>
    <w:lvl w:ilvl="0" w:tplc="688C3C3E">
      <w:start w:val="1"/>
      <w:numFmt w:val="bullet"/>
      <w:lvlText w:val=""/>
      <w:lvlJc w:val="left"/>
      <w:pPr>
        <w:ind w:left="720" w:hanging="360"/>
      </w:pPr>
      <w:rPr>
        <w:rFonts w:ascii="Symbol" w:hAnsi="Symbol" w:hint="default"/>
      </w:rPr>
    </w:lvl>
    <w:lvl w:ilvl="1" w:tplc="97CAB850">
      <w:start w:val="1"/>
      <w:numFmt w:val="bullet"/>
      <w:lvlText w:val="o"/>
      <w:lvlJc w:val="left"/>
      <w:pPr>
        <w:ind w:left="1440" w:hanging="360"/>
      </w:pPr>
      <w:rPr>
        <w:rFonts w:ascii="Courier New" w:hAnsi="Courier New" w:hint="default"/>
      </w:rPr>
    </w:lvl>
    <w:lvl w:ilvl="2" w:tplc="7396AF3E">
      <w:start w:val="1"/>
      <w:numFmt w:val="bullet"/>
      <w:lvlText w:val=""/>
      <w:lvlJc w:val="left"/>
      <w:pPr>
        <w:ind w:left="2160" w:hanging="360"/>
      </w:pPr>
      <w:rPr>
        <w:rFonts w:ascii="Wingdings" w:hAnsi="Wingdings" w:hint="default"/>
      </w:rPr>
    </w:lvl>
    <w:lvl w:ilvl="3" w:tplc="704234AA">
      <w:start w:val="1"/>
      <w:numFmt w:val="bullet"/>
      <w:lvlText w:val=""/>
      <w:lvlJc w:val="left"/>
      <w:pPr>
        <w:ind w:left="2880" w:hanging="360"/>
      </w:pPr>
      <w:rPr>
        <w:rFonts w:ascii="Symbol" w:hAnsi="Symbol" w:hint="default"/>
      </w:rPr>
    </w:lvl>
    <w:lvl w:ilvl="4" w:tplc="ADD67904">
      <w:start w:val="1"/>
      <w:numFmt w:val="bullet"/>
      <w:lvlText w:val="o"/>
      <w:lvlJc w:val="left"/>
      <w:pPr>
        <w:ind w:left="3600" w:hanging="360"/>
      </w:pPr>
      <w:rPr>
        <w:rFonts w:ascii="Courier New" w:hAnsi="Courier New" w:hint="default"/>
      </w:rPr>
    </w:lvl>
    <w:lvl w:ilvl="5" w:tplc="F9DC12B0">
      <w:start w:val="1"/>
      <w:numFmt w:val="bullet"/>
      <w:lvlText w:val=""/>
      <w:lvlJc w:val="left"/>
      <w:pPr>
        <w:ind w:left="4320" w:hanging="360"/>
      </w:pPr>
      <w:rPr>
        <w:rFonts w:ascii="Wingdings" w:hAnsi="Wingdings" w:hint="default"/>
      </w:rPr>
    </w:lvl>
    <w:lvl w:ilvl="6" w:tplc="3D902704">
      <w:start w:val="1"/>
      <w:numFmt w:val="bullet"/>
      <w:lvlText w:val=""/>
      <w:lvlJc w:val="left"/>
      <w:pPr>
        <w:ind w:left="5040" w:hanging="360"/>
      </w:pPr>
      <w:rPr>
        <w:rFonts w:ascii="Symbol" w:hAnsi="Symbol" w:hint="default"/>
      </w:rPr>
    </w:lvl>
    <w:lvl w:ilvl="7" w:tplc="1A72FC84">
      <w:start w:val="1"/>
      <w:numFmt w:val="bullet"/>
      <w:lvlText w:val="o"/>
      <w:lvlJc w:val="left"/>
      <w:pPr>
        <w:ind w:left="5760" w:hanging="360"/>
      </w:pPr>
      <w:rPr>
        <w:rFonts w:ascii="Courier New" w:hAnsi="Courier New" w:hint="default"/>
      </w:rPr>
    </w:lvl>
    <w:lvl w:ilvl="8" w:tplc="1E529D9A">
      <w:start w:val="1"/>
      <w:numFmt w:val="bullet"/>
      <w:lvlText w:val=""/>
      <w:lvlJc w:val="left"/>
      <w:pPr>
        <w:ind w:left="6480" w:hanging="360"/>
      </w:pPr>
      <w:rPr>
        <w:rFonts w:ascii="Wingdings" w:hAnsi="Wingdings" w:hint="default"/>
      </w:rPr>
    </w:lvl>
  </w:abstractNum>
  <w:abstractNum w:abstractNumId="3" w15:restartNumberingAfterBreak="0">
    <w:nsid w:val="1E65AB13"/>
    <w:multiLevelType w:val="hybridMultilevel"/>
    <w:tmpl w:val="537C2CAE"/>
    <w:lvl w:ilvl="0" w:tplc="88ACB654">
      <w:start w:val="1"/>
      <w:numFmt w:val="bullet"/>
      <w:lvlText w:val=""/>
      <w:lvlJc w:val="left"/>
      <w:pPr>
        <w:ind w:left="720" w:hanging="360"/>
      </w:pPr>
      <w:rPr>
        <w:rFonts w:ascii="Symbol" w:hAnsi="Symbol" w:hint="default"/>
      </w:rPr>
    </w:lvl>
    <w:lvl w:ilvl="1" w:tplc="5D1A23B8">
      <w:start w:val="1"/>
      <w:numFmt w:val="bullet"/>
      <w:lvlText w:val="o"/>
      <w:lvlJc w:val="left"/>
      <w:pPr>
        <w:ind w:left="1440" w:hanging="360"/>
      </w:pPr>
      <w:rPr>
        <w:rFonts w:ascii="Courier New" w:hAnsi="Courier New" w:hint="default"/>
      </w:rPr>
    </w:lvl>
    <w:lvl w:ilvl="2" w:tplc="A2F4F174">
      <w:start w:val="1"/>
      <w:numFmt w:val="bullet"/>
      <w:lvlText w:val=""/>
      <w:lvlJc w:val="left"/>
      <w:pPr>
        <w:ind w:left="2160" w:hanging="360"/>
      </w:pPr>
      <w:rPr>
        <w:rFonts w:ascii="Wingdings" w:hAnsi="Wingdings" w:hint="default"/>
      </w:rPr>
    </w:lvl>
    <w:lvl w:ilvl="3" w:tplc="8DBC053C">
      <w:start w:val="1"/>
      <w:numFmt w:val="bullet"/>
      <w:lvlText w:val=""/>
      <w:lvlJc w:val="left"/>
      <w:pPr>
        <w:ind w:left="2880" w:hanging="360"/>
      </w:pPr>
      <w:rPr>
        <w:rFonts w:ascii="Symbol" w:hAnsi="Symbol" w:hint="default"/>
      </w:rPr>
    </w:lvl>
    <w:lvl w:ilvl="4" w:tplc="2EB41496">
      <w:start w:val="1"/>
      <w:numFmt w:val="bullet"/>
      <w:lvlText w:val="o"/>
      <w:lvlJc w:val="left"/>
      <w:pPr>
        <w:ind w:left="3600" w:hanging="360"/>
      </w:pPr>
      <w:rPr>
        <w:rFonts w:ascii="Courier New" w:hAnsi="Courier New" w:hint="default"/>
      </w:rPr>
    </w:lvl>
    <w:lvl w:ilvl="5" w:tplc="118ED126">
      <w:start w:val="1"/>
      <w:numFmt w:val="bullet"/>
      <w:lvlText w:val=""/>
      <w:lvlJc w:val="left"/>
      <w:pPr>
        <w:ind w:left="4320" w:hanging="360"/>
      </w:pPr>
      <w:rPr>
        <w:rFonts w:ascii="Wingdings" w:hAnsi="Wingdings" w:hint="default"/>
      </w:rPr>
    </w:lvl>
    <w:lvl w:ilvl="6" w:tplc="46AC98E4">
      <w:start w:val="1"/>
      <w:numFmt w:val="bullet"/>
      <w:lvlText w:val=""/>
      <w:lvlJc w:val="left"/>
      <w:pPr>
        <w:ind w:left="5040" w:hanging="360"/>
      </w:pPr>
      <w:rPr>
        <w:rFonts w:ascii="Symbol" w:hAnsi="Symbol" w:hint="default"/>
      </w:rPr>
    </w:lvl>
    <w:lvl w:ilvl="7" w:tplc="0298E828">
      <w:start w:val="1"/>
      <w:numFmt w:val="bullet"/>
      <w:lvlText w:val="o"/>
      <w:lvlJc w:val="left"/>
      <w:pPr>
        <w:ind w:left="5760" w:hanging="360"/>
      </w:pPr>
      <w:rPr>
        <w:rFonts w:ascii="Courier New" w:hAnsi="Courier New" w:hint="default"/>
      </w:rPr>
    </w:lvl>
    <w:lvl w:ilvl="8" w:tplc="C3CA9AA0">
      <w:start w:val="1"/>
      <w:numFmt w:val="bullet"/>
      <w:lvlText w:val=""/>
      <w:lvlJc w:val="left"/>
      <w:pPr>
        <w:ind w:left="6480" w:hanging="360"/>
      </w:pPr>
      <w:rPr>
        <w:rFonts w:ascii="Wingdings" w:hAnsi="Wingdings" w:hint="default"/>
      </w:rPr>
    </w:lvl>
  </w:abstractNum>
  <w:abstractNum w:abstractNumId="4" w15:restartNumberingAfterBreak="0">
    <w:nsid w:val="1EECB6F1"/>
    <w:multiLevelType w:val="hybridMultilevel"/>
    <w:tmpl w:val="638C5652"/>
    <w:lvl w:ilvl="0" w:tplc="F884A4F4">
      <w:start w:val="1"/>
      <w:numFmt w:val="bullet"/>
      <w:lvlText w:val=""/>
      <w:lvlJc w:val="left"/>
      <w:pPr>
        <w:ind w:left="720" w:hanging="360"/>
      </w:pPr>
      <w:rPr>
        <w:rFonts w:ascii="Symbol" w:hAnsi="Symbol" w:hint="default"/>
      </w:rPr>
    </w:lvl>
    <w:lvl w:ilvl="1" w:tplc="BCE2DAEC">
      <w:start w:val="1"/>
      <w:numFmt w:val="bullet"/>
      <w:lvlText w:val="o"/>
      <w:lvlJc w:val="left"/>
      <w:pPr>
        <w:ind w:left="1440" w:hanging="360"/>
      </w:pPr>
      <w:rPr>
        <w:rFonts w:ascii="Courier New" w:hAnsi="Courier New" w:hint="default"/>
      </w:rPr>
    </w:lvl>
    <w:lvl w:ilvl="2" w:tplc="312A6C34">
      <w:start w:val="1"/>
      <w:numFmt w:val="bullet"/>
      <w:lvlText w:val=""/>
      <w:lvlJc w:val="left"/>
      <w:pPr>
        <w:ind w:left="2160" w:hanging="360"/>
      </w:pPr>
      <w:rPr>
        <w:rFonts w:ascii="Wingdings" w:hAnsi="Wingdings" w:hint="default"/>
      </w:rPr>
    </w:lvl>
    <w:lvl w:ilvl="3" w:tplc="60E6EDC6">
      <w:start w:val="1"/>
      <w:numFmt w:val="bullet"/>
      <w:lvlText w:val=""/>
      <w:lvlJc w:val="left"/>
      <w:pPr>
        <w:ind w:left="2880" w:hanging="360"/>
      </w:pPr>
      <w:rPr>
        <w:rFonts w:ascii="Symbol" w:hAnsi="Symbol" w:hint="default"/>
      </w:rPr>
    </w:lvl>
    <w:lvl w:ilvl="4" w:tplc="53569CDC">
      <w:start w:val="1"/>
      <w:numFmt w:val="bullet"/>
      <w:lvlText w:val="o"/>
      <w:lvlJc w:val="left"/>
      <w:pPr>
        <w:ind w:left="3600" w:hanging="360"/>
      </w:pPr>
      <w:rPr>
        <w:rFonts w:ascii="Courier New" w:hAnsi="Courier New" w:hint="default"/>
      </w:rPr>
    </w:lvl>
    <w:lvl w:ilvl="5" w:tplc="123246E8">
      <w:start w:val="1"/>
      <w:numFmt w:val="bullet"/>
      <w:lvlText w:val=""/>
      <w:lvlJc w:val="left"/>
      <w:pPr>
        <w:ind w:left="4320" w:hanging="360"/>
      </w:pPr>
      <w:rPr>
        <w:rFonts w:ascii="Wingdings" w:hAnsi="Wingdings" w:hint="default"/>
      </w:rPr>
    </w:lvl>
    <w:lvl w:ilvl="6" w:tplc="BF9C68FE">
      <w:start w:val="1"/>
      <w:numFmt w:val="bullet"/>
      <w:lvlText w:val=""/>
      <w:lvlJc w:val="left"/>
      <w:pPr>
        <w:ind w:left="5040" w:hanging="360"/>
      </w:pPr>
      <w:rPr>
        <w:rFonts w:ascii="Symbol" w:hAnsi="Symbol" w:hint="default"/>
      </w:rPr>
    </w:lvl>
    <w:lvl w:ilvl="7" w:tplc="47C6D766">
      <w:start w:val="1"/>
      <w:numFmt w:val="bullet"/>
      <w:lvlText w:val="o"/>
      <w:lvlJc w:val="left"/>
      <w:pPr>
        <w:ind w:left="5760" w:hanging="360"/>
      </w:pPr>
      <w:rPr>
        <w:rFonts w:ascii="Courier New" w:hAnsi="Courier New" w:hint="default"/>
      </w:rPr>
    </w:lvl>
    <w:lvl w:ilvl="8" w:tplc="DEFAB234">
      <w:start w:val="1"/>
      <w:numFmt w:val="bullet"/>
      <w:lvlText w:val=""/>
      <w:lvlJc w:val="left"/>
      <w:pPr>
        <w:ind w:left="6480" w:hanging="360"/>
      </w:pPr>
      <w:rPr>
        <w:rFonts w:ascii="Wingdings" w:hAnsi="Wingdings" w:hint="default"/>
      </w:rPr>
    </w:lvl>
  </w:abstractNum>
  <w:abstractNum w:abstractNumId="5" w15:restartNumberingAfterBreak="0">
    <w:nsid w:val="202064E6"/>
    <w:multiLevelType w:val="hybridMultilevel"/>
    <w:tmpl w:val="FEC8EF12"/>
    <w:lvl w:ilvl="0" w:tplc="44DC2C5A">
      <w:start w:val="1"/>
      <w:numFmt w:val="bullet"/>
      <w:lvlText w:val=""/>
      <w:lvlJc w:val="left"/>
      <w:pPr>
        <w:ind w:left="720" w:hanging="360"/>
      </w:pPr>
      <w:rPr>
        <w:rFonts w:ascii="Symbol" w:hAnsi="Symbol" w:hint="default"/>
      </w:rPr>
    </w:lvl>
    <w:lvl w:ilvl="1" w:tplc="0010CEF2">
      <w:start w:val="1"/>
      <w:numFmt w:val="bullet"/>
      <w:lvlText w:val="o"/>
      <w:lvlJc w:val="left"/>
      <w:pPr>
        <w:ind w:left="1440" w:hanging="360"/>
      </w:pPr>
      <w:rPr>
        <w:rFonts w:ascii="Courier New" w:hAnsi="Courier New" w:hint="default"/>
      </w:rPr>
    </w:lvl>
    <w:lvl w:ilvl="2" w:tplc="B2B66E6C">
      <w:start w:val="1"/>
      <w:numFmt w:val="bullet"/>
      <w:lvlText w:val=""/>
      <w:lvlJc w:val="left"/>
      <w:pPr>
        <w:ind w:left="2160" w:hanging="360"/>
      </w:pPr>
      <w:rPr>
        <w:rFonts w:ascii="Wingdings" w:hAnsi="Wingdings" w:hint="default"/>
      </w:rPr>
    </w:lvl>
    <w:lvl w:ilvl="3" w:tplc="A1C21C42">
      <w:start w:val="1"/>
      <w:numFmt w:val="bullet"/>
      <w:lvlText w:val=""/>
      <w:lvlJc w:val="left"/>
      <w:pPr>
        <w:ind w:left="2880" w:hanging="360"/>
      </w:pPr>
      <w:rPr>
        <w:rFonts w:ascii="Symbol" w:hAnsi="Symbol" w:hint="default"/>
      </w:rPr>
    </w:lvl>
    <w:lvl w:ilvl="4" w:tplc="8C5C0A9C">
      <w:start w:val="1"/>
      <w:numFmt w:val="bullet"/>
      <w:lvlText w:val="o"/>
      <w:lvlJc w:val="left"/>
      <w:pPr>
        <w:ind w:left="3600" w:hanging="360"/>
      </w:pPr>
      <w:rPr>
        <w:rFonts w:ascii="Courier New" w:hAnsi="Courier New" w:hint="default"/>
      </w:rPr>
    </w:lvl>
    <w:lvl w:ilvl="5" w:tplc="68B207AC">
      <w:start w:val="1"/>
      <w:numFmt w:val="bullet"/>
      <w:lvlText w:val=""/>
      <w:lvlJc w:val="left"/>
      <w:pPr>
        <w:ind w:left="4320" w:hanging="360"/>
      </w:pPr>
      <w:rPr>
        <w:rFonts w:ascii="Wingdings" w:hAnsi="Wingdings" w:hint="default"/>
      </w:rPr>
    </w:lvl>
    <w:lvl w:ilvl="6" w:tplc="9286947C">
      <w:start w:val="1"/>
      <w:numFmt w:val="bullet"/>
      <w:lvlText w:val=""/>
      <w:lvlJc w:val="left"/>
      <w:pPr>
        <w:ind w:left="5040" w:hanging="360"/>
      </w:pPr>
      <w:rPr>
        <w:rFonts w:ascii="Symbol" w:hAnsi="Symbol" w:hint="default"/>
      </w:rPr>
    </w:lvl>
    <w:lvl w:ilvl="7" w:tplc="FB6AA0B6">
      <w:start w:val="1"/>
      <w:numFmt w:val="bullet"/>
      <w:lvlText w:val="o"/>
      <w:lvlJc w:val="left"/>
      <w:pPr>
        <w:ind w:left="5760" w:hanging="360"/>
      </w:pPr>
      <w:rPr>
        <w:rFonts w:ascii="Courier New" w:hAnsi="Courier New" w:hint="default"/>
      </w:rPr>
    </w:lvl>
    <w:lvl w:ilvl="8" w:tplc="F3B2836C">
      <w:start w:val="1"/>
      <w:numFmt w:val="bullet"/>
      <w:lvlText w:val=""/>
      <w:lvlJc w:val="left"/>
      <w:pPr>
        <w:ind w:left="6480" w:hanging="360"/>
      </w:pPr>
      <w:rPr>
        <w:rFonts w:ascii="Wingdings" w:hAnsi="Wingdings" w:hint="default"/>
      </w:rPr>
    </w:lvl>
  </w:abstractNum>
  <w:abstractNum w:abstractNumId="6" w15:restartNumberingAfterBreak="0">
    <w:nsid w:val="25B54CE1"/>
    <w:multiLevelType w:val="hybridMultilevel"/>
    <w:tmpl w:val="46A830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E2D2E34"/>
    <w:multiLevelType w:val="hybridMultilevel"/>
    <w:tmpl w:val="FD042462"/>
    <w:lvl w:ilvl="0" w:tplc="CD523686">
      <w:numFmt w:val="bullet"/>
      <w:lvlText w:val="-"/>
      <w:lvlJc w:val="left"/>
      <w:pPr>
        <w:ind w:left="1068" w:hanging="360"/>
      </w:pPr>
      <w:rPr>
        <w:rFonts w:ascii="Calibri" w:eastAsiaTheme="minorHAnsi" w:hAnsi="Calibri" w:cs="Calibri" w:hint="default"/>
        <w:b/>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40584B43"/>
    <w:multiLevelType w:val="hybridMultilevel"/>
    <w:tmpl w:val="AF98DDB6"/>
    <w:lvl w:ilvl="0" w:tplc="17D83FB4">
      <w:start w:val="1"/>
      <w:numFmt w:val="bullet"/>
      <w:lvlText w:val=""/>
      <w:lvlJc w:val="left"/>
      <w:pPr>
        <w:ind w:left="720" w:hanging="360"/>
      </w:pPr>
      <w:rPr>
        <w:rFonts w:ascii="Symbol" w:hAnsi="Symbol" w:hint="default"/>
      </w:rPr>
    </w:lvl>
    <w:lvl w:ilvl="1" w:tplc="2A382C9E">
      <w:start w:val="1"/>
      <w:numFmt w:val="bullet"/>
      <w:lvlText w:val="o"/>
      <w:lvlJc w:val="left"/>
      <w:pPr>
        <w:ind w:left="1440" w:hanging="360"/>
      </w:pPr>
      <w:rPr>
        <w:rFonts w:ascii="Courier New" w:hAnsi="Courier New" w:hint="default"/>
      </w:rPr>
    </w:lvl>
    <w:lvl w:ilvl="2" w:tplc="32DA4A80">
      <w:start w:val="1"/>
      <w:numFmt w:val="bullet"/>
      <w:lvlText w:val=""/>
      <w:lvlJc w:val="left"/>
      <w:pPr>
        <w:ind w:left="2160" w:hanging="360"/>
      </w:pPr>
      <w:rPr>
        <w:rFonts w:ascii="Wingdings" w:hAnsi="Wingdings" w:hint="default"/>
      </w:rPr>
    </w:lvl>
    <w:lvl w:ilvl="3" w:tplc="66FAE798">
      <w:start w:val="1"/>
      <w:numFmt w:val="bullet"/>
      <w:lvlText w:val=""/>
      <w:lvlJc w:val="left"/>
      <w:pPr>
        <w:ind w:left="2880" w:hanging="360"/>
      </w:pPr>
      <w:rPr>
        <w:rFonts w:ascii="Symbol" w:hAnsi="Symbol" w:hint="default"/>
      </w:rPr>
    </w:lvl>
    <w:lvl w:ilvl="4" w:tplc="6B5E8548">
      <w:start w:val="1"/>
      <w:numFmt w:val="bullet"/>
      <w:lvlText w:val="o"/>
      <w:lvlJc w:val="left"/>
      <w:pPr>
        <w:ind w:left="3600" w:hanging="360"/>
      </w:pPr>
      <w:rPr>
        <w:rFonts w:ascii="Courier New" w:hAnsi="Courier New" w:hint="default"/>
      </w:rPr>
    </w:lvl>
    <w:lvl w:ilvl="5" w:tplc="A6F45344">
      <w:start w:val="1"/>
      <w:numFmt w:val="bullet"/>
      <w:lvlText w:val=""/>
      <w:lvlJc w:val="left"/>
      <w:pPr>
        <w:ind w:left="4320" w:hanging="360"/>
      </w:pPr>
      <w:rPr>
        <w:rFonts w:ascii="Wingdings" w:hAnsi="Wingdings" w:hint="default"/>
      </w:rPr>
    </w:lvl>
    <w:lvl w:ilvl="6" w:tplc="D1FAF51C">
      <w:start w:val="1"/>
      <w:numFmt w:val="bullet"/>
      <w:lvlText w:val=""/>
      <w:lvlJc w:val="left"/>
      <w:pPr>
        <w:ind w:left="5040" w:hanging="360"/>
      </w:pPr>
      <w:rPr>
        <w:rFonts w:ascii="Symbol" w:hAnsi="Symbol" w:hint="default"/>
      </w:rPr>
    </w:lvl>
    <w:lvl w:ilvl="7" w:tplc="D4C64FAE">
      <w:start w:val="1"/>
      <w:numFmt w:val="bullet"/>
      <w:lvlText w:val="o"/>
      <w:lvlJc w:val="left"/>
      <w:pPr>
        <w:ind w:left="5760" w:hanging="360"/>
      </w:pPr>
      <w:rPr>
        <w:rFonts w:ascii="Courier New" w:hAnsi="Courier New" w:hint="default"/>
      </w:rPr>
    </w:lvl>
    <w:lvl w:ilvl="8" w:tplc="55C83378">
      <w:start w:val="1"/>
      <w:numFmt w:val="bullet"/>
      <w:lvlText w:val=""/>
      <w:lvlJc w:val="left"/>
      <w:pPr>
        <w:ind w:left="6480" w:hanging="360"/>
      </w:pPr>
      <w:rPr>
        <w:rFonts w:ascii="Wingdings" w:hAnsi="Wingdings" w:hint="default"/>
      </w:rPr>
    </w:lvl>
  </w:abstractNum>
  <w:abstractNum w:abstractNumId="9" w15:restartNumberingAfterBreak="0">
    <w:nsid w:val="4197C5D9"/>
    <w:multiLevelType w:val="hybridMultilevel"/>
    <w:tmpl w:val="BD38B1BE"/>
    <w:lvl w:ilvl="0" w:tplc="48A2BB30">
      <w:start w:val="1"/>
      <w:numFmt w:val="bullet"/>
      <w:lvlText w:val=""/>
      <w:lvlJc w:val="left"/>
      <w:pPr>
        <w:ind w:left="720" w:hanging="360"/>
      </w:pPr>
      <w:rPr>
        <w:rFonts w:ascii="Symbol" w:hAnsi="Symbol" w:hint="default"/>
      </w:rPr>
    </w:lvl>
    <w:lvl w:ilvl="1" w:tplc="A8462272">
      <w:start w:val="1"/>
      <w:numFmt w:val="bullet"/>
      <w:lvlText w:val="o"/>
      <w:lvlJc w:val="left"/>
      <w:pPr>
        <w:ind w:left="1440" w:hanging="360"/>
      </w:pPr>
      <w:rPr>
        <w:rFonts w:ascii="Courier New" w:hAnsi="Courier New" w:hint="default"/>
      </w:rPr>
    </w:lvl>
    <w:lvl w:ilvl="2" w:tplc="BD46AC78">
      <w:start w:val="1"/>
      <w:numFmt w:val="bullet"/>
      <w:lvlText w:val=""/>
      <w:lvlJc w:val="left"/>
      <w:pPr>
        <w:ind w:left="2160" w:hanging="360"/>
      </w:pPr>
      <w:rPr>
        <w:rFonts w:ascii="Wingdings" w:hAnsi="Wingdings" w:hint="default"/>
      </w:rPr>
    </w:lvl>
    <w:lvl w:ilvl="3" w:tplc="08D2B74A">
      <w:start w:val="1"/>
      <w:numFmt w:val="bullet"/>
      <w:lvlText w:val=""/>
      <w:lvlJc w:val="left"/>
      <w:pPr>
        <w:ind w:left="2880" w:hanging="360"/>
      </w:pPr>
      <w:rPr>
        <w:rFonts w:ascii="Symbol" w:hAnsi="Symbol" w:hint="default"/>
      </w:rPr>
    </w:lvl>
    <w:lvl w:ilvl="4" w:tplc="00A28A2A">
      <w:start w:val="1"/>
      <w:numFmt w:val="bullet"/>
      <w:lvlText w:val="o"/>
      <w:lvlJc w:val="left"/>
      <w:pPr>
        <w:ind w:left="3600" w:hanging="360"/>
      </w:pPr>
      <w:rPr>
        <w:rFonts w:ascii="Courier New" w:hAnsi="Courier New" w:hint="default"/>
      </w:rPr>
    </w:lvl>
    <w:lvl w:ilvl="5" w:tplc="DCC88728">
      <w:start w:val="1"/>
      <w:numFmt w:val="bullet"/>
      <w:lvlText w:val=""/>
      <w:lvlJc w:val="left"/>
      <w:pPr>
        <w:ind w:left="4320" w:hanging="360"/>
      </w:pPr>
      <w:rPr>
        <w:rFonts w:ascii="Wingdings" w:hAnsi="Wingdings" w:hint="default"/>
      </w:rPr>
    </w:lvl>
    <w:lvl w:ilvl="6" w:tplc="690EC09C">
      <w:start w:val="1"/>
      <w:numFmt w:val="bullet"/>
      <w:lvlText w:val=""/>
      <w:lvlJc w:val="left"/>
      <w:pPr>
        <w:ind w:left="5040" w:hanging="360"/>
      </w:pPr>
      <w:rPr>
        <w:rFonts w:ascii="Symbol" w:hAnsi="Symbol" w:hint="default"/>
      </w:rPr>
    </w:lvl>
    <w:lvl w:ilvl="7" w:tplc="D69CD556">
      <w:start w:val="1"/>
      <w:numFmt w:val="bullet"/>
      <w:lvlText w:val="o"/>
      <w:lvlJc w:val="left"/>
      <w:pPr>
        <w:ind w:left="5760" w:hanging="360"/>
      </w:pPr>
      <w:rPr>
        <w:rFonts w:ascii="Courier New" w:hAnsi="Courier New" w:hint="default"/>
      </w:rPr>
    </w:lvl>
    <w:lvl w:ilvl="8" w:tplc="C7C68E3C">
      <w:start w:val="1"/>
      <w:numFmt w:val="bullet"/>
      <w:lvlText w:val=""/>
      <w:lvlJc w:val="left"/>
      <w:pPr>
        <w:ind w:left="6480" w:hanging="360"/>
      </w:pPr>
      <w:rPr>
        <w:rFonts w:ascii="Wingdings" w:hAnsi="Wingdings" w:hint="default"/>
      </w:rPr>
    </w:lvl>
  </w:abstractNum>
  <w:abstractNum w:abstractNumId="10" w15:restartNumberingAfterBreak="0">
    <w:nsid w:val="42F98BF0"/>
    <w:multiLevelType w:val="hybridMultilevel"/>
    <w:tmpl w:val="FFFFFFFF"/>
    <w:lvl w:ilvl="0" w:tplc="2B466F8C">
      <w:start w:val="1"/>
      <w:numFmt w:val="bullet"/>
      <w:lvlText w:val=""/>
      <w:lvlJc w:val="left"/>
      <w:pPr>
        <w:ind w:left="720" w:hanging="360"/>
      </w:pPr>
      <w:rPr>
        <w:rFonts w:ascii="Symbol" w:hAnsi="Symbol" w:hint="default"/>
      </w:rPr>
    </w:lvl>
    <w:lvl w:ilvl="1" w:tplc="E416D120">
      <w:start w:val="1"/>
      <w:numFmt w:val="bullet"/>
      <w:lvlText w:val="o"/>
      <w:lvlJc w:val="left"/>
      <w:pPr>
        <w:ind w:left="1440" w:hanging="360"/>
      </w:pPr>
      <w:rPr>
        <w:rFonts w:ascii="Courier New" w:hAnsi="Courier New" w:hint="default"/>
      </w:rPr>
    </w:lvl>
    <w:lvl w:ilvl="2" w:tplc="5448B29E">
      <w:start w:val="1"/>
      <w:numFmt w:val="bullet"/>
      <w:lvlText w:val=""/>
      <w:lvlJc w:val="left"/>
      <w:pPr>
        <w:ind w:left="2160" w:hanging="360"/>
      </w:pPr>
      <w:rPr>
        <w:rFonts w:ascii="Wingdings" w:hAnsi="Wingdings" w:hint="default"/>
      </w:rPr>
    </w:lvl>
    <w:lvl w:ilvl="3" w:tplc="E2683442">
      <w:start w:val="1"/>
      <w:numFmt w:val="bullet"/>
      <w:lvlText w:val=""/>
      <w:lvlJc w:val="left"/>
      <w:pPr>
        <w:ind w:left="2880" w:hanging="360"/>
      </w:pPr>
      <w:rPr>
        <w:rFonts w:ascii="Symbol" w:hAnsi="Symbol" w:hint="default"/>
      </w:rPr>
    </w:lvl>
    <w:lvl w:ilvl="4" w:tplc="0FEE5F36">
      <w:start w:val="1"/>
      <w:numFmt w:val="bullet"/>
      <w:lvlText w:val="o"/>
      <w:lvlJc w:val="left"/>
      <w:pPr>
        <w:ind w:left="3600" w:hanging="360"/>
      </w:pPr>
      <w:rPr>
        <w:rFonts w:ascii="Courier New" w:hAnsi="Courier New" w:hint="default"/>
      </w:rPr>
    </w:lvl>
    <w:lvl w:ilvl="5" w:tplc="F35A467E">
      <w:start w:val="1"/>
      <w:numFmt w:val="bullet"/>
      <w:lvlText w:val=""/>
      <w:lvlJc w:val="left"/>
      <w:pPr>
        <w:ind w:left="4320" w:hanging="360"/>
      </w:pPr>
      <w:rPr>
        <w:rFonts w:ascii="Wingdings" w:hAnsi="Wingdings" w:hint="default"/>
      </w:rPr>
    </w:lvl>
    <w:lvl w:ilvl="6" w:tplc="9CE80FC4">
      <w:start w:val="1"/>
      <w:numFmt w:val="bullet"/>
      <w:lvlText w:val=""/>
      <w:lvlJc w:val="left"/>
      <w:pPr>
        <w:ind w:left="5040" w:hanging="360"/>
      </w:pPr>
      <w:rPr>
        <w:rFonts w:ascii="Symbol" w:hAnsi="Symbol" w:hint="default"/>
      </w:rPr>
    </w:lvl>
    <w:lvl w:ilvl="7" w:tplc="2F460C5E">
      <w:start w:val="1"/>
      <w:numFmt w:val="bullet"/>
      <w:lvlText w:val="o"/>
      <w:lvlJc w:val="left"/>
      <w:pPr>
        <w:ind w:left="5760" w:hanging="360"/>
      </w:pPr>
      <w:rPr>
        <w:rFonts w:ascii="Courier New" w:hAnsi="Courier New" w:hint="default"/>
      </w:rPr>
    </w:lvl>
    <w:lvl w:ilvl="8" w:tplc="F70C0D7C">
      <w:start w:val="1"/>
      <w:numFmt w:val="bullet"/>
      <w:lvlText w:val=""/>
      <w:lvlJc w:val="left"/>
      <w:pPr>
        <w:ind w:left="6480" w:hanging="360"/>
      </w:pPr>
      <w:rPr>
        <w:rFonts w:ascii="Wingdings" w:hAnsi="Wingdings" w:hint="default"/>
      </w:rPr>
    </w:lvl>
  </w:abstractNum>
  <w:abstractNum w:abstractNumId="11" w15:restartNumberingAfterBreak="0">
    <w:nsid w:val="478DB40D"/>
    <w:multiLevelType w:val="hybridMultilevel"/>
    <w:tmpl w:val="EF8A44C6"/>
    <w:lvl w:ilvl="0" w:tplc="C010D39E">
      <w:start w:val="1"/>
      <w:numFmt w:val="bullet"/>
      <w:lvlText w:val=""/>
      <w:lvlJc w:val="left"/>
      <w:pPr>
        <w:ind w:left="720" w:hanging="360"/>
      </w:pPr>
      <w:rPr>
        <w:rFonts w:ascii="Symbol" w:hAnsi="Symbol" w:hint="default"/>
      </w:rPr>
    </w:lvl>
    <w:lvl w:ilvl="1" w:tplc="EF6479E2">
      <w:start w:val="1"/>
      <w:numFmt w:val="bullet"/>
      <w:lvlText w:val="o"/>
      <w:lvlJc w:val="left"/>
      <w:pPr>
        <w:ind w:left="1440" w:hanging="360"/>
      </w:pPr>
      <w:rPr>
        <w:rFonts w:ascii="Courier New" w:hAnsi="Courier New" w:hint="default"/>
      </w:rPr>
    </w:lvl>
    <w:lvl w:ilvl="2" w:tplc="2EC4818E">
      <w:start w:val="1"/>
      <w:numFmt w:val="bullet"/>
      <w:lvlText w:val=""/>
      <w:lvlJc w:val="left"/>
      <w:pPr>
        <w:ind w:left="2160" w:hanging="360"/>
      </w:pPr>
      <w:rPr>
        <w:rFonts w:ascii="Wingdings" w:hAnsi="Wingdings" w:hint="default"/>
      </w:rPr>
    </w:lvl>
    <w:lvl w:ilvl="3" w:tplc="BEF2D9D8">
      <w:start w:val="1"/>
      <w:numFmt w:val="bullet"/>
      <w:lvlText w:val=""/>
      <w:lvlJc w:val="left"/>
      <w:pPr>
        <w:ind w:left="2880" w:hanging="360"/>
      </w:pPr>
      <w:rPr>
        <w:rFonts w:ascii="Symbol" w:hAnsi="Symbol" w:hint="default"/>
      </w:rPr>
    </w:lvl>
    <w:lvl w:ilvl="4" w:tplc="C158D140">
      <w:start w:val="1"/>
      <w:numFmt w:val="bullet"/>
      <w:lvlText w:val="o"/>
      <w:lvlJc w:val="left"/>
      <w:pPr>
        <w:ind w:left="3600" w:hanging="360"/>
      </w:pPr>
      <w:rPr>
        <w:rFonts w:ascii="Courier New" w:hAnsi="Courier New" w:hint="default"/>
      </w:rPr>
    </w:lvl>
    <w:lvl w:ilvl="5" w:tplc="1DDAAAB0">
      <w:start w:val="1"/>
      <w:numFmt w:val="bullet"/>
      <w:lvlText w:val=""/>
      <w:lvlJc w:val="left"/>
      <w:pPr>
        <w:ind w:left="4320" w:hanging="360"/>
      </w:pPr>
      <w:rPr>
        <w:rFonts w:ascii="Wingdings" w:hAnsi="Wingdings" w:hint="default"/>
      </w:rPr>
    </w:lvl>
    <w:lvl w:ilvl="6" w:tplc="A5BE103E">
      <w:start w:val="1"/>
      <w:numFmt w:val="bullet"/>
      <w:lvlText w:val=""/>
      <w:lvlJc w:val="left"/>
      <w:pPr>
        <w:ind w:left="5040" w:hanging="360"/>
      </w:pPr>
      <w:rPr>
        <w:rFonts w:ascii="Symbol" w:hAnsi="Symbol" w:hint="default"/>
      </w:rPr>
    </w:lvl>
    <w:lvl w:ilvl="7" w:tplc="6138FC52">
      <w:start w:val="1"/>
      <w:numFmt w:val="bullet"/>
      <w:lvlText w:val="o"/>
      <w:lvlJc w:val="left"/>
      <w:pPr>
        <w:ind w:left="5760" w:hanging="360"/>
      </w:pPr>
      <w:rPr>
        <w:rFonts w:ascii="Courier New" w:hAnsi="Courier New" w:hint="default"/>
      </w:rPr>
    </w:lvl>
    <w:lvl w:ilvl="8" w:tplc="76D8D326">
      <w:start w:val="1"/>
      <w:numFmt w:val="bullet"/>
      <w:lvlText w:val=""/>
      <w:lvlJc w:val="left"/>
      <w:pPr>
        <w:ind w:left="6480" w:hanging="360"/>
      </w:pPr>
      <w:rPr>
        <w:rFonts w:ascii="Wingdings" w:hAnsi="Wingdings" w:hint="default"/>
      </w:rPr>
    </w:lvl>
  </w:abstractNum>
  <w:abstractNum w:abstractNumId="12" w15:restartNumberingAfterBreak="0">
    <w:nsid w:val="50F80561"/>
    <w:multiLevelType w:val="hybridMultilevel"/>
    <w:tmpl w:val="311AF830"/>
    <w:lvl w:ilvl="0" w:tplc="EDE87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7DC37"/>
    <w:multiLevelType w:val="hybridMultilevel"/>
    <w:tmpl w:val="25F6CB9A"/>
    <w:lvl w:ilvl="0" w:tplc="7D2CA56A">
      <w:start w:val="1"/>
      <w:numFmt w:val="bullet"/>
      <w:lvlText w:val=""/>
      <w:lvlJc w:val="left"/>
      <w:pPr>
        <w:ind w:left="720" w:hanging="360"/>
      </w:pPr>
      <w:rPr>
        <w:rFonts w:ascii="Symbol" w:hAnsi="Symbol" w:hint="default"/>
      </w:rPr>
    </w:lvl>
    <w:lvl w:ilvl="1" w:tplc="3E489D0C">
      <w:start w:val="1"/>
      <w:numFmt w:val="bullet"/>
      <w:lvlText w:val="o"/>
      <w:lvlJc w:val="left"/>
      <w:pPr>
        <w:ind w:left="1440" w:hanging="360"/>
      </w:pPr>
      <w:rPr>
        <w:rFonts w:ascii="Courier New" w:hAnsi="Courier New" w:hint="default"/>
      </w:rPr>
    </w:lvl>
    <w:lvl w:ilvl="2" w:tplc="538EC26C">
      <w:start w:val="1"/>
      <w:numFmt w:val="bullet"/>
      <w:lvlText w:val=""/>
      <w:lvlJc w:val="left"/>
      <w:pPr>
        <w:ind w:left="2160" w:hanging="360"/>
      </w:pPr>
      <w:rPr>
        <w:rFonts w:ascii="Wingdings" w:hAnsi="Wingdings" w:hint="default"/>
      </w:rPr>
    </w:lvl>
    <w:lvl w:ilvl="3" w:tplc="627450F0">
      <w:start w:val="1"/>
      <w:numFmt w:val="bullet"/>
      <w:lvlText w:val=""/>
      <w:lvlJc w:val="left"/>
      <w:pPr>
        <w:ind w:left="2880" w:hanging="360"/>
      </w:pPr>
      <w:rPr>
        <w:rFonts w:ascii="Symbol" w:hAnsi="Symbol" w:hint="default"/>
      </w:rPr>
    </w:lvl>
    <w:lvl w:ilvl="4" w:tplc="66F07DAC">
      <w:start w:val="1"/>
      <w:numFmt w:val="bullet"/>
      <w:lvlText w:val="o"/>
      <w:lvlJc w:val="left"/>
      <w:pPr>
        <w:ind w:left="3600" w:hanging="360"/>
      </w:pPr>
      <w:rPr>
        <w:rFonts w:ascii="Courier New" w:hAnsi="Courier New" w:hint="default"/>
      </w:rPr>
    </w:lvl>
    <w:lvl w:ilvl="5" w:tplc="92BA7AF8">
      <w:start w:val="1"/>
      <w:numFmt w:val="bullet"/>
      <w:lvlText w:val=""/>
      <w:lvlJc w:val="left"/>
      <w:pPr>
        <w:ind w:left="4320" w:hanging="360"/>
      </w:pPr>
      <w:rPr>
        <w:rFonts w:ascii="Wingdings" w:hAnsi="Wingdings" w:hint="default"/>
      </w:rPr>
    </w:lvl>
    <w:lvl w:ilvl="6" w:tplc="12B63320">
      <w:start w:val="1"/>
      <w:numFmt w:val="bullet"/>
      <w:lvlText w:val=""/>
      <w:lvlJc w:val="left"/>
      <w:pPr>
        <w:ind w:left="5040" w:hanging="360"/>
      </w:pPr>
      <w:rPr>
        <w:rFonts w:ascii="Symbol" w:hAnsi="Symbol" w:hint="default"/>
      </w:rPr>
    </w:lvl>
    <w:lvl w:ilvl="7" w:tplc="CE448208">
      <w:start w:val="1"/>
      <w:numFmt w:val="bullet"/>
      <w:lvlText w:val="o"/>
      <w:lvlJc w:val="left"/>
      <w:pPr>
        <w:ind w:left="5760" w:hanging="360"/>
      </w:pPr>
      <w:rPr>
        <w:rFonts w:ascii="Courier New" w:hAnsi="Courier New" w:hint="default"/>
      </w:rPr>
    </w:lvl>
    <w:lvl w:ilvl="8" w:tplc="ED823EBC">
      <w:start w:val="1"/>
      <w:numFmt w:val="bullet"/>
      <w:lvlText w:val=""/>
      <w:lvlJc w:val="left"/>
      <w:pPr>
        <w:ind w:left="6480" w:hanging="360"/>
      </w:pPr>
      <w:rPr>
        <w:rFonts w:ascii="Wingdings" w:hAnsi="Wingdings" w:hint="default"/>
      </w:rPr>
    </w:lvl>
  </w:abstractNum>
  <w:abstractNum w:abstractNumId="14" w15:restartNumberingAfterBreak="0">
    <w:nsid w:val="60693BFD"/>
    <w:multiLevelType w:val="hybridMultilevel"/>
    <w:tmpl w:val="12687BD2"/>
    <w:lvl w:ilvl="0" w:tplc="A64EAA86">
      <w:start w:val="1"/>
      <w:numFmt w:val="bullet"/>
      <w:lvlText w:val=""/>
      <w:lvlJc w:val="left"/>
      <w:pPr>
        <w:ind w:left="720" w:hanging="360"/>
      </w:pPr>
      <w:rPr>
        <w:rFonts w:ascii="Symbol" w:hAnsi="Symbol" w:hint="default"/>
      </w:rPr>
    </w:lvl>
    <w:lvl w:ilvl="1" w:tplc="4F4EBBBC">
      <w:start w:val="1"/>
      <w:numFmt w:val="bullet"/>
      <w:lvlText w:val="o"/>
      <w:lvlJc w:val="left"/>
      <w:pPr>
        <w:ind w:left="1440" w:hanging="360"/>
      </w:pPr>
      <w:rPr>
        <w:rFonts w:ascii="Courier New" w:hAnsi="Courier New" w:hint="default"/>
      </w:rPr>
    </w:lvl>
    <w:lvl w:ilvl="2" w:tplc="BA32C3C2">
      <w:start w:val="1"/>
      <w:numFmt w:val="bullet"/>
      <w:lvlText w:val=""/>
      <w:lvlJc w:val="left"/>
      <w:pPr>
        <w:ind w:left="2160" w:hanging="360"/>
      </w:pPr>
      <w:rPr>
        <w:rFonts w:ascii="Wingdings" w:hAnsi="Wingdings" w:hint="default"/>
      </w:rPr>
    </w:lvl>
    <w:lvl w:ilvl="3" w:tplc="8C0632A0">
      <w:start w:val="1"/>
      <w:numFmt w:val="bullet"/>
      <w:lvlText w:val=""/>
      <w:lvlJc w:val="left"/>
      <w:pPr>
        <w:ind w:left="2880" w:hanging="360"/>
      </w:pPr>
      <w:rPr>
        <w:rFonts w:ascii="Symbol" w:hAnsi="Symbol" w:hint="default"/>
      </w:rPr>
    </w:lvl>
    <w:lvl w:ilvl="4" w:tplc="8AE4BF26">
      <w:start w:val="1"/>
      <w:numFmt w:val="bullet"/>
      <w:lvlText w:val="o"/>
      <w:lvlJc w:val="left"/>
      <w:pPr>
        <w:ind w:left="3600" w:hanging="360"/>
      </w:pPr>
      <w:rPr>
        <w:rFonts w:ascii="Courier New" w:hAnsi="Courier New" w:hint="default"/>
      </w:rPr>
    </w:lvl>
    <w:lvl w:ilvl="5" w:tplc="CA1E8C50">
      <w:start w:val="1"/>
      <w:numFmt w:val="bullet"/>
      <w:lvlText w:val=""/>
      <w:lvlJc w:val="left"/>
      <w:pPr>
        <w:ind w:left="4320" w:hanging="360"/>
      </w:pPr>
      <w:rPr>
        <w:rFonts w:ascii="Wingdings" w:hAnsi="Wingdings" w:hint="default"/>
      </w:rPr>
    </w:lvl>
    <w:lvl w:ilvl="6" w:tplc="595A4CB4">
      <w:start w:val="1"/>
      <w:numFmt w:val="bullet"/>
      <w:lvlText w:val=""/>
      <w:lvlJc w:val="left"/>
      <w:pPr>
        <w:ind w:left="5040" w:hanging="360"/>
      </w:pPr>
      <w:rPr>
        <w:rFonts w:ascii="Symbol" w:hAnsi="Symbol" w:hint="default"/>
      </w:rPr>
    </w:lvl>
    <w:lvl w:ilvl="7" w:tplc="22A8ECF2">
      <w:start w:val="1"/>
      <w:numFmt w:val="bullet"/>
      <w:lvlText w:val="o"/>
      <w:lvlJc w:val="left"/>
      <w:pPr>
        <w:ind w:left="5760" w:hanging="360"/>
      </w:pPr>
      <w:rPr>
        <w:rFonts w:ascii="Courier New" w:hAnsi="Courier New" w:hint="default"/>
      </w:rPr>
    </w:lvl>
    <w:lvl w:ilvl="8" w:tplc="A7BEA402">
      <w:start w:val="1"/>
      <w:numFmt w:val="bullet"/>
      <w:lvlText w:val=""/>
      <w:lvlJc w:val="left"/>
      <w:pPr>
        <w:ind w:left="6480" w:hanging="360"/>
      </w:pPr>
      <w:rPr>
        <w:rFonts w:ascii="Wingdings" w:hAnsi="Wingdings" w:hint="default"/>
      </w:rPr>
    </w:lvl>
  </w:abstractNum>
  <w:abstractNum w:abstractNumId="15" w15:restartNumberingAfterBreak="0">
    <w:nsid w:val="62EFEB57"/>
    <w:multiLevelType w:val="hybridMultilevel"/>
    <w:tmpl w:val="B8F66BDC"/>
    <w:lvl w:ilvl="0" w:tplc="3BC4253E">
      <w:start w:val="1"/>
      <w:numFmt w:val="bullet"/>
      <w:lvlText w:val=""/>
      <w:lvlJc w:val="left"/>
      <w:pPr>
        <w:ind w:left="720" w:hanging="360"/>
      </w:pPr>
      <w:rPr>
        <w:rFonts w:ascii="Symbol" w:hAnsi="Symbol" w:hint="default"/>
      </w:rPr>
    </w:lvl>
    <w:lvl w:ilvl="1" w:tplc="0430DD60">
      <w:start w:val="1"/>
      <w:numFmt w:val="bullet"/>
      <w:lvlText w:val="o"/>
      <w:lvlJc w:val="left"/>
      <w:pPr>
        <w:ind w:left="1440" w:hanging="360"/>
      </w:pPr>
      <w:rPr>
        <w:rFonts w:ascii="Courier New" w:hAnsi="Courier New" w:hint="default"/>
      </w:rPr>
    </w:lvl>
    <w:lvl w:ilvl="2" w:tplc="4A0C3414">
      <w:start w:val="1"/>
      <w:numFmt w:val="bullet"/>
      <w:lvlText w:val=""/>
      <w:lvlJc w:val="left"/>
      <w:pPr>
        <w:ind w:left="2160" w:hanging="360"/>
      </w:pPr>
      <w:rPr>
        <w:rFonts w:ascii="Wingdings" w:hAnsi="Wingdings" w:hint="default"/>
      </w:rPr>
    </w:lvl>
    <w:lvl w:ilvl="3" w:tplc="3A346028">
      <w:start w:val="1"/>
      <w:numFmt w:val="bullet"/>
      <w:lvlText w:val=""/>
      <w:lvlJc w:val="left"/>
      <w:pPr>
        <w:ind w:left="2880" w:hanging="360"/>
      </w:pPr>
      <w:rPr>
        <w:rFonts w:ascii="Symbol" w:hAnsi="Symbol" w:hint="default"/>
      </w:rPr>
    </w:lvl>
    <w:lvl w:ilvl="4" w:tplc="593002BA">
      <w:start w:val="1"/>
      <w:numFmt w:val="bullet"/>
      <w:lvlText w:val="o"/>
      <w:lvlJc w:val="left"/>
      <w:pPr>
        <w:ind w:left="3600" w:hanging="360"/>
      </w:pPr>
      <w:rPr>
        <w:rFonts w:ascii="Courier New" w:hAnsi="Courier New" w:hint="default"/>
      </w:rPr>
    </w:lvl>
    <w:lvl w:ilvl="5" w:tplc="F9DC1B9C">
      <w:start w:val="1"/>
      <w:numFmt w:val="bullet"/>
      <w:lvlText w:val=""/>
      <w:lvlJc w:val="left"/>
      <w:pPr>
        <w:ind w:left="4320" w:hanging="360"/>
      </w:pPr>
      <w:rPr>
        <w:rFonts w:ascii="Wingdings" w:hAnsi="Wingdings" w:hint="default"/>
      </w:rPr>
    </w:lvl>
    <w:lvl w:ilvl="6" w:tplc="847E6A30">
      <w:start w:val="1"/>
      <w:numFmt w:val="bullet"/>
      <w:lvlText w:val=""/>
      <w:lvlJc w:val="left"/>
      <w:pPr>
        <w:ind w:left="5040" w:hanging="360"/>
      </w:pPr>
      <w:rPr>
        <w:rFonts w:ascii="Symbol" w:hAnsi="Symbol" w:hint="default"/>
      </w:rPr>
    </w:lvl>
    <w:lvl w:ilvl="7" w:tplc="400C5B7E">
      <w:start w:val="1"/>
      <w:numFmt w:val="bullet"/>
      <w:lvlText w:val="o"/>
      <w:lvlJc w:val="left"/>
      <w:pPr>
        <w:ind w:left="5760" w:hanging="360"/>
      </w:pPr>
      <w:rPr>
        <w:rFonts w:ascii="Courier New" w:hAnsi="Courier New" w:hint="default"/>
      </w:rPr>
    </w:lvl>
    <w:lvl w:ilvl="8" w:tplc="7B88A5F8">
      <w:start w:val="1"/>
      <w:numFmt w:val="bullet"/>
      <w:lvlText w:val=""/>
      <w:lvlJc w:val="left"/>
      <w:pPr>
        <w:ind w:left="6480" w:hanging="360"/>
      </w:pPr>
      <w:rPr>
        <w:rFonts w:ascii="Wingdings" w:hAnsi="Wingdings" w:hint="default"/>
      </w:rPr>
    </w:lvl>
  </w:abstractNum>
  <w:abstractNum w:abstractNumId="16" w15:restartNumberingAfterBreak="0">
    <w:nsid w:val="63A63195"/>
    <w:multiLevelType w:val="hybridMultilevel"/>
    <w:tmpl w:val="E6282F7C"/>
    <w:lvl w:ilvl="0" w:tplc="E828E15A">
      <w:numFmt w:val="bullet"/>
      <w:lvlText w:val="-"/>
      <w:lvlJc w:val="left"/>
      <w:pPr>
        <w:ind w:left="704" w:hanging="373"/>
      </w:pPr>
      <w:rPr>
        <w:rFonts w:ascii="Verdana" w:eastAsiaTheme="minorHAnsi" w:hAnsi="Verdana" w:cstheme="minorBidi" w:hint="default"/>
      </w:rPr>
    </w:lvl>
    <w:lvl w:ilvl="1" w:tplc="04090003" w:tentative="1">
      <w:start w:val="1"/>
      <w:numFmt w:val="bullet"/>
      <w:lvlText w:val="o"/>
      <w:lvlJc w:val="left"/>
      <w:pPr>
        <w:ind w:left="1411" w:hanging="360"/>
      </w:pPr>
      <w:rPr>
        <w:rFonts w:ascii="Courier New" w:hAnsi="Courier New" w:cs="Courier New" w:hint="default"/>
      </w:rPr>
    </w:lvl>
    <w:lvl w:ilvl="2" w:tplc="04090005" w:tentative="1">
      <w:start w:val="1"/>
      <w:numFmt w:val="bullet"/>
      <w:lvlText w:val=""/>
      <w:lvlJc w:val="left"/>
      <w:pPr>
        <w:ind w:left="2131" w:hanging="360"/>
      </w:pPr>
      <w:rPr>
        <w:rFonts w:ascii="Wingdings" w:hAnsi="Wingdings" w:hint="default"/>
      </w:rPr>
    </w:lvl>
    <w:lvl w:ilvl="3" w:tplc="04090001" w:tentative="1">
      <w:start w:val="1"/>
      <w:numFmt w:val="bullet"/>
      <w:lvlText w:val=""/>
      <w:lvlJc w:val="left"/>
      <w:pPr>
        <w:ind w:left="2851" w:hanging="360"/>
      </w:pPr>
      <w:rPr>
        <w:rFonts w:ascii="Symbol" w:hAnsi="Symbol" w:hint="default"/>
      </w:rPr>
    </w:lvl>
    <w:lvl w:ilvl="4" w:tplc="04090003" w:tentative="1">
      <w:start w:val="1"/>
      <w:numFmt w:val="bullet"/>
      <w:lvlText w:val="o"/>
      <w:lvlJc w:val="left"/>
      <w:pPr>
        <w:ind w:left="3571" w:hanging="360"/>
      </w:pPr>
      <w:rPr>
        <w:rFonts w:ascii="Courier New" w:hAnsi="Courier New" w:cs="Courier New" w:hint="default"/>
      </w:rPr>
    </w:lvl>
    <w:lvl w:ilvl="5" w:tplc="04090005" w:tentative="1">
      <w:start w:val="1"/>
      <w:numFmt w:val="bullet"/>
      <w:lvlText w:val=""/>
      <w:lvlJc w:val="left"/>
      <w:pPr>
        <w:ind w:left="4291" w:hanging="360"/>
      </w:pPr>
      <w:rPr>
        <w:rFonts w:ascii="Wingdings" w:hAnsi="Wingdings" w:hint="default"/>
      </w:rPr>
    </w:lvl>
    <w:lvl w:ilvl="6" w:tplc="04090001" w:tentative="1">
      <w:start w:val="1"/>
      <w:numFmt w:val="bullet"/>
      <w:lvlText w:val=""/>
      <w:lvlJc w:val="left"/>
      <w:pPr>
        <w:ind w:left="5011" w:hanging="360"/>
      </w:pPr>
      <w:rPr>
        <w:rFonts w:ascii="Symbol" w:hAnsi="Symbol" w:hint="default"/>
      </w:rPr>
    </w:lvl>
    <w:lvl w:ilvl="7" w:tplc="04090003" w:tentative="1">
      <w:start w:val="1"/>
      <w:numFmt w:val="bullet"/>
      <w:lvlText w:val="o"/>
      <w:lvlJc w:val="left"/>
      <w:pPr>
        <w:ind w:left="5731" w:hanging="360"/>
      </w:pPr>
      <w:rPr>
        <w:rFonts w:ascii="Courier New" w:hAnsi="Courier New" w:cs="Courier New" w:hint="default"/>
      </w:rPr>
    </w:lvl>
    <w:lvl w:ilvl="8" w:tplc="04090005" w:tentative="1">
      <w:start w:val="1"/>
      <w:numFmt w:val="bullet"/>
      <w:lvlText w:val=""/>
      <w:lvlJc w:val="left"/>
      <w:pPr>
        <w:ind w:left="6451" w:hanging="360"/>
      </w:pPr>
      <w:rPr>
        <w:rFonts w:ascii="Wingdings" w:hAnsi="Wingdings" w:hint="default"/>
      </w:rPr>
    </w:lvl>
  </w:abstractNum>
  <w:abstractNum w:abstractNumId="17" w15:restartNumberingAfterBreak="0">
    <w:nsid w:val="6A21407A"/>
    <w:multiLevelType w:val="hybridMultilevel"/>
    <w:tmpl w:val="A722592C"/>
    <w:lvl w:ilvl="0" w:tplc="B372921C">
      <w:numFmt w:val="bullet"/>
      <w:lvlText w:val="­"/>
      <w:lvlJc w:val="left"/>
      <w:pPr>
        <w:ind w:left="1771" w:hanging="360"/>
      </w:pPr>
      <w:rPr>
        <w:rFonts w:ascii="Calibri Light" w:eastAsia="Times New Roman" w:hAnsi="Calibri Light" w:hint="default"/>
      </w:rPr>
    </w:lvl>
    <w:lvl w:ilvl="1" w:tplc="04090003" w:tentative="1">
      <w:start w:val="1"/>
      <w:numFmt w:val="bullet"/>
      <w:lvlText w:val="o"/>
      <w:lvlJc w:val="left"/>
      <w:pPr>
        <w:ind w:left="2491" w:hanging="360"/>
      </w:pPr>
      <w:rPr>
        <w:rFonts w:ascii="Courier New" w:hAnsi="Courier New" w:cs="Courier New" w:hint="default"/>
      </w:rPr>
    </w:lvl>
    <w:lvl w:ilvl="2" w:tplc="04090005" w:tentative="1">
      <w:start w:val="1"/>
      <w:numFmt w:val="bullet"/>
      <w:lvlText w:val=""/>
      <w:lvlJc w:val="left"/>
      <w:pPr>
        <w:ind w:left="3211" w:hanging="360"/>
      </w:pPr>
      <w:rPr>
        <w:rFonts w:ascii="Wingdings" w:hAnsi="Wingdings" w:hint="default"/>
      </w:rPr>
    </w:lvl>
    <w:lvl w:ilvl="3" w:tplc="04090001" w:tentative="1">
      <w:start w:val="1"/>
      <w:numFmt w:val="bullet"/>
      <w:lvlText w:val=""/>
      <w:lvlJc w:val="left"/>
      <w:pPr>
        <w:ind w:left="3931" w:hanging="360"/>
      </w:pPr>
      <w:rPr>
        <w:rFonts w:ascii="Symbol" w:hAnsi="Symbol" w:hint="default"/>
      </w:rPr>
    </w:lvl>
    <w:lvl w:ilvl="4" w:tplc="04090003" w:tentative="1">
      <w:start w:val="1"/>
      <w:numFmt w:val="bullet"/>
      <w:lvlText w:val="o"/>
      <w:lvlJc w:val="left"/>
      <w:pPr>
        <w:ind w:left="4651" w:hanging="360"/>
      </w:pPr>
      <w:rPr>
        <w:rFonts w:ascii="Courier New" w:hAnsi="Courier New" w:cs="Courier New" w:hint="default"/>
      </w:rPr>
    </w:lvl>
    <w:lvl w:ilvl="5" w:tplc="04090005" w:tentative="1">
      <w:start w:val="1"/>
      <w:numFmt w:val="bullet"/>
      <w:lvlText w:val=""/>
      <w:lvlJc w:val="left"/>
      <w:pPr>
        <w:ind w:left="5371" w:hanging="360"/>
      </w:pPr>
      <w:rPr>
        <w:rFonts w:ascii="Wingdings" w:hAnsi="Wingdings" w:hint="default"/>
      </w:rPr>
    </w:lvl>
    <w:lvl w:ilvl="6" w:tplc="04090001" w:tentative="1">
      <w:start w:val="1"/>
      <w:numFmt w:val="bullet"/>
      <w:lvlText w:val=""/>
      <w:lvlJc w:val="left"/>
      <w:pPr>
        <w:ind w:left="6091" w:hanging="360"/>
      </w:pPr>
      <w:rPr>
        <w:rFonts w:ascii="Symbol" w:hAnsi="Symbol" w:hint="default"/>
      </w:rPr>
    </w:lvl>
    <w:lvl w:ilvl="7" w:tplc="04090003" w:tentative="1">
      <w:start w:val="1"/>
      <w:numFmt w:val="bullet"/>
      <w:lvlText w:val="o"/>
      <w:lvlJc w:val="left"/>
      <w:pPr>
        <w:ind w:left="6811" w:hanging="360"/>
      </w:pPr>
      <w:rPr>
        <w:rFonts w:ascii="Courier New" w:hAnsi="Courier New" w:cs="Courier New" w:hint="default"/>
      </w:rPr>
    </w:lvl>
    <w:lvl w:ilvl="8" w:tplc="04090005" w:tentative="1">
      <w:start w:val="1"/>
      <w:numFmt w:val="bullet"/>
      <w:lvlText w:val=""/>
      <w:lvlJc w:val="left"/>
      <w:pPr>
        <w:ind w:left="7531" w:hanging="360"/>
      </w:pPr>
      <w:rPr>
        <w:rFonts w:ascii="Wingdings" w:hAnsi="Wingdings" w:hint="default"/>
      </w:rPr>
    </w:lvl>
  </w:abstractNum>
  <w:abstractNum w:abstractNumId="18" w15:restartNumberingAfterBreak="0">
    <w:nsid w:val="6B6F46B2"/>
    <w:multiLevelType w:val="multilevel"/>
    <w:tmpl w:val="91ECB3C4"/>
    <w:lvl w:ilvl="0">
      <w:start w:val="1"/>
      <w:numFmt w:val="decimal"/>
      <w:lvlText w:val="%1"/>
      <w:lvlJc w:val="center"/>
      <w:pPr>
        <w:ind w:left="0" w:firstLine="0"/>
      </w:pPr>
      <w:rPr>
        <w:rFonts w:hint="default"/>
      </w:rPr>
    </w:lvl>
    <w:lvl w:ilvl="1">
      <w:start w:val="1"/>
      <w:numFmt w:val="decimal"/>
      <w:lvlText w:val="2.%2"/>
      <w:lvlJc w:val="center"/>
      <w:pPr>
        <w:ind w:left="1080" w:hanging="360"/>
      </w:pPr>
      <w:rPr>
        <w:rFonts w:hint="default"/>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9" w15:restartNumberingAfterBreak="0">
    <w:nsid w:val="6B7530D0"/>
    <w:multiLevelType w:val="hybridMultilevel"/>
    <w:tmpl w:val="C1EE7808"/>
    <w:lvl w:ilvl="0" w:tplc="B372921C">
      <w:numFmt w:val="bullet"/>
      <w:lvlText w:val="­"/>
      <w:lvlJc w:val="left"/>
      <w:pPr>
        <w:ind w:left="1051" w:hanging="360"/>
      </w:pPr>
      <w:rPr>
        <w:rFonts w:ascii="Calibri Light" w:eastAsia="Times New Roman" w:hAnsi="Calibri Light"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0" w15:restartNumberingAfterBreak="0">
    <w:nsid w:val="6BCD6C6F"/>
    <w:multiLevelType w:val="hybridMultilevel"/>
    <w:tmpl w:val="92C894F8"/>
    <w:lvl w:ilvl="0" w:tplc="58484FF8">
      <w:start w:val="1"/>
      <w:numFmt w:val="bullet"/>
      <w:lvlText w:val=""/>
      <w:lvlJc w:val="left"/>
      <w:pPr>
        <w:ind w:left="720" w:hanging="360"/>
      </w:pPr>
      <w:rPr>
        <w:rFonts w:ascii="Symbol" w:hAnsi="Symbol" w:hint="default"/>
      </w:rPr>
    </w:lvl>
    <w:lvl w:ilvl="1" w:tplc="6DA27250">
      <w:start w:val="1"/>
      <w:numFmt w:val="bullet"/>
      <w:lvlText w:val="o"/>
      <w:lvlJc w:val="left"/>
      <w:pPr>
        <w:ind w:left="1440" w:hanging="360"/>
      </w:pPr>
      <w:rPr>
        <w:rFonts w:ascii="Courier New" w:hAnsi="Courier New" w:hint="default"/>
      </w:rPr>
    </w:lvl>
    <w:lvl w:ilvl="2" w:tplc="E33ACD06">
      <w:start w:val="1"/>
      <w:numFmt w:val="bullet"/>
      <w:lvlText w:val=""/>
      <w:lvlJc w:val="left"/>
      <w:pPr>
        <w:ind w:left="2160" w:hanging="360"/>
      </w:pPr>
      <w:rPr>
        <w:rFonts w:ascii="Wingdings" w:hAnsi="Wingdings" w:hint="default"/>
      </w:rPr>
    </w:lvl>
    <w:lvl w:ilvl="3" w:tplc="1356270E">
      <w:start w:val="1"/>
      <w:numFmt w:val="bullet"/>
      <w:lvlText w:val=""/>
      <w:lvlJc w:val="left"/>
      <w:pPr>
        <w:ind w:left="2880" w:hanging="360"/>
      </w:pPr>
      <w:rPr>
        <w:rFonts w:ascii="Symbol" w:hAnsi="Symbol" w:hint="default"/>
      </w:rPr>
    </w:lvl>
    <w:lvl w:ilvl="4" w:tplc="B8229C66">
      <w:start w:val="1"/>
      <w:numFmt w:val="bullet"/>
      <w:lvlText w:val="o"/>
      <w:lvlJc w:val="left"/>
      <w:pPr>
        <w:ind w:left="3600" w:hanging="360"/>
      </w:pPr>
      <w:rPr>
        <w:rFonts w:ascii="Courier New" w:hAnsi="Courier New" w:hint="default"/>
      </w:rPr>
    </w:lvl>
    <w:lvl w:ilvl="5" w:tplc="8E5281BC">
      <w:start w:val="1"/>
      <w:numFmt w:val="bullet"/>
      <w:lvlText w:val=""/>
      <w:lvlJc w:val="left"/>
      <w:pPr>
        <w:ind w:left="4320" w:hanging="360"/>
      </w:pPr>
      <w:rPr>
        <w:rFonts w:ascii="Wingdings" w:hAnsi="Wingdings" w:hint="default"/>
      </w:rPr>
    </w:lvl>
    <w:lvl w:ilvl="6" w:tplc="6F989E20">
      <w:start w:val="1"/>
      <w:numFmt w:val="bullet"/>
      <w:lvlText w:val=""/>
      <w:lvlJc w:val="left"/>
      <w:pPr>
        <w:ind w:left="5040" w:hanging="360"/>
      </w:pPr>
      <w:rPr>
        <w:rFonts w:ascii="Symbol" w:hAnsi="Symbol" w:hint="default"/>
      </w:rPr>
    </w:lvl>
    <w:lvl w:ilvl="7" w:tplc="D6C290E0">
      <w:start w:val="1"/>
      <w:numFmt w:val="bullet"/>
      <w:lvlText w:val="o"/>
      <w:lvlJc w:val="left"/>
      <w:pPr>
        <w:ind w:left="5760" w:hanging="360"/>
      </w:pPr>
      <w:rPr>
        <w:rFonts w:ascii="Courier New" w:hAnsi="Courier New" w:hint="default"/>
      </w:rPr>
    </w:lvl>
    <w:lvl w:ilvl="8" w:tplc="49D4A948">
      <w:start w:val="1"/>
      <w:numFmt w:val="bullet"/>
      <w:lvlText w:val=""/>
      <w:lvlJc w:val="left"/>
      <w:pPr>
        <w:ind w:left="6480" w:hanging="360"/>
      </w:pPr>
      <w:rPr>
        <w:rFonts w:ascii="Wingdings" w:hAnsi="Wingdings" w:hint="default"/>
      </w:rPr>
    </w:lvl>
  </w:abstractNum>
  <w:abstractNum w:abstractNumId="21" w15:restartNumberingAfterBreak="0">
    <w:nsid w:val="6FF2253A"/>
    <w:multiLevelType w:val="hybridMultilevel"/>
    <w:tmpl w:val="55E2413C"/>
    <w:lvl w:ilvl="0" w:tplc="0E56701E">
      <w:start w:val="1"/>
      <w:numFmt w:val="bullet"/>
      <w:lvlText w:val=""/>
      <w:lvlJc w:val="left"/>
      <w:pPr>
        <w:ind w:left="720" w:hanging="360"/>
      </w:pPr>
      <w:rPr>
        <w:rFonts w:ascii="Symbol" w:hAnsi="Symbol" w:hint="default"/>
      </w:rPr>
    </w:lvl>
    <w:lvl w:ilvl="1" w:tplc="8F763286">
      <w:start w:val="1"/>
      <w:numFmt w:val="bullet"/>
      <w:lvlText w:val="o"/>
      <w:lvlJc w:val="left"/>
      <w:pPr>
        <w:ind w:left="1440" w:hanging="360"/>
      </w:pPr>
      <w:rPr>
        <w:rFonts w:ascii="Courier New" w:hAnsi="Courier New" w:hint="default"/>
      </w:rPr>
    </w:lvl>
    <w:lvl w:ilvl="2" w:tplc="CE3EAA22">
      <w:start w:val="1"/>
      <w:numFmt w:val="bullet"/>
      <w:lvlText w:val=""/>
      <w:lvlJc w:val="left"/>
      <w:pPr>
        <w:ind w:left="2160" w:hanging="360"/>
      </w:pPr>
      <w:rPr>
        <w:rFonts w:ascii="Wingdings" w:hAnsi="Wingdings" w:hint="default"/>
      </w:rPr>
    </w:lvl>
    <w:lvl w:ilvl="3" w:tplc="82848EF8">
      <w:start w:val="1"/>
      <w:numFmt w:val="bullet"/>
      <w:lvlText w:val=""/>
      <w:lvlJc w:val="left"/>
      <w:pPr>
        <w:ind w:left="2880" w:hanging="360"/>
      </w:pPr>
      <w:rPr>
        <w:rFonts w:ascii="Symbol" w:hAnsi="Symbol" w:hint="default"/>
      </w:rPr>
    </w:lvl>
    <w:lvl w:ilvl="4" w:tplc="42FC4EC0">
      <w:start w:val="1"/>
      <w:numFmt w:val="bullet"/>
      <w:lvlText w:val="o"/>
      <w:lvlJc w:val="left"/>
      <w:pPr>
        <w:ind w:left="3600" w:hanging="360"/>
      </w:pPr>
      <w:rPr>
        <w:rFonts w:ascii="Courier New" w:hAnsi="Courier New" w:hint="default"/>
      </w:rPr>
    </w:lvl>
    <w:lvl w:ilvl="5" w:tplc="6F0A4BD8">
      <w:start w:val="1"/>
      <w:numFmt w:val="bullet"/>
      <w:lvlText w:val=""/>
      <w:lvlJc w:val="left"/>
      <w:pPr>
        <w:ind w:left="4320" w:hanging="360"/>
      </w:pPr>
      <w:rPr>
        <w:rFonts w:ascii="Wingdings" w:hAnsi="Wingdings" w:hint="default"/>
      </w:rPr>
    </w:lvl>
    <w:lvl w:ilvl="6" w:tplc="2C88D1C8">
      <w:start w:val="1"/>
      <w:numFmt w:val="bullet"/>
      <w:lvlText w:val=""/>
      <w:lvlJc w:val="left"/>
      <w:pPr>
        <w:ind w:left="5040" w:hanging="360"/>
      </w:pPr>
      <w:rPr>
        <w:rFonts w:ascii="Symbol" w:hAnsi="Symbol" w:hint="default"/>
      </w:rPr>
    </w:lvl>
    <w:lvl w:ilvl="7" w:tplc="8952B726">
      <w:start w:val="1"/>
      <w:numFmt w:val="bullet"/>
      <w:lvlText w:val="o"/>
      <w:lvlJc w:val="left"/>
      <w:pPr>
        <w:ind w:left="5760" w:hanging="360"/>
      </w:pPr>
      <w:rPr>
        <w:rFonts w:ascii="Courier New" w:hAnsi="Courier New" w:hint="default"/>
      </w:rPr>
    </w:lvl>
    <w:lvl w:ilvl="8" w:tplc="DA848F3A">
      <w:start w:val="1"/>
      <w:numFmt w:val="bullet"/>
      <w:lvlText w:val=""/>
      <w:lvlJc w:val="left"/>
      <w:pPr>
        <w:ind w:left="6480" w:hanging="360"/>
      </w:pPr>
      <w:rPr>
        <w:rFonts w:ascii="Wingdings" w:hAnsi="Wingdings" w:hint="default"/>
      </w:rPr>
    </w:lvl>
  </w:abstractNum>
  <w:abstractNum w:abstractNumId="22" w15:restartNumberingAfterBreak="0">
    <w:nsid w:val="7029ACDF"/>
    <w:multiLevelType w:val="hybridMultilevel"/>
    <w:tmpl w:val="D5D850D2"/>
    <w:lvl w:ilvl="0" w:tplc="008AEDD2">
      <w:start w:val="1"/>
      <w:numFmt w:val="bullet"/>
      <w:lvlText w:val=""/>
      <w:lvlJc w:val="left"/>
      <w:pPr>
        <w:ind w:left="720" w:hanging="360"/>
      </w:pPr>
      <w:rPr>
        <w:rFonts w:ascii="Symbol" w:hAnsi="Symbol" w:hint="default"/>
      </w:rPr>
    </w:lvl>
    <w:lvl w:ilvl="1" w:tplc="58C02760">
      <w:start w:val="1"/>
      <w:numFmt w:val="bullet"/>
      <w:lvlText w:val="o"/>
      <w:lvlJc w:val="left"/>
      <w:pPr>
        <w:ind w:left="1440" w:hanging="360"/>
      </w:pPr>
      <w:rPr>
        <w:rFonts w:ascii="Courier New" w:hAnsi="Courier New" w:hint="default"/>
      </w:rPr>
    </w:lvl>
    <w:lvl w:ilvl="2" w:tplc="085C2B72">
      <w:start w:val="1"/>
      <w:numFmt w:val="bullet"/>
      <w:lvlText w:val=""/>
      <w:lvlJc w:val="left"/>
      <w:pPr>
        <w:ind w:left="2160" w:hanging="360"/>
      </w:pPr>
      <w:rPr>
        <w:rFonts w:ascii="Wingdings" w:hAnsi="Wingdings" w:hint="default"/>
      </w:rPr>
    </w:lvl>
    <w:lvl w:ilvl="3" w:tplc="29A4F2EA">
      <w:start w:val="1"/>
      <w:numFmt w:val="bullet"/>
      <w:lvlText w:val=""/>
      <w:lvlJc w:val="left"/>
      <w:pPr>
        <w:ind w:left="2880" w:hanging="360"/>
      </w:pPr>
      <w:rPr>
        <w:rFonts w:ascii="Symbol" w:hAnsi="Symbol" w:hint="default"/>
      </w:rPr>
    </w:lvl>
    <w:lvl w:ilvl="4" w:tplc="8A2657E8">
      <w:start w:val="1"/>
      <w:numFmt w:val="bullet"/>
      <w:lvlText w:val="o"/>
      <w:lvlJc w:val="left"/>
      <w:pPr>
        <w:ind w:left="3600" w:hanging="360"/>
      </w:pPr>
      <w:rPr>
        <w:rFonts w:ascii="Courier New" w:hAnsi="Courier New" w:hint="default"/>
      </w:rPr>
    </w:lvl>
    <w:lvl w:ilvl="5" w:tplc="C0B0B9E0">
      <w:start w:val="1"/>
      <w:numFmt w:val="bullet"/>
      <w:lvlText w:val=""/>
      <w:lvlJc w:val="left"/>
      <w:pPr>
        <w:ind w:left="4320" w:hanging="360"/>
      </w:pPr>
      <w:rPr>
        <w:rFonts w:ascii="Wingdings" w:hAnsi="Wingdings" w:hint="default"/>
      </w:rPr>
    </w:lvl>
    <w:lvl w:ilvl="6" w:tplc="39D86F06">
      <w:start w:val="1"/>
      <w:numFmt w:val="bullet"/>
      <w:lvlText w:val=""/>
      <w:lvlJc w:val="left"/>
      <w:pPr>
        <w:ind w:left="5040" w:hanging="360"/>
      </w:pPr>
      <w:rPr>
        <w:rFonts w:ascii="Symbol" w:hAnsi="Symbol" w:hint="default"/>
      </w:rPr>
    </w:lvl>
    <w:lvl w:ilvl="7" w:tplc="91F6065E">
      <w:start w:val="1"/>
      <w:numFmt w:val="bullet"/>
      <w:lvlText w:val="o"/>
      <w:lvlJc w:val="left"/>
      <w:pPr>
        <w:ind w:left="5760" w:hanging="360"/>
      </w:pPr>
      <w:rPr>
        <w:rFonts w:ascii="Courier New" w:hAnsi="Courier New" w:hint="default"/>
      </w:rPr>
    </w:lvl>
    <w:lvl w:ilvl="8" w:tplc="9E780FFC">
      <w:start w:val="1"/>
      <w:numFmt w:val="bullet"/>
      <w:lvlText w:val=""/>
      <w:lvlJc w:val="left"/>
      <w:pPr>
        <w:ind w:left="6480" w:hanging="360"/>
      </w:pPr>
      <w:rPr>
        <w:rFonts w:ascii="Wingdings" w:hAnsi="Wingdings" w:hint="default"/>
      </w:rPr>
    </w:lvl>
  </w:abstractNum>
  <w:abstractNum w:abstractNumId="23" w15:restartNumberingAfterBreak="0">
    <w:nsid w:val="7368AFDC"/>
    <w:multiLevelType w:val="hybridMultilevel"/>
    <w:tmpl w:val="C8363FC0"/>
    <w:lvl w:ilvl="0" w:tplc="F53A4472">
      <w:start w:val="1"/>
      <w:numFmt w:val="bullet"/>
      <w:lvlText w:val=""/>
      <w:lvlJc w:val="left"/>
      <w:pPr>
        <w:ind w:left="720" w:hanging="360"/>
      </w:pPr>
      <w:rPr>
        <w:rFonts w:ascii="Symbol" w:hAnsi="Symbol" w:hint="default"/>
      </w:rPr>
    </w:lvl>
    <w:lvl w:ilvl="1" w:tplc="4F083FF0">
      <w:start w:val="1"/>
      <w:numFmt w:val="bullet"/>
      <w:lvlText w:val="o"/>
      <w:lvlJc w:val="left"/>
      <w:pPr>
        <w:ind w:left="1440" w:hanging="360"/>
      </w:pPr>
      <w:rPr>
        <w:rFonts w:ascii="Courier New" w:hAnsi="Courier New" w:hint="default"/>
      </w:rPr>
    </w:lvl>
    <w:lvl w:ilvl="2" w:tplc="6688EE06">
      <w:start w:val="1"/>
      <w:numFmt w:val="bullet"/>
      <w:lvlText w:val=""/>
      <w:lvlJc w:val="left"/>
      <w:pPr>
        <w:ind w:left="2160" w:hanging="360"/>
      </w:pPr>
      <w:rPr>
        <w:rFonts w:ascii="Wingdings" w:hAnsi="Wingdings" w:hint="default"/>
      </w:rPr>
    </w:lvl>
    <w:lvl w:ilvl="3" w:tplc="DCA2BF62">
      <w:start w:val="1"/>
      <w:numFmt w:val="bullet"/>
      <w:lvlText w:val=""/>
      <w:lvlJc w:val="left"/>
      <w:pPr>
        <w:ind w:left="2880" w:hanging="360"/>
      </w:pPr>
      <w:rPr>
        <w:rFonts w:ascii="Symbol" w:hAnsi="Symbol" w:hint="default"/>
      </w:rPr>
    </w:lvl>
    <w:lvl w:ilvl="4" w:tplc="B1E898B8">
      <w:start w:val="1"/>
      <w:numFmt w:val="bullet"/>
      <w:lvlText w:val="o"/>
      <w:lvlJc w:val="left"/>
      <w:pPr>
        <w:ind w:left="3600" w:hanging="360"/>
      </w:pPr>
      <w:rPr>
        <w:rFonts w:ascii="Courier New" w:hAnsi="Courier New" w:hint="default"/>
      </w:rPr>
    </w:lvl>
    <w:lvl w:ilvl="5" w:tplc="76540B48">
      <w:start w:val="1"/>
      <w:numFmt w:val="bullet"/>
      <w:lvlText w:val=""/>
      <w:lvlJc w:val="left"/>
      <w:pPr>
        <w:ind w:left="4320" w:hanging="360"/>
      </w:pPr>
      <w:rPr>
        <w:rFonts w:ascii="Wingdings" w:hAnsi="Wingdings" w:hint="default"/>
      </w:rPr>
    </w:lvl>
    <w:lvl w:ilvl="6" w:tplc="079AD9A6">
      <w:start w:val="1"/>
      <w:numFmt w:val="bullet"/>
      <w:lvlText w:val=""/>
      <w:lvlJc w:val="left"/>
      <w:pPr>
        <w:ind w:left="5040" w:hanging="360"/>
      </w:pPr>
      <w:rPr>
        <w:rFonts w:ascii="Symbol" w:hAnsi="Symbol" w:hint="default"/>
      </w:rPr>
    </w:lvl>
    <w:lvl w:ilvl="7" w:tplc="69B26A64">
      <w:start w:val="1"/>
      <w:numFmt w:val="bullet"/>
      <w:lvlText w:val="o"/>
      <w:lvlJc w:val="left"/>
      <w:pPr>
        <w:ind w:left="5760" w:hanging="360"/>
      </w:pPr>
      <w:rPr>
        <w:rFonts w:ascii="Courier New" w:hAnsi="Courier New" w:hint="default"/>
      </w:rPr>
    </w:lvl>
    <w:lvl w:ilvl="8" w:tplc="FBC8E74A">
      <w:start w:val="1"/>
      <w:numFmt w:val="bullet"/>
      <w:lvlText w:val=""/>
      <w:lvlJc w:val="left"/>
      <w:pPr>
        <w:ind w:left="6480" w:hanging="360"/>
      </w:pPr>
      <w:rPr>
        <w:rFonts w:ascii="Wingdings" w:hAnsi="Wingdings" w:hint="default"/>
      </w:rPr>
    </w:lvl>
  </w:abstractNum>
  <w:abstractNum w:abstractNumId="24" w15:restartNumberingAfterBreak="0">
    <w:nsid w:val="7CAF0B6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F8B5E75"/>
    <w:multiLevelType w:val="hybridMultilevel"/>
    <w:tmpl w:val="71FE8106"/>
    <w:lvl w:ilvl="0" w:tplc="2C74B860">
      <w:start w:val="1"/>
      <w:numFmt w:val="bullet"/>
      <w:lvlText w:val=""/>
      <w:lvlJc w:val="left"/>
      <w:pPr>
        <w:ind w:left="720" w:hanging="360"/>
      </w:pPr>
      <w:rPr>
        <w:rFonts w:ascii="Symbol" w:hAnsi="Symbol" w:hint="default"/>
      </w:rPr>
    </w:lvl>
    <w:lvl w:ilvl="1" w:tplc="C9A0B30E">
      <w:start w:val="1"/>
      <w:numFmt w:val="bullet"/>
      <w:lvlText w:val="o"/>
      <w:lvlJc w:val="left"/>
      <w:pPr>
        <w:ind w:left="1440" w:hanging="360"/>
      </w:pPr>
      <w:rPr>
        <w:rFonts w:ascii="Courier New" w:hAnsi="Courier New" w:hint="default"/>
      </w:rPr>
    </w:lvl>
    <w:lvl w:ilvl="2" w:tplc="B9069EAC">
      <w:start w:val="1"/>
      <w:numFmt w:val="bullet"/>
      <w:lvlText w:val=""/>
      <w:lvlJc w:val="left"/>
      <w:pPr>
        <w:ind w:left="2160" w:hanging="360"/>
      </w:pPr>
      <w:rPr>
        <w:rFonts w:ascii="Wingdings" w:hAnsi="Wingdings" w:hint="default"/>
      </w:rPr>
    </w:lvl>
    <w:lvl w:ilvl="3" w:tplc="D04A5E46">
      <w:start w:val="1"/>
      <w:numFmt w:val="bullet"/>
      <w:lvlText w:val=""/>
      <w:lvlJc w:val="left"/>
      <w:pPr>
        <w:ind w:left="2880" w:hanging="360"/>
      </w:pPr>
      <w:rPr>
        <w:rFonts w:ascii="Symbol" w:hAnsi="Symbol" w:hint="default"/>
      </w:rPr>
    </w:lvl>
    <w:lvl w:ilvl="4" w:tplc="31FE69C8">
      <w:start w:val="1"/>
      <w:numFmt w:val="bullet"/>
      <w:lvlText w:val="o"/>
      <w:lvlJc w:val="left"/>
      <w:pPr>
        <w:ind w:left="3600" w:hanging="360"/>
      </w:pPr>
      <w:rPr>
        <w:rFonts w:ascii="Courier New" w:hAnsi="Courier New" w:hint="default"/>
      </w:rPr>
    </w:lvl>
    <w:lvl w:ilvl="5" w:tplc="94E48F84">
      <w:start w:val="1"/>
      <w:numFmt w:val="bullet"/>
      <w:lvlText w:val=""/>
      <w:lvlJc w:val="left"/>
      <w:pPr>
        <w:ind w:left="4320" w:hanging="360"/>
      </w:pPr>
      <w:rPr>
        <w:rFonts w:ascii="Wingdings" w:hAnsi="Wingdings" w:hint="default"/>
      </w:rPr>
    </w:lvl>
    <w:lvl w:ilvl="6" w:tplc="3B407142">
      <w:start w:val="1"/>
      <w:numFmt w:val="bullet"/>
      <w:lvlText w:val=""/>
      <w:lvlJc w:val="left"/>
      <w:pPr>
        <w:ind w:left="5040" w:hanging="360"/>
      </w:pPr>
      <w:rPr>
        <w:rFonts w:ascii="Symbol" w:hAnsi="Symbol" w:hint="default"/>
      </w:rPr>
    </w:lvl>
    <w:lvl w:ilvl="7" w:tplc="62282286">
      <w:start w:val="1"/>
      <w:numFmt w:val="bullet"/>
      <w:lvlText w:val="o"/>
      <w:lvlJc w:val="left"/>
      <w:pPr>
        <w:ind w:left="5760" w:hanging="360"/>
      </w:pPr>
      <w:rPr>
        <w:rFonts w:ascii="Courier New" w:hAnsi="Courier New" w:hint="default"/>
      </w:rPr>
    </w:lvl>
    <w:lvl w:ilvl="8" w:tplc="D4A6A45C">
      <w:start w:val="1"/>
      <w:numFmt w:val="bullet"/>
      <w:lvlText w:val=""/>
      <w:lvlJc w:val="left"/>
      <w:pPr>
        <w:ind w:left="6480" w:hanging="360"/>
      </w:pPr>
      <w:rPr>
        <w:rFonts w:ascii="Wingdings" w:hAnsi="Wingdings" w:hint="default"/>
      </w:rPr>
    </w:lvl>
  </w:abstractNum>
  <w:abstractNum w:abstractNumId="26" w15:restartNumberingAfterBreak="0">
    <w:nsid w:val="7FF19F86"/>
    <w:multiLevelType w:val="hybridMultilevel"/>
    <w:tmpl w:val="D2FA6B30"/>
    <w:lvl w:ilvl="0" w:tplc="707CE714">
      <w:start w:val="1"/>
      <w:numFmt w:val="bullet"/>
      <w:lvlText w:val=""/>
      <w:lvlJc w:val="left"/>
      <w:pPr>
        <w:ind w:left="720" w:hanging="360"/>
      </w:pPr>
      <w:rPr>
        <w:rFonts w:ascii="Symbol" w:hAnsi="Symbol" w:hint="default"/>
      </w:rPr>
    </w:lvl>
    <w:lvl w:ilvl="1" w:tplc="688E9B1E">
      <w:start w:val="1"/>
      <w:numFmt w:val="bullet"/>
      <w:lvlText w:val="o"/>
      <w:lvlJc w:val="left"/>
      <w:pPr>
        <w:ind w:left="1440" w:hanging="360"/>
      </w:pPr>
      <w:rPr>
        <w:rFonts w:ascii="Courier New" w:hAnsi="Courier New" w:hint="default"/>
      </w:rPr>
    </w:lvl>
    <w:lvl w:ilvl="2" w:tplc="46B0458A">
      <w:start w:val="1"/>
      <w:numFmt w:val="bullet"/>
      <w:lvlText w:val=""/>
      <w:lvlJc w:val="left"/>
      <w:pPr>
        <w:ind w:left="2160" w:hanging="360"/>
      </w:pPr>
      <w:rPr>
        <w:rFonts w:ascii="Wingdings" w:hAnsi="Wingdings" w:hint="default"/>
      </w:rPr>
    </w:lvl>
    <w:lvl w:ilvl="3" w:tplc="4EDCD88E">
      <w:start w:val="1"/>
      <w:numFmt w:val="bullet"/>
      <w:lvlText w:val=""/>
      <w:lvlJc w:val="left"/>
      <w:pPr>
        <w:ind w:left="2880" w:hanging="360"/>
      </w:pPr>
      <w:rPr>
        <w:rFonts w:ascii="Symbol" w:hAnsi="Symbol" w:hint="default"/>
      </w:rPr>
    </w:lvl>
    <w:lvl w:ilvl="4" w:tplc="3FF290A4">
      <w:start w:val="1"/>
      <w:numFmt w:val="bullet"/>
      <w:lvlText w:val="o"/>
      <w:lvlJc w:val="left"/>
      <w:pPr>
        <w:ind w:left="3600" w:hanging="360"/>
      </w:pPr>
      <w:rPr>
        <w:rFonts w:ascii="Courier New" w:hAnsi="Courier New" w:hint="default"/>
      </w:rPr>
    </w:lvl>
    <w:lvl w:ilvl="5" w:tplc="8C1A50AC">
      <w:start w:val="1"/>
      <w:numFmt w:val="bullet"/>
      <w:lvlText w:val=""/>
      <w:lvlJc w:val="left"/>
      <w:pPr>
        <w:ind w:left="4320" w:hanging="360"/>
      </w:pPr>
      <w:rPr>
        <w:rFonts w:ascii="Wingdings" w:hAnsi="Wingdings" w:hint="default"/>
      </w:rPr>
    </w:lvl>
    <w:lvl w:ilvl="6" w:tplc="4A62E01A">
      <w:start w:val="1"/>
      <w:numFmt w:val="bullet"/>
      <w:lvlText w:val=""/>
      <w:lvlJc w:val="left"/>
      <w:pPr>
        <w:ind w:left="5040" w:hanging="360"/>
      </w:pPr>
      <w:rPr>
        <w:rFonts w:ascii="Symbol" w:hAnsi="Symbol" w:hint="default"/>
      </w:rPr>
    </w:lvl>
    <w:lvl w:ilvl="7" w:tplc="E08015CE">
      <w:start w:val="1"/>
      <w:numFmt w:val="bullet"/>
      <w:lvlText w:val="o"/>
      <w:lvlJc w:val="left"/>
      <w:pPr>
        <w:ind w:left="5760" w:hanging="360"/>
      </w:pPr>
      <w:rPr>
        <w:rFonts w:ascii="Courier New" w:hAnsi="Courier New" w:hint="default"/>
      </w:rPr>
    </w:lvl>
    <w:lvl w:ilvl="8" w:tplc="BDA021B6">
      <w:start w:val="1"/>
      <w:numFmt w:val="bullet"/>
      <w:lvlText w:val=""/>
      <w:lvlJc w:val="left"/>
      <w:pPr>
        <w:ind w:left="6480" w:hanging="360"/>
      </w:pPr>
      <w:rPr>
        <w:rFonts w:ascii="Wingdings" w:hAnsi="Wingdings" w:hint="default"/>
      </w:rPr>
    </w:lvl>
  </w:abstractNum>
  <w:num w:numId="1" w16cid:durableId="1710688095">
    <w:abstractNumId w:val="18"/>
  </w:num>
  <w:num w:numId="2" w16cid:durableId="1078789397">
    <w:abstractNumId w:val="6"/>
  </w:num>
  <w:num w:numId="3" w16cid:durableId="1060910364">
    <w:abstractNumId w:val="11"/>
  </w:num>
  <w:num w:numId="4" w16cid:durableId="1594623758">
    <w:abstractNumId w:val="1"/>
  </w:num>
  <w:num w:numId="5" w16cid:durableId="2124030195">
    <w:abstractNumId w:val="14"/>
  </w:num>
  <w:num w:numId="6" w16cid:durableId="2124885420">
    <w:abstractNumId w:val="21"/>
  </w:num>
  <w:num w:numId="7" w16cid:durableId="1147631279">
    <w:abstractNumId w:val="5"/>
  </w:num>
  <w:num w:numId="8" w16cid:durableId="1543395695">
    <w:abstractNumId w:val="2"/>
  </w:num>
  <w:num w:numId="9" w16cid:durableId="487596230">
    <w:abstractNumId w:val="9"/>
  </w:num>
  <w:num w:numId="10" w16cid:durableId="623850993">
    <w:abstractNumId w:val="13"/>
  </w:num>
  <w:num w:numId="11" w16cid:durableId="809595295">
    <w:abstractNumId w:val="15"/>
  </w:num>
  <w:num w:numId="12" w16cid:durableId="1197308502">
    <w:abstractNumId w:val="0"/>
  </w:num>
  <w:num w:numId="13" w16cid:durableId="726683818">
    <w:abstractNumId w:val="7"/>
  </w:num>
  <w:num w:numId="14" w16cid:durableId="1880359333">
    <w:abstractNumId w:val="12"/>
  </w:num>
  <w:num w:numId="15" w16cid:durableId="536772051">
    <w:abstractNumId w:val="10"/>
  </w:num>
  <w:num w:numId="16" w16cid:durableId="1802065693">
    <w:abstractNumId w:val="8"/>
  </w:num>
  <w:num w:numId="17" w16cid:durableId="1890217685">
    <w:abstractNumId w:val="3"/>
  </w:num>
  <w:num w:numId="18" w16cid:durableId="648630983">
    <w:abstractNumId w:val="25"/>
  </w:num>
  <w:num w:numId="19" w16cid:durableId="1917856857">
    <w:abstractNumId w:val="4"/>
  </w:num>
  <w:num w:numId="20" w16cid:durableId="1648044653">
    <w:abstractNumId w:val="20"/>
  </w:num>
  <w:num w:numId="21" w16cid:durableId="559945835">
    <w:abstractNumId w:val="22"/>
  </w:num>
  <w:num w:numId="22" w16cid:durableId="1087269030">
    <w:abstractNumId w:val="23"/>
  </w:num>
  <w:num w:numId="23" w16cid:durableId="264264830">
    <w:abstractNumId w:val="26"/>
  </w:num>
  <w:num w:numId="24" w16cid:durableId="1726102471">
    <w:abstractNumId w:val="19"/>
  </w:num>
  <w:num w:numId="25" w16cid:durableId="467671186">
    <w:abstractNumId w:val="16"/>
  </w:num>
  <w:num w:numId="26" w16cid:durableId="1010716947">
    <w:abstractNumId w:val="17"/>
  </w:num>
  <w:num w:numId="27" w16cid:durableId="1339456912">
    <w:abstractNumId w:val="18"/>
  </w:num>
  <w:num w:numId="28" w16cid:durableId="836769796">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571"/>
    <w:rsid w:val="0000393C"/>
    <w:rsid w:val="00023FEF"/>
    <w:rsid w:val="000253FD"/>
    <w:rsid w:val="000306A2"/>
    <w:rsid w:val="00033456"/>
    <w:rsid w:val="00042A18"/>
    <w:rsid w:val="00044413"/>
    <w:rsid w:val="00051D15"/>
    <w:rsid w:val="00053F23"/>
    <w:rsid w:val="00057A20"/>
    <w:rsid w:val="00073524"/>
    <w:rsid w:val="000828A3"/>
    <w:rsid w:val="00083E28"/>
    <w:rsid w:val="00085105"/>
    <w:rsid w:val="00085BF9"/>
    <w:rsid w:val="00091FE6"/>
    <w:rsid w:val="00093E91"/>
    <w:rsid w:val="000A46F7"/>
    <w:rsid w:val="000A6659"/>
    <w:rsid w:val="000A6CCC"/>
    <w:rsid w:val="000A7748"/>
    <w:rsid w:val="000B14B3"/>
    <w:rsid w:val="000B2C56"/>
    <w:rsid w:val="000B4E54"/>
    <w:rsid w:val="000B6296"/>
    <w:rsid w:val="000D28C4"/>
    <w:rsid w:val="000E550B"/>
    <w:rsid w:val="0010549D"/>
    <w:rsid w:val="00121805"/>
    <w:rsid w:val="00124B00"/>
    <w:rsid w:val="00127736"/>
    <w:rsid w:val="00165769"/>
    <w:rsid w:val="00187C9D"/>
    <w:rsid w:val="001A5A8D"/>
    <w:rsid w:val="001C2A4E"/>
    <w:rsid w:val="001C51E2"/>
    <w:rsid w:val="001C6A78"/>
    <w:rsid w:val="001D75C8"/>
    <w:rsid w:val="001D7927"/>
    <w:rsid w:val="001E107C"/>
    <w:rsid w:val="001E20D6"/>
    <w:rsid w:val="001F17FA"/>
    <w:rsid w:val="001F1F4B"/>
    <w:rsid w:val="001F1FA6"/>
    <w:rsid w:val="001F477C"/>
    <w:rsid w:val="001F7401"/>
    <w:rsid w:val="0020686E"/>
    <w:rsid w:val="00210EC2"/>
    <w:rsid w:val="0021394A"/>
    <w:rsid w:val="0021400B"/>
    <w:rsid w:val="0021409E"/>
    <w:rsid w:val="00235AB7"/>
    <w:rsid w:val="00241E94"/>
    <w:rsid w:val="002510FF"/>
    <w:rsid w:val="00262254"/>
    <w:rsid w:val="00265C36"/>
    <w:rsid w:val="002754F3"/>
    <w:rsid w:val="002811B4"/>
    <w:rsid w:val="002952D2"/>
    <w:rsid w:val="002B08B1"/>
    <w:rsid w:val="002B0D6A"/>
    <w:rsid w:val="002C0884"/>
    <w:rsid w:val="002C600D"/>
    <w:rsid w:val="002D00A3"/>
    <w:rsid w:val="003108E4"/>
    <w:rsid w:val="00332316"/>
    <w:rsid w:val="00342219"/>
    <w:rsid w:val="00343C32"/>
    <w:rsid w:val="0035528F"/>
    <w:rsid w:val="00371E7B"/>
    <w:rsid w:val="003732DF"/>
    <w:rsid w:val="00382B8E"/>
    <w:rsid w:val="00382DC3"/>
    <w:rsid w:val="00382F72"/>
    <w:rsid w:val="00387D1D"/>
    <w:rsid w:val="00391075"/>
    <w:rsid w:val="00396C70"/>
    <w:rsid w:val="0039741C"/>
    <w:rsid w:val="003A0FEF"/>
    <w:rsid w:val="003B215D"/>
    <w:rsid w:val="003B4CBC"/>
    <w:rsid w:val="003B4D81"/>
    <w:rsid w:val="003C43D8"/>
    <w:rsid w:val="003C736E"/>
    <w:rsid w:val="003C7F05"/>
    <w:rsid w:val="003D2521"/>
    <w:rsid w:val="003D5EFF"/>
    <w:rsid w:val="003D6B37"/>
    <w:rsid w:val="003E2C38"/>
    <w:rsid w:val="003E57F2"/>
    <w:rsid w:val="003E5BB7"/>
    <w:rsid w:val="003E6733"/>
    <w:rsid w:val="003F194F"/>
    <w:rsid w:val="003F1AB4"/>
    <w:rsid w:val="003F7D45"/>
    <w:rsid w:val="004105BA"/>
    <w:rsid w:val="00410F12"/>
    <w:rsid w:val="00411204"/>
    <w:rsid w:val="0041380F"/>
    <w:rsid w:val="0041451B"/>
    <w:rsid w:val="00414914"/>
    <w:rsid w:val="0041749A"/>
    <w:rsid w:val="00426D84"/>
    <w:rsid w:val="00427305"/>
    <w:rsid w:val="004305B0"/>
    <w:rsid w:val="00434A82"/>
    <w:rsid w:val="0044305F"/>
    <w:rsid w:val="004473CD"/>
    <w:rsid w:val="004658E6"/>
    <w:rsid w:val="00476689"/>
    <w:rsid w:val="004A048C"/>
    <w:rsid w:val="004A2438"/>
    <w:rsid w:val="004A4915"/>
    <w:rsid w:val="004B5F66"/>
    <w:rsid w:val="004D5532"/>
    <w:rsid w:val="004E4884"/>
    <w:rsid w:val="004E6AAE"/>
    <w:rsid w:val="004F19CE"/>
    <w:rsid w:val="004F4867"/>
    <w:rsid w:val="00521973"/>
    <w:rsid w:val="00524A2E"/>
    <w:rsid w:val="00530F1F"/>
    <w:rsid w:val="00535E93"/>
    <w:rsid w:val="005413FB"/>
    <w:rsid w:val="00543815"/>
    <w:rsid w:val="00543A02"/>
    <w:rsid w:val="005521DB"/>
    <w:rsid w:val="00556488"/>
    <w:rsid w:val="00562168"/>
    <w:rsid w:val="005829CB"/>
    <w:rsid w:val="005836C8"/>
    <w:rsid w:val="00591B85"/>
    <w:rsid w:val="00595F79"/>
    <w:rsid w:val="005A73F1"/>
    <w:rsid w:val="005B1466"/>
    <w:rsid w:val="005C2C8E"/>
    <w:rsid w:val="005C5496"/>
    <w:rsid w:val="005D0504"/>
    <w:rsid w:val="005E1AD8"/>
    <w:rsid w:val="005E2407"/>
    <w:rsid w:val="005F68DA"/>
    <w:rsid w:val="00614559"/>
    <w:rsid w:val="006146C7"/>
    <w:rsid w:val="006231BC"/>
    <w:rsid w:val="00632CB7"/>
    <w:rsid w:val="0064238C"/>
    <w:rsid w:val="00653AFC"/>
    <w:rsid w:val="00657BE0"/>
    <w:rsid w:val="00665C8E"/>
    <w:rsid w:val="00680D73"/>
    <w:rsid w:val="00694C46"/>
    <w:rsid w:val="006B177A"/>
    <w:rsid w:val="006E6E9F"/>
    <w:rsid w:val="006E7A14"/>
    <w:rsid w:val="00712DC0"/>
    <w:rsid w:val="007328CC"/>
    <w:rsid w:val="00734364"/>
    <w:rsid w:val="007438D4"/>
    <w:rsid w:val="007617AD"/>
    <w:rsid w:val="007641BA"/>
    <w:rsid w:val="00771FF8"/>
    <w:rsid w:val="007A606D"/>
    <w:rsid w:val="007B1C26"/>
    <w:rsid w:val="007D3EAE"/>
    <w:rsid w:val="007D7647"/>
    <w:rsid w:val="007E15A1"/>
    <w:rsid w:val="007E5F8B"/>
    <w:rsid w:val="00816F4C"/>
    <w:rsid w:val="00837CF4"/>
    <w:rsid w:val="00846C9D"/>
    <w:rsid w:val="00851084"/>
    <w:rsid w:val="00851167"/>
    <w:rsid w:val="00853733"/>
    <w:rsid w:val="00864A1A"/>
    <w:rsid w:val="00864B84"/>
    <w:rsid w:val="00882A0B"/>
    <w:rsid w:val="0088416F"/>
    <w:rsid w:val="00891C88"/>
    <w:rsid w:val="008934EB"/>
    <w:rsid w:val="0089598E"/>
    <w:rsid w:val="008A12BD"/>
    <w:rsid w:val="008E23A8"/>
    <w:rsid w:val="008F2085"/>
    <w:rsid w:val="008F33B4"/>
    <w:rsid w:val="009012DB"/>
    <w:rsid w:val="00901CB5"/>
    <w:rsid w:val="00903789"/>
    <w:rsid w:val="009059DF"/>
    <w:rsid w:val="00927B52"/>
    <w:rsid w:val="00927D5F"/>
    <w:rsid w:val="00931A2B"/>
    <w:rsid w:val="00935BA1"/>
    <w:rsid w:val="009417B8"/>
    <w:rsid w:val="00941D6F"/>
    <w:rsid w:val="0095256D"/>
    <w:rsid w:val="00960428"/>
    <w:rsid w:val="00971648"/>
    <w:rsid w:val="00971DE4"/>
    <w:rsid w:val="0097206B"/>
    <w:rsid w:val="00975510"/>
    <w:rsid w:val="00984B6F"/>
    <w:rsid w:val="00987496"/>
    <w:rsid w:val="00991BF4"/>
    <w:rsid w:val="009B1C22"/>
    <w:rsid w:val="009B4028"/>
    <w:rsid w:val="009C2346"/>
    <w:rsid w:val="009C42F4"/>
    <w:rsid w:val="009D2907"/>
    <w:rsid w:val="009D702F"/>
    <w:rsid w:val="009E5307"/>
    <w:rsid w:val="00A368BA"/>
    <w:rsid w:val="00A41460"/>
    <w:rsid w:val="00A45708"/>
    <w:rsid w:val="00A5374A"/>
    <w:rsid w:val="00A55CA2"/>
    <w:rsid w:val="00A60314"/>
    <w:rsid w:val="00A6619C"/>
    <w:rsid w:val="00A73A9F"/>
    <w:rsid w:val="00A7511E"/>
    <w:rsid w:val="00A91068"/>
    <w:rsid w:val="00A91E2C"/>
    <w:rsid w:val="00AA0EDA"/>
    <w:rsid w:val="00AA32C0"/>
    <w:rsid w:val="00AC7507"/>
    <w:rsid w:val="00AD3B00"/>
    <w:rsid w:val="00AD7628"/>
    <w:rsid w:val="00AD7B95"/>
    <w:rsid w:val="00AF3512"/>
    <w:rsid w:val="00AF582A"/>
    <w:rsid w:val="00B0301B"/>
    <w:rsid w:val="00B13BD3"/>
    <w:rsid w:val="00B4720E"/>
    <w:rsid w:val="00B524D7"/>
    <w:rsid w:val="00B54037"/>
    <w:rsid w:val="00B67E93"/>
    <w:rsid w:val="00B723D5"/>
    <w:rsid w:val="00B727C5"/>
    <w:rsid w:val="00B8481D"/>
    <w:rsid w:val="00BB3580"/>
    <w:rsid w:val="00BC5895"/>
    <w:rsid w:val="00BC7CDA"/>
    <w:rsid w:val="00BE4A8D"/>
    <w:rsid w:val="00BE7EFC"/>
    <w:rsid w:val="00BF2252"/>
    <w:rsid w:val="00BF4086"/>
    <w:rsid w:val="00C06BB2"/>
    <w:rsid w:val="00C12428"/>
    <w:rsid w:val="00C52E88"/>
    <w:rsid w:val="00C722A7"/>
    <w:rsid w:val="00C76313"/>
    <w:rsid w:val="00C80F40"/>
    <w:rsid w:val="00C811FF"/>
    <w:rsid w:val="00C81F6B"/>
    <w:rsid w:val="00C85382"/>
    <w:rsid w:val="00CA3F05"/>
    <w:rsid w:val="00CB3F4F"/>
    <w:rsid w:val="00CC0C31"/>
    <w:rsid w:val="00CD3DAC"/>
    <w:rsid w:val="00CF621F"/>
    <w:rsid w:val="00D1453C"/>
    <w:rsid w:val="00D2104C"/>
    <w:rsid w:val="00D274C3"/>
    <w:rsid w:val="00D41BB4"/>
    <w:rsid w:val="00D47D50"/>
    <w:rsid w:val="00D536FB"/>
    <w:rsid w:val="00D62AF9"/>
    <w:rsid w:val="00D75A99"/>
    <w:rsid w:val="00D803BB"/>
    <w:rsid w:val="00D9004D"/>
    <w:rsid w:val="00DA69A1"/>
    <w:rsid w:val="00DB2B7B"/>
    <w:rsid w:val="00DB69D9"/>
    <w:rsid w:val="00DE540A"/>
    <w:rsid w:val="00E029E9"/>
    <w:rsid w:val="00E0477D"/>
    <w:rsid w:val="00E134D6"/>
    <w:rsid w:val="00E154E5"/>
    <w:rsid w:val="00E17D73"/>
    <w:rsid w:val="00E22E78"/>
    <w:rsid w:val="00E319E7"/>
    <w:rsid w:val="00E46E48"/>
    <w:rsid w:val="00E57F64"/>
    <w:rsid w:val="00E62A15"/>
    <w:rsid w:val="00E75E65"/>
    <w:rsid w:val="00E75FED"/>
    <w:rsid w:val="00E803B8"/>
    <w:rsid w:val="00EB2854"/>
    <w:rsid w:val="00EB47DE"/>
    <w:rsid w:val="00EB5BE9"/>
    <w:rsid w:val="00EB5FB4"/>
    <w:rsid w:val="00EC2CB6"/>
    <w:rsid w:val="00EE5C9B"/>
    <w:rsid w:val="00EF1571"/>
    <w:rsid w:val="00EF5ADD"/>
    <w:rsid w:val="00EF7ECB"/>
    <w:rsid w:val="00F00F41"/>
    <w:rsid w:val="00F15A44"/>
    <w:rsid w:val="00F1797F"/>
    <w:rsid w:val="00F226C4"/>
    <w:rsid w:val="00F2613C"/>
    <w:rsid w:val="00F434DA"/>
    <w:rsid w:val="00F45090"/>
    <w:rsid w:val="00F46D3C"/>
    <w:rsid w:val="00F50795"/>
    <w:rsid w:val="00F5495D"/>
    <w:rsid w:val="00F549C1"/>
    <w:rsid w:val="00F5794A"/>
    <w:rsid w:val="00F674A0"/>
    <w:rsid w:val="00F81DFA"/>
    <w:rsid w:val="00F84DAD"/>
    <w:rsid w:val="00F90659"/>
    <w:rsid w:val="00F94474"/>
    <w:rsid w:val="00F95013"/>
    <w:rsid w:val="00F95EC0"/>
    <w:rsid w:val="00F97AE2"/>
    <w:rsid w:val="00FB0D0A"/>
    <w:rsid w:val="00FD3DDA"/>
    <w:rsid w:val="00FD653A"/>
    <w:rsid w:val="00FE5416"/>
    <w:rsid w:val="00FF094B"/>
    <w:rsid w:val="41720EA9"/>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A7F1E"/>
  <w15:chartTrackingRefBased/>
  <w15:docId w15:val="{D30B232D-AF8B-4316-B627-6E22B44E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571"/>
    <w:pPr>
      <w:keepNext/>
      <w:keepLines/>
      <w:numPr>
        <w:numId w:val="2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2A15"/>
    <w:pPr>
      <w:keepNext/>
      <w:keepLines/>
      <w:numPr>
        <w:ilvl w:val="1"/>
        <w:numId w:val="28"/>
      </w:numPr>
      <w:spacing w:before="360" w:after="120" w:line="276"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AA32C0"/>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2C0"/>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2C0"/>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2C0"/>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2C0"/>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2C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2C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57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F1571"/>
    <w:pPr>
      <w:outlineLvl w:val="9"/>
    </w:pPr>
    <w:rPr>
      <w:lang w:eastAsia="fr-FR"/>
    </w:rPr>
  </w:style>
  <w:style w:type="paragraph" w:styleId="ListParagraph">
    <w:name w:val="List Paragraph"/>
    <w:basedOn w:val="Normal"/>
    <w:uiPriority w:val="34"/>
    <w:qFormat/>
    <w:rsid w:val="00EF1571"/>
    <w:pPr>
      <w:ind w:left="720"/>
      <w:contextualSpacing/>
    </w:pPr>
  </w:style>
  <w:style w:type="character" w:customStyle="1" w:styleId="Heading2Char">
    <w:name w:val="Heading 2 Char"/>
    <w:basedOn w:val="DefaultParagraphFont"/>
    <w:link w:val="Heading2"/>
    <w:uiPriority w:val="9"/>
    <w:rsid w:val="00E62A15"/>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AA32C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2C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2C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2C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2C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2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2C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AA32C0"/>
    <w:pPr>
      <w:spacing w:before="240" w:after="120"/>
    </w:pPr>
    <w:rPr>
      <w:rFonts w:cstheme="minorHAnsi"/>
      <w:b/>
      <w:bCs/>
      <w:sz w:val="20"/>
      <w:szCs w:val="20"/>
    </w:rPr>
  </w:style>
  <w:style w:type="character" w:styleId="Hyperlink">
    <w:name w:val="Hyperlink"/>
    <w:basedOn w:val="DefaultParagraphFont"/>
    <w:uiPriority w:val="99"/>
    <w:unhideWhenUsed/>
    <w:rsid w:val="00AA32C0"/>
    <w:rPr>
      <w:color w:val="0563C1" w:themeColor="hyperlink"/>
      <w:u w:val="single"/>
    </w:rPr>
  </w:style>
  <w:style w:type="paragraph" w:customStyle="1" w:styleId="Default">
    <w:name w:val="Default"/>
    <w:rsid w:val="00AA32C0"/>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AA32C0"/>
    <w:rPr>
      <w:color w:val="954F72" w:themeColor="followedHyperlink"/>
      <w:u w:val="single"/>
    </w:rPr>
  </w:style>
  <w:style w:type="paragraph" w:styleId="TOC2">
    <w:name w:val="toc 2"/>
    <w:basedOn w:val="Normal"/>
    <w:next w:val="Normal"/>
    <w:autoRedefine/>
    <w:uiPriority w:val="39"/>
    <w:unhideWhenUsed/>
    <w:rsid w:val="00AA32C0"/>
    <w:pPr>
      <w:spacing w:before="120" w:after="0"/>
      <w:ind w:left="220"/>
    </w:pPr>
    <w:rPr>
      <w:rFonts w:cstheme="minorHAnsi"/>
      <w:i/>
      <w:iCs/>
      <w:sz w:val="20"/>
      <w:szCs w:val="20"/>
    </w:rPr>
  </w:style>
  <w:style w:type="paragraph" w:styleId="TOC3">
    <w:name w:val="toc 3"/>
    <w:basedOn w:val="Normal"/>
    <w:next w:val="Normal"/>
    <w:autoRedefine/>
    <w:uiPriority w:val="39"/>
    <w:unhideWhenUsed/>
    <w:rsid w:val="00AA32C0"/>
    <w:pPr>
      <w:spacing w:after="0"/>
      <w:ind w:left="440"/>
    </w:pPr>
    <w:rPr>
      <w:rFonts w:cstheme="minorHAnsi"/>
      <w:sz w:val="20"/>
      <w:szCs w:val="20"/>
    </w:rPr>
  </w:style>
  <w:style w:type="paragraph" w:styleId="Header">
    <w:name w:val="header"/>
    <w:basedOn w:val="Normal"/>
    <w:link w:val="HeaderChar"/>
    <w:uiPriority w:val="99"/>
    <w:unhideWhenUsed/>
    <w:rsid w:val="00E134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34D6"/>
  </w:style>
  <w:style w:type="paragraph" w:styleId="Footer">
    <w:name w:val="footer"/>
    <w:basedOn w:val="Normal"/>
    <w:link w:val="FooterChar"/>
    <w:uiPriority w:val="99"/>
    <w:unhideWhenUsed/>
    <w:rsid w:val="00E134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34D6"/>
  </w:style>
  <w:style w:type="paragraph" w:styleId="NoSpacing">
    <w:name w:val="No Spacing"/>
    <w:uiPriority w:val="1"/>
    <w:qFormat/>
    <w:rsid w:val="008A12BD"/>
    <w:pPr>
      <w:spacing w:after="0" w:line="240" w:lineRule="auto"/>
    </w:pPr>
  </w:style>
  <w:style w:type="paragraph" w:styleId="FootnoteText">
    <w:name w:val="footnote text"/>
    <w:basedOn w:val="Normal"/>
    <w:link w:val="FootnoteTextChar"/>
    <w:uiPriority w:val="99"/>
    <w:semiHidden/>
    <w:unhideWhenUsed/>
    <w:rsid w:val="00D274C3"/>
    <w:pPr>
      <w:spacing w:after="0" w:line="240" w:lineRule="auto"/>
    </w:pPr>
    <w:rPr>
      <w:rFonts w:ascii="Verdana" w:hAnsi="Verdana"/>
      <w:sz w:val="20"/>
      <w:szCs w:val="20"/>
      <w:lang w:val="en-GB"/>
    </w:rPr>
  </w:style>
  <w:style w:type="character" w:customStyle="1" w:styleId="FootnoteTextChar">
    <w:name w:val="Footnote Text Char"/>
    <w:basedOn w:val="DefaultParagraphFont"/>
    <w:link w:val="FootnoteText"/>
    <w:uiPriority w:val="99"/>
    <w:semiHidden/>
    <w:rsid w:val="00D274C3"/>
    <w:rPr>
      <w:rFonts w:ascii="Verdana" w:hAnsi="Verdana"/>
      <w:sz w:val="20"/>
      <w:szCs w:val="20"/>
      <w:lang w:val="en-GB"/>
    </w:rPr>
  </w:style>
  <w:style w:type="character" w:styleId="FootnoteReference">
    <w:name w:val="footnote reference"/>
    <w:basedOn w:val="DefaultParagraphFont"/>
    <w:uiPriority w:val="99"/>
    <w:semiHidden/>
    <w:unhideWhenUsed/>
    <w:rsid w:val="00D274C3"/>
    <w:rPr>
      <w:vertAlign w:val="superscript"/>
    </w:rPr>
  </w:style>
  <w:style w:type="paragraph" w:styleId="Caption">
    <w:name w:val="caption"/>
    <w:basedOn w:val="Normal"/>
    <w:next w:val="Normal"/>
    <w:uiPriority w:val="35"/>
    <w:unhideWhenUsed/>
    <w:qFormat/>
    <w:rsid w:val="0041451B"/>
    <w:pPr>
      <w:spacing w:after="200" w:line="240" w:lineRule="auto"/>
    </w:pPr>
    <w:rPr>
      <w:rFonts w:ascii="Verdana" w:hAnsi="Verdana"/>
      <w:i/>
      <w:iCs/>
      <w:color w:val="44546A" w:themeColor="text2"/>
      <w:sz w:val="18"/>
      <w:szCs w:val="18"/>
      <w:lang w:val="en-GB"/>
    </w:rPr>
  </w:style>
  <w:style w:type="table" w:styleId="TableGrid">
    <w:name w:val="Table Grid"/>
    <w:basedOn w:val="TableNormal"/>
    <w:uiPriority w:val="59"/>
    <w:rsid w:val="003D2521"/>
    <w:pPr>
      <w:spacing w:after="0" w:line="240" w:lineRule="auto"/>
    </w:pPr>
    <w:rPr>
      <w:rFonts w:ascii="Verdana" w:hAnsi="Verdana"/>
      <w:sz w:val="17"/>
      <w:szCs w:val="17"/>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DefaultParagraphFont"/>
    <w:uiPriority w:val="99"/>
    <w:semiHidden/>
    <w:unhideWhenUsed/>
    <w:rsid w:val="000B14B3"/>
    <w:rPr>
      <w:color w:val="605E5C"/>
      <w:shd w:val="clear" w:color="auto" w:fill="E1DFDD"/>
    </w:rPr>
  </w:style>
  <w:style w:type="character" w:styleId="CommentReference">
    <w:name w:val="annotation reference"/>
    <w:basedOn w:val="DefaultParagraphFont"/>
    <w:uiPriority w:val="99"/>
    <w:semiHidden/>
    <w:unhideWhenUsed/>
    <w:rsid w:val="000B14B3"/>
    <w:rPr>
      <w:sz w:val="16"/>
      <w:szCs w:val="16"/>
    </w:rPr>
  </w:style>
  <w:style w:type="paragraph" w:styleId="CommentText">
    <w:name w:val="annotation text"/>
    <w:basedOn w:val="Normal"/>
    <w:link w:val="CommentTextChar"/>
    <w:uiPriority w:val="99"/>
    <w:semiHidden/>
    <w:unhideWhenUsed/>
    <w:rsid w:val="000B14B3"/>
    <w:pPr>
      <w:spacing w:after="200" w:line="240" w:lineRule="auto"/>
    </w:pPr>
    <w:rPr>
      <w:rFonts w:ascii="Verdana" w:hAnsi="Verdana"/>
      <w:sz w:val="20"/>
      <w:szCs w:val="20"/>
      <w:lang w:val="en-GB"/>
    </w:rPr>
  </w:style>
  <w:style w:type="character" w:customStyle="1" w:styleId="CommentTextChar">
    <w:name w:val="Comment Text Char"/>
    <w:basedOn w:val="DefaultParagraphFont"/>
    <w:link w:val="CommentText"/>
    <w:uiPriority w:val="99"/>
    <w:semiHidden/>
    <w:rsid w:val="000B14B3"/>
    <w:rPr>
      <w:rFonts w:ascii="Verdana" w:hAnsi="Verdana"/>
      <w:sz w:val="20"/>
      <w:szCs w:val="20"/>
      <w:lang w:val="en-GB"/>
    </w:rPr>
  </w:style>
  <w:style w:type="paragraph" w:styleId="CommentSubject">
    <w:name w:val="annotation subject"/>
    <w:basedOn w:val="CommentText"/>
    <w:next w:val="CommentText"/>
    <w:link w:val="CommentSubjectChar"/>
    <w:uiPriority w:val="99"/>
    <w:semiHidden/>
    <w:unhideWhenUsed/>
    <w:rsid w:val="000B14B3"/>
    <w:rPr>
      <w:b/>
      <w:bCs/>
    </w:rPr>
  </w:style>
  <w:style w:type="character" w:customStyle="1" w:styleId="CommentSubjectChar">
    <w:name w:val="Comment Subject Char"/>
    <w:basedOn w:val="CommentTextChar"/>
    <w:link w:val="CommentSubject"/>
    <w:uiPriority w:val="99"/>
    <w:semiHidden/>
    <w:rsid w:val="000B14B3"/>
    <w:rPr>
      <w:rFonts w:ascii="Verdana" w:hAnsi="Verdana"/>
      <w:b/>
      <w:bCs/>
      <w:sz w:val="20"/>
      <w:szCs w:val="20"/>
      <w:lang w:val="en-GB"/>
    </w:rPr>
  </w:style>
  <w:style w:type="character" w:customStyle="1" w:styleId="HeaderChar1">
    <w:name w:val="Header Char1"/>
    <w:basedOn w:val="DefaultParagraphFont"/>
    <w:uiPriority w:val="99"/>
    <w:semiHidden/>
    <w:rsid w:val="000B14B3"/>
  </w:style>
  <w:style w:type="character" w:customStyle="1" w:styleId="FooterChar1">
    <w:name w:val="Footer Char1"/>
    <w:basedOn w:val="DefaultParagraphFont"/>
    <w:uiPriority w:val="99"/>
    <w:semiHidden/>
    <w:rsid w:val="000B14B3"/>
  </w:style>
  <w:style w:type="paragraph" w:styleId="Revision">
    <w:name w:val="Revision"/>
    <w:hidden/>
    <w:uiPriority w:val="99"/>
    <w:semiHidden/>
    <w:rsid w:val="000B14B3"/>
    <w:pPr>
      <w:spacing w:after="0" w:line="240" w:lineRule="auto"/>
    </w:pPr>
    <w:rPr>
      <w:rFonts w:ascii="Verdana" w:hAnsi="Verdana"/>
      <w:sz w:val="17"/>
      <w:szCs w:val="17"/>
      <w:lang w:val="en-GB"/>
    </w:rPr>
  </w:style>
  <w:style w:type="paragraph" w:customStyle="1" w:styleId="FormatvorlageThesans">
    <w:name w:val="Formatvorlage The sans"/>
    <w:basedOn w:val="NoSpacing"/>
    <w:link w:val="FormatvorlageThesansZchn"/>
    <w:qFormat/>
    <w:rsid w:val="000B14B3"/>
    <w:rPr>
      <w:lang w:val="de-DE"/>
    </w:rPr>
  </w:style>
  <w:style w:type="character" w:customStyle="1" w:styleId="FormatvorlageThesansZchn">
    <w:name w:val="Formatvorlage The sans Zchn"/>
    <w:link w:val="FormatvorlageThesans"/>
    <w:rsid w:val="000B14B3"/>
    <w:rPr>
      <w:lang w:val="de-DE"/>
    </w:rPr>
  </w:style>
  <w:style w:type="paragraph" w:styleId="HTMLPreformatted">
    <w:name w:val="HTML Preformatted"/>
    <w:basedOn w:val="Normal"/>
    <w:link w:val="HTMLPreformattedChar"/>
    <w:uiPriority w:val="99"/>
    <w:unhideWhenUsed/>
    <w:rsid w:val="000B1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0B14B3"/>
    <w:rPr>
      <w:rFonts w:ascii="Courier New" w:eastAsia="Times New Roman" w:hAnsi="Courier New" w:cs="Courier New"/>
      <w:sz w:val="20"/>
      <w:szCs w:val="20"/>
      <w:lang w:val="en-GB" w:eastAsia="en-GB"/>
    </w:rPr>
  </w:style>
  <w:style w:type="character" w:customStyle="1" w:styleId="tt">
    <w:name w:val="tt"/>
    <w:basedOn w:val="DefaultParagraphFont"/>
    <w:rsid w:val="000B14B3"/>
  </w:style>
  <w:style w:type="character" w:customStyle="1" w:styleId="tav">
    <w:name w:val="tav"/>
    <w:basedOn w:val="DefaultParagraphFont"/>
    <w:rsid w:val="000B14B3"/>
  </w:style>
  <w:style w:type="character" w:customStyle="1" w:styleId="tel">
    <w:name w:val="tel"/>
    <w:basedOn w:val="DefaultParagraphFont"/>
    <w:rsid w:val="000B14B3"/>
  </w:style>
  <w:style w:type="character" w:customStyle="1" w:styleId="hwtze">
    <w:name w:val="hwtze"/>
    <w:basedOn w:val="DefaultParagraphFont"/>
    <w:rsid w:val="000B14B3"/>
  </w:style>
  <w:style w:type="character" w:customStyle="1" w:styleId="rynqvb">
    <w:name w:val="rynqvb"/>
    <w:basedOn w:val="DefaultParagraphFont"/>
    <w:rsid w:val="000B14B3"/>
  </w:style>
  <w:style w:type="paragraph" w:customStyle="1" w:styleId="paragraph">
    <w:name w:val="paragraph"/>
    <w:basedOn w:val="Normal"/>
    <w:rsid w:val="000B14B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0B14B3"/>
  </w:style>
  <w:style w:type="character" w:customStyle="1" w:styleId="eop">
    <w:name w:val="eop"/>
    <w:basedOn w:val="DefaultParagraphFont"/>
    <w:rsid w:val="000B14B3"/>
  </w:style>
  <w:style w:type="character" w:styleId="UnresolvedMention">
    <w:name w:val="Unresolved Mention"/>
    <w:basedOn w:val="DefaultParagraphFont"/>
    <w:uiPriority w:val="99"/>
    <w:semiHidden/>
    <w:unhideWhenUsed/>
    <w:rsid w:val="00AD3B00"/>
    <w:rPr>
      <w:color w:val="605E5C"/>
      <w:shd w:val="clear" w:color="auto" w:fill="E1DFDD"/>
    </w:rPr>
  </w:style>
  <w:style w:type="paragraph" w:styleId="BalloonText">
    <w:name w:val="Balloon Text"/>
    <w:basedOn w:val="Normal"/>
    <w:link w:val="BalloonTextChar"/>
    <w:uiPriority w:val="99"/>
    <w:semiHidden/>
    <w:unhideWhenUsed/>
    <w:rsid w:val="00D210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104C"/>
    <w:rPr>
      <w:rFonts w:ascii="Segoe UI" w:hAnsi="Segoe UI" w:cs="Segoe UI"/>
      <w:sz w:val="18"/>
      <w:szCs w:val="18"/>
    </w:rPr>
  </w:style>
  <w:style w:type="paragraph" w:customStyle="1" w:styleId="Metadata">
    <w:name w:val="Metadata"/>
    <w:basedOn w:val="Normal"/>
    <w:next w:val="Normal"/>
    <w:link w:val="MetadataChar"/>
    <w:qFormat/>
    <w:rsid w:val="00FE5416"/>
    <w:pPr>
      <w:jc w:val="both"/>
    </w:pPr>
    <w:rPr>
      <w:lang w:val="en-GB"/>
    </w:rPr>
  </w:style>
  <w:style w:type="character" w:customStyle="1" w:styleId="MetadataChar">
    <w:name w:val="Metadata Char"/>
    <w:basedOn w:val="DefaultParagraphFont"/>
    <w:link w:val="Metadata"/>
    <w:rsid w:val="00FE5416"/>
    <w:rPr>
      <w:lang w:val="en-GB"/>
    </w:rPr>
  </w:style>
  <w:style w:type="table" w:styleId="TableGridLight">
    <w:name w:val="Grid Table Light"/>
    <w:basedOn w:val="TableNormal"/>
    <w:uiPriority w:val="40"/>
    <w:rsid w:val="005621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1C6A78"/>
    <w:pPr>
      <w:spacing w:after="0"/>
      <w:ind w:left="660"/>
    </w:pPr>
    <w:rPr>
      <w:rFonts w:cstheme="minorHAnsi"/>
      <w:sz w:val="20"/>
      <w:szCs w:val="20"/>
    </w:rPr>
  </w:style>
  <w:style w:type="paragraph" w:styleId="TOC5">
    <w:name w:val="toc 5"/>
    <w:basedOn w:val="Normal"/>
    <w:next w:val="Normal"/>
    <w:autoRedefine/>
    <w:uiPriority w:val="39"/>
    <w:unhideWhenUsed/>
    <w:rsid w:val="001C6A78"/>
    <w:pPr>
      <w:spacing w:after="0"/>
      <w:ind w:left="880"/>
    </w:pPr>
    <w:rPr>
      <w:rFonts w:cstheme="minorHAnsi"/>
      <w:sz w:val="20"/>
      <w:szCs w:val="20"/>
    </w:rPr>
  </w:style>
  <w:style w:type="paragraph" w:styleId="TOC6">
    <w:name w:val="toc 6"/>
    <w:basedOn w:val="Normal"/>
    <w:next w:val="Normal"/>
    <w:autoRedefine/>
    <w:uiPriority w:val="39"/>
    <w:unhideWhenUsed/>
    <w:rsid w:val="001C6A78"/>
    <w:pPr>
      <w:spacing w:after="0"/>
      <w:ind w:left="1100"/>
    </w:pPr>
    <w:rPr>
      <w:rFonts w:cstheme="minorHAnsi"/>
      <w:sz w:val="20"/>
      <w:szCs w:val="20"/>
    </w:rPr>
  </w:style>
  <w:style w:type="paragraph" w:styleId="TOC7">
    <w:name w:val="toc 7"/>
    <w:basedOn w:val="Normal"/>
    <w:next w:val="Normal"/>
    <w:autoRedefine/>
    <w:uiPriority w:val="39"/>
    <w:unhideWhenUsed/>
    <w:rsid w:val="001C6A78"/>
    <w:pPr>
      <w:spacing w:after="0"/>
      <w:ind w:left="1320"/>
    </w:pPr>
    <w:rPr>
      <w:rFonts w:cstheme="minorHAnsi"/>
      <w:sz w:val="20"/>
      <w:szCs w:val="20"/>
    </w:rPr>
  </w:style>
  <w:style w:type="paragraph" w:styleId="TOC8">
    <w:name w:val="toc 8"/>
    <w:basedOn w:val="Normal"/>
    <w:next w:val="Normal"/>
    <w:autoRedefine/>
    <w:uiPriority w:val="39"/>
    <w:unhideWhenUsed/>
    <w:rsid w:val="001C6A78"/>
    <w:pPr>
      <w:spacing w:after="0"/>
      <w:ind w:left="1540"/>
    </w:pPr>
    <w:rPr>
      <w:rFonts w:cstheme="minorHAnsi"/>
      <w:sz w:val="20"/>
      <w:szCs w:val="20"/>
    </w:rPr>
  </w:style>
  <w:style w:type="paragraph" w:styleId="TOC9">
    <w:name w:val="toc 9"/>
    <w:basedOn w:val="Normal"/>
    <w:next w:val="Normal"/>
    <w:autoRedefine/>
    <w:uiPriority w:val="39"/>
    <w:unhideWhenUsed/>
    <w:rsid w:val="001C6A78"/>
    <w:pPr>
      <w:spacing w:after="0"/>
      <w:ind w:left="1760"/>
    </w:pPr>
    <w:rPr>
      <w:rFonts w:cstheme="minorHAnsi"/>
      <w:sz w:val="20"/>
      <w:szCs w:val="20"/>
    </w:rPr>
  </w:style>
  <w:style w:type="table" w:styleId="PlainTable3">
    <w:name w:val="Plain Table 3"/>
    <w:basedOn w:val="TableNormal"/>
    <w:uiPriority w:val="43"/>
    <w:rsid w:val="007E15A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umrh.inrae.fr/ontologies/visualisation/public/atol/show?idAtol=ATOL_0001057" TargetMode="External"/><Relationship Id="rId21" Type="http://schemas.openxmlformats.org/officeDocument/2006/relationships/hyperlink" Target="https://en.wikipedia.org/wiki/FAIR_data" TargetMode="External"/><Relationship Id="rId42" Type="http://schemas.openxmlformats.org/officeDocument/2006/relationships/hyperlink" Target="http://nsteffel.github.io/dublin_core_generator/" TargetMode="External"/><Relationship Id="rId47" Type="http://schemas.openxmlformats.org/officeDocument/2006/relationships/hyperlink" Target="https://www.dublincore.org/specifications/dublin-core/dcmi-terms/elements11/description/" TargetMode="External"/><Relationship Id="rId63" Type="http://schemas.openxmlformats.org/officeDocument/2006/relationships/hyperlink" Target="http://nsteffel.github.io/dublin_core_generator/" TargetMode="External"/><Relationship Id="rId68" Type="http://schemas.openxmlformats.org/officeDocument/2006/relationships/hyperlink" Target="https://dmeg.cessda.eu/Data-Management-Expert-Guide/2.-Organise-Document/Documentation-and-metadata" TargetMode="External"/><Relationship Id="rId84" Type="http://schemas.openxmlformats.org/officeDocument/2006/relationships/hyperlink" Target="http://www.tdwg.org/standards/115" TargetMode="External"/><Relationship Id="rId89" Type="http://schemas.openxmlformats.org/officeDocument/2006/relationships/image" Target="media/image12.png"/><Relationship Id="rId112" Type="http://schemas.openxmlformats.org/officeDocument/2006/relationships/hyperlink" Target="https://www.umrh.inrae.fr/ontologies/visualisation/public/atol/show?idAtol=ATOL_0000772" TargetMode="External"/><Relationship Id="rId133" Type="http://schemas.openxmlformats.org/officeDocument/2006/relationships/image" Target="media/image24.png"/><Relationship Id="rId138" Type="http://schemas.openxmlformats.org/officeDocument/2006/relationships/image" Target="media/image26.png"/><Relationship Id="rId154" Type="http://schemas.openxmlformats.org/officeDocument/2006/relationships/hyperlink" Target="http://f1000research.com/for-authors/article-guidelines/data-notes" TargetMode="External"/><Relationship Id="rId159" Type="http://schemas.openxmlformats.org/officeDocument/2006/relationships/hyperlink" Target="https://odjar.org/about/submissions" TargetMode="External"/><Relationship Id="rId175" Type="http://schemas.openxmlformats.org/officeDocument/2006/relationships/hyperlink" Target="https://dataverse.nl/" TargetMode="External"/><Relationship Id="rId170" Type="http://schemas.openxmlformats.org/officeDocument/2006/relationships/hyperlink" Target="https://www.ncbi.nlm.nih.gov/genbank/" TargetMode="External"/><Relationship Id="rId191" Type="http://schemas.openxmlformats.org/officeDocument/2006/relationships/footer" Target="footer1.xml"/><Relationship Id="rId16" Type="http://schemas.openxmlformats.org/officeDocument/2006/relationships/image" Target="media/image2.png"/><Relationship Id="rId107" Type="http://schemas.openxmlformats.org/officeDocument/2006/relationships/image" Target="media/image21.png"/><Relationship Id="rId11" Type="http://schemas.openxmlformats.org/officeDocument/2006/relationships/image" Target="media/image1.png"/><Relationship Id="rId32" Type="http://schemas.openxmlformats.org/officeDocument/2006/relationships/image" Target="media/image3.png"/><Relationship Id="rId37" Type="http://schemas.openxmlformats.org/officeDocument/2006/relationships/hyperlink" Target="https://datasetsearch.research.google.com/" TargetMode="External"/><Relationship Id="rId53" Type="http://schemas.openxmlformats.org/officeDocument/2006/relationships/hyperlink" Target="https://opendatacommons.org/" TargetMode="External"/><Relationship Id="rId58" Type="http://schemas.openxmlformats.org/officeDocument/2006/relationships/hyperlink" Target="https://www.dublincore.org/specifications/dublin-core/dcmi-terms/elements11/relation/" TargetMode="External"/><Relationship Id="rId74" Type="http://schemas.openxmlformats.org/officeDocument/2006/relationships/hyperlink" Target="https://www.biocase.org/" TargetMode="External"/><Relationship Id="rId79" Type="http://schemas.openxmlformats.org/officeDocument/2006/relationships/hyperlink" Target="https://www.dublincore.org/specifications/dublin-core/dcmi-terms/" TargetMode="External"/><Relationship Id="rId102" Type="http://schemas.openxmlformats.org/officeDocument/2006/relationships/hyperlink" Target="https://www.atol-ontology.com/en/erter-2/" TargetMode="External"/><Relationship Id="rId123" Type="http://schemas.openxmlformats.org/officeDocument/2006/relationships/hyperlink" Target="https://bioportal.bioontology.org/ontologies/VT/?p=classes&amp;conceptid=http%3A%2F%2Fpurl.obolibrary.org%2Fobo%2FVT_0010449&amp;jump_to_nav=true" TargetMode="External"/><Relationship Id="rId128" Type="http://schemas.openxmlformats.org/officeDocument/2006/relationships/hyperlink" Target="https://www.atol-ontology.com/en/eol-2/" TargetMode="External"/><Relationship Id="rId144" Type="http://schemas.openxmlformats.org/officeDocument/2006/relationships/image" Target="media/image32.png"/><Relationship Id="rId149" Type="http://schemas.openxmlformats.org/officeDocument/2006/relationships/hyperlink" Target="https://dmeg.cessda.eu/Data-Management-Expert-Guide/2.-Organise-Document/File-naming-and-folder-structure" TargetMode="External"/><Relationship Id="rId5" Type="http://schemas.openxmlformats.org/officeDocument/2006/relationships/numbering" Target="numbering.xml"/><Relationship Id="rId90" Type="http://schemas.openxmlformats.org/officeDocument/2006/relationships/image" Target="media/image13.png"/><Relationship Id="rId95" Type="http://schemas.openxmlformats.org/officeDocument/2006/relationships/hyperlink" Target="https://bioportal.bioontology.org/ontologies/VT/?p=classes&amp;conceptid=root" TargetMode="External"/><Relationship Id="rId160" Type="http://schemas.openxmlformats.org/officeDocument/2006/relationships/hyperlink" Target="https://www.biomedcentral.com" TargetMode="External"/><Relationship Id="rId165" Type="http://schemas.openxmlformats.org/officeDocument/2006/relationships/hyperlink" Target="https://zenodo.org/" TargetMode="External"/><Relationship Id="rId181" Type="http://schemas.openxmlformats.org/officeDocument/2006/relationships/hyperlink" Target="https://entrepot.recherche.data.gouv.fr/dataverse/pigweb" TargetMode="External"/><Relationship Id="rId186" Type="http://schemas.openxmlformats.org/officeDocument/2006/relationships/hyperlink" Target="https://doi.org/10.5281/zenodo.7096699" TargetMode="External"/><Relationship Id="rId22" Type="http://schemas.openxmlformats.org/officeDocument/2006/relationships/hyperlink" Target="https://www.go-fair.org" TargetMode="External"/><Relationship Id="rId27" Type="http://schemas.openxmlformats.org/officeDocument/2006/relationships/hyperlink" Target="https://dmeg.cessda.eu/Data-Management-Expert-Guide/2.-Organise-Document/Documentation-and-metadata" TargetMode="External"/><Relationship Id="rId43" Type="http://schemas.openxmlformats.org/officeDocument/2006/relationships/hyperlink" Target="https://metadataetc.org/dctemplate.html" TargetMode="External"/><Relationship Id="rId48" Type="http://schemas.openxmlformats.org/officeDocument/2006/relationships/hyperlink" Target="https://www.dublincore.org/specifications/dublin-core/dcmi-terms/elements11/date/" TargetMode="External"/><Relationship Id="rId64" Type="http://schemas.openxmlformats.org/officeDocument/2006/relationships/hyperlink" Target="https://datacite.org/" TargetMode="External"/><Relationship Id="rId69" Type="http://schemas.openxmlformats.org/officeDocument/2006/relationships/image" Target="media/image5.png"/><Relationship Id="rId113" Type="http://schemas.openxmlformats.org/officeDocument/2006/relationships/hyperlink" Target="https://www.umrh.inrae.fr/ontologies/visualisation/public/atol/show?idAtol=ATOL_0001580" TargetMode="External"/><Relationship Id="rId118" Type="http://schemas.openxmlformats.org/officeDocument/2006/relationships/hyperlink" Target="https://www.umrh.inrae.fr/ontologies/visualisation/public/atol/show?idAtol=ATOL_0001517" TargetMode="External"/><Relationship Id="rId134" Type="http://schemas.openxmlformats.org/officeDocument/2006/relationships/hyperlink" Target="https://www.mysql.com/" TargetMode="External"/><Relationship Id="rId139" Type="http://schemas.openxmlformats.org/officeDocument/2006/relationships/image" Target="media/image27.png"/><Relationship Id="rId80" Type="http://schemas.openxmlformats.org/officeDocument/2006/relationships/hyperlink" Target="http://nsteffel.github.io/dublin_core_generator/" TargetMode="External"/><Relationship Id="rId85" Type="http://schemas.openxmlformats.org/officeDocument/2006/relationships/hyperlink" Target="https://wiki.bgbm.org/bps/index.php/Main_Page" TargetMode="External"/><Relationship Id="rId150" Type="http://schemas.openxmlformats.org/officeDocument/2006/relationships/image" Target="media/image33.png"/><Relationship Id="rId155" Type="http://schemas.openxmlformats.org/officeDocument/2006/relationships/hyperlink" Target="https://academic.oup.com/gigascience/pages/data_note" TargetMode="External"/><Relationship Id="rId171" Type="http://schemas.openxmlformats.org/officeDocument/2006/relationships/hyperlink" Target="https://www.ebi.ac.uk/chebi/init.do" TargetMode="External"/><Relationship Id="rId176" Type="http://schemas.openxmlformats.org/officeDocument/2006/relationships/hyperlink" Target="https://figshare.com/" TargetMode="External"/><Relationship Id="rId192" Type="http://schemas.openxmlformats.org/officeDocument/2006/relationships/footer" Target="footer2.xml"/><Relationship Id="rId12" Type="http://schemas.openxmlformats.org/officeDocument/2006/relationships/hyperlink" Target="https://en.wikipedia.org/wiki/Open_science" TargetMode="External"/><Relationship Id="rId17" Type="http://schemas.openxmlformats.org/officeDocument/2006/relationships/hyperlink" Target="https://openscience.eu/foster-open-science" TargetMode="External"/><Relationship Id="rId33" Type="http://schemas.openxmlformats.org/officeDocument/2006/relationships/hyperlink" Target="https://zenodo.org/" TargetMode="External"/><Relationship Id="rId38" Type="http://schemas.openxmlformats.org/officeDocument/2006/relationships/hyperlink" Target="https://b2find.eudat.eu/" TargetMode="External"/><Relationship Id="rId59" Type="http://schemas.openxmlformats.org/officeDocument/2006/relationships/hyperlink" Target="https://doi.org/10.1038/sdata.2016.18" TargetMode="External"/><Relationship Id="rId103" Type="http://schemas.openxmlformats.org/officeDocument/2006/relationships/hyperlink" Target="https://bioportal.bioontology.org/ontologies/VT/?p=classes&amp;conceptid=root" TargetMode="External"/><Relationship Id="rId108" Type="http://schemas.openxmlformats.org/officeDocument/2006/relationships/image" Target="media/image22.png"/><Relationship Id="rId124" Type="http://schemas.openxmlformats.org/officeDocument/2006/relationships/hyperlink" Target="https://bioportal.bioontology.org/ontologies/LPT/?p=classes&amp;conceptid=http%3A%2F%2Fpurl.obolibrary.org%2Fobo%2FLPT_1000563&amp;jump_to_nav=true" TargetMode="External"/><Relationship Id="rId129" Type="http://schemas.openxmlformats.org/officeDocument/2006/relationships/hyperlink" Target="https://www.ebi.ac.uk/chebi/" TargetMode="External"/><Relationship Id="rId54" Type="http://schemas.openxmlformats.org/officeDocument/2006/relationships/hyperlink" Target="https://www.dublincore.org/specifications/dublin-core/dcmi-terms/terms/subject/" TargetMode="External"/><Relationship Id="rId70" Type="http://schemas.openxmlformats.org/officeDocument/2006/relationships/image" Target="media/image6.png"/><Relationship Id="rId75" Type="http://schemas.openxmlformats.org/officeDocument/2006/relationships/image" Target="media/image8.png"/><Relationship Id="rId91" Type="http://schemas.openxmlformats.org/officeDocument/2006/relationships/image" Target="media/image14.png"/><Relationship Id="rId96" Type="http://schemas.openxmlformats.org/officeDocument/2006/relationships/hyperlink" Target="https://bioportal.bioontology.org/ontologies/LPT/?p=classes&amp;conceptid=root" TargetMode="External"/><Relationship Id="rId140" Type="http://schemas.openxmlformats.org/officeDocument/2006/relationships/image" Target="media/image28.png"/><Relationship Id="rId145" Type="http://schemas.openxmlformats.org/officeDocument/2006/relationships/hyperlink" Target="https://www.scootersoftware.com/" TargetMode="External"/><Relationship Id="rId161" Type="http://schemas.openxmlformats.org/officeDocument/2006/relationships/image" Target="media/image34.png"/><Relationship Id="rId166" Type="http://schemas.openxmlformats.org/officeDocument/2006/relationships/hyperlink" Target="https://b2share.eudat.eu/" TargetMode="External"/><Relationship Id="rId182" Type="http://schemas.openxmlformats.org/officeDocument/2006/relationships/hyperlink" Target="https://dmponline.dcc.ac.uk/" TargetMode="External"/><Relationship Id="rId187" Type="http://schemas.openxmlformats.org/officeDocument/2006/relationships/hyperlink" Target="https://dmp.opidor.fr"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fairaware.dans.knaw.nl" TargetMode="External"/><Relationship Id="rId28" Type="http://schemas.openxmlformats.org/officeDocument/2006/relationships/hyperlink" Target="https://en.wikipedia.org/wiki/Metadata" TargetMode="External"/><Relationship Id="rId49" Type="http://schemas.openxmlformats.org/officeDocument/2006/relationships/hyperlink" Target="https://www.dublincore.org/specifications/dublin-core/dcmi-terms/terms/coverage/" TargetMode="External"/><Relationship Id="rId114" Type="http://schemas.openxmlformats.org/officeDocument/2006/relationships/hyperlink" Target="https://www.umrh.inrae.fr/ontologies/visualisation/public/atol/show?idAtol=ATOL_0000459" TargetMode="External"/><Relationship Id="rId119" Type="http://schemas.openxmlformats.org/officeDocument/2006/relationships/hyperlink" Target="https://www.umrh.inrae.fr/ontologies/visualisation/public/atol/show?idAtol=ATOL_0005122" TargetMode="External"/><Relationship Id="rId44" Type="http://schemas.openxmlformats.org/officeDocument/2006/relationships/hyperlink" Target="https://www.dublincore.org/specifications/dublin-core/dcmi-terms/elements11/creator/" TargetMode="External"/><Relationship Id="rId60" Type="http://schemas.openxmlformats.org/officeDocument/2006/relationships/hyperlink" Target="https://www.dublincore.org/specifications/dublin-core/dcmi-terms/elements11/identifier/" TargetMode="External"/><Relationship Id="rId65" Type="http://schemas.openxmlformats.org/officeDocument/2006/relationships/hyperlink" Target="https://www.crossref.org/" TargetMode="External"/><Relationship Id="rId81" Type="http://schemas.openxmlformats.org/officeDocument/2006/relationships/hyperlink" Target="https://metadataetc.org/" TargetMode="External"/><Relationship Id="rId86" Type="http://schemas.openxmlformats.org/officeDocument/2006/relationships/image" Target="media/image9.png"/><Relationship Id="rId130" Type="http://schemas.openxmlformats.org/officeDocument/2006/relationships/hyperlink" Target="https://bioportal.bioontology.org/ontologies/VT/?p=classes&amp;conceptid=root" TargetMode="External"/><Relationship Id="rId135" Type="http://schemas.openxmlformats.org/officeDocument/2006/relationships/hyperlink" Target="https://www.sqlite.org" TargetMode="External"/><Relationship Id="rId151" Type="http://schemas.openxmlformats.org/officeDocument/2006/relationships/hyperlink" Target="https://www.nature.com/sdata/" TargetMode="External"/><Relationship Id="rId156" Type="http://schemas.openxmlformats.org/officeDocument/2006/relationships/hyperlink" Target="https://journals.plos.org/plosone/s/submission-guidelines" TargetMode="External"/><Relationship Id="rId177" Type="http://schemas.openxmlformats.org/officeDocument/2006/relationships/hyperlink" Target="https://www.re3data.org/" TargetMode="External"/><Relationship Id="rId172" Type="http://schemas.openxmlformats.org/officeDocument/2006/relationships/hyperlink" Target="https://datadryad.org/stash" TargetMode="External"/><Relationship Id="rId193" Type="http://schemas.openxmlformats.org/officeDocument/2006/relationships/fontTable" Target="fontTable.xml"/><Relationship Id="rId13" Type="http://schemas.openxmlformats.org/officeDocument/2006/relationships/hyperlink" Target="https://web-archive.oecd.org/fr/2022-08-04/325150-open-science.htm" TargetMode="External"/><Relationship Id="rId18" Type="http://schemas.openxmlformats.org/officeDocument/2006/relationships/hyperlink" Target="https://en.wikipedia.org/wiki/Open_science" TargetMode="External"/><Relationship Id="rId39" Type="http://schemas.openxmlformats.org/officeDocument/2006/relationships/hyperlink" Target="https://zenodo.org/" TargetMode="External"/><Relationship Id="rId109" Type="http://schemas.openxmlformats.org/officeDocument/2006/relationships/image" Target="media/image23.png"/><Relationship Id="rId34" Type="http://schemas.openxmlformats.org/officeDocument/2006/relationships/hyperlink" Target="https://about.zenodo.org/principles/" TargetMode="External"/><Relationship Id="rId50" Type="http://schemas.openxmlformats.org/officeDocument/2006/relationships/hyperlink" Target="https://www.dublincore.org/specifications/dublin-core/dcmi-terms/elements11/rights/" TargetMode="External"/><Relationship Id="rId55" Type="http://schemas.openxmlformats.org/officeDocument/2006/relationships/hyperlink" Target="https://www.dublincore.org/specifications/dublin-core/dcmi-terms/elements11/type/" TargetMode="External"/><Relationship Id="rId76" Type="http://schemas.openxmlformats.org/officeDocument/2006/relationships/hyperlink" Target="http://www.tdwg.org/standards/115" TargetMode="External"/><Relationship Id="rId97" Type="http://schemas.openxmlformats.org/officeDocument/2006/relationships/image" Target="media/image17.png"/><Relationship Id="rId104" Type="http://schemas.openxmlformats.org/officeDocument/2006/relationships/hyperlink" Target="https://bioportal.bioontology.org/ontologies/VT/?p=classes&amp;conceptid=root" TargetMode="External"/><Relationship Id="rId120" Type="http://schemas.openxmlformats.org/officeDocument/2006/relationships/hyperlink" Target="https://www.umrh.inrae.fr/ontologies/visualisation/public/atol/show?idAtol=ATOL_0002256" TargetMode="External"/><Relationship Id="rId125" Type="http://schemas.openxmlformats.org/officeDocument/2006/relationships/hyperlink" Target="https://bioportal.bioontology.org/ontologies/LPT/?p=classes&amp;conceptid=http%3A%2F%2Fpurl.obolibrary.org%2Fobo%2FLPT_1000719&amp;jump_to_nav=true" TargetMode="External"/><Relationship Id="rId141" Type="http://schemas.openxmlformats.org/officeDocument/2006/relationships/image" Target="media/image29.png"/><Relationship Id="rId146" Type="http://schemas.openxmlformats.org/officeDocument/2006/relationships/hyperlink" Target="https://winmerge.org" TargetMode="External"/><Relationship Id="rId167" Type="http://schemas.openxmlformats.org/officeDocument/2006/relationships/hyperlink" Target="https://b2find.eudat.eu/" TargetMode="External"/><Relationship Id="rId188" Type="http://schemas.openxmlformats.org/officeDocument/2006/relationships/hyperlink" Target="https://bioportal.bioontology.org/ontologies/LPT" TargetMode="External"/><Relationship Id="rId7" Type="http://schemas.openxmlformats.org/officeDocument/2006/relationships/settings" Target="settings.xml"/><Relationship Id="rId71" Type="http://schemas.openxmlformats.org/officeDocument/2006/relationships/hyperlink" Target="https://doi.org/10.1080/11263504.2012.740085" TargetMode="External"/><Relationship Id="rId92" Type="http://schemas.openxmlformats.org/officeDocument/2006/relationships/image" Target="media/image15.png"/><Relationship Id="rId162" Type="http://schemas.openxmlformats.org/officeDocument/2006/relationships/hyperlink" Target="https://data.4tu.nl/" TargetMode="External"/><Relationship Id="rId183" Type="http://schemas.openxmlformats.org/officeDocument/2006/relationships/image" Target="media/image35.png"/><Relationship Id="rId2" Type="http://schemas.openxmlformats.org/officeDocument/2006/relationships/customXml" Target="../customXml/item2.xml"/><Relationship Id="rId29" Type="http://schemas.openxmlformats.org/officeDocument/2006/relationships/hyperlink" Target="https://atlan.com/what-is-metadata/" TargetMode="External"/><Relationship Id="rId24" Type="http://schemas.openxmlformats.org/officeDocument/2006/relationships/hyperlink" Target="https://www.openaire.eu/how-to-make-your-data-fair" TargetMode="External"/><Relationship Id="rId40" Type="http://schemas.openxmlformats.org/officeDocument/2006/relationships/hyperlink" Target="http://dublincore.org/specifications/dublin-core/dcmi-terms/2020-01-20/" TargetMode="External"/><Relationship Id="rId45" Type="http://schemas.openxmlformats.org/officeDocument/2006/relationships/hyperlink" Target="https://www.dublincore.org/specifications/dublin-core/dcmi-terms/terms/contributor/" TargetMode="External"/><Relationship Id="rId66" Type="http://schemas.openxmlformats.org/officeDocument/2006/relationships/hyperlink" Target="https://zenodo.org/record/5028016" TargetMode="External"/><Relationship Id="rId87" Type="http://schemas.openxmlformats.org/officeDocument/2006/relationships/image" Target="media/image10.png"/><Relationship Id="rId110" Type="http://schemas.openxmlformats.org/officeDocument/2006/relationships/hyperlink" Target="https://www.umrh.inrae.fr/ontologies/visualisation/public/atol/show?idAtol=ATOL_0000351" TargetMode="External"/><Relationship Id="rId115" Type="http://schemas.openxmlformats.org/officeDocument/2006/relationships/hyperlink" Target="https://www.umrh.inrae.fr/ontologies/visualisation/public/atol/show?idAtol=ATOL_0005578" TargetMode="External"/><Relationship Id="rId131" Type="http://schemas.openxmlformats.org/officeDocument/2006/relationships/hyperlink" Target="https://bioportal.bioontology.org/ontologies/LPT/?p=classes&amp;conceptid=root" TargetMode="External"/><Relationship Id="rId136" Type="http://schemas.openxmlformats.org/officeDocument/2006/relationships/image" Target="media/image25.png"/><Relationship Id="rId157" Type="http://schemas.openxmlformats.org/officeDocument/2006/relationships/hyperlink" Target="https://www.sciencedirect.com/journal/animal-open-space" TargetMode="External"/><Relationship Id="rId178" Type="http://schemas.openxmlformats.org/officeDocument/2006/relationships/hyperlink" Target="https://fairsharing.org/" TargetMode="External"/><Relationship Id="rId61" Type="http://schemas.openxmlformats.org/officeDocument/2006/relationships/hyperlink" Target="https://www.dublincore.org/specifications/dublin-core/dcmi-terms/elements11/publisher/" TargetMode="External"/><Relationship Id="rId82" Type="http://schemas.openxmlformats.org/officeDocument/2006/relationships/hyperlink" Target="https://zenodo.org/record/5028016" TargetMode="External"/><Relationship Id="rId152" Type="http://schemas.openxmlformats.org/officeDocument/2006/relationships/hyperlink" Target="https://bmcresnotes.biomedcentral.com/" TargetMode="External"/><Relationship Id="rId173" Type="http://schemas.openxmlformats.org/officeDocument/2006/relationships/hyperlink" Target="https://dataverse.harvard.edu/" TargetMode="External"/><Relationship Id="rId194" Type="http://schemas.openxmlformats.org/officeDocument/2006/relationships/theme" Target="theme/theme1.xml"/><Relationship Id="rId19" Type="http://schemas.openxmlformats.org/officeDocument/2006/relationships/hyperlink" Target="https://creativecommons.org/licenses" TargetMode="External"/><Relationship Id="rId14" Type="http://schemas.openxmlformats.org/officeDocument/2006/relationships/hyperlink" Target="https://www.fosteropenscience.eu/node/2076" TargetMode="External"/><Relationship Id="rId30" Type="http://schemas.openxmlformats.org/officeDocument/2006/relationships/hyperlink" Target="https://www.dcc.ac.uk/" TargetMode="External"/><Relationship Id="rId35" Type="http://schemas.openxmlformats.org/officeDocument/2006/relationships/hyperlink" Target="https://schema.datacite.org/" TargetMode="External"/><Relationship Id="rId56" Type="http://schemas.openxmlformats.org/officeDocument/2006/relationships/hyperlink" Target="https://www.dublincore.org/specifications/dublin-core/dcmi-terms/elements11/format/" TargetMode="External"/><Relationship Id="rId77" Type="http://schemas.openxmlformats.org/officeDocument/2006/relationships/hyperlink" Target="https://www.youtube.com/watch?v=fEGEJhJzrB0&amp;list=PLkp3pG2Rd3yqfIn313V32fXG4nng9Tb-H" TargetMode="External"/><Relationship Id="rId100" Type="http://schemas.openxmlformats.org/officeDocument/2006/relationships/image" Target="media/image20.png"/><Relationship Id="rId105" Type="http://schemas.openxmlformats.org/officeDocument/2006/relationships/hyperlink" Target="https://bioportal.bioontology.org/ontologies/LPT/?p=classes&amp;conceptid=root" TargetMode="External"/><Relationship Id="rId126" Type="http://schemas.openxmlformats.org/officeDocument/2006/relationships/hyperlink" Target="https://www.atol-ontology.com/en/erter-2/" TargetMode="External"/><Relationship Id="rId147" Type="http://schemas.openxmlformats.org/officeDocument/2006/relationships/hyperlink" Target="https://mantra.ed.ac.uk/organisingdata" TargetMode="External"/><Relationship Id="rId168" Type="http://schemas.openxmlformats.org/officeDocument/2006/relationships/hyperlink" Target="https://www.pangaea.de" TargetMode="External"/><Relationship Id="rId8" Type="http://schemas.openxmlformats.org/officeDocument/2006/relationships/webSettings" Target="webSettings.xml"/><Relationship Id="rId51" Type="http://schemas.openxmlformats.org/officeDocument/2006/relationships/hyperlink" Target="https://creativecommons.org/licenses/by/4.0/" TargetMode="External"/><Relationship Id="rId72" Type="http://schemas.openxmlformats.org/officeDocument/2006/relationships/hyperlink" Target="http://www.tdwg.org/standards/115" TargetMode="External"/><Relationship Id="rId93" Type="http://schemas.openxmlformats.org/officeDocument/2006/relationships/image" Target="media/image16.png"/><Relationship Id="rId98" Type="http://schemas.openxmlformats.org/officeDocument/2006/relationships/image" Target="media/image18.png"/><Relationship Id="rId121" Type="http://schemas.openxmlformats.org/officeDocument/2006/relationships/hyperlink" Target="https://www.umrh.inrae.fr/ontologies/visualisation/public/atol/show?idAtol=ATOL_0001057" TargetMode="External"/><Relationship Id="rId142" Type="http://schemas.openxmlformats.org/officeDocument/2006/relationships/image" Target="media/image30.png"/><Relationship Id="rId163" Type="http://schemas.openxmlformats.org/officeDocument/2006/relationships/hyperlink" Target="https://easy.dans.knaw.nl/" TargetMode="External"/><Relationship Id="rId184" Type="http://schemas.openxmlformats.org/officeDocument/2006/relationships/hyperlink" Target="http://www.dcc.ac.uk/dmponline" TargetMode="External"/><Relationship Id="rId189" Type="http://schemas.openxmlformats.org/officeDocument/2006/relationships/hyperlink" Target="https://www.ebi.ac.uk/ols/ontologies/vt" TargetMode="External"/><Relationship Id="rId3" Type="http://schemas.openxmlformats.org/officeDocument/2006/relationships/customXml" Target="../customXml/item3.xml"/><Relationship Id="rId25" Type="http://schemas.openxmlformats.org/officeDocument/2006/relationships/hyperlink" Target="https://www.theodi.org/article/what-is-open-data" TargetMode="External"/><Relationship Id="rId46" Type="http://schemas.openxmlformats.org/officeDocument/2006/relationships/hyperlink" Target="https://www.dublincore.org/specifications/dublin-core/dcmi-terms/elements11/title/" TargetMode="External"/><Relationship Id="rId67" Type="http://schemas.openxmlformats.org/officeDocument/2006/relationships/image" Target="media/image4.png"/><Relationship Id="rId116" Type="http://schemas.openxmlformats.org/officeDocument/2006/relationships/hyperlink" Target="https://bioportal.bioontology.org/ontologies/VT/?p=classes&amp;conceptid=http%3A%2F%2Fpurl.obolibrary.org%2Fobo%2FVT_0010429" TargetMode="External"/><Relationship Id="rId137" Type="http://schemas.openxmlformats.org/officeDocument/2006/relationships/hyperlink" Target="https://en.wikipedia.org/wiki/ISO_8601" TargetMode="External"/><Relationship Id="rId158" Type="http://schemas.openxmlformats.org/officeDocument/2006/relationships/hyperlink" Target="https://elifesciences.org/articles/tools-resources" TargetMode="External"/><Relationship Id="rId20" Type="http://schemas.openxmlformats.org/officeDocument/2006/relationships/hyperlink" Target="https://opendatacommons.org/licenses/" TargetMode="External"/><Relationship Id="rId41" Type="http://schemas.openxmlformats.org/officeDocument/2006/relationships/hyperlink" Target="https://www.dublincore.org/specifications/dublin-core/dcmi-terms/" TargetMode="External"/><Relationship Id="rId62" Type="http://schemas.openxmlformats.org/officeDocument/2006/relationships/hyperlink" Target="https://www.dublincore.org/specifications/dublin-core/dcmi-terms/elements11/source/" TargetMode="External"/><Relationship Id="rId83" Type="http://schemas.openxmlformats.org/officeDocument/2006/relationships/hyperlink" Target="https://dmeg.cessda.eu/Data-Management-Expert-Guide/2.-Organise-Document/Documentation-and-metadata" TargetMode="External"/><Relationship Id="rId88" Type="http://schemas.openxmlformats.org/officeDocument/2006/relationships/image" Target="media/image11.png"/><Relationship Id="rId111" Type="http://schemas.openxmlformats.org/officeDocument/2006/relationships/hyperlink" Target="https://www.umrh.inrae.fr/ontologies/visualisation/public/atol/show?idAtol=ATOL_0002175" TargetMode="External"/><Relationship Id="rId132" Type="http://schemas.openxmlformats.org/officeDocument/2006/relationships/hyperlink" Target="https://rightfield.org.uk/" TargetMode="External"/><Relationship Id="rId153" Type="http://schemas.openxmlformats.org/officeDocument/2006/relationships/hyperlink" Target="https://www.sciencedirect.com/journal/data-in-brief" TargetMode="External"/><Relationship Id="rId174" Type="http://schemas.openxmlformats.org/officeDocument/2006/relationships/hyperlink" Target="https://data.mendeley.com/" TargetMode="External"/><Relationship Id="rId179" Type="http://schemas.openxmlformats.org/officeDocument/2006/relationships/hyperlink" Target="https://b2find.eudat.eu/organization" TargetMode="External"/><Relationship Id="rId190" Type="http://schemas.openxmlformats.org/officeDocument/2006/relationships/header" Target="header1.xml"/><Relationship Id="rId15" Type="http://schemas.openxmlformats.org/officeDocument/2006/relationships/hyperlink" Target="https://www.nwo.nl/en/open-science" TargetMode="External"/><Relationship Id="rId36" Type="http://schemas.openxmlformats.org/officeDocument/2006/relationships/hyperlink" Target="http://dublincore.org" TargetMode="External"/><Relationship Id="rId57" Type="http://schemas.openxmlformats.org/officeDocument/2006/relationships/hyperlink" Target="https://www.dublincore.org/specifications/dublin-core/dcmi-terms/elements11/language/" TargetMode="External"/><Relationship Id="rId106" Type="http://schemas.openxmlformats.org/officeDocument/2006/relationships/hyperlink" Target="https://bioportal.bioontology.org/ontologies/LPT/?p=classes&amp;conceptid=root" TargetMode="External"/><Relationship Id="rId127" Type="http://schemas.openxmlformats.org/officeDocument/2006/relationships/hyperlink" Target="https://www.umrh.inrae.fr/visualisation/ontologie/" TargetMode="External"/><Relationship Id="rId10" Type="http://schemas.openxmlformats.org/officeDocument/2006/relationships/endnotes" Target="endnotes.xml"/><Relationship Id="rId31" Type="http://schemas.openxmlformats.org/officeDocument/2006/relationships/hyperlink" Target="https://www.youtube.com/watch?v=fEGEJhJzrB0&amp;list=PLkp3pG2Rd3yqfIn313V32fXG4nng9Tb-H" TargetMode="External"/><Relationship Id="rId52" Type="http://schemas.openxmlformats.org/officeDocument/2006/relationships/hyperlink" Target="https://creativecommons.org/licenses/by/4.0/" TargetMode="External"/><Relationship Id="rId73" Type="http://schemas.openxmlformats.org/officeDocument/2006/relationships/image" Target="media/image7.png"/><Relationship Id="rId78" Type="http://schemas.openxmlformats.org/officeDocument/2006/relationships/hyperlink" Target="https://www.dublincore.org" TargetMode="External"/><Relationship Id="rId94" Type="http://schemas.openxmlformats.org/officeDocument/2006/relationships/hyperlink" Target="https://www.ebi.ac.uk/chebi/" TargetMode="External"/><Relationship Id="rId99" Type="http://schemas.openxmlformats.org/officeDocument/2006/relationships/image" Target="media/image19.png"/><Relationship Id="rId101" Type="http://schemas.openxmlformats.org/officeDocument/2006/relationships/hyperlink" Target="https://www.atol-ontology.com/en/erter-2/" TargetMode="External"/><Relationship Id="rId122" Type="http://schemas.openxmlformats.org/officeDocument/2006/relationships/hyperlink" Target="https://www.umrh.inrae.fr/ontologies/visualisation/public/atol/show?idAtol=ATOL_0000552" TargetMode="External"/><Relationship Id="rId143" Type="http://schemas.openxmlformats.org/officeDocument/2006/relationships/image" Target="media/image31.png"/><Relationship Id="rId148" Type="http://schemas.openxmlformats.org/officeDocument/2006/relationships/hyperlink" Target="https://dmeg.cessda.eu/Data-Management-Expert-Guide/2.-Organise-Document/Designing-a-data-file-structure" TargetMode="External"/><Relationship Id="rId164" Type="http://schemas.openxmlformats.org/officeDocument/2006/relationships/hyperlink" Target="https://www.data.gouv.fr/en/" TargetMode="External"/><Relationship Id="rId169" Type="http://schemas.openxmlformats.org/officeDocument/2006/relationships/hyperlink" Target="https://www.gbif.org/" TargetMode="External"/><Relationship Id="rId185" Type="http://schemas.openxmlformats.org/officeDocument/2006/relationships/hyperlink" Target="https://doi.org/10.5281/zenodo.7073740"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ww.coretrustseal.org/" TargetMode="External"/><Relationship Id="rId26" Type="http://schemas.openxmlformats.org/officeDocument/2006/relationships/hyperlink" Target="https://open-science-cloud.ec.europa.eu"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tdwg.org/standards/115"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49C5B01F0D1414EA9085D67C4696EF0" ma:contentTypeVersion="" ma:contentTypeDescription="Create a new document." ma:contentTypeScope="" ma:versionID="0033bf4b01410039aeb6469ccdad7c71">
  <xsd:schema xmlns:xsd="http://www.w3.org/2001/XMLSchema" xmlns:xs="http://www.w3.org/2001/XMLSchema" xmlns:p="http://schemas.microsoft.com/office/2006/metadata/properties" targetNamespace="http://schemas.microsoft.com/office/2006/metadata/properties" ma:root="true" ma:fieldsID="d6346c499c1ba1ff69efa6522948a6f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A618E-EA0B-4AAC-94FC-966BA4CB6E6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FFA32E4-C518-4A11-BC41-AAEAEFB62AC8}">
  <ds:schemaRefs>
    <ds:schemaRef ds:uri="http://schemas.microsoft.com/sharepoint/v3/contenttype/forms"/>
  </ds:schemaRefs>
</ds:datastoreItem>
</file>

<file path=customXml/itemProps3.xml><?xml version="1.0" encoding="utf-8"?>
<ds:datastoreItem xmlns:ds="http://schemas.openxmlformats.org/officeDocument/2006/customXml" ds:itemID="{4B81A409-B8EC-498E-A01D-FC149DC64D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5077E26-C11E-4731-914A-935E961D2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48</Pages>
  <Words>14161</Words>
  <Characters>80724</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 Trannoy</dc:creator>
  <cp:keywords/>
  <dc:description/>
  <cp:lastModifiedBy>Boogaard, Hendrik</cp:lastModifiedBy>
  <cp:revision>172</cp:revision>
  <cp:lastPrinted>2024-09-11T11:29:00Z</cp:lastPrinted>
  <dcterms:created xsi:type="dcterms:W3CDTF">2023-07-26T12:51:00Z</dcterms:created>
  <dcterms:modified xsi:type="dcterms:W3CDTF">2024-09-11T11:29:00Z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0x010100C49C5B01F0D1414EA9085D67C4696EF0</vt:lpwstr>
  </property>
  <property fmtid="{D5CDD505-2E9C-101B-9397-08002B2CF9AE}" pid="3" name="Base Target">
    <vt:lpwstr>_blank</vt:lpwstr>
  </property>
</Properties>
</file>