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A46" w:rsidRPr="00112E8D" w:rsidRDefault="00A330FF" w:rsidP="00112E8D">
      <w:pPr>
        <w:pStyle w:val="EndNoteBibliography"/>
        <w:ind w:left="442" w:hangingChars="200" w:hanging="442"/>
        <w:rPr>
          <w:rFonts w:eastAsiaTheme="minorEastAsia"/>
          <w:b/>
          <w:kern w:val="0"/>
          <w:sz w:val="22"/>
          <w:szCs w:val="22"/>
          <w:lang w:eastAsia="en-US"/>
        </w:rPr>
      </w:pPr>
      <w:r w:rsidRPr="00A330FF">
        <w:rPr>
          <w:rFonts w:eastAsiaTheme="minorEastAsia"/>
          <w:b/>
          <w:caps/>
          <w:kern w:val="0"/>
          <w:sz w:val="22"/>
          <w:szCs w:val="22"/>
          <w:lang w:eastAsia="en-US"/>
        </w:rPr>
        <w:t>Guide document</w:t>
      </w:r>
      <w:r w:rsidR="00032A46" w:rsidRPr="00A330FF">
        <w:rPr>
          <w:rFonts w:eastAsiaTheme="minorEastAsia"/>
          <w:b/>
          <w:caps/>
          <w:kern w:val="0"/>
          <w:sz w:val="22"/>
          <w:szCs w:val="22"/>
          <w:lang w:eastAsia="en-US"/>
        </w:rPr>
        <w:t xml:space="preserve"> </w:t>
      </w:r>
      <w:r w:rsidR="00032A46" w:rsidRPr="00112E8D">
        <w:rPr>
          <w:rFonts w:eastAsiaTheme="minorEastAsia"/>
          <w:b/>
          <w:kern w:val="0"/>
          <w:sz w:val="22"/>
          <w:szCs w:val="22"/>
          <w:lang w:eastAsia="en-US"/>
        </w:rPr>
        <w:t>INFORMATION</w:t>
      </w:r>
    </w:p>
    <w:p w:rsidR="00032A46" w:rsidRPr="00112E8D" w:rsidRDefault="00032A46" w:rsidP="00C730F0">
      <w:pPr>
        <w:pStyle w:val="AckText"/>
        <w:spacing w:after="0" w:line="276" w:lineRule="auto"/>
        <w:rPr>
          <w:rFonts w:eastAsia="宋体"/>
          <w:sz w:val="22"/>
          <w:szCs w:val="22"/>
          <w:lang w:val="en-GB" w:eastAsia="zh-CN"/>
        </w:rPr>
      </w:pPr>
    </w:p>
    <w:p w:rsidR="00032A46" w:rsidRPr="00112E8D" w:rsidRDefault="00032A46" w:rsidP="00F54F8B">
      <w:pPr>
        <w:pStyle w:val="AckText"/>
        <w:spacing w:after="0" w:line="360" w:lineRule="auto"/>
        <w:ind w:firstLine="280"/>
        <w:rPr>
          <w:rFonts w:eastAsia="宋体"/>
          <w:sz w:val="22"/>
          <w:szCs w:val="22"/>
          <w:lang w:val="en-GB" w:eastAsia="zh-CN"/>
        </w:rPr>
      </w:pPr>
      <w:r w:rsidRPr="00112E8D">
        <w:rPr>
          <w:rFonts w:eastAsia="宋体"/>
          <w:sz w:val="22"/>
          <w:szCs w:val="22"/>
          <w:lang w:val="en-GB" w:eastAsia="zh-CN"/>
        </w:rPr>
        <w:t>Supporting Information Legends</w:t>
      </w:r>
    </w:p>
    <w:p w:rsidR="00032A46" w:rsidRPr="00112E8D" w:rsidRDefault="00032A46" w:rsidP="00F54F8B">
      <w:pPr>
        <w:pStyle w:val="AckText"/>
        <w:spacing w:after="0" w:line="360" w:lineRule="auto"/>
        <w:ind w:firstLine="280"/>
        <w:rPr>
          <w:rFonts w:eastAsia="宋体"/>
          <w:sz w:val="22"/>
          <w:szCs w:val="22"/>
          <w:lang w:val="en-GB" w:eastAsia="zh-CN"/>
        </w:rPr>
      </w:pPr>
      <w:r w:rsidRPr="00112E8D">
        <w:rPr>
          <w:rFonts w:eastAsia="宋体"/>
          <w:sz w:val="22"/>
          <w:szCs w:val="22"/>
          <w:lang w:val="en-GB" w:eastAsia="zh-CN"/>
        </w:rPr>
        <w:t xml:space="preserve">S1: </w:t>
      </w:r>
      <w:r w:rsidR="00C87C61">
        <w:rPr>
          <w:rFonts w:eastAsia="宋体"/>
          <w:sz w:val="22"/>
          <w:szCs w:val="22"/>
          <w:lang w:val="en-GB" w:eastAsia="zh-CN"/>
        </w:rPr>
        <w:t>WSLAUP</w:t>
      </w:r>
      <w:r w:rsidR="00AA76A5" w:rsidRPr="00112E8D">
        <w:rPr>
          <w:rFonts w:eastAsia="宋体"/>
          <w:sz w:val="22"/>
          <w:szCs w:val="22"/>
          <w:lang w:val="en-GB" w:eastAsia="zh-CN"/>
        </w:rPr>
        <w:t xml:space="preserve"> Implementation</w:t>
      </w:r>
    </w:p>
    <w:p w:rsidR="00BF7F35" w:rsidRPr="00112E8D" w:rsidRDefault="00032A46" w:rsidP="00F54F8B">
      <w:pPr>
        <w:pStyle w:val="AckText"/>
        <w:spacing w:after="0" w:line="360" w:lineRule="auto"/>
        <w:ind w:firstLine="280"/>
        <w:rPr>
          <w:rFonts w:eastAsia="宋体"/>
          <w:sz w:val="22"/>
          <w:szCs w:val="22"/>
          <w:lang w:val="en-GB" w:eastAsia="zh-CN"/>
        </w:rPr>
      </w:pPr>
      <w:r w:rsidRPr="00112E8D">
        <w:rPr>
          <w:rFonts w:eastAsia="宋体"/>
          <w:sz w:val="22"/>
          <w:szCs w:val="22"/>
          <w:lang w:val="en-GB" w:eastAsia="zh-CN"/>
        </w:rPr>
        <w:t xml:space="preserve">S2: </w:t>
      </w:r>
      <w:r w:rsidR="00583953">
        <w:rPr>
          <w:rFonts w:eastAsia="宋体"/>
          <w:sz w:val="22"/>
          <w:szCs w:val="22"/>
          <w:lang w:val="en-GB" w:eastAsia="zh-CN"/>
        </w:rPr>
        <w:t>WSLAUP</w:t>
      </w:r>
      <w:r w:rsidR="00583953" w:rsidRPr="00112E8D">
        <w:rPr>
          <w:rFonts w:eastAsia="宋体"/>
          <w:sz w:val="22"/>
          <w:szCs w:val="22"/>
          <w:lang w:val="en-GB" w:eastAsia="zh-CN"/>
        </w:rPr>
        <w:t xml:space="preserve"> </w:t>
      </w:r>
      <w:r w:rsidR="00402AF3" w:rsidRPr="00112E8D">
        <w:rPr>
          <w:rFonts w:eastAsia="宋体"/>
          <w:sz w:val="22"/>
          <w:szCs w:val="22"/>
          <w:lang w:val="en-GB" w:eastAsia="zh-CN"/>
        </w:rPr>
        <w:t>Performance</w:t>
      </w:r>
    </w:p>
    <w:p w:rsidR="00BF7F35" w:rsidRPr="00112E8D" w:rsidRDefault="00BF7F35" w:rsidP="00F54F8B">
      <w:pPr>
        <w:pStyle w:val="AckText"/>
        <w:spacing w:after="0" w:line="360" w:lineRule="auto"/>
        <w:ind w:left="420" w:firstLine="420"/>
        <w:rPr>
          <w:rFonts w:eastAsia="宋体"/>
          <w:sz w:val="22"/>
          <w:szCs w:val="22"/>
          <w:lang w:val="en-GB" w:eastAsia="zh-CN"/>
        </w:rPr>
      </w:pPr>
      <w:r w:rsidRPr="00112E8D">
        <w:rPr>
          <w:rFonts w:eastAsia="宋体"/>
          <w:sz w:val="22"/>
          <w:szCs w:val="22"/>
          <w:lang w:val="en-GB" w:eastAsia="zh-CN"/>
        </w:rPr>
        <w:t xml:space="preserve">S2.1: </w:t>
      </w:r>
      <w:r w:rsidR="00834346" w:rsidRPr="00112E8D">
        <w:rPr>
          <w:rFonts w:eastAsia="宋体"/>
          <w:sz w:val="22"/>
          <w:szCs w:val="22"/>
          <w:lang w:val="en-GB" w:eastAsia="zh-CN"/>
        </w:rPr>
        <w:t>Analysis of LAUPs for single species</w:t>
      </w:r>
    </w:p>
    <w:p w:rsidR="008109CC" w:rsidRPr="00112E8D" w:rsidRDefault="008109CC" w:rsidP="00F54F8B">
      <w:pPr>
        <w:pStyle w:val="AckText"/>
        <w:spacing w:after="0" w:line="360" w:lineRule="auto"/>
        <w:ind w:left="420" w:firstLine="420"/>
        <w:rPr>
          <w:rFonts w:eastAsia="宋体"/>
          <w:sz w:val="22"/>
          <w:szCs w:val="22"/>
          <w:lang w:val="en-GB" w:eastAsia="zh-CN"/>
        </w:rPr>
      </w:pPr>
      <w:r w:rsidRPr="00112E8D">
        <w:rPr>
          <w:rFonts w:eastAsia="宋体"/>
          <w:sz w:val="22"/>
          <w:szCs w:val="22"/>
          <w:lang w:val="en-GB" w:eastAsia="zh-CN"/>
        </w:rPr>
        <w:t>S2.</w:t>
      </w:r>
      <w:r w:rsidR="00136242" w:rsidRPr="00112E8D">
        <w:rPr>
          <w:rFonts w:eastAsia="宋体"/>
          <w:sz w:val="22"/>
          <w:szCs w:val="22"/>
          <w:lang w:val="en-GB" w:eastAsia="zh-CN"/>
        </w:rPr>
        <w:t>2</w:t>
      </w:r>
      <w:r w:rsidRPr="00112E8D">
        <w:rPr>
          <w:rFonts w:eastAsia="宋体"/>
          <w:sz w:val="22"/>
          <w:szCs w:val="22"/>
          <w:lang w:val="en-GB" w:eastAsia="zh-CN"/>
        </w:rPr>
        <w:t>:</w:t>
      </w:r>
      <w:r w:rsidR="00F03D10" w:rsidRPr="00112E8D">
        <w:rPr>
          <w:sz w:val="22"/>
          <w:szCs w:val="22"/>
        </w:rPr>
        <w:t xml:space="preserve"> </w:t>
      </w:r>
      <w:r w:rsidR="00F03D10" w:rsidRPr="00112E8D">
        <w:rPr>
          <w:rFonts w:eastAsia="宋体"/>
          <w:sz w:val="22"/>
          <w:szCs w:val="22"/>
          <w:lang w:val="en-GB" w:eastAsia="zh-CN"/>
        </w:rPr>
        <w:t>LAUPs comparison</w:t>
      </w:r>
    </w:p>
    <w:p w:rsidR="008109CC" w:rsidRPr="00112E8D" w:rsidRDefault="008109CC" w:rsidP="00F54F8B">
      <w:pPr>
        <w:pStyle w:val="AckText"/>
        <w:spacing w:after="0" w:line="360" w:lineRule="auto"/>
        <w:ind w:left="420" w:firstLine="420"/>
        <w:rPr>
          <w:rFonts w:eastAsia="宋体"/>
          <w:sz w:val="22"/>
          <w:szCs w:val="22"/>
          <w:lang w:val="en-GB" w:eastAsia="zh-CN"/>
        </w:rPr>
      </w:pPr>
      <w:r w:rsidRPr="00112E8D">
        <w:rPr>
          <w:rFonts w:eastAsia="宋体"/>
          <w:sz w:val="22"/>
          <w:szCs w:val="22"/>
          <w:lang w:val="en-GB" w:eastAsia="zh-CN"/>
        </w:rPr>
        <w:t>S2.</w:t>
      </w:r>
      <w:r w:rsidR="00136242" w:rsidRPr="00112E8D">
        <w:rPr>
          <w:rFonts w:eastAsia="宋体"/>
          <w:sz w:val="22"/>
          <w:szCs w:val="22"/>
          <w:lang w:val="en-GB" w:eastAsia="zh-CN"/>
        </w:rPr>
        <w:t>3</w:t>
      </w:r>
      <w:r w:rsidRPr="00112E8D">
        <w:rPr>
          <w:rFonts w:eastAsia="宋体"/>
          <w:sz w:val="22"/>
          <w:szCs w:val="22"/>
          <w:lang w:val="en-GB" w:eastAsia="zh-CN"/>
        </w:rPr>
        <w:t xml:space="preserve">: </w:t>
      </w:r>
      <w:r w:rsidR="00947EF9" w:rsidRPr="00112E8D">
        <w:rPr>
          <w:rFonts w:eastAsia="宋体"/>
          <w:sz w:val="22"/>
          <w:szCs w:val="22"/>
          <w:lang w:val="en-GB" w:eastAsia="zh-CN"/>
        </w:rPr>
        <w:t>Analysis of multi-species common LAUPs</w:t>
      </w:r>
    </w:p>
    <w:p w:rsidR="00032A46" w:rsidRPr="00112E8D" w:rsidRDefault="008109CC" w:rsidP="00F54F8B">
      <w:pPr>
        <w:pStyle w:val="AckText"/>
        <w:spacing w:after="0" w:line="360" w:lineRule="auto"/>
        <w:ind w:left="420" w:firstLine="420"/>
        <w:rPr>
          <w:rFonts w:eastAsia="宋体"/>
          <w:sz w:val="22"/>
          <w:szCs w:val="22"/>
          <w:lang w:val="en-GB" w:eastAsia="zh-CN"/>
        </w:rPr>
      </w:pPr>
      <w:r w:rsidRPr="00112E8D">
        <w:rPr>
          <w:rFonts w:eastAsia="宋体"/>
          <w:sz w:val="22"/>
          <w:szCs w:val="22"/>
          <w:lang w:val="en-GB" w:eastAsia="zh-CN"/>
        </w:rPr>
        <w:t>S2.</w:t>
      </w:r>
      <w:r w:rsidR="00AA0F9F" w:rsidRPr="00112E8D">
        <w:rPr>
          <w:rFonts w:eastAsia="宋体"/>
          <w:sz w:val="22"/>
          <w:szCs w:val="22"/>
          <w:lang w:val="en-GB" w:eastAsia="zh-CN"/>
        </w:rPr>
        <w:t>4</w:t>
      </w:r>
      <w:r w:rsidRPr="00112E8D">
        <w:rPr>
          <w:rFonts w:eastAsia="宋体"/>
          <w:sz w:val="22"/>
          <w:szCs w:val="22"/>
          <w:lang w:val="en-GB" w:eastAsia="zh-CN"/>
        </w:rPr>
        <w:t xml:space="preserve">: </w:t>
      </w:r>
      <w:r w:rsidR="00AA0F9F" w:rsidRPr="00112E8D">
        <w:rPr>
          <w:rFonts w:eastAsia="宋体"/>
          <w:sz w:val="22"/>
          <w:szCs w:val="22"/>
          <w:lang w:val="en-GB" w:eastAsia="zh-CN"/>
        </w:rPr>
        <w:t>Affiliated functions</w:t>
      </w:r>
    </w:p>
    <w:p w:rsidR="00032A46" w:rsidRPr="00112E8D" w:rsidRDefault="00032A46" w:rsidP="00F54F8B">
      <w:pPr>
        <w:pStyle w:val="AckText"/>
        <w:spacing w:after="0" w:line="360" w:lineRule="auto"/>
        <w:ind w:firstLine="280"/>
        <w:rPr>
          <w:rFonts w:eastAsia="宋体"/>
          <w:sz w:val="22"/>
          <w:szCs w:val="22"/>
          <w:lang w:val="en-GB" w:eastAsia="zh-CN"/>
        </w:rPr>
      </w:pPr>
      <w:r w:rsidRPr="00112E8D">
        <w:rPr>
          <w:rFonts w:eastAsia="宋体"/>
          <w:sz w:val="22"/>
          <w:szCs w:val="22"/>
          <w:lang w:val="en-GB" w:eastAsia="zh-CN"/>
        </w:rPr>
        <w:t xml:space="preserve">S3: </w:t>
      </w:r>
      <w:r w:rsidR="000E14B7" w:rsidRPr="00112E8D">
        <w:rPr>
          <w:rFonts w:eastAsia="宋体"/>
          <w:sz w:val="22"/>
          <w:szCs w:val="22"/>
          <w:lang w:val="en-GB" w:eastAsia="zh-CN"/>
        </w:rPr>
        <w:t>References</w:t>
      </w:r>
    </w:p>
    <w:p w:rsidR="00032A46" w:rsidRPr="00112E8D" w:rsidRDefault="00032A46" w:rsidP="00032A46">
      <w:pPr>
        <w:pStyle w:val="AckText"/>
        <w:spacing w:after="0" w:line="240" w:lineRule="exact"/>
        <w:ind w:firstLine="280"/>
        <w:rPr>
          <w:rFonts w:eastAsia="宋体"/>
          <w:sz w:val="22"/>
          <w:szCs w:val="22"/>
          <w:lang w:val="en-GB" w:eastAsia="zh-CN"/>
        </w:rPr>
      </w:pPr>
    </w:p>
    <w:p w:rsidR="00032A46" w:rsidRPr="00112E8D" w:rsidRDefault="00032A4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586D16" w:rsidRPr="00112E8D" w:rsidRDefault="00586D16" w:rsidP="00CA150F">
      <w:pPr>
        <w:rPr>
          <w:sz w:val="22"/>
          <w:szCs w:val="22"/>
        </w:rPr>
      </w:pPr>
    </w:p>
    <w:p w:rsidR="00D40582" w:rsidRPr="00112E8D" w:rsidRDefault="00D40582" w:rsidP="00CA150F">
      <w:pPr>
        <w:rPr>
          <w:sz w:val="22"/>
          <w:szCs w:val="22"/>
        </w:rPr>
      </w:pPr>
    </w:p>
    <w:p w:rsidR="00D40582" w:rsidRPr="00112E8D" w:rsidRDefault="00D40582" w:rsidP="00CA150F">
      <w:pPr>
        <w:rPr>
          <w:sz w:val="22"/>
          <w:szCs w:val="22"/>
        </w:rPr>
      </w:pPr>
    </w:p>
    <w:p w:rsidR="00D40582" w:rsidRPr="00112E8D" w:rsidRDefault="00D40582" w:rsidP="00CA150F">
      <w:pPr>
        <w:rPr>
          <w:sz w:val="22"/>
          <w:szCs w:val="22"/>
        </w:rPr>
      </w:pPr>
    </w:p>
    <w:p w:rsidR="00D40582" w:rsidRPr="00112E8D" w:rsidRDefault="00D40582" w:rsidP="00CA150F">
      <w:pPr>
        <w:rPr>
          <w:sz w:val="22"/>
          <w:szCs w:val="22"/>
        </w:rPr>
      </w:pPr>
    </w:p>
    <w:p w:rsidR="00D40582" w:rsidRPr="00112E8D" w:rsidRDefault="00D40582" w:rsidP="00CA150F">
      <w:pPr>
        <w:rPr>
          <w:sz w:val="22"/>
          <w:szCs w:val="22"/>
        </w:rPr>
      </w:pPr>
    </w:p>
    <w:p w:rsidR="00112E8D" w:rsidRDefault="00112E8D" w:rsidP="00CC43E2">
      <w:pPr>
        <w:pStyle w:val="AckText"/>
        <w:spacing w:after="0" w:line="240" w:lineRule="exact"/>
        <w:rPr>
          <w:rFonts w:eastAsia="宋体"/>
          <w:b/>
          <w:sz w:val="22"/>
          <w:szCs w:val="22"/>
          <w:lang w:val="en-GB" w:eastAsia="zh-CN"/>
        </w:rPr>
      </w:pPr>
    </w:p>
    <w:p w:rsidR="00652513" w:rsidRDefault="00652513" w:rsidP="00CC43E2">
      <w:pPr>
        <w:pStyle w:val="AckText"/>
        <w:spacing w:after="0" w:line="240" w:lineRule="exact"/>
        <w:rPr>
          <w:rFonts w:eastAsia="宋体"/>
          <w:b/>
          <w:sz w:val="22"/>
          <w:szCs w:val="22"/>
          <w:lang w:val="en-GB" w:eastAsia="zh-CN"/>
        </w:rPr>
      </w:pPr>
    </w:p>
    <w:p w:rsidR="005F6B6D" w:rsidRPr="00112E8D" w:rsidRDefault="00AD01A4" w:rsidP="00CC43E2">
      <w:pPr>
        <w:pStyle w:val="AckText"/>
        <w:spacing w:after="0" w:line="240" w:lineRule="exact"/>
        <w:rPr>
          <w:rFonts w:eastAsia="宋体"/>
          <w:b/>
          <w:sz w:val="22"/>
          <w:szCs w:val="22"/>
          <w:lang w:val="en-GB" w:eastAsia="zh-CN"/>
        </w:rPr>
      </w:pPr>
      <w:r w:rsidRPr="007C5C20">
        <w:rPr>
          <w:rFonts w:eastAsia="宋体"/>
          <w:b/>
          <w:sz w:val="22"/>
          <w:szCs w:val="22"/>
          <w:lang w:val="en-GB" w:eastAsia="zh-CN"/>
        </w:rPr>
        <w:t xml:space="preserve">WSLAUP </w:t>
      </w:r>
      <w:r w:rsidR="005F6B6D" w:rsidRPr="00112E8D">
        <w:rPr>
          <w:rFonts w:eastAsia="宋体"/>
          <w:b/>
          <w:sz w:val="22"/>
          <w:szCs w:val="22"/>
          <w:lang w:val="en-GB" w:eastAsia="zh-CN"/>
        </w:rPr>
        <w:t>Implementation</w:t>
      </w:r>
    </w:p>
    <w:p w:rsidR="007E376A" w:rsidRPr="00112E8D" w:rsidRDefault="007E376A" w:rsidP="00CA150F">
      <w:pPr>
        <w:rPr>
          <w:sz w:val="22"/>
          <w:szCs w:val="22"/>
        </w:rPr>
      </w:pPr>
    </w:p>
    <w:p w:rsidR="00112E8D" w:rsidRPr="00112E8D" w:rsidRDefault="00112E8D" w:rsidP="00112E8D">
      <w:pPr>
        <w:pStyle w:val="para-first"/>
        <w:spacing w:line="240" w:lineRule="auto"/>
        <w:rPr>
          <w:rFonts w:eastAsia="宋体"/>
          <w:kern w:val="2"/>
          <w:sz w:val="22"/>
          <w:szCs w:val="22"/>
          <w:lang w:eastAsia="zh-CN"/>
        </w:rPr>
      </w:pPr>
      <w:r w:rsidRPr="00112E8D">
        <w:rPr>
          <w:rFonts w:eastAsia="宋体"/>
          <w:kern w:val="2"/>
          <w:sz w:val="22"/>
          <w:szCs w:val="22"/>
          <w:lang w:eastAsia="zh-CN"/>
        </w:rPr>
        <w:t xml:space="preserve">We downloaded the species genome-wide DNA sequence data from NCBI (ftp://ftp.ncbi.nlm.nih.gov/genomes/)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&lt;EndNote&gt;&lt;Cite&gt;&lt;Author&gt;Pruitt&lt;/Author&gt;&lt;Year&gt;2005&lt;/Year&gt;&lt;RecNum&gt;15&lt;/RecNum&gt;&lt;DisplayText&gt;(Pruitt, et al., 2005)&lt;/DisplayText&gt;&lt;record&gt;&lt;rec-number&gt;15&lt;/rec-number&gt;&lt;foreign-keys&gt;&lt;key app="EN" db-id="5tx0vxeejezx02e22psvfpvjwwtveps5fzzw"&gt;15&lt;/key&gt;&lt;/foreign-keys&gt;&lt;ref-type name="Journal Article"&gt;17&lt;/ref-type&gt;&lt;contributors&gt;&lt;authors&gt;&lt;author&gt;Pruitt, Kim D.&lt;/author&gt;&lt;author&gt;Tatusova, Tatiana&lt;/author&gt;&lt;author&gt;Maglott, Donna R.&lt;/author&gt;&lt;/authors&gt;&lt;/contributors&gt;&lt;titles&gt;&lt;title&gt;NCBI Reference Sequence (RefSeq): a curated non-redundant sequence database of genomes, transcripts and proteins&lt;/title&gt;&lt;secondary-title&gt;Nucleic Acids Research&lt;/secondary-title&gt;&lt;/titles&gt;&lt;periodical&gt;&lt;full-title&gt;Nucleic Acids Research&lt;/full-title&gt;&lt;/periodical&gt;&lt;pages&gt;D501-4&lt;/pages&gt;&lt;volume&gt;33&lt;/volume&gt;&lt;number&gt;Database issue&lt;/number&gt;&lt;dates&gt;&lt;year&gt;2005&lt;/year&gt;&lt;/dates&gt;&lt;urls&gt;&lt;/urls&gt;&lt;/record&gt;&lt;/Cite&gt;&lt;/EndNote&gt;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21" w:tooltip="Pruitt, 2005 #15" w:history="1">
        <w:r w:rsidRPr="00112E8D">
          <w:rPr>
            <w:rFonts w:eastAsia="宋体"/>
            <w:kern w:val="2"/>
            <w:sz w:val="22"/>
            <w:szCs w:val="22"/>
            <w:lang w:eastAsia="zh-CN"/>
          </w:rPr>
          <w:t>Pruitt, et al., 2005</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genome database with GBFF (GenBank Flat File)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&lt;EndNote&gt;&lt;Cite&gt;&lt;Author&gt;Ouellette&lt;/Author&gt;&lt;Year&gt;1998&lt;/Year&gt;&lt;RecNum&gt;13&lt;/RecNum&gt;&lt;DisplayText&gt;(Ouellette, 1998)&lt;/DisplayText&gt;&lt;record&gt;&lt;rec-number&gt;13&lt;/rec-number&gt;&lt;foreign-keys&gt;&lt;key app="EN" db-id="5tx0vxeejezx02e22psvfpvjwwtveps5fzzw"&gt;13&lt;/key&gt;&lt;/foreign-keys&gt;&lt;ref-type name="Journal Article"&gt;17&lt;/ref-type&gt;&lt;contributors&gt;&lt;authors&gt;&lt;author&gt;Ouellette, B. F.&lt;/author&gt;&lt;/authors&gt;&lt;/contributors&gt;&lt;titles&gt;&lt;title&gt;The GenBank sequence database&lt;/title&gt;&lt;secondary-title&gt;Methods of Biochemical Analysis&lt;/secondary-title&gt;&lt;/titles&gt;&lt;periodical&gt;&lt;full-title&gt;Methods of Biochemical Analysis&lt;/full-title&gt;&lt;/periodical&gt;&lt;pages&gt;16&lt;/pages&gt;&lt;volume&gt;39&lt;/volume&gt;&lt;number&gt;3&lt;/number&gt;&lt;dates&gt;&lt;year&gt;1998&lt;/year&gt;&lt;/dates&gt;&lt;urls&gt;&lt;/urls&gt;&lt;/record&gt;&lt;/Cite&gt;&lt;/EndNote&gt;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19" w:tooltip="Ouellette, 1998 #13" w:history="1">
        <w:r w:rsidRPr="00112E8D">
          <w:rPr>
            <w:rFonts w:eastAsia="宋体"/>
            <w:kern w:val="2"/>
            <w:sz w:val="22"/>
            <w:szCs w:val="22"/>
            <w:lang w:eastAsia="zh-CN"/>
          </w:rPr>
          <w:t>Ouellette, 1998</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format. A Perl script is developed to remove unnecessary annotations and extract genomic sequence data. Also, the reverse complementary sequences are computed with respect to the difference of sequences in the two directions of DNA double helix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&lt;EndNote&gt;&lt;Cite&gt;&lt;Author&gt;U&lt;/Author&gt;&lt;Year&gt;1986&lt;/Year&gt;&lt;RecNum&gt;18&lt;/RecNum&gt;&lt;DisplayText&gt;(U, et al., 1986)&lt;/DisplayText&gt;&lt;record&gt;&lt;rec-number&gt;18&lt;/rec-number&gt;&lt;foreign-keys&gt;&lt;key app="EN" db-id="5tx0vxeejezx02e22psvfpvjwwtveps5fzzw"&gt;18&lt;/key&gt;&lt;/foreign-keys&gt;&lt;ref-type name="Journal Article"&gt;17&lt;/ref-type&gt;&lt;contributors&gt;&lt;authors&gt;&lt;author&gt;Segerst└en U&lt;/author&gt;&lt;author&gt;Nordgren, H&lt;/author&gt;&lt;author&gt;Biro, J. C.&lt;/author&gt;&lt;/authors&gt;&lt;/contributors&gt;&lt;titles&gt;&lt;title&gt;Frequent occurrence of short complementary sequences in nucleic acids&lt;/title&gt;&lt;secondary-title&gt;Biochemical &amp;amp; Biophysical Research Communications&lt;/secondary-title&gt;&lt;/titles&gt;&lt;periodical&gt;&lt;full-title&gt;Biochemical &amp;amp; Biophysical Research Communications&lt;/full-title&gt;&lt;/periodical&gt;&lt;pages&gt;94-101&lt;/pages&gt;&lt;volume&gt;139&lt;/volume&gt;&lt;number&gt;1&lt;/number&gt;&lt;dates&gt;&lt;year&gt;1986&lt;/year&gt;&lt;/dates&gt;&lt;urls&gt;&lt;/urls&gt;&lt;/record&gt;&lt;/Cite&gt;&lt;/EndNote&gt;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24" w:tooltip="U, 1986 #18" w:history="1">
        <w:r w:rsidRPr="00112E8D">
          <w:rPr>
            <w:rFonts w:eastAsia="宋体"/>
            <w:kern w:val="2"/>
            <w:sz w:val="22"/>
            <w:szCs w:val="22"/>
            <w:lang w:eastAsia="zh-CN"/>
          </w:rPr>
          <w:t>U, et al., 1986</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w:t>
      </w:r>
    </w:p>
    <w:p w:rsidR="00112E8D" w:rsidRPr="00112E8D" w:rsidRDefault="00112E8D" w:rsidP="00112E8D">
      <w:pPr>
        <w:pStyle w:val="para-first"/>
        <w:spacing w:line="240" w:lineRule="auto"/>
        <w:ind w:firstLineChars="100" w:firstLine="220"/>
        <w:rPr>
          <w:rFonts w:eastAsia="宋体"/>
          <w:kern w:val="2"/>
          <w:sz w:val="22"/>
          <w:szCs w:val="22"/>
          <w:lang w:eastAsia="zh-CN"/>
        </w:rPr>
      </w:pPr>
      <w:r w:rsidRPr="00112E8D">
        <w:rPr>
          <w:rFonts w:eastAsia="宋体"/>
          <w:kern w:val="2"/>
          <w:sz w:val="22"/>
          <w:szCs w:val="22"/>
          <w:lang w:eastAsia="zh-CN"/>
        </w:rPr>
        <w:t xml:space="preserve">Based on commonly used K-mer computing tool Jellyfish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&lt;EndNote&gt;&lt;Cite&gt;&lt;Author&gt;Marçais&lt;/Author&gt;&lt;Year&gt;2011&lt;/Year&gt;&lt;RecNum&gt;11&lt;/RecNum&gt;&lt;DisplayText&gt;(Marçais and Kingsford, 2011)&lt;/DisplayText&gt;&lt;record&gt;&lt;rec-number&gt;11&lt;/rec-number&gt;&lt;foreign-keys&gt;&lt;key app="EN" db-id="5tx0vxeejezx02e22psvfpvjwwtveps5fzzw"&gt;11&lt;/key&gt;&lt;/foreign-keys&gt;&lt;ref-type name="Journal Article"&gt;17&lt;/ref-type&gt;&lt;contributors&gt;&lt;authors&gt;&lt;author&gt;Marçais, G&lt;/author&gt;&lt;author&gt;Kingsford, C&lt;/author&gt;&lt;/authors&gt;&lt;/contributors&gt;&lt;titles&gt;&lt;title&gt;A fast, lock-free approach for efficient parallel counting of occurrences of k-mers&lt;/title&gt;&lt;secondary-title&gt;Bioinformatics&lt;/secondary-title&gt;&lt;/titles&gt;&lt;periodical&gt;&lt;full-title&gt;Bioinformatics&lt;/full-title&gt;&lt;/periodical&gt;&lt;pages&gt;764&lt;/pages&gt;&lt;volume&gt;27&lt;/volume&gt;&lt;number&gt;6&lt;/number&gt;&lt;dates&gt;&lt;year&gt;2011&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17" w:tooltip="Marçais, 2011 #11" w:history="1">
        <w:r w:rsidRPr="00112E8D">
          <w:rPr>
            <w:rFonts w:eastAsia="宋体"/>
            <w:kern w:val="2"/>
            <w:sz w:val="22"/>
            <w:szCs w:val="22"/>
            <w:lang w:eastAsia="zh-CN"/>
          </w:rPr>
          <w:t>Marçais and Kingsford, 2011</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we develop JBLA software by optimizing memory usage and batch processing LAUPs of different length simultaneously[16]. JBLA is employed to reveal such sequences that never exist in any well-known public genomic databases. Indicated by previous report </w:t>
      </w:r>
      <w:r w:rsidRPr="00112E8D">
        <w:rPr>
          <w:rFonts w:eastAsia="宋体"/>
          <w:kern w:val="2"/>
          <w:sz w:val="22"/>
          <w:szCs w:val="22"/>
          <w:lang w:eastAsia="zh-CN"/>
        </w:rPr>
        <w:fldChar w:fldCharType="begin">
          <w:fldData xml:space="preserve">PEVuZE5vdGU+PENpdGU+PEF1dGhvcj5WZXJnbmk8L0F1dGhvcj48WWVhcj4yMDE2PC9ZZWFyPjxS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</w:fldData>
        </w:fldChar>
      </w:r>
      <w:r w:rsidRPr="00112E8D">
        <w:rPr>
          <w:rFonts w:eastAsia="宋体"/>
          <w:kern w:val="2"/>
          <w:sz w:val="22"/>
          <w:szCs w:val="22"/>
          <w:lang w:eastAsia="zh-CN"/>
        </w:rPr>
        <w:instrText xml:space="preserve"> ADDIN EN.CITE </w:instrText>
      </w:r>
      <w:r w:rsidRPr="00112E8D">
        <w:rPr>
          <w:rFonts w:eastAsia="宋体"/>
          <w:kern w:val="2"/>
          <w:sz w:val="22"/>
          <w:szCs w:val="22"/>
          <w:lang w:eastAsia="zh-CN"/>
        </w:rPr>
        <w:fldChar w:fldCharType="begin">
          <w:fldData xml:space="preserve">PEVuZE5vdGU+PENpdGU+PEF1dGhvcj5WZXJnbmk8L0F1dGhvcj48WWVhcj4yMDE2PC9ZZWFyPjxS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</w:fldData>
        </w:fldChar>
      </w:r>
      <w:r w:rsidRPr="00112E8D">
        <w:rPr>
          <w:rFonts w:eastAsia="宋体"/>
          <w:kern w:val="2"/>
          <w:sz w:val="22"/>
          <w:szCs w:val="22"/>
          <w:lang w:eastAsia="zh-CN"/>
        </w:rPr>
        <w:instrText xml:space="preserve"> ADDIN EN.CITE.DATA </w:instrText>
      </w:r>
      <w:r w:rsidRPr="00112E8D">
        <w:rPr>
          <w:rFonts w:eastAsia="宋体"/>
          <w:kern w:val="2"/>
          <w:sz w:val="22"/>
          <w:szCs w:val="22"/>
          <w:lang w:eastAsia="zh-CN"/>
        </w:rPr>
      </w:r>
      <w:r w:rsidRPr="00112E8D">
        <w:rPr>
          <w:rFonts w:eastAsia="宋体"/>
          <w:kern w:val="2"/>
          <w:sz w:val="22"/>
          <w:szCs w:val="22"/>
          <w:lang w:eastAsia="zh-CN"/>
        </w:rPr>
        <w:fldChar w:fldCharType="end"/>
      </w:r>
      <w:r w:rsidRPr="00112E8D">
        <w:rPr>
          <w:rFonts w:eastAsia="宋体"/>
          <w:kern w:val="2"/>
          <w:sz w:val="22"/>
          <w:szCs w:val="22"/>
          <w:lang w:eastAsia="zh-CN"/>
        </w:rPr>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1" w:tooltip="Acquisti, 2007 #2" w:history="1">
        <w:r w:rsidRPr="00112E8D">
          <w:rPr>
            <w:rFonts w:eastAsia="宋体"/>
            <w:kern w:val="2"/>
            <w:sz w:val="22"/>
            <w:szCs w:val="22"/>
            <w:lang w:eastAsia="zh-CN"/>
          </w:rPr>
          <w:t>Acquisti, et al., 2007</w:t>
        </w:r>
      </w:hyperlink>
      <w:r w:rsidRPr="00112E8D">
        <w:rPr>
          <w:rFonts w:eastAsia="宋体"/>
          <w:kern w:val="2"/>
          <w:sz w:val="22"/>
          <w:szCs w:val="22"/>
          <w:lang w:eastAsia="zh-CN"/>
        </w:rPr>
        <w:t xml:space="preserve">; </w:t>
      </w:r>
      <w:hyperlink w:anchor="_ENREF_10" w:tooltip="Hampikian, 2007 #8" w:history="1">
        <w:r w:rsidRPr="00112E8D">
          <w:rPr>
            <w:rFonts w:eastAsia="宋体"/>
            <w:kern w:val="2"/>
            <w:sz w:val="22"/>
            <w:szCs w:val="22"/>
            <w:lang w:eastAsia="zh-CN"/>
          </w:rPr>
          <w:t>Hampikian and Andersen, 2007</w:t>
        </w:r>
      </w:hyperlink>
      <w:r w:rsidRPr="00112E8D">
        <w:rPr>
          <w:rFonts w:eastAsia="宋体"/>
          <w:kern w:val="2"/>
          <w:sz w:val="22"/>
          <w:szCs w:val="22"/>
          <w:lang w:eastAsia="zh-CN"/>
        </w:rPr>
        <w:t xml:space="preserve">; </w:t>
      </w:r>
      <w:hyperlink w:anchor="_ENREF_12" w:tooltip="Hornberger, 2008 #9" w:history="1">
        <w:r w:rsidRPr="00112E8D">
          <w:rPr>
            <w:rFonts w:eastAsia="宋体"/>
            <w:kern w:val="2"/>
            <w:sz w:val="22"/>
            <w:szCs w:val="22"/>
            <w:lang w:eastAsia="zh-CN"/>
          </w:rPr>
          <w:t>Hornberger, et al., 2008</w:t>
        </w:r>
      </w:hyperlink>
      <w:r w:rsidRPr="00112E8D">
        <w:rPr>
          <w:rFonts w:eastAsia="宋体"/>
          <w:kern w:val="2"/>
          <w:sz w:val="22"/>
          <w:szCs w:val="22"/>
          <w:lang w:eastAsia="zh-CN"/>
        </w:rPr>
        <w:t xml:space="preserve">; </w:t>
      </w:r>
      <w:hyperlink w:anchor="_ENREF_25" w:tooltip="Vergni, 2016 #239" w:history="1">
        <w:r w:rsidRPr="00112E8D">
          <w:rPr>
            <w:rFonts w:eastAsia="宋体"/>
            <w:kern w:val="2"/>
            <w:sz w:val="22"/>
            <w:szCs w:val="22"/>
            <w:lang w:eastAsia="zh-CN"/>
          </w:rPr>
          <w:t>Vergni and Santoni, 2016</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we denote these sequences as LAUPs and employ the "shortest LAUPs" term to represent the LAUPs with the shortest length. WSLAUP computes both CG and AG (purine) content and the statistically significant differences </w:t>
      </w:r>
      <w:r w:rsidRPr="00112E8D">
        <w:rPr>
          <w:rFonts w:eastAsia="宋体"/>
          <w:kern w:val="2"/>
          <w:sz w:val="22"/>
          <w:szCs w:val="22"/>
          <w:lang w:eastAsia="zh-CN"/>
        </w:rPr>
        <w:fldChar w:fldCharType="begin">
          <w:fldData xml:space="preserve">PEVuZE5vdGU+PENpdGU+PEF1dGhvcj5aaGFuZzwvQXV0aG9yPjxZZWFyPjIwMTY8L1llYXI+PFJl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</w:fldData>
        </w:fldChar>
      </w:r>
      <w:r w:rsidRPr="00112E8D">
        <w:rPr>
          <w:rFonts w:eastAsia="宋体"/>
          <w:kern w:val="2"/>
          <w:sz w:val="22"/>
          <w:szCs w:val="22"/>
          <w:lang w:eastAsia="zh-CN"/>
        </w:rPr>
        <w:instrText xml:space="preserve"> ADDIN EN.CITE </w:instrText>
      </w:r>
      <w:r w:rsidRPr="00112E8D">
        <w:rPr>
          <w:rFonts w:eastAsia="宋体"/>
          <w:kern w:val="2"/>
          <w:sz w:val="22"/>
          <w:szCs w:val="22"/>
          <w:lang w:eastAsia="zh-CN"/>
        </w:rPr>
        <w:fldChar w:fldCharType="begin">
          <w:fldData xml:space="preserve">PEVuZE5vdGU+PENpdGU+PEF1dGhvcj5aaGFuZzwvQXV0aG9yPjxZZWFyPjIwMTY8L1llYXI+PFJl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</w:fldData>
        </w:fldChar>
      </w:r>
      <w:r w:rsidRPr="00112E8D">
        <w:rPr>
          <w:rFonts w:eastAsia="宋体"/>
          <w:kern w:val="2"/>
          <w:sz w:val="22"/>
          <w:szCs w:val="22"/>
          <w:lang w:eastAsia="zh-CN"/>
        </w:rPr>
        <w:instrText xml:space="preserve"> ADDIN EN.CITE.DATA </w:instrText>
      </w:r>
      <w:r w:rsidRPr="00112E8D">
        <w:rPr>
          <w:rFonts w:eastAsia="宋体"/>
          <w:kern w:val="2"/>
          <w:sz w:val="22"/>
          <w:szCs w:val="22"/>
          <w:lang w:eastAsia="zh-CN"/>
        </w:rPr>
      </w:r>
      <w:r w:rsidRPr="00112E8D">
        <w:rPr>
          <w:rFonts w:eastAsia="宋体"/>
          <w:kern w:val="2"/>
          <w:sz w:val="22"/>
          <w:szCs w:val="22"/>
          <w:lang w:eastAsia="zh-CN"/>
        </w:rPr>
        <w:fldChar w:fldCharType="end"/>
      </w:r>
      <w:r w:rsidRPr="00112E8D">
        <w:rPr>
          <w:rFonts w:eastAsia="宋体"/>
          <w:kern w:val="2"/>
          <w:sz w:val="22"/>
          <w:szCs w:val="22"/>
          <w:lang w:eastAsia="zh-CN"/>
        </w:rPr>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31" w:tooltip="Zhang, 2016 #23" w:history="1">
        <w:r w:rsidRPr="00112E8D">
          <w:rPr>
            <w:rFonts w:eastAsia="宋体"/>
            <w:kern w:val="2"/>
            <w:sz w:val="22"/>
            <w:szCs w:val="22"/>
            <w:lang w:eastAsia="zh-CN"/>
          </w:rPr>
          <w:t>Zhang, et al., 2016</w:t>
        </w:r>
      </w:hyperlink>
      <w:r w:rsidRPr="00112E8D">
        <w:rPr>
          <w:rFonts w:eastAsia="宋体"/>
          <w:kern w:val="2"/>
          <w:sz w:val="22"/>
          <w:szCs w:val="22"/>
          <w:lang w:eastAsia="zh-CN"/>
        </w:rPr>
        <w:t xml:space="preserve">; </w:t>
      </w:r>
      <w:hyperlink w:anchor="_ENREF_32" w:tooltip="Zhang, 2018 #322" w:history="1">
        <w:r w:rsidRPr="00112E8D">
          <w:rPr>
            <w:rFonts w:eastAsia="宋体"/>
            <w:kern w:val="2"/>
            <w:sz w:val="22"/>
            <w:szCs w:val="22"/>
            <w:lang w:eastAsia="zh-CN"/>
          </w:rPr>
          <w:t>Zhang, et al., 2018</w:t>
        </w:r>
      </w:hyperlink>
      <w:r w:rsidRPr="00112E8D">
        <w:rPr>
          <w:rFonts w:eastAsia="宋体"/>
          <w:kern w:val="2"/>
          <w:sz w:val="22"/>
          <w:szCs w:val="22"/>
          <w:lang w:eastAsia="zh-CN"/>
        </w:rPr>
        <w:t xml:space="preserve">; </w:t>
      </w:r>
      <w:hyperlink w:anchor="_ENREF_35" w:tooltip="Zhang, 2017 #16" w:history="1">
        <w:r w:rsidRPr="00112E8D">
          <w:rPr>
            <w:rFonts w:eastAsia="宋体"/>
            <w:kern w:val="2"/>
            <w:sz w:val="22"/>
            <w:szCs w:val="22"/>
            <w:lang w:eastAsia="zh-CN"/>
          </w:rPr>
          <w:t>Zhang, et al., 2017</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among the content of CG, AT, AG and CT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&lt;EndNote&gt;&lt;Cite&gt;&lt;Author&gt;Zhang&lt;/Author&gt;&lt;Year&gt;2017&lt;/Year&gt;&lt;RecNum&gt;244&lt;/RecNum&gt;&lt;DisplayText&gt;(Zhang, et al., 2017)&lt;/DisplayText&gt;&lt;record&gt;&lt;rec-number&gt;244&lt;/rec-number&gt;&lt;foreign-keys&gt;&lt;key app="EN" db-id="22xte2z5sep9fbew5zep5frw0vtvtr25tf09"&gt;244&lt;/key&gt;&lt;/foreign-keys&gt;&lt;ref-type name="Journal Article"&gt;17&lt;/ref-type&gt;&lt;contributors&gt;&lt;authors&gt;&lt;author&gt;Zhang, Le&lt;/author&gt;&lt;author&gt;Zheng, Chunqiu&lt;/author&gt;&lt;author&gt;Li, Tian&lt;/author&gt;&lt;author&gt;Xing, Lei&lt;/author&gt;&lt;author&gt;Zeng, Han&lt;/author&gt;&lt;author&gt;Li, Tingting&lt;/author&gt;&lt;author&gt;Yang, Huan&lt;/author&gt;&lt;author&gt;Cao, Jia&lt;/author&gt;&lt;author&gt;Chen, Badong&lt;/author&gt;&lt;author&gt;Zhou, Ziyuan&lt;/author&gt;&lt;/authors&gt;&lt;/contributors&gt;&lt;titles&gt;&lt;title&gt;Building Up a Robust Risk Mathematical Platform to Predict Colorectal Cancer&lt;/title&gt;&lt;secondary-title&gt;Complexity&lt;/secondary-title&gt;&lt;/titles&gt;&lt;periodical&gt;&lt;full-title&gt;Complexity&lt;/full-title&gt;&lt;/periodical&gt;&lt;pages&gt;1-14&lt;/pages&gt;&lt;volume&gt;2017&lt;/volume&gt;&lt;number&gt;8&lt;/number&gt;&lt;dates&gt;&lt;year&gt;2017&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34" w:tooltip="Zhang, 2017 #244" w:history="1">
        <w:r w:rsidRPr="00112E8D">
          <w:rPr>
            <w:rFonts w:eastAsia="宋体"/>
            <w:kern w:val="2"/>
            <w:sz w:val="22"/>
            <w:szCs w:val="22"/>
            <w:lang w:eastAsia="zh-CN"/>
          </w:rPr>
          <w:t>Zhang, et al., 2017</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xml:space="preserve">. </w:t>
      </w:r>
    </w:p>
    <w:p w:rsidR="00112E8D" w:rsidRPr="00112E8D" w:rsidRDefault="00112E8D" w:rsidP="00112E8D">
      <w:pPr>
        <w:pStyle w:val="para-first"/>
        <w:spacing w:line="240" w:lineRule="auto"/>
        <w:ind w:firstLineChars="100" w:firstLine="220"/>
        <w:rPr>
          <w:rFonts w:eastAsia="宋体"/>
          <w:kern w:val="2"/>
          <w:sz w:val="22"/>
          <w:szCs w:val="22"/>
          <w:lang w:eastAsia="zh-CN"/>
        </w:rPr>
      </w:pPr>
      <w:r w:rsidRPr="00112E8D">
        <w:rPr>
          <w:rFonts w:eastAsia="宋体"/>
          <w:kern w:val="2"/>
          <w:sz w:val="22"/>
          <w:szCs w:val="22"/>
          <w:lang w:eastAsia="zh-CN"/>
        </w:rPr>
        <w:t xml:space="preserve">Since LAUPs is lineage associated, we provide the “common LAUPs” function to investigate the LAUPs intersection for any different species. Since LAUPs could be too many to explore their regular pattern, we integrate the well-known motif discovery tool MEME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&lt;EndNote&gt;&lt;Cite&gt;&lt;Author&gt;Bailey&lt;/Author&gt;&lt;Year&gt;2009&lt;/Year&gt;&lt;RecNum&gt;4&lt;/RecNum&gt;&lt;DisplayText&gt;(Bailey, et al., 2009)&lt;/DisplayText&gt;&lt;record&gt;&lt;rec-number&gt;4&lt;/rec-number&gt;&lt;foreign-keys&gt;&lt;key app="EN" db-id="5tx0vxeejezx02e22psvfpvjwwtveps5fzzw"&gt;4&lt;/key&gt;&lt;/foreign-keys&gt;&lt;ref-type name="Journal Article"&gt;17&lt;/ref-type&gt;&lt;contributors&gt;&lt;authors&gt;&lt;author&gt;Bailey, T. L.&lt;/author&gt;&lt;author&gt;Boden, M&lt;/author&gt;&lt;author&gt;Buske, F. A.&lt;/author&gt;&lt;author&gt;Frith, M&lt;/author&gt;&lt;author&gt;Grant, C. E.&lt;/author&gt;&lt;author&gt;Clementi, L&lt;/author&gt;&lt;author&gt;Ren, J.&lt;/author&gt;&lt;author&gt;Li, W. W.&lt;/author&gt;&lt;author&gt;Noble, W. S.&lt;/author&gt;&lt;/authors&gt;&lt;/contributors&gt;&lt;titles&gt;&lt;title&gt;MEME SUITE: tools for motif discovery and searching&lt;/title&gt;&lt;secondary-title&gt;Nucleic Acids Research&lt;/secondary-title&gt;&lt;/titles&gt;&lt;periodical&gt;&lt;full-title&gt;Nucleic Acids Research&lt;/full-title&gt;&lt;/periodical&gt;&lt;pages&gt;W202-W208&lt;/pages&gt;&lt;volume&gt;37&lt;/volume&gt;&lt;number&gt;Web Server issue&lt;/number&gt;&lt;dates&gt;&lt;year&gt;2009&lt;/year&gt;&lt;/dates&gt;&lt;urls&gt;&lt;/urls&gt;&lt;/record&gt;&lt;/Cite&gt;&lt;/EndNote&gt;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2" w:tooltip="Bailey, 2009 #4" w:history="1">
        <w:r w:rsidRPr="00112E8D">
          <w:rPr>
            <w:rFonts w:eastAsia="宋体"/>
            <w:kern w:val="2"/>
            <w:sz w:val="22"/>
            <w:szCs w:val="22"/>
            <w:lang w:eastAsia="zh-CN"/>
          </w:rPr>
          <w:t>Bailey, et al., 2009</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00B57E29">
        <w:rPr>
          <w:rFonts w:eastAsia="宋体"/>
          <w:kern w:val="2"/>
          <w:sz w:val="22"/>
          <w:szCs w:val="22"/>
          <w:lang w:eastAsia="zh-CN"/>
        </w:rPr>
        <w:t xml:space="preserve"> into </w:t>
      </w:r>
      <w:r w:rsidR="00B57E29" w:rsidRPr="00B1266C">
        <w:rPr>
          <w:rFonts w:eastAsia="宋体"/>
          <w:kern w:val="2"/>
          <w:sz w:val="22"/>
          <w:szCs w:val="22"/>
          <w:lang w:eastAsia="zh-CN"/>
        </w:rPr>
        <w:t>WS</w:t>
      </w:r>
      <w:r w:rsidRPr="00B1266C">
        <w:rPr>
          <w:rFonts w:eastAsia="宋体"/>
          <w:kern w:val="2"/>
          <w:sz w:val="22"/>
          <w:szCs w:val="22"/>
          <w:lang w:eastAsia="zh-CN"/>
        </w:rPr>
        <w:t>LAUP</w:t>
      </w:r>
      <w:r w:rsidRPr="00112E8D">
        <w:rPr>
          <w:rFonts w:eastAsia="宋体"/>
          <w:kern w:val="2"/>
          <w:sz w:val="22"/>
          <w:szCs w:val="22"/>
          <w:lang w:eastAsia="zh-CN"/>
        </w:rPr>
        <w:t xml:space="preserve"> for pattern recognition. WSLAUP deposits the LAUPs for each species and the common LAUPs for multiple species in the cascaded folders by file format. Also, it imports the related annotation information for species and statistical results into the SQL Server database. Furthermore, JavaScript-based front-end data visualization tool (eCharts </w:t>
      </w:r>
      <w:r w:rsidRPr="00112E8D">
        <w:rPr>
          <w:rFonts w:eastAsia="宋体"/>
          <w:kern w:val="2"/>
          <w:sz w:val="22"/>
          <w:szCs w:val="22"/>
          <w:lang w:eastAsia="zh-CN"/>
        </w:rPr>
        <w:fldChar w:fldCharType="begin"/>
      </w:r>
      <w:r w:rsidRPr="00112E8D">
        <w:rPr>
          <w:rFonts w:eastAsia="宋体"/>
          <w:kern w:val="2"/>
          <w:sz w:val="22"/>
          <w:szCs w:val="22"/>
          <w:lang w:eastAsia="zh-CN"/>
        </w:rPr>
        <w:instrText xml:space="preserve"> ADDIN EN.CITE &lt;EndNote&gt;&lt;Cite&gt;&lt;Author&gt;Bond&lt;/Author&gt;&lt;Year&gt;2002&lt;/Year&gt;&lt;RecNum&gt;3&lt;/RecNum&gt;&lt;DisplayText&gt;(Bond and Goguen, 2002)&lt;/DisplayText&gt;&lt;record&gt;&lt;rec-number&gt;3&lt;/rec-number&gt;&lt;foreign-keys&gt;&lt;key app="EN" db-id="5tx0vxeejezx02e22psvfpvjwwtveps5fzzw"&gt;3&lt;/key&gt;&lt;/foreign-keys&gt;&lt;ref-type name="Conference Proceedings"&gt;10&lt;/ref-type&gt;&lt;contributors&gt;&lt;authors&gt;&lt;author&gt;Bond, Gregory W&lt;/author&gt;&lt;author&gt;Goguen, Healfdene&lt;/author&gt;&lt;/authors&gt;&lt;/contributors&gt;&lt;titles&gt;&lt;title&gt;ECharts: Balancing design and implementation&lt;/title&gt;&lt;secondary-title&gt;Proceedings of the 6 th IASTED International Conference on Software Engineering and Applications&lt;/secondary-title&gt;&lt;/titles&gt;&lt;pages&gt;149-155&lt;/pages&gt;&lt;dates&gt;&lt;year&gt;2002&lt;/year&gt;&lt;/dates&gt;&lt;urls&gt;&lt;/urls&gt;&lt;/record&gt;&lt;/Cite&gt;&lt;/EndNote&gt;</w:instrText>
      </w:r>
      <w:r w:rsidRPr="00112E8D">
        <w:rPr>
          <w:rFonts w:eastAsia="宋体"/>
          <w:kern w:val="2"/>
          <w:sz w:val="22"/>
          <w:szCs w:val="22"/>
          <w:lang w:eastAsia="zh-CN"/>
        </w:rPr>
        <w:fldChar w:fldCharType="separate"/>
      </w:r>
      <w:r w:rsidRPr="00112E8D">
        <w:rPr>
          <w:rFonts w:eastAsia="宋体"/>
          <w:kern w:val="2"/>
          <w:sz w:val="22"/>
          <w:szCs w:val="22"/>
          <w:lang w:eastAsia="zh-CN"/>
        </w:rPr>
        <w:t>(</w:t>
      </w:r>
      <w:hyperlink w:anchor="_ENREF_3" w:tooltip="Bond, 2002 #3" w:history="1">
        <w:r w:rsidRPr="00112E8D">
          <w:rPr>
            <w:rFonts w:eastAsia="宋体"/>
            <w:kern w:val="2"/>
            <w:sz w:val="22"/>
            <w:szCs w:val="22"/>
            <w:lang w:eastAsia="zh-CN"/>
          </w:rPr>
          <w:t>Bond and Goguen, 2002</w:t>
        </w:r>
      </w:hyperlink>
      <w:r w:rsidRPr="00112E8D">
        <w:rPr>
          <w:rFonts w:eastAsia="宋体"/>
          <w:kern w:val="2"/>
          <w:sz w:val="22"/>
          <w:szCs w:val="22"/>
          <w:lang w:eastAsia="zh-CN"/>
        </w:rPr>
        <w:t>)</w:t>
      </w:r>
      <w:r w:rsidRPr="00112E8D">
        <w:rPr>
          <w:rFonts w:eastAsia="宋体"/>
          <w:kern w:val="2"/>
          <w:sz w:val="22"/>
          <w:szCs w:val="22"/>
          <w:lang w:eastAsia="zh-CN"/>
        </w:rPr>
        <w:fldChar w:fldCharType="end"/>
      </w:r>
      <w:r w:rsidRPr="00112E8D">
        <w:rPr>
          <w:rFonts w:eastAsia="宋体"/>
          <w:kern w:val="2"/>
          <w:sz w:val="22"/>
          <w:szCs w:val="22"/>
          <w:lang w:eastAsia="zh-CN"/>
        </w:rPr>
        <w:t>) provides an easy-to-understand visual data interaction display for the users.</w:t>
      </w:r>
    </w:p>
    <w:p w:rsidR="00D31419" w:rsidRPr="00112E8D" w:rsidRDefault="00D31419" w:rsidP="00972850">
      <w:pPr>
        <w:rPr>
          <w:b/>
          <w:sz w:val="22"/>
          <w:szCs w:val="22"/>
        </w:rPr>
      </w:pPr>
    </w:p>
    <w:p w:rsidR="00D31419" w:rsidRPr="00112E8D" w:rsidRDefault="00D31419" w:rsidP="00972850">
      <w:pPr>
        <w:rPr>
          <w:b/>
          <w:sz w:val="22"/>
          <w:szCs w:val="22"/>
          <w:lang w:val="en-GB"/>
        </w:rPr>
      </w:pPr>
    </w:p>
    <w:p w:rsidR="00D31419" w:rsidRPr="00112E8D" w:rsidRDefault="00D31419" w:rsidP="00972850">
      <w:pPr>
        <w:rPr>
          <w:b/>
          <w:sz w:val="22"/>
          <w:szCs w:val="22"/>
          <w:lang w:val="en-GB"/>
        </w:rPr>
      </w:pPr>
    </w:p>
    <w:p w:rsidR="00D31419" w:rsidRPr="00112E8D" w:rsidRDefault="00D31419"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586D16" w:rsidRPr="00112E8D" w:rsidRDefault="00586D16" w:rsidP="00972850">
      <w:pPr>
        <w:rPr>
          <w:b/>
          <w:sz w:val="22"/>
          <w:szCs w:val="22"/>
          <w:lang w:val="en-GB"/>
        </w:rPr>
      </w:pPr>
    </w:p>
    <w:p w:rsidR="007E376A" w:rsidRPr="00112E8D" w:rsidRDefault="00ED56C2" w:rsidP="00972850">
      <w:pPr>
        <w:rPr>
          <w:sz w:val="22"/>
          <w:szCs w:val="22"/>
        </w:rPr>
      </w:pPr>
      <w:r w:rsidRPr="00C51CC0">
        <w:rPr>
          <w:b/>
          <w:sz w:val="22"/>
          <w:szCs w:val="22"/>
          <w:lang w:val="en-GB"/>
        </w:rPr>
        <w:t xml:space="preserve">WSLAUP </w:t>
      </w:r>
      <w:r w:rsidR="00D31419" w:rsidRPr="00112E8D">
        <w:rPr>
          <w:b/>
          <w:sz w:val="22"/>
          <w:szCs w:val="22"/>
          <w:lang w:val="en-GB"/>
        </w:rPr>
        <w:t>Performance</w:t>
      </w:r>
    </w:p>
    <w:p w:rsidR="0025392B" w:rsidRPr="00112E8D" w:rsidRDefault="0025392B" w:rsidP="00586D16">
      <w:pPr>
        <w:pStyle w:val="2"/>
        <w:rPr>
          <w:sz w:val="22"/>
          <w:szCs w:val="22"/>
        </w:rPr>
      </w:pPr>
      <w:r w:rsidRPr="00112E8D">
        <w:rPr>
          <w:sz w:val="22"/>
          <w:szCs w:val="22"/>
        </w:rPr>
        <w:t>Analysis of LAUPs for single species</w:t>
      </w:r>
    </w:p>
    <w:p w:rsidR="0025392B" w:rsidRPr="00112E8D" w:rsidRDefault="0025392B" w:rsidP="00BA23E6">
      <w:pPr>
        <w:rPr>
          <w:sz w:val="22"/>
          <w:szCs w:val="22"/>
        </w:rPr>
      </w:pPr>
      <w:r w:rsidRPr="00112E8D">
        <w:rPr>
          <w:sz w:val="22"/>
          <w:szCs w:val="22"/>
        </w:rPr>
        <w:t xml:space="preserve">After clicking “Analysis of LAUPs for single species” link, user can employ the interface of specie selection (Fig. 1A) to choose species classification and specific species in two drop-down boxes. After that, user can click the “Submit” (Fig. 1A) to obtain the analytical results. </w:t>
      </w:r>
    </w:p>
    <w:p w:rsidR="0025392B" w:rsidRPr="00112E8D" w:rsidRDefault="0025392B" w:rsidP="00BA23E6">
      <w:pPr>
        <w:rPr>
          <w:sz w:val="22"/>
          <w:szCs w:val="22"/>
        </w:rPr>
      </w:pPr>
      <w:r w:rsidRPr="00112E8D">
        <w:rPr>
          <w:sz w:val="22"/>
          <w:szCs w:val="22"/>
        </w:rPr>
        <w:t xml:space="preserve">The analytical results consist of two charts. One is “The dynamics of LAUPs ", which shows how many LAUPs the relevant species have for different K values (Fig. 1B); and the other is "GC/AG ratio", which describes the proportion of GC and AG (purine) content for LAUPs with different K values (Fig. 1C). </w:t>
      </w:r>
    </w:p>
    <w:p w:rsidR="0025392B" w:rsidRPr="00112E8D" w:rsidRDefault="0025392B" w:rsidP="00112E8D">
      <w:pPr>
        <w:ind w:firstLineChars="200" w:firstLine="440"/>
        <w:rPr>
          <w:sz w:val="22"/>
          <w:szCs w:val="22"/>
        </w:rPr>
      </w:pPr>
      <w:r w:rsidRPr="00112E8D">
        <w:rPr>
          <w:sz w:val="22"/>
          <w:szCs w:val="22"/>
        </w:rPr>
        <w:t xml:space="preserve">Interactive visualization tools offer choice for the user to show or hide part of the analytical results by clicking on the different legends at the top of the diagram (Fig. 1B&amp;1C) as well as the display data view and image saving functions in the upper right corner. Fig. 1D shows the statistically significant difference between CG and AT content as well as between AG (purine) and CT (pyrimidine) content for the shortest LAUPs. Here, 0.05 is set as the threshold. If the P-value is less than 0.05, we consider the difference is statistically significant (marked as Yes), otherwise it is not (marked as No). </w:t>
      </w:r>
    </w:p>
    <w:p w:rsidR="0025392B" w:rsidRPr="00112E8D" w:rsidRDefault="0025392B" w:rsidP="00112E8D">
      <w:pPr>
        <w:ind w:firstLineChars="200" w:firstLine="440"/>
        <w:rPr>
          <w:sz w:val="22"/>
          <w:szCs w:val="22"/>
        </w:rPr>
      </w:pPr>
      <w:r w:rsidRPr="00112E8D">
        <w:rPr>
          <w:sz w:val="22"/>
          <w:szCs w:val="22"/>
        </w:rPr>
        <w:t>For example, after selecting the Homo sapiens in the species classification “Human”, Fig. 1B shows the K length of the shortest LAUPs is 11 and the number of LAUPs is 100. Fig. 1C shows that the GC and AG ratio of LAUPs are around 60% and 50%, respectively. Fig. 1D demonstrates that the difference between AT and CG of the species "Homo sapiens" is statistically significant, but the difference between AG (purine) and CT (pyrimidine) is not.</w:t>
      </w:r>
    </w:p>
    <w:p w:rsidR="00374D0A" w:rsidRPr="00112E8D" w:rsidRDefault="00374D0A" w:rsidP="00BA23E6">
      <w:pPr>
        <w:rPr>
          <w:sz w:val="22"/>
          <w:szCs w:val="22"/>
        </w:rPr>
      </w:pPr>
    </w:p>
    <w:p w:rsidR="00374D0A" w:rsidRPr="00112E8D" w:rsidRDefault="00374D0A" w:rsidP="00715470">
      <w:pPr>
        <w:jc w:val="center"/>
        <w:rPr>
          <w:sz w:val="22"/>
          <w:szCs w:val="22"/>
        </w:rPr>
      </w:pPr>
      <w:r w:rsidRPr="00112E8D">
        <w:rPr>
          <w:noProof/>
          <w:sz w:val="22"/>
          <w:szCs w:val="22"/>
        </w:rPr>
        <w:lastRenderedPageBreak/>
        <w:drawing>
          <wp:inline distT="0" distB="0" distL="0" distR="0" wp14:anchorId="5D7A2108" wp14:editId="31521F2D">
            <wp:extent cx="3678382" cy="5125720"/>
            <wp:effectExtent l="19050" t="19050" r="17780" b="17780"/>
            <wp:docPr id="17" name="图片 17"/>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7">
                      <a:extLst>
                        <a:ext uri="{28A0092B-C50C-407E-A947-70E740481C1C}">
                          <a14:useLocalDpi xmlns:a14="http://schemas.microsoft.com/office/drawing/2010/main" val="0"/>
                        </a:ext>
                      </a:extLst>
                    </a:blip>
                    <a:stretch>
                      <a:fillRect/>
                    </a:stretch>
                  </pic:blipFill>
                  <pic:spPr bwMode="auto">
                    <a:xfrm>
                      <a:off x="0" y="0"/>
                      <a:ext cx="3715099" cy="517688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374D0A" w:rsidRPr="00112E8D" w:rsidRDefault="00374D0A" w:rsidP="007E0EEC">
      <w:pPr>
        <w:spacing w:before="290" w:after="360" w:line="200" w:lineRule="exact"/>
        <w:rPr>
          <w:rFonts w:eastAsiaTheme="minorEastAsia"/>
          <w:kern w:val="0"/>
          <w:sz w:val="22"/>
          <w:szCs w:val="22"/>
          <w:lang w:eastAsia="en-US"/>
        </w:rPr>
      </w:pPr>
      <w:r w:rsidRPr="00112E8D">
        <w:rPr>
          <w:rFonts w:eastAsiaTheme="minorEastAsia"/>
          <w:b/>
          <w:bCs/>
          <w:kern w:val="0"/>
          <w:sz w:val="22"/>
          <w:szCs w:val="22"/>
          <w:lang w:eastAsia="en-US"/>
        </w:rPr>
        <w:t xml:space="preserve">Fig. 1.  Analysis of LAUPs for single species. </w:t>
      </w:r>
      <w:r w:rsidRPr="00112E8D">
        <w:rPr>
          <w:rFonts w:eastAsiaTheme="minorEastAsia"/>
          <w:kern w:val="0"/>
          <w:sz w:val="22"/>
          <w:szCs w:val="22"/>
          <w:lang w:eastAsia="en-US"/>
        </w:rPr>
        <w:t>(A) The interface of specie selection; (B) The dynamics of LAUPs, the horizontal and vertical axis represents the length of K and the number of LAUPs (log10), respectively. The number in the bubble indicates the number of the shortest LUAPs with Log value; (C) LAUPs GC/AG ratio, where the horizontal and vertical axis represents the length of K and the content percentage, respectively. Red and blue lines represent the GC and AG content, respectively; (D) The statistical significant results.</w:t>
      </w: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05515C" w:rsidRPr="00112E8D" w:rsidRDefault="0005515C" w:rsidP="007E0EEC">
      <w:pPr>
        <w:spacing w:before="290" w:after="360" w:line="200" w:lineRule="exact"/>
        <w:rPr>
          <w:rFonts w:eastAsiaTheme="minorEastAsia"/>
          <w:kern w:val="0"/>
          <w:sz w:val="22"/>
          <w:szCs w:val="22"/>
          <w:lang w:eastAsia="en-US"/>
        </w:rPr>
      </w:pPr>
    </w:p>
    <w:p w:rsidR="0025392B" w:rsidRPr="00112E8D" w:rsidRDefault="0025392B" w:rsidP="00586D16">
      <w:pPr>
        <w:pStyle w:val="2"/>
        <w:rPr>
          <w:sz w:val="22"/>
          <w:szCs w:val="22"/>
        </w:rPr>
      </w:pPr>
      <w:r w:rsidRPr="00112E8D">
        <w:rPr>
          <w:sz w:val="22"/>
          <w:szCs w:val="22"/>
        </w:rPr>
        <w:lastRenderedPageBreak/>
        <w:t>LAUPs comparison</w:t>
      </w:r>
    </w:p>
    <w:p w:rsidR="0025392B" w:rsidRPr="00112E8D" w:rsidRDefault="0025392B" w:rsidP="00BA23E6">
      <w:pPr>
        <w:rPr>
          <w:sz w:val="22"/>
          <w:szCs w:val="22"/>
        </w:rPr>
      </w:pPr>
      <w:r w:rsidRPr="00112E8D">
        <w:rPr>
          <w:sz w:val="22"/>
          <w:szCs w:val="22"/>
        </w:rPr>
        <w:t xml:space="preserve">Users can employ the interface for specie selection (Fig. 2A) to choose two species by clicking the "LAUPs </w:t>
      </w:r>
      <w:bookmarkStart w:id="0" w:name="OLE_LINK15"/>
      <w:r w:rsidRPr="00112E8D">
        <w:rPr>
          <w:sz w:val="22"/>
          <w:szCs w:val="22"/>
        </w:rPr>
        <w:t>comparison</w:t>
      </w:r>
      <w:bookmarkEnd w:id="0"/>
      <w:r w:rsidRPr="00112E8D">
        <w:rPr>
          <w:sz w:val="22"/>
          <w:szCs w:val="22"/>
        </w:rPr>
        <w:t xml:space="preserve">" link. After being submitted, shown in Fig. 2B, C, and D, the data analysis results are displayed. </w:t>
      </w:r>
    </w:p>
    <w:p w:rsidR="00A24D6B" w:rsidRPr="00112E8D" w:rsidRDefault="0025392B" w:rsidP="00BA23E6">
      <w:pPr>
        <w:rPr>
          <w:sz w:val="22"/>
          <w:szCs w:val="22"/>
        </w:rPr>
      </w:pPr>
      <w:r w:rsidRPr="00112E8D">
        <w:rPr>
          <w:sz w:val="22"/>
          <w:szCs w:val="22"/>
        </w:rPr>
        <w:t>For example, after choosing Rattus norvegicus and Oryza sativa, Fig. 2B shows the number of LAUPs of Rattus norvegicus and Oryza sativa increasing with the increase of K. The K-length of the shortest LAUPs of Rattus norvegicus is 11, shorter than that of the species O. sativa. Fig. 2C demonstrates that the GC proportion of LAUPs for these two species is greater than that of AG. Fig. 2D shows that the difference between AT and CG is statistically significant, but the difference between AG (purine) and CT (pyrimidine) is not.</w:t>
      </w:r>
    </w:p>
    <w:p w:rsidR="00A24D6B" w:rsidRPr="00112E8D" w:rsidRDefault="00A24D6B" w:rsidP="00905091">
      <w:pPr>
        <w:spacing w:before="240"/>
        <w:jc w:val="center"/>
        <w:rPr>
          <w:sz w:val="22"/>
          <w:szCs w:val="22"/>
        </w:rPr>
      </w:pPr>
      <w:r w:rsidRPr="00112E8D">
        <w:rPr>
          <w:noProof/>
          <w:sz w:val="22"/>
          <w:szCs w:val="22"/>
        </w:rPr>
        <w:drawing>
          <wp:inline distT="0" distB="0" distL="0" distR="0" wp14:anchorId="3682D112" wp14:editId="539B8391">
            <wp:extent cx="4591050" cy="5207000"/>
            <wp:effectExtent l="19050" t="19050" r="19050" b="1270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99826" cy="521695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A24D6B" w:rsidRPr="00112E8D" w:rsidRDefault="00A24D6B" w:rsidP="007F507F">
      <w:pPr>
        <w:spacing w:before="290" w:after="360" w:line="200" w:lineRule="exact"/>
        <w:rPr>
          <w:rFonts w:eastAsiaTheme="minorEastAsia"/>
          <w:bCs/>
          <w:kern w:val="0"/>
          <w:sz w:val="22"/>
          <w:szCs w:val="22"/>
          <w:lang w:eastAsia="en-US"/>
        </w:rPr>
      </w:pPr>
      <w:r w:rsidRPr="00112E8D">
        <w:rPr>
          <w:rFonts w:eastAsiaTheme="minorEastAsia"/>
          <w:b/>
          <w:bCs/>
          <w:kern w:val="0"/>
          <w:sz w:val="22"/>
          <w:szCs w:val="22"/>
          <w:lang w:eastAsia="en-US"/>
        </w:rPr>
        <w:t>Fig. 2.  Comparison of two LAUPs.</w:t>
      </w:r>
      <w:r w:rsidRPr="00112E8D">
        <w:rPr>
          <w:rFonts w:eastAsiaTheme="minorEastAsia"/>
          <w:bCs/>
          <w:kern w:val="0"/>
          <w:sz w:val="22"/>
          <w:szCs w:val="22"/>
          <w:lang w:eastAsia="en-US"/>
        </w:rPr>
        <w:t xml:space="preserve"> (A) Selection interface for two species; (B) The dynamics of LAUPs comparison, the horizontal and vertical axis represents the length of K and the number of LAUPs (log10), respectively. The number in the bubble indicates the number of the shortest LUAPs with Log value; (C) LAUPs GC/AG ratio comparison, where the horizontal and vertical axis represents the length of K and the content percentage, respectively. Red and blue lines represent the GC and AG content for the first species, respectively. Green and orange lines represent the GC and AG content for second species, respectively; (D) The statistical significant results.</w:t>
      </w:r>
    </w:p>
    <w:p w:rsidR="006401F3" w:rsidRPr="00112E8D" w:rsidRDefault="006401F3" w:rsidP="00586D16">
      <w:pPr>
        <w:pStyle w:val="2"/>
        <w:rPr>
          <w:sz w:val="22"/>
          <w:szCs w:val="22"/>
          <w:lang w:eastAsia="zh-CN"/>
        </w:rPr>
      </w:pPr>
      <w:r w:rsidRPr="00112E8D">
        <w:rPr>
          <w:sz w:val="22"/>
          <w:szCs w:val="22"/>
        </w:rPr>
        <w:lastRenderedPageBreak/>
        <w:t>Analysis of multi-species common LAUPs</w:t>
      </w:r>
    </w:p>
    <w:p w:rsidR="00245293" w:rsidRPr="00112E8D" w:rsidRDefault="006401F3" w:rsidP="00BA23E6">
      <w:pPr>
        <w:rPr>
          <w:sz w:val="22"/>
          <w:szCs w:val="22"/>
        </w:rPr>
      </w:pPr>
      <w:r w:rsidRPr="00112E8D">
        <w:rPr>
          <w:sz w:val="22"/>
          <w:szCs w:val="22"/>
        </w:rPr>
        <w:t>After clicking the "Common LAUPs" link, user can choose multiple species from the interface for specie selection (Fig. 3A) to explore common LAUPs and carry out related data analysis. For example, after choosing Homo sapiens, Rattus norvegicus, and Mus musculus, Fig. 3B shows the dynamics of common LAUPs and demonstrates that the shortest common LAUPs length is 12. Also, Fig. 3C shows that the proportion of GC and AG in common LAUPs about 60% and 50%, respectively. Fig. 3D shows</w:t>
      </w:r>
      <w:r w:rsidR="00245293" w:rsidRPr="00112E8D">
        <w:rPr>
          <w:sz w:val="22"/>
          <w:szCs w:val="22"/>
        </w:rPr>
        <w:t xml:space="preserve"> the shortest common LAUPs length is 11 as well as a download link for the shortest common LAUPs file of three species.</w:t>
      </w:r>
    </w:p>
    <w:p w:rsidR="001F796D" w:rsidRPr="00112E8D" w:rsidRDefault="001F796D" w:rsidP="00715470">
      <w:pPr>
        <w:jc w:val="center"/>
        <w:rPr>
          <w:sz w:val="22"/>
          <w:szCs w:val="22"/>
        </w:rPr>
      </w:pPr>
      <w:r w:rsidRPr="00112E8D">
        <w:rPr>
          <w:noProof/>
          <w:sz w:val="22"/>
          <w:szCs w:val="22"/>
        </w:rPr>
        <w:drawing>
          <wp:inline distT="0" distB="0" distL="0" distR="0" wp14:anchorId="10133E53" wp14:editId="4D4AB82A">
            <wp:extent cx="4398818" cy="5486400"/>
            <wp:effectExtent l="19050" t="19050" r="20955" b="1905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tretch>
                      <a:fillRect/>
                    </a:stretch>
                  </pic:blipFill>
                  <pic:spPr bwMode="auto">
                    <a:xfrm>
                      <a:off x="0" y="0"/>
                      <a:ext cx="4400554" cy="5488565"/>
                    </a:xfrm>
                    <a:prstGeom prst="rect">
                      <a:avLst/>
                    </a:prstGeom>
                    <a:noFill/>
                    <a:ln>
                      <a:solidFill>
                        <a:schemeClr val="tx1"/>
                      </a:solidFill>
                    </a:ln>
                  </pic:spPr>
                </pic:pic>
              </a:graphicData>
            </a:graphic>
          </wp:inline>
        </w:drawing>
      </w:r>
    </w:p>
    <w:p w:rsidR="001F796D" w:rsidRPr="00112E8D" w:rsidRDefault="001F796D" w:rsidP="006E5084">
      <w:pPr>
        <w:spacing w:before="290" w:after="360" w:line="200" w:lineRule="exact"/>
        <w:rPr>
          <w:rFonts w:eastAsiaTheme="minorEastAsia"/>
          <w:bCs/>
          <w:kern w:val="0"/>
          <w:sz w:val="22"/>
          <w:szCs w:val="22"/>
          <w:lang w:eastAsia="en-US"/>
        </w:rPr>
      </w:pPr>
      <w:r w:rsidRPr="00112E8D">
        <w:rPr>
          <w:rFonts w:eastAsiaTheme="minorEastAsia"/>
          <w:b/>
          <w:bCs/>
          <w:kern w:val="0"/>
          <w:sz w:val="22"/>
          <w:szCs w:val="22"/>
          <w:lang w:eastAsia="en-US"/>
        </w:rPr>
        <w:t xml:space="preserve">Fig. 3.  Analysis of Common LAUPs. </w:t>
      </w:r>
      <w:r w:rsidRPr="00112E8D">
        <w:rPr>
          <w:rFonts w:eastAsiaTheme="minorEastAsia"/>
          <w:bCs/>
          <w:kern w:val="0"/>
          <w:sz w:val="22"/>
          <w:szCs w:val="22"/>
          <w:lang w:eastAsia="en-US"/>
        </w:rPr>
        <w:t>(A) The interface of multiple species selection; (B) The dynamics of LAUPs, the horizontal and vertical axis represents the length of K and the number of LAUPs (log10), respectively. The number in the bubble indicates the number of the shortest LUAPs with Log value; (C) LAUPs GC/AG ratio, where the horizontal and vertical axis represent the length of K and the content percentage, respectively. Red and blue lines represent the GC and AG content, respectively; (D) The download link for the shortest common LAUPs file.</w:t>
      </w:r>
    </w:p>
    <w:p w:rsidR="00570D46" w:rsidRPr="00112E8D" w:rsidRDefault="00570D46" w:rsidP="006E5084">
      <w:pPr>
        <w:spacing w:before="290" w:after="360" w:line="200" w:lineRule="exact"/>
        <w:rPr>
          <w:rFonts w:eastAsiaTheme="minorEastAsia"/>
          <w:bCs/>
          <w:kern w:val="0"/>
          <w:sz w:val="22"/>
          <w:szCs w:val="22"/>
          <w:lang w:eastAsia="en-US"/>
        </w:rPr>
      </w:pPr>
    </w:p>
    <w:p w:rsidR="00245293" w:rsidRPr="00112E8D" w:rsidRDefault="00245293" w:rsidP="00586D16">
      <w:pPr>
        <w:pStyle w:val="2"/>
        <w:rPr>
          <w:sz w:val="22"/>
          <w:szCs w:val="22"/>
          <w:lang w:eastAsia="zh-CN"/>
        </w:rPr>
      </w:pPr>
      <w:r w:rsidRPr="00112E8D">
        <w:rPr>
          <w:sz w:val="22"/>
          <w:szCs w:val="22"/>
        </w:rPr>
        <w:lastRenderedPageBreak/>
        <w:t>Affiliated functions</w:t>
      </w:r>
    </w:p>
    <w:p w:rsidR="00245293" w:rsidRPr="00112E8D" w:rsidRDefault="00245293" w:rsidP="00BA23E6">
      <w:pPr>
        <w:rPr>
          <w:sz w:val="22"/>
          <w:szCs w:val="22"/>
        </w:rPr>
      </w:pPr>
      <w:r w:rsidRPr="00112E8D">
        <w:rPr>
          <w:sz w:val="22"/>
          <w:szCs w:val="22"/>
        </w:rPr>
        <w:t xml:space="preserve">WSLAUP provides three affiliated functions. The first is the source code for LAUP counting, which provides a download link and a brief introduction for the source code. User can revise the code to process such species that are not covered  by this study </w:t>
      </w:r>
      <w:r w:rsidRPr="00112E8D">
        <w:rPr>
          <w:sz w:val="22"/>
          <w:szCs w:val="22"/>
        </w:rPr>
        <w:fldChar w:fldCharType="begin"/>
      </w:r>
      <w:r w:rsidRPr="00112E8D">
        <w:rPr>
          <w:sz w:val="22"/>
          <w:szCs w:val="22"/>
        </w:rPr>
        <w:instrText xml:space="preserve"> ADDIN EN.CITE &lt;EndNote&gt;&lt;Cite&gt;&lt;Author&gt;Zhang&lt;/Author&gt;&lt;Year&gt;2018&lt;/Year&gt;&lt;RecNum&gt;322&lt;/RecNum&gt;&lt;DisplayText&gt;(Zhang, et al., 2018)&lt;/DisplayText&gt;&lt;record&gt;&lt;rec-number&gt;322&lt;/rec-number&gt;&lt;foreign-keys&gt;&lt;key app="EN" db-id="22xte2z5sep9fbew5zep5frw0vtvtr25tf09"&gt;322&lt;/key&gt;&lt;/foreign-keys&gt;&lt;ref-type name="Journal Article"&gt;17&lt;/ref-type&gt;&lt;contributors&gt;&lt;authors&gt;&lt;author&gt;Zhang, L.&lt;/author&gt;&lt;author&gt;Xiao, M.&lt;/author&gt;&lt;author&gt;Zhou, J.&lt;/author&gt;&lt;author&gt;Yu, J.&lt;/author&gt;&lt;/authors&gt;&lt;/contributors&gt;&lt;auth-address&gt;College of Computer Science, Sichuan University, Chengdu, 610065, PR China.&amp;#xD;School of computer and information science, Southwest University, Beibei District Chongqing 400715, PR China.&amp;#xD;College of Mobile Telecommunications, Chongqing University of Posts and Telecommunications, Chongqing 400000, PR China.&amp;#xD;CAS Key Laboratory of Genome Sciences and Information, Beijing Institute of Genomics, Chinese Academy of Sciences, Beijing 100101, PR China.&amp;#xD;University of Chinese Academy of Sciences, Beijing 100049, PR China.&lt;/auth-address&gt;&lt;titles&gt;&lt;title&gt;Lineage-associated Underrepresented Permutations (LAUPs) of Mammalian Genomic Sequences Based on a Jellyfish-based LAUPs analysis application (JBLA)&lt;/title&gt;&lt;secondary-title&gt;Bioinformatics&lt;/secondary-title&gt;&lt;alt-title&gt;Bioinformatics&lt;/alt-title&gt;&lt;/titles&gt;&lt;periodical&gt;&lt;full-title&gt;Bioinformatics&lt;/full-title&gt;&lt;/periodical&gt;&lt;alt-periodical&gt;&lt;full-title&gt;Bioinformatics&lt;/full-title&gt;&lt;/alt-periodical&gt;&lt;pages&gt;bty392-bty392&lt;/pages&gt;&lt;dates&gt;&lt;year&gt;2018&lt;/year&gt;&lt;pub-dates&gt;&lt;date&gt;May 14&lt;/date&gt;&lt;/pub-dates&gt;&lt;/dates&gt;&lt;isbn&gt;1367-4811 (Electronic)&amp;#xD;1367-4803 (Linking)&lt;/isbn&gt;&lt;accession-num&gt;29762634&lt;/accession-num&gt;&lt;urls&gt;&lt;related-urls&gt;&lt;url&gt;http://www.ncbi.nlm.nih.gov/pubmed/29762634&lt;/url&gt;&lt;/related-urls&gt;&lt;/urls&gt;&lt;electronic-resource-num&gt;10.1093/bioinformatics/bty392&lt;/electronic-resource-num&gt;&lt;/record&gt;&lt;/Cite&gt;&lt;/EndNote&gt;</w:instrText>
      </w:r>
      <w:r w:rsidRPr="00112E8D">
        <w:rPr>
          <w:sz w:val="22"/>
          <w:szCs w:val="22"/>
        </w:rPr>
        <w:fldChar w:fldCharType="separate"/>
      </w:r>
      <w:r w:rsidRPr="00112E8D">
        <w:rPr>
          <w:sz w:val="22"/>
          <w:szCs w:val="22"/>
        </w:rPr>
        <w:t>(</w:t>
      </w:r>
      <w:hyperlink w:anchor="_ENREF_8" w:tooltip="Zhang, 2018 #322" w:history="1">
        <w:r w:rsidR="00A044CE" w:rsidRPr="00112E8D">
          <w:rPr>
            <w:sz w:val="22"/>
            <w:szCs w:val="22"/>
          </w:rPr>
          <w:t>Zhang, et al., 2018</w:t>
        </w:r>
      </w:hyperlink>
      <w:r w:rsidRPr="00112E8D">
        <w:rPr>
          <w:sz w:val="22"/>
          <w:szCs w:val="22"/>
        </w:rPr>
        <w:t>)</w:t>
      </w:r>
      <w:r w:rsidRPr="00112E8D">
        <w:rPr>
          <w:sz w:val="22"/>
          <w:szCs w:val="22"/>
        </w:rPr>
        <w:fldChar w:fldCharType="end"/>
      </w:r>
      <w:r w:rsidRPr="00112E8D">
        <w:rPr>
          <w:sz w:val="22"/>
          <w:szCs w:val="22"/>
        </w:rPr>
        <w:t>.</w:t>
      </w:r>
    </w:p>
    <w:p w:rsidR="00245293" w:rsidRPr="00112E8D" w:rsidRDefault="00245293" w:rsidP="00BA23E6">
      <w:pPr>
        <w:rPr>
          <w:sz w:val="22"/>
          <w:szCs w:val="22"/>
        </w:rPr>
      </w:pPr>
      <w:r w:rsidRPr="00112E8D">
        <w:rPr>
          <w:sz w:val="22"/>
          <w:szCs w:val="22"/>
        </w:rPr>
        <w:t xml:space="preserve">Second is the motif discover function. We integrate a well-developed motif discovery online service MEME </w:t>
      </w:r>
      <w:r w:rsidRPr="00112E8D">
        <w:rPr>
          <w:sz w:val="22"/>
          <w:szCs w:val="22"/>
        </w:rPr>
        <w:fldChar w:fldCharType="begin"/>
      </w:r>
      <w:r w:rsidRPr="00112E8D">
        <w:rPr>
          <w:sz w:val="22"/>
          <w:szCs w:val="22"/>
        </w:rPr>
        <w:instrText xml:space="preserve"> ADDIN EN.CITE &lt;EndNote&gt;&lt;Cite&gt;&lt;Author&gt;Bailey&lt;/Author&gt;&lt;Year&gt;2009&lt;/Year&gt;&lt;RecNum&gt;4&lt;/RecNum&gt;&lt;DisplayText&gt;(Bailey, et al., 2009)&lt;/DisplayText&gt;&lt;record&gt;&lt;rec-number&gt;4&lt;/rec-number&gt;&lt;foreign-keys&gt;&lt;key app="EN" db-id="5tx0vxeejezx02e22psvfpvjwwtveps5fzzw"&gt;4&lt;/key&gt;&lt;/foreign-keys&gt;&lt;ref-type name="Journal Article"&gt;17&lt;/ref-type&gt;&lt;contributors&gt;&lt;authors&gt;&lt;author&gt;Bailey, T. L.&lt;/author&gt;&lt;author&gt;Boden, M&lt;/author&gt;&lt;author&gt;Buske, F. A.&lt;/author&gt;&lt;author&gt;Frith, M&lt;/author&gt;&lt;author&gt;Grant, C. E.&lt;/author&gt;&lt;author&gt;Clementi, L&lt;/author&gt;&lt;author&gt;Ren, J.&lt;/author&gt;&lt;author&gt;Li, W. W.&lt;/author&gt;&lt;author&gt;Noble, W. S.&lt;/author&gt;&lt;/authors&gt;&lt;/contributors&gt;&lt;titles&gt;&lt;title&gt;MEME SUITE: tools for motif discovery and searching&lt;/title&gt;&lt;secondary-title&gt;Nucleic Acids Research&lt;/secondary-title&gt;&lt;/titles&gt;&lt;periodical&gt;&lt;full-title&gt;Nucleic Acids Research&lt;/full-title&gt;&lt;/periodical&gt;&lt;pages&gt;W202-W208&lt;/pages&gt;&lt;volume&gt;37&lt;/volume&gt;&lt;number&gt;Web Server issue&lt;/number&gt;&lt;dates&gt;&lt;year&gt;2009&lt;/year&gt;&lt;/dates&gt;&lt;urls&gt;&lt;/urls&gt;&lt;/record&gt;&lt;/Cite&gt;&lt;/EndNote&gt;</w:instrText>
      </w:r>
      <w:r w:rsidRPr="00112E8D">
        <w:rPr>
          <w:sz w:val="22"/>
          <w:szCs w:val="22"/>
        </w:rPr>
        <w:fldChar w:fldCharType="separate"/>
      </w:r>
      <w:r w:rsidRPr="00112E8D">
        <w:rPr>
          <w:sz w:val="22"/>
          <w:szCs w:val="22"/>
        </w:rPr>
        <w:t>(</w:t>
      </w:r>
      <w:hyperlink w:anchor="_ENREF_1" w:tooltip="Bailey, 2009 #4" w:history="1">
        <w:r w:rsidR="00A044CE" w:rsidRPr="00112E8D">
          <w:rPr>
            <w:sz w:val="22"/>
            <w:szCs w:val="22"/>
          </w:rPr>
          <w:t>Bailey, et al., 2009</w:t>
        </w:r>
      </w:hyperlink>
      <w:r w:rsidRPr="00112E8D">
        <w:rPr>
          <w:sz w:val="22"/>
          <w:szCs w:val="22"/>
        </w:rPr>
        <w:t>)</w:t>
      </w:r>
      <w:r w:rsidRPr="00112E8D">
        <w:rPr>
          <w:sz w:val="22"/>
          <w:szCs w:val="22"/>
        </w:rPr>
        <w:fldChar w:fldCharType="end"/>
      </w:r>
      <w:r w:rsidRPr="00112E8D">
        <w:rPr>
          <w:sz w:val="22"/>
          <w:szCs w:val="22"/>
        </w:rPr>
        <w:t xml:space="preserve"> into WSLAUP. Files, such as the shortest common LAUPs, the output of the “Analysis of Common LAUPs”</w:t>
      </w:r>
      <w:r w:rsidR="00C24FDC">
        <w:rPr>
          <w:sz w:val="22"/>
          <w:szCs w:val="22"/>
        </w:rPr>
        <w:t xml:space="preserve"> </w:t>
      </w:r>
      <w:r w:rsidRPr="00112E8D">
        <w:rPr>
          <w:sz w:val="22"/>
          <w:szCs w:val="22"/>
        </w:rPr>
        <w:t xml:space="preserve">function (Fig. 3D), are to be used as input of MEME. After file inputting, users can obtain multiple “Motif Logo” diagrams </w:t>
      </w:r>
      <w:r w:rsidRPr="00112E8D">
        <w:rPr>
          <w:sz w:val="22"/>
          <w:szCs w:val="22"/>
        </w:rPr>
        <w:fldChar w:fldCharType="begin"/>
      </w:r>
      <w:r w:rsidRPr="00112E8D">
        <w:rPr>
          <w:sz w:val="22"/>
          <w:szCs w:val="22"/>
        </w:rPr>
        <w:instrText xml:space="preserve"> ADDIN EN.CITE &lt;EndNote&gt;&lt;Cite&gt;&lt;Author&gt;Schneider&lt;/Author&gt;&lt;Year&gt;1990&lt;/Year&gt;&lt;RecNum&gt;17&lt;/RecNum&gt;&lt;DisplayText&gt;(Schneider and Stephens, 1990)&lt;/DisplayText&gt;&lt;record&gt;&lt;rec-number&gt;17&lt;/rec-number&gt;&lt;foreign-keys&gt;&lt;key app="EN" db-id="5tx0vxeejezx02e22psvfpvjwwtveps5fzzw"&gt;17&lt;/key&gt;&lt;/foreign-keys&gt;&lt;ref-type name="Journal Article"&gt;17&lt;/ref-type&gt;&lt;contributors&gt;&lt;authors&gt;&lt;author&gt;Schneider, Thomas D.&lt;/author&gt;&lt;author&gt;Stephens, R. Michael&lt;/author&gt;&lt;/authors&gt;&lt;/contributors&gt;&lt;titles&gt;&lt;title&gt;Sequence logos: a new way to display consensus sequences&lt;/title&gt;&lt;secondary-title&gt;Nucleic Acids Research&lt;/secondary-title&gt;&lt;/titles&gt;&lt;periodical&gt;&lt;full-title&gt;Nucleic Acids Research&lt;/full-title&gt;&lt;/periodical&gt;&lt;pages&gt;6097-100&lt;/pages&gt;&lt;volume&gt;18&lt;/volume&gt;&lt;number&gt;20&lt;/number&gt;&lt;dates&gt;&lt;year&gt;1990&lt;/year&gt;&lt;/dates&gt;&lt;urls&gt;&lt;/urls&gt;&lt;/record&gt;&lt;/Cite&gt;&lt;/EndNote&gt;</w:instrText>
      </w:r>
      <w:r w:rsidRPr="00112E8D">
        <w:rPr>
          <w:sz w:val="22"/>
          <w:szCs w:val="22"/>
        </w:rPr>
        <w:fldChar w:fldCharType="separate"/>
      </w:r>
      <w:r w:rsidRPr="00112E8D">
        <w:rPr>
          <w:sz w:val="22"/>
          <w:szCs w:val="22"/>
        </w:rPr>
        <w:t>(</w:t>
      </w:r>
      <w:hyperlink w:anchor="_ENREF_6" w:tooltip="Schneider, 1990 #17" w:history="1">
        <w:r w:rsidR="00A044CE" w:rsidRPr="00112E8D">
          <w:rPr>
            <w:sz w:val="22"/>
            <w:szCs w:val="22"/>
          </w:rPr>
          <w:t>Schneider and Stephens, 1990</w:t>
        </w:r>
      </w:hyperlink>
      <w:r w:rsidRPr="00112E8D">
        <w:rPr>
          <w:sz w:val="22"/>
          <w:szCs w:val="22"/>
        </w:rPr>
        <w:t>)</w:t>
      </w:r>
      <w:r w:rsidRPr="00112E8D">
        <w:rPr>
          <w:sz w:val="22"/>
          <w:szCs w:val="22"/>
        </w:rPr>
        <w:fldChar w:fldCharType="end"/>
      </w:r>
      <w:r w:rsidRPr="00112E8D">
        <w:rPr>
          <w:sz w:val="22"/>
          <w:szCs w:val="22"/>
        </w:rPr>
        <w:t xml:space="preserve"> as shown in Fig. 4, showing frequencies and patterns of the LAUP sequences. The abscissa of the graph and the ordinate is the position of a single motif and the corresponding “bits per position” </w:t>
      </w:r>
      <w:r w:rsidRPr="00112E8D">
        <w:rPr>
          <w:sz w:val="22"/>
          <w:szCs w:val="22"/>
        </w:rPr>
        <w:fldChar w:fldCharType="begin"/>
      </w:r>
      <w:r w:rsidRPr="00112E8D">
        <w:rPr>
          <w:sz w:val="22"/>
          <w:szCs w:val="22"/>
        </w:rPr>
        <w:instrText xml:space="preserve"> ADDIN EN.CITE &lt;EndNote&gt;&lt;Cite&gt;&lt;Author&gt;D&amp;apos;Haeseleer&lt;/Author&gt;&lt;Year&gt;2006&lt;/Year&gt;&lt;RecNum&gt;14&lt;/RecNum&gt;&lt;DisplayText&gt;(D&amp;apos;Haeseleer, 2006)&lt;/DisplayText&gt;&lt;record&gt;&lt;rec-number&gt;14&lt;/rec-number&gt;&lt;foreign-keys&gt;&lt;key app="EN" db-id="5tx0vxeejezx02e22psvfpvjwwtveps5fzzw"&gt;14&lt;/key&gt;&lt;/foreign-keys&gt;&lt;ref-type name="Journal Article"&gt;17&lt;/ref-type&gt;&lt;contributors&gt;&lt;authors&gt;&lt;author&gt;D&amp;apos;Haeseleer, Patrik&lt;/author&gt;&lt;/authors&gt;&lt;/contributors&gt;&lt;titles&gt;&lt;title&gt;What are DNA sequence motifs?&lt;/title&gt;&lt;secondary-title&gt;Nature Biotechnology&lt;/secondary-title&gt;&lt;/titles&gt;&lt;periodical&gt;&lt;full-title&gt;Nature Biotechnology&lt;/full-title&gt;&lt;/periodical&gt;&lt;pages&gt;423-5&lt;/pages&gt;&lt;volume&gt;24&lt;/volume&gt;&lt;number&gt;4&lt;/number&gt;&lt;dates&gt;&lt;year&gt;2006&lt;/year&gt;&lt;/dates&gt;&lt;urls&gt;&lt;/urls&gt;&lt;/record&gt;&lt;/Cite&gt;&lt;/EndNote&gt;</w:instrText>
      </w:r>
      <w:r w:rsidRPr="00112E8D">
        <w:rPr>
          <w:sz w:val="22"/>
          <w:szCs w:val="22"/>
        </w:rPr>
        <w:fldChar w:fldCharType="separate"/>
      </w:r>
      <w:r w:rsidRPr="00112E8D">
        <w:rPr>
          <w:sz w:val="22"/>
          <w:szCs w:val="22"/>
        </w:rPr>
        <w:t>(</w:t>
      </w:r>
      <w:hyperlink w:anchor="_ENREF_3" w:tooltip="D'Haeseleer, 2006 #14" w:history="1">
        <w:r w:rsidR="00A044CE" w:rsidRPr="00112E8D">
          <w:rPr>
            <w:sz w:val="22"/>
            <w:szCs w:val="22"/>
          </w:rPr>
          <w:t>D'Haeseleer, 2006</w:t>
        </w:r>
      </w:hyperlink>
      <w:r w:rsidRPr="00112E8D">
        <w:rPr>
          <w:sz w:val="22"/>
          <w:szCs w:val="22"/>
        </w:rPr>
        <w:t>)</w:t>
      </w:r>
      <w:r w:rsidRPr="00112E8D">
        <w:rPr>
          <w:sz w:val="22"/>
          <w:szCs w:val="22"/>
        </w:rPr>
        <w:fldChar w:fldCharType="end"/>
      </w:r>
      <w:r w:rsidRPr="00112E8D">
        <w:rPr>
          <w:sz w:val="22"/>
          <w:szCs w:val="22"/>
        </w:rPr>
        <w:t xml:space="preserve">, respectively. The larger the bits per position, the more frequently the bases repeat at this position. Fig. 4 shows that the most frequent bases are locating in position </w:t>
      </w:r>
      <w:bookmarkStart w:id="1" w:name="_GoBack"/>
      <w:bookmarkEnd w:id="1"/>
      <w:r w:rsidRPr="00B1266C">
        <w:rPr>
          <w:sz w:val="22"/>
          <w:szCs w:val="22"/>
        </w:rPr>
        <w:t>3, 4, 6 and 7.</w:t>
      </w:r>
      <w:r w:rsidRPr="00112E8D">
        <w:rPr>
          <w:sz w:val="22"/>
          <w:szCs w:val="22"/>
        </w:rPr>
        <w:t xml:space="preserve"> </w:t>
      </w:r>
    </w:p>
    <w:p w:rsidR="00CA150F" w:rsidRPr="00112E8D" w:rsidRDefault="00245293" w:rsidP="006401F3">
      <w:pPr>
        <w:rPr>
          <w:sz w:val="22"/>
          <w:szCs w:val="22"/>
        </w:rPr>
      </w:pPr>
      <w:r w:rsidRPr="00112E8D">
        <w:rPr>
          <w:sz w:val="22"/>
          <w:szCs w:val="22"/>
        </w:rPr>
        <w:t xml:space="preserve">CVtree3 </w:t>
      </w:r>
      <w:r w:rsidRPr="00112E8D">
        <w:rPr>
          <w:sz w:val="22"/>
          <w:szCs w:val="22"/>
        </w:rPr>
        <w:fldChar w:fldCharType="begin"/>
      </w:r>
      <w:r w:rsidRPr="00112E8D">
        <w:rPr>
          <w:sz w:val="22"/>
          <w:szCs w:val="22"/>
        </w:rPr>
        <w:instrText xml:space="preserve"> ADDIN EN.CITE &lt;EndNote&gt;&lt;Cite&gt;&lt;Author&gt;Zuo&lt;/Author&gt;&lt;Year&gt;2015&lt;/Year&gt;&lt;RecNum&gt;24&lt;/RecNum&gt;&lt;DisplayText&gt;(Zuo and Hao, 2015)&lt;/DisplayText&gt;&lt;record&gt;&lt;rec-number&gt;24&lt;/rec-number&gt;&lt;foreign-keys&gt;&lt;key app="EN" db-id="5tx0vxeejezx02e22psvfpvjwwtveps5fzzw"&gt;24&lt;/key&gt;&lt;/foreign-keys&gt;&lt;ref-type name="Journal Article"&gt;17&lt;/ref-type&gt;&lt;contributors&gt;&lt;authors&gt;&lt;author&gt;Zuo, Guanghong&lt;/author&gt;&lt;author&gt;Hao, Bailin&lt;/author&gt;&lt;/authors&gt;&lt;/contributors&gt;&lt;titles&gt;&lt;title&gt;CVTree3 Web Server for Whole-genome-based and Alignment-free Prokaryotic Phylogeny and Taxonomy&lt;/title&gt;&lt;secondary-title&gt;Genomics,Proteomics &amp;amp; Bioinformatics&lt;/secondary-title&gt;&lt;/titles&gt;&lt;periodical&gt;&lt;full-title&gt;Genomics,Proteomics &amp;amp; Bioinformatics&lt;/full-title&gt;&lt;/periodical&gt;&lt;pages&gt;321-331&lt;/pages&gt;&lt;volume&gt;13&lt;/volume&gt;&lt;number&gt;5&lt;/number&gt;&lt;dates&gt;&lt;year&gt;2015&lt;/year&gt;&lt;/dates&gt;&lt;urls&gt;&lt;/urls&gt;&lt;/record&gt;&lt;/Cite&gt;&lt;/EndNote&gt;</w:instrText>
      </w:r>
      <w:r w:rsidRPr="00112E8D">
        <w:rPr>
          <w:sz w:val="22"/>
          <w:szCs w:val="22"/>
        </w:rPr>
        <w:fldChar w:fldCharType="separate"/>
      </w:r>
      <w:r w:rsidRPr="00112E8D">
        <w:rPr>
          <w:sz w:val="22"/>
          <w:szCs w:val="22"/>
        </w:rPr>
        <w:t>(</w:t>
      </w:r>
      <w:hyperlink w:anchor="_ENREF_9" w:tooltip="Zuo, 2015 #24" w:history="1">
        <w:r w:rsidR="00A044CE" w:rsidRPr="00112E8D">
          <w:rPr>
            <w:sz w:val="22"/>
            <w:szCs w:val="22"/>
          </w:rPr>
          <w:t>Zuo and Hao, 2015</w:t>
        </w:r>
      </w:hyperlink>
      <w:r w:rsidRPr="00112E8D">
        <w:rPr>
          <w:sz w:val="22"/>
          <w:szCs w:val="22"/>
        </w:rPr>
        <w:t>)</w:t>
      </w:r>
      <w:r w:rsidRPr="00112E8D">
        <w:rPr>
          <w:sz w:val="22"/>
          <w:szCs w:val="22"/>
        </w:rPr>
        <w:fldChar w:fldCharType="end"/>
      </w:r>
      <w:r w:rsidRPr="00112E8D">
        <w:rPr>
          <w:sz w:val="22"/>
          <w:szCs w:val="22"/>
        </w:rPr>
        <w:t xml:space="preserve"> is a whole-genome phylogenetic tree tool, which can be used for subsequent LAUPs studies.</w:t>
      </w:r>
    </w:p>
    <w:p w:rsidR="00DF03F1" w:rsidRPr="00112E8D" w:rsidRDefault="00DF03F1">
      <w:pPr>
        <w:rPr>
          <w:sz w:val="22"/>
          <w:szCs w:val="22"/>
        </w:rPr>
      </w:pPr>
    </w:p>
    <w:p w:rsidR="00DF03F1" w:rsidRPr="00112E8D" w:rsidRDefault="00DF03F1">
      <w:pPr>
        <w:rPr>
          <w:sz w:val="22"/>
          <w:szCs w:val="22"/>
        </w:rPr>
      </w:pPr>
      <w:r w:rsidRPr="00112E8D">
        <w:rPr>
          <w:noProof/>
          <w:sz w:val="22"/>
          <w:szCs w:val="22"/>
        </w:rPr>
        <w:drawing>
          <wp:inline distT="0" distB="0" distL="0" distR="0" wp14:anchorId="4687FE12" wp14:editId="6A2AD812">
            <wp:extent cx="3169920" cy="1226820"/>
            <wp:effectExtent l="19050" t="19050" r="11430" b="1143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rotWithShape="1">
                    <a:blip r:embed="rId10"/>
                    <a:srcRect b="2189"/>
                    <a:stretch/>
                  </pic:blipFill>
                  <pic:spPr bwMode="auto">
                    <a:xfrm>
                      <a:off x="0" y="0"/>
                      <a:ext cx="3169920" cy="122682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CA150F" w:rsidRPr="00112E8D" w:rsidRDefault="00DF03F1">
      <w:pPr>
        <w:rPr>
          <w:rFonts w:eastAsiaTheme="minorEastAsia"/>
          <w:b/>
          <w:bCs/>
          <w:kern w:val="0"/>
          <w:sz w:val="22"/>
          <w:szCs w:val="22"/>
          <w:lang w:eastAsia="en-US"/>
        </w:rPr>
      </w:pPr>
      <w:r w:rsidRPr="00112E8D">
        <w:rPr>
          <w:rFonts w:eastAsiaTheme="minorEastAsia"/>
          <w:b/>
          <w:bCs/>
          <w:kern w:val="0"/>
          <w:sz w:val="22"/>
          <w:szCs w:val="22"/>
          <w:lang w:eastAsia="en-US"/>
        </w:rPr>
        <w:t>Fig. 4.  Motif Logo diagram</w:t>
      </w:r>
    </w:p>
    <w:p w:rsidR="00715470" w:rsidRPr="00112E8D" w:rsidRDefault="00715470">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Pr="00112E8D" w:rsidRDefault="00B93016">
      <w:pPr>
        <w:rPr>
          <w:sz w:val="22"/>
          <w:szCs w:val="22"/>
        </w:rPr>
      </w:pPr>
    </w:p>
    <w:p w:rsidR="00B93016" w:rsidRDefault="00B93016">
      <w:pPr>
        <w:rPr>
          <w:sz w:val="22"/>
          <w:szCs w:val="22"/>
        </w:rPr>
      </w:pPr>
    </w:p>
    <w:p w:rsidR="008A1E00" w:rsidRPr="00112E8D" w:rsidRDefault="008A1E00">
      <w:pPr>
        <w:rPr>
          <w:sz w:val="22"/>
          <w:szCs w:val="22"/>
        </w:rPr>
      </w:pPr>
    </w:p>
    <w:p w:rsidR="00CA150F" w:rsidRPr="00112E8D" w:rsidRDefault="000E16D0">
      <w:pPr>
        <w:rPr>
          <w:b/>
          <w:sz w:val="22"/>
          <w:szCs w:val="22"/>
          <w:lang w:val="en-GB"/>
        </w:rPr>
      </w:pPr>
      <w:r w:rsidRPr="00112E8D">
        <w:rPr>
          <w:b/>
          <w:sz w:val="22"/>
          <w:szCs w:val="22"/>
          <w:lang w:val="en-GB"/>
        </w:rPr>
        <w:lastRenderedPageBreak/>
        <w:t>References</w:t>
      </w:r>
    </w:p>
    <w:p w:rsidR="00FB1BAA" w:rsidRPr="00112E8D" w:rsidRDefault="00FB1BAA">
      <w:pPr>
        <w:rPr>
          <w:rFonts w:eastAsiaTheme="minorEastAsia"/>
          <w:b/>
          <w:bCs/>
          <w:kern w:val="0"/>
          <w:sz w:val="22"/>
          <w:szCs w:val="22"/>
          <w:lang w:eastAsia="en-US"/>
        </w:rPr>
      </w:pPr>
    </w:p>
    <w:p w:rsidR="00A044CE" w:rsidRPr="00112E8D" w:rsidRDefault="00CA150F" w:rsidP="00A044CE">
      <w:pPr>
        <w:pStyle w:val="EndNoteBibliography"/>
        <w:rPr>
          <w:sz w:val="22"/>
          <w:szCs w:val="22"/>
        </w:rPr>
      </w:pPr>
      <w:r w:rsidRPr="00112E8D">
        <w:rPr>
          <w:rFonts w:eastAsiaTheme="minorEastAsia"/>
          <w:b/>
          <w:bCs/>
          <w:kern w:val="0"/>
          <w:sz w:val="22"/>
          <w:szCs w:val="22"/>
        </w:rPr>
        <w:fldChar w:fldCharType="begin"/>
      </w:r>
      <w:r w:rsidRPr="00112E8D">
        <w:rPr>
          <w:rFonts w:eastAsiaTheme="minorEastAsia"/>
          <w:b/>
          <w:bCs/>
          <w:kern w:val="0"/>
          <w:sz w:val="22"/>
          <w:szCs w:val="22"/>
        </w:rPr>
        <w:instrText xml:space="preserve"> ADDIN EN.REFLIST </w:instrText>
      </w:r>
      <w:r w:rsidRPr="00112E8D">
        <w:rPr>
          <w:rFonts w:eastAsiaTheme="minorEastAsia"/>
          <w:b/>
          <w:bCs/>
          <w:kern w:val="0"/>
          <w:sz w:val="22"/>
          <w:szCs w:val="22"/>
        </w:rPr>
        <w:fldChar w:fldCharType="separate"/>
      </w:r>
      <w:bookmarkStart w:id="2" w:name="_ENREF_1"/>
      <w:r w:rsidR="00A044CE" w:rsidRPr="00112E8D">
        <w:rPr>
          <w:sz w:val="22"/>
          <w:szCs w:val="22"/>
        </w:rPr>
        <w:t>Bailey, T.L.</w:t>
      </w:r>
      <w:r w:rsidR="00A044CE" w:rsidRPr="00112E8D">
        <w:rPr>
          <w:i/>
          <w:sz w:val="22"/>
          <w:szCs w:val="22"/>
        </w:rPr>
        <w:t>, et al.</w:t>
      </w:r>
      <w:r w:rsidR="00A044CE" w:rsidRPr="00112E8D">
        <w:rPr>
          <w:sz w:val="22"/>
          <w:szCs w:val="22"/>
        </w:rPr>
        <w:t xml:space="preserve"> (2009) MEME SUITE: tools for motif discovery and searching, </w:t>
      </w:r>
      <w:r w:rsidR="00A044CE" w:rsidRPr="00112E8D">
        <w:rPr>
          <w:i/>
          <w:sz w:val="22"/>
          <w:szCs w:val="22"/>
        </w:rPr>
        <w:t>Nucleic Acids Research</w:t>
      </w:r>
      <w:r w:rsidR="00A044CE" w:rsidRPr="00112E8D">
        <w:rPr>
          <w:sz w:val="22"/>
          <w:szCs w:val="22"/>
        </w:rPr>
        <w:t xml:space="preserve">, </w:t>
      </w:r>
      <w:r w:rsidR="00A044CE" w:rsidRPr="00112E8D">
        <w:rPr>
          <w:b/>
          <w:sz w:val="22"/>
          <w:szCs w:val="22"/>
        </w:rPr>
        <w:t>37</w:t>
      </w:r>
      <w:r w:rsidR="00A044CE" w:rsidRPr="00112E8D">
        <w:rPr>
          <w:sz w:val="22"/>
          <w:szCs w:val="22"/>
        </w:rPr>
        <w:t>, W202-W208.</w:t>
      </w:r>
      <w:bookmarkEnd w:id="2"/>
    </w:p>
    <w:p w:rsidR="00A044CE" w:rsidRPr="00112E8D" w:rsidRDefault="00A044CE" w:rsidP="00A044CE">
      <w:pPr>
        <w:pStyle w:val="EndNoteBibliography"/>
        <w:rPr>
          <w:sz w:val="22"/>
          <w:szCs w:val="22"/>
        </w:rPr>
      </w:pPr>
      <w:bookmarkStart w:id="3" w:name="_ENREF_2"/>
      <w:r w:rsidRPr="00112E8D">
        <w:rPr>
          <w:sz w:val="22"/>
          <w:szCs w:val="22"/>
        </w:rPr>
        <w:t xml:space="preserve">Bond, G.W. and Goguen, H. (2002) ECharts: Balancing design and implementation. </w:t>
      </w:r>
      <w:r w:rsidRPr="00112E8D">
        <w:rPr>
          <w:i/>
          <w:sz w:val="22"/>
          <w:szCs w:val="22"/>
        </w:rPr>
        <w:t>Proceedings of the 6 th IASTED International Conference on Software Engineering and Applications</w:t>
      </w:r>
      <w:r w:rsidRPr="00112E8D">
        <w:rPr>
          <w:sz w:val="22"/>
          <w:szCs w:val="22"/>
        </w:rPr>
        <w:t>. pp. 149-155.</w:t>
      </w:r>
      <w:bookmarkEnd w:id="3"/>
    </w:p>
    <w:p w:rsidR="00A044CE" w:rsidRPr="00112E8D" w:rsidRDefault="00A044CE" w:rsidP="00A044CE">
      <w:pPr>
        <w:pStyle w:val="EndNoteBibliography"/>
        <w:rPr>
          <w:sz w:val="22"/>
          <w:szCs w:val="22"/>
        </w:rPr>
      </w:pPr>
      <w:bookmarkStart w:id="4" w:name="_ENREF_3"/>
      <w:r w:rsidRPr="00112E8D">
        <w:rPr>
          <w:sz w:val="22"/>
          <w:szCs w:val="22"/>
        </w:rPr>
        <w:t xml:space="preserve">D'Haeseleer, P. (2006) What are DNA sequence motifs?, </w:t>
      </w:r>
      <w:r w:rsidRPr="00112E8D">
        <w:rPr>
          <w:i/>
          <w:sz w:val="22"/>
          <w:szCs w:val="22"/>
        </w:rPr>
        <w:t>Nature Biotechnology</w:t>
      </w:r>
      <w:r w:rsidRPr="00112E8D">
        <w:rPr>
          <w:sz w:val="22"/>
          <w:szCs w:val="22"/>
        </w:rPr>
        <w:t xml:space="preserve">, </w:t>
      </w:r>
      <w:r w:rsidRPr="00112E8D">
        <w:rPr>
          <w:b/>
          <w:sz w:val="22"/>
          <w:szCs w:val="22"/>
        </w:rPr>
        <w:t>24</w:t>
      </w:r>
      <w:r w:rsidRPr="00112E8D">
        <w:rPr>
          <w:sz w:val="22"/>
          <w:szCs w:val="22"/>
        </w:rPr>
        <w:t>, 423-425.</w:t>
      </w:r>
      <w:bookmarkEnd w:id="4"/>
    </w:p>
    <w:p w:rsidR="00A044CE" w:rsidRPr="00112E8D" w:rsidRDefault="00A044CE" w:rsidP="00A044CE">
      <w:pPr>
        <w:pStyle w:val="EndNoteBibliography"/>
        <w:rPr>
          <w:sz w:val="22"/>
          <w:szCs w:val="22"/>
        </w:rPr>
      </w:pPr>
      <w:bookmarkStart w:id="5" w:name="_ENREF_4"/>
      <w:r w:rsidRPr="00112E8D">
        <w:rPr>
          <w:sz w:val="22"/>
          <w:szCs w:val="22"/>
        </w:rPr>
        <w:t xml:space="preserve">Ouellette, B.F. (1998) The GenBank sequence database, </w:t>
      </w:r>
      <w:r w:rsidRPr="00112E8D">
        <w:rPr>
          <w:i/>
          <w:sz w:val="22"/>
          <w:szCs w:val="22"/>
        </w:rPr>
        <w:t>Methods of Biochemical Analysis</w:t>
      </w:r>
      <w:r w:rsidRPr="00112E8D">
        <w:rPr>
          <w:sz w:val="22"/>
          <w:szCs w:val="22"/>
        </w:rPr>
        <w:t xml:space="preserve">, </w:t>
      </w:r>
      <w:r w:rsidRPr="00112E8D">
        <w:rPr>
          <w:b/>
          <w:sz w:val="22"/>
          <w:szCs w:val="22"/>
        </w:rPr>
        <w:t>39</w:t>
      </w:r>
      <w:r w:rsidRPr="00112E8D">
        <w:rPr>
          <w:sz w:val="22"/>
          <w:szCs w:val="22"/>
        </w:rPr>
        <w:t>, 16.</w:t>
      </w:r>
      <w:bookmarkEnd w:id="5"/>
    </w:p>
    <w:p w:rsidR="00A044CE" w:rsidRPr="00112E8D" w:rsidRDefault="00A044CE" w:rsidP="00A044CE">
      <w:pPr>
        <w:pStyle w:val="EndNoteBibliography"/>
        <w:rPr>
          <w:sz w:val="22"/>
          <w:szCs w:val="22"/>
        </w:rPr>
      </w:pPr>
      <w:bookmarkStart w:id="6" w:name="_ENREF_5"/>
      <w:r w:rsidRPr="00112E8D">
        <w:rPr>
          <w:sz w:val="22"/>
          <w:szCs w:val="22"/>
        </w:rPr>
        <w:t xml:space="preserve">Pruitt, K.D., Tatusova, T. and Maglott, D.R. (2005) NCBI Reference Sequence (RefSeq): a curated non-redundant sequence database of genomes, transcripts and proteins, </w:t>
      </w:r>
      <w:r w:rsidRPr="00112E8D">
        <w:rPr>
          <w:i/>
          <w:sz w:val="22"/>
          <w:szCs w:val="22"/>
        </w:rPr>
        <w:t>Nucleic Acids Research</w:t>
      </w:r>
      <w:r w:rsidRPr="00112E8D">
        <w:rPr>
          <w:sz w:val="22"/>
          <w:szCs w:val="22"/>
        </w:rPr>
        <w:t xml:space="preserve">, </w:t>
      </w:r>
      <w:r w:rsidRPr="00112E8D">
        <w:rPr>
          <w:b/>
          <w:sz w:val="22"/>
          <w:szCs w:val="22"/>
        </w:rPr>
        <w:t>33</w:t>
      </w:r>
      <w:r w:rsidRPr="00112E8D">
        <w:rPr>
          <w:sz w:val="22"/>
          <w:szCs w:val="22"/>
        </w:rPr>
        <w:t>, D501-504.</w:t>
      </w:r>
      <w:bookmarkEnd w:id="6"/>
    </w:p>
    <w:p w:rsidR="00A044CE" w:rsidRPr="00112E8D" w:rsidRDefault="00A044CE" w:rsidP="00A044CE">
      <w:pPr>
        <w:pStyle w:val="EndNoteBibliography"/>
        <w:rPr>
          <w:sz w:val="22"/>
          <w:szCs w:val="22"/>
        </w:rPr>
      </w:pPr>
      <w:bookmarkStart w:id="7" w:name="_ENREF_6"/>
      <w:r w:rsidRPr="00112E8D">
        <w:rPr>
          <w:sz w:val="22"/>
          <w:szCs w:val="22"/>
        </w:rPr>
        <w:t xml:space="preserve">Schneider, T.D. and Stephens, R.M. (1990) Sequence logos: a new way to display consensus sequences, </w:t>
      </w:r>
      <w:r w:rsidRPr="00112E8D">
        <w:rPr>
          <w:i/>
          <w:sz w:val="22"/>
          <w:szCs w:val="22"/>
        </w:rPr>
        <w:t>Nucleic Acids Research</w:t>
      </w:r>
      <w:r w:rsidRPr="00112E8D">
        <w:rPr>
          <w:sz w:val="22"/>
          <w:szCs w:val="22"/>
        </w:rPr>
        <w:t xml:space="preserve">, </w:t>
      </w:r>
      <w:r w:rsidRPr="00112E8D">
        <w:rPr>
          <w:b/>
          <w:sz w:val="22"/>
          <w:szCs w:val="22"/>
        </w:rPr>
        <w:t>18</w:t>
      </w:r>
      <w:r w:rsidRPr="00112E8D">
        <w:rPr>
          <w:sz w:val="22"/>
          <w:szCs w:val="22"/>
        </w:rPr>
        <w:t>, 6097-6100.</w:t>
      </w:r>
      <w:bookmarkEnd w:id="7"/>
    </w:p>
    <w:p w:rsidR="00A044CE" w:rsidRPr="00112E8D" w:rsidRDefault="00A044CE" w:rsidP="00A044CE">
      <w:pPr>
        <w:pStyle w:val="EndNoteBibliography"/>
        <w:rPr>
          <w:sz w:val="22"/>
          <w:szCs w:val="22"/>
        </w:rPr>
      </w:pPr>
      <w:bookmarkStart w:id="8" w:name="_ENREF_7"/>
      <w:r w:rsidRPr="00112E8D">
        <w:rPr>
          <w:sz w:val="22"/>
          <w:szCs w:val="22"/>
        </w:rPr>
        <w:t xml:space="preserve">U, S.e., Nordgren, H. and Biro, J.C. (1986) Frequent occurrence of short complementary sequences in nucleic acids, </w:t>
      </w:r>
      <w:r w:rsidRPr="00112E8D">
        <w:rPr>
          <w:i/>
          <w:sz w:val="22"/>
          <w:szCs w:val="22"/>
        </w:rPr>
        <w:t>Biochemical &amp; Biophysical Research Communications</w:t>
      </w:r>
      <w:r w:rsidRPr="00112E8D">
        <w:rPr>
          <w:sz w:val="22"/>
          <w:szCs w:val="22"/>
        </w:rPr>
        <w:t xml:space="preserve">, </w:t>
      </w:r>
      <w:r w:rsidRPr="00112E8D">
        <w:rPr>
          <w:b/>
          <w:sz w:val="22"/>
          <w:szCs w:val="22"/>
        </w:rPr>
        <w:t>139</w:t>
      </w:r>
      <w:r w:rsidRPr="00112E8D">
        <w:rPr>
          <w:sz w:val="22"/>
          <w:szCs w:val="22"/>
        </w:rPr>
        <w:t>, 94-101.</w:t>
      </w:r>
      <w:bookmarkEnd w:id="8"/>
    </w:p>
    <w:p w:rsidR="00A044CE" w:rsidRPr="00112E8D" w:rsidRDefault="00A044CE" w:rsidP="00A044CE">
      <w:pPr>
        <w:pStyle w:val="EndNoteBibliography"/>
        <w:rPr>
          <w:sz w:val="22"/>
          <w:szCs w:val="22"/>
        </w:rPr>
      </w:pPr>
      <w:bookmarkStart w:id="9" w:name="_ENREF_8"/>
      <w:r w:rsidRPr="00112E8D">
        <w:rPr>
          <w:sz w:val="22"/>
          <w:szCs w:val="22"/>
        </w:rPr>
        <w:t>Zhang, L.</w:t>
      </w:r>
      <w:r w:rsidRPr="00112E8D">
        <w:rPr>
          <w:i/>
          <w:sz w:val="22"/>
          <w:szCs w:val="22"/>
        </w:rPr>
        <w:t>, et al.</w:t>
      </w:r>
      <w:r w:rsidRPr="00112E8D">
        <w:rPr>
          <w:sz w:val="22"/>
          <w:szCs w:val="22"/>
        </w:rPr>
        <w:t xml:space="preserve"> (2018) Lineage-associated Underrepresented Permutations (LAUPs) of Mammalian Genomic Sequences Based on a Jellyfish-based LAUPs analysis application (JBLA), </w:t>
      </w:r>
      <w:r w:rsidRPr="00112E8D">
        <w:rPr>
          <w:i/>
          <w:sz w:val="22"/>
          <w:szCs w:val="22"/>
        </w:rPr>
        <w:t>Bioinformatics</w:t>
      </w:r>
      <w:r w:rsidRPr="00112E8D">
        <w:rPr>
          <w:sz w:val="22"/>
          <w:szCs w:val="22"/>
        </w:rPr>
        <w:t>, bty392-bty392.</w:t>
      </w:r>
      <w:bookmarkEnd w:id="9"/>
    </w:p>
    <w:p w:rsidR="00A044CE" w:rsidRPr="00112E8D" w:rsidRDefault="00A044CE" w:rsidP="00A044CE">
      <w:pPr>
        <w:pStyle w:val="EndNoteBibliography"/>
        <w:rPr>
          <w:sz w:val="22"/>
          <w:szCs w:val="22"/>
        </w:rPr>
      </w:pPr>
      <w:bookmarkStart w:id="10" w:name="_ENREF_9"/>
      <w:r w:rsidRPr="00112E8D">
        <w:rPr>
          <w:sz w:val="22"/>
          <w:szCs w:val="22"/>
        </w:rPr>
        <w:t xml:space="preserve">Zuo, G. and Hao, B. (2015) CVTree3 Web Server for Whole-genome-based and Alignment-free Prokaryotic Phylogeny and Taxonomy, </w:t>
      </w:r>
      <w:r w:rsidRPr="00112E8D">
        <w:rPr>
          <w:i/>
          <w:sz w:val="22"/>
          <w:szCs w:val="22"/>
        </w:rPr>
        <w:t>Genomics,Proteomics &amp; Bioinformatics</w:t>
      </w:r>
      <w:r w:rsidRPr="00112E8D">
        <w:rPr>
          <w:sz w:val="22"/>
          <w:szCs w:val="22"/>
        </w:rPr>
        <w:t xml:space="preserve">, </w:t>
      </w:r>
      <w:r w:rsidRPr="00112E8D">
        <w:rPr>
          <w:b/>
          <w:sz w:val="22"/>
          <w:szCs w:val="22"/>
        </w:rPr>
        <w:t>13</w:t>
      </w:r>
      <w:r w:rsidRPr="00112E8D">
        <w:rPr>
          <w:sz w:val="22"/>
          <w:szCs w:val="22"/>
        </w:rPr>
        <w:t>, 321-331.</w:t>
      </w:r>
      <w:bookmarkEnd w:id="10"/>
    </w:p>
    <w:p w:rsidR="00DF03F1" w:rsidRPr="00112E8D" w:rsidRDefault="00CA150F">
      <w:pPr>
        <w:rPr>
          <w:rFonts w:eastAsiaTheme="minorEastAsia"/>
          <w:b/>
          <w:bCs/>
          <w:kern w:val="0"/>
          <w:sz w:val="22"/>
          <w:szCs w:val="22"/>
        </w:rPr>
      </w:pPr>
      <w:r w:rsidRPr="00112E8D">
        <w:rPr>
          <w:rFonts w:eastAsiaTheme="minorEastAsia"/>
          <w:b/>
          <w:bCs/>
          <w:kern w:val="0"/>
          <w:sz w:val="22"/>
          <w:szCs w:val="22"/>
        </w:rPr>
        <w:fldChar w:fldCharType="end"/>
      </w:r>
    </w:p>
    <w:sectPr w:rsidR="00DF03F1" w:rsidRPr="00112E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3816" w:rsidRDefault="00D33816" w:rsidP="00972850">
      <w:r>
        <w:separator/>
      </w:r>
    </w:p>
  </w:endnote>
  <w:endnote w:type="continuationSeparator" w:id="0">
    <w:p w:rsidR="00D33816" w:rsidRDefault="00D33816" w:rsidP="00972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3816" w:rsidRDefault="00D33816" w:rsidP="00972850">
      <w:r>
        <w:separator/>
      </w:r>
    </w:p>
  </w:footnote>
  <w:footnote w:type="continuationSeparator" w:id="0">
    <w:p w:rsidR="00D33816" w:rsidRDefault="00D33816" w:rsidP="0097285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65944"/>
    <w:multiLevelType w:val="hybridMultilevel"/>
    <w:tmpl w:val="545EF4F8"/>
    <w:lvl w:ilvl="0" w:tplc="552CD488">
      <w:start w:val="1"/>
      <w:numFmt w:val="decimal"/>
      <w:pStyle w:val="2"/>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Bioinformatic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22xte2z5sep9fbew5zep5frw0vtvtr25tf09&quot;&gt;我的EndNote库&lt;record-ids&gt;&lt;item&gt;322&lt;/item&gt;&lt;/record-ids&gt;&lt;/item&gt;&lt;/Libraries&gt;"/>
  </w:docVars>
  <w:rsids>
    <w:rsidRoot w:val="00DF03F1"/>
    <w:rsid w:val="00032A46"/>
    <w:rsid w:val="0005515C"/>
    <w:rsid w:val="000A22D8"/>
    <w:rsid w:val="000E14B7"/>
    <w:rsid w:val="000E16D0"/>
    <w:rsid w:val="001104A1"/>
    <w:rsid w:val="00112E8D"/>
    <w:rsid w:val="00132B58"/>
    <w:rsid w:val="00136242"/>
    <w:rsid w:val="00150E80"/>
    <w:rsid w:val="00154C3B"/>
    <w:rsid w:val="00173344"/>
    <w:rsid w:val="00192CEB"/>
    <w:rsid w:val="001E3E85"/>
    <w:rsid w:val="001E6BEA"/>
    <w:rsid w:val="001F5813"/>
    <w:rsid w:val="001F796D"/>
    <w:rsid w:val="00245293"/>
    <w:rsid w:val="0025392B"/>
    <w:rsid w:val="00304226"/>
    <w:rsid w:val="0030517F"/>
    <w:rsid w:val="0034290C"/>
    <w:rsid w:val="00374D0A"/>
    <w:rsid w:val="003D0C78"/>
    <w:rsid w:val="00402AF3"/>
    <w:rsid w:val="00417028"/>
    <w:rsid w:val="00451627"/>
    <w:rsid w:val="004F47F3"/>
    <w:rsid w:val="005127EB"/>
    <w:rsid w:val="00570D46"/>
    <w:rsid w:val="00583953"/>
    <w:rsid w:val="00586D16"/>
    <w:rsid w:val="005F2BCE"/>
    <w:rsid w:val="005F6B6D"/>
    <w:rsid w:val="006401F3"/>
    <w:rsid w:val="00652513"/>
    <w:rsid w:val="00672CDF"/>
    <w:rsid w:val="00685298"/>
    <w:rsid w:val="006E5084"/>
    <w:rsid w:val="00715470"/>
    <w:rsid w:val="00724544"/>
    <w:rsid w:val="007B7679"/>
    <w:rsid w:val="007C5C20"/>
    <w:rsid w:val="007E0EEC"/>
    <w:rsid w:val="007E376A"/>
    <w:rsid w:val="007E72C3"/>
    <w:rsid w:val="007F507F"/>
    <w:rsid w:val="008109CC"/>
    <w:rsid w:val="008206D3"/>
    <w:rsid w:val="00834346"/>
    <w:rsid w:val="008A1E00"/>
    <w:rsid w:val="008B4903"/>
    <w:rsid w:val="00905091"/>
    <w:rsid w:val="0094714D"/>
    <w:rsid w:val="00947EF9"/>
    <w:rsid w:val="009677C0"/>
    <w:rsid w:val="00972850"/>
    <w:rsid w:val="009E583D"/>
    <w:rsid w:val="00A044CE"/>
    <w:rsid w:val="00A24D6B"/>
    <w:rsid w:val="00A330FF"/>
    <w:rsid w:val="00A46D17"/>
    <w:rsid w:val="00A979CF"/>
    <w:rsid w:val="00AA0F9F"/>
    <w:rsid w:val="00AA76A5"/>
    <w:rsid w:val="00AD01A4"/>
    <w:rsid w:val="00B1266C"/>
    <w:rsid w:val="00B57E29"/>
    <w:rsid w:val="00B85E13"/>
    <w:rsid w:val="00B93016"/>
    <w:rsid w:val="00BA23E6"/>
    <w:rsid w:val="00BA5210"/>
    <w:rsid w:val="00BE1650"/>
    <w:rsid w:val="00BF1BF7"/>
    <w:rsid w:val="00BF7F35"/>
    <w:rsid w:val="00C24FDC"/>
    <w:rsid w:val="00C51CC0"/>
    <w:rsid w:val="00C730F0"/>
    <w:rsid w:val="00C87C61"/>
    <w:rsid w:val="00CA150F"/>
    <w:rsid w:val="00CC43E2"/>
    <w:rsid w:val="00CF7A28"/>
    <w:rsid w:val="00D31419"/>
    <w:rsid w:val="00D33816"/>
    <w:rsid w:val="00D40582"/>
    <w:rsid w:val="00DA0DFF"/>
    <w:rsid w:val="00DF03F1"/>
    <w:rsid w:val="00E23149"/>
    <w:rsid w:val="00E76802"/>
    <w:rsid w:val="00E969D6"/>
    <w:rsid w:val="00EC21FD"/>
    <w:rsid w:val="00ED56C2"/>
    <w:rsid w:val="00F03D10"/>
    <w:rsid w:val="00F54F8B"/>
    <w:rsid w:val="00F55FB8"/>
    <w:rsid w:val="00F6746B"/>
    <w:rsid w:val="00F8307C"/>
    <w:rsid w:val="00F9193A"/>
    <w:rsid w:val="00FA5F9A"/>
    <w:rsid w:val="00FB1BAA"/>
    <w:rsid w:val="00FD07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7425DF9-F656-4DFA-93C6-1B320247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2">
    <w:name w:val="heading 2"/>
    <w:next w:val="a"/>
    <w:link w:val="20"/>
    <w:autoRedefine/>
    <w:qFormat/>
    <w:rsid w:val="00586D16"/>
    <w:pPr>
      <w:numPr>
        <w:numId w:val="1"/>
      </w:numPr>
      <w:spacing w:before="360" w:after="52" w:line="240" w:lineRule="exact"/>
      <w:outlineLvl w:val="1"/>
    </w:pPr>
    <w:rPr>
      <w:rFonts w:eastAsiaTheme="minorEastAsia"/>
      <w:b/>
      <w:bCs/>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sid w:val="00DF03F1"/>
    <w:rPr>
      <w:sz w:val="18"/>
      <w:szCs w:val="18"/>
    </w:rPr>
  </w:style>
  <w:style w:type="character" w:customStyle="1" w:styleId="a4">
    <w:name w:val="批注框文本 字符"/>
    <w:basedOn w:val="a0"/>
    <w:link w:val="a3"/>
    <w:rsid w:val="00DF03F1"/>
    <w:rPr>
      <w:kern w:val="2"/>
      <w:sz w:val="18"/>
      <w:szCs w:val="18"/>
    </w:rPr>
  </w:style>
  <w:style w:type="paragraph" w:styleId="a5">
    <w:name w:val="header"/>
    <w:basedOn w:val="a"/>
    <w:link w:val="a6"/>
    <w:unhideWhenUsed/>
    <w:rsid w:val="0097285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972850"/>
    <w:rPr>
      <w:kern w:val="2"/>
      <w:sz w:val="18"/>
      <w:szCs w:val="18"/>
    </w:rPr>
  </w:style>
  <w:style w:type="paragraph" w:styleId="a7">
    <w:name w:val="footer"/>
    <w:basedOn w:val="a"/>
    <w:link w:val="a8"/>
    <w:unhideWhenUsed/>
    <w:rsid w:val="00972850"/>
    <w:pPr>
      <w:tabs>
        <w:tab w:val="center" w:pos="4153"/>
        <w:tab w:val="right" w:pos="8306"/>
      </w:tabs>
      <w:snapToGrid w:val="0"/>
      <w:jc w:val="left"/>
    </w:pPr>
    <w:rPr>
      <w:sz w:val="18"/>
      <w:szCs w:val="18"/>
    </w:rPr>
  </w:style>
  <w:style w:type="character" w:customStyle="1" w:styleId="a8">
    <w:name w:val="页脚 字符"/>
    <w:basedOn w:val="a0"/>
    <w:link w:val="a7"/>
    <w:rsid w:val="00972850"/>
    <w:rPr>
      <w:kern w:val="2"/>
      <w:sz w:val="18"/>
      <w:szCs w:val="18"/>
    </w:rPr>
  </w:style>
  <w:style w:type="paragraph" w:customStyle="1" w:styleId="para-first">
    <w:name w:val="para-first"/>
    <w:basedOn w:val="a"/>
    <w:link w:val="para-firstChar"/>
    <w:qFormat/>
    <w:rsid w:val="00972850"/>
    <w:pPr>
      <w:widowControl/>
      <w:spacing w:line="220" w:lineRule="exact"/>
    </w:pPr>
    <w:rPr>
      <w:rFonts w:eastAsiaTheme="minorEastAsia"/>
      <w:kern w:val="0"/>
      <w:sz w:val="16"/>
      <w:szCs w:val="16"/>
      <w:lang w:eastAsia="en-US"/>
    </w:rPr>
  </w:style>
  <w:style w:type="character" w:customStyle="1" w:styleId="para-firstChar">
    <w:name w:val="para-first Char"/>
    <w:basedOn w:val="a0"/>
    <w:link w:val="para-first"/>
    <w:rsid w:val="00972850"/>
    <w:rPr>
      <w:rFonts w:eastAsiaTheme="minorEastAsia"/>
      <w:sz w:val="16"/>
      <w:szCs w:val="16"/>
      <w:lang w:eastAsia="en-US"/>
    </w:rPr>
  </w:style>
  <w:style w:type="paragraph" w:customStyle="1" w:styleId="EndNoteBibliographyTitle">
    <w:name w:val="EndNote Bibliography Title"/>
    <w:basedOn w:val="a"/>
    <w:link w:val="EndNoteBibliographyTitle0"/>
    <w:rsid w:val="00CA150F"/>
    <w:pPr>
      <w:jc w:val="center"/>
    </w:pPr>
    <w:rPr>
      <w:noProof/>
      <w:sz w:val="20"/>
    </w:rPr>
  </w:style>
  <w:style w:type="character" w:customStyle="1" w:styleId="EndNoteBibliographyTitle0">
    <w:name w:val="EndNote Bibliography Title 字符"/>
    <w:basedOn w:val="a0"/>
    <w:link w:val="EndNoteBibliographyTitle"/>
    <w:rsid w:val="00CA150F"/>
    <w:rPr>
      <w:noProof/>
      <w:kern w:val="2"/>
      <w:szCs w:val="24"/>
    </w:rPr>
  </w:style>
  <w:style w:type="paragraph" w:customStyle="1" w:styleId="EndNoteBibliography">
    <w:name w:val="EndNote Bibliography"/>
    <w:basedOn w:val="a"/>
    <w:link w:val="EndNoteBibliography0"/>
    <w:rsid w:val="00CA150F"/>
    <w:rPr>
      <w:noProof/>
      <w:sz w:val="20"/>
    </w:rPr>
  </w:style>
  <w:style w:type="character" w:customStyle="1" w:styleId="EndNoteBibliography0">
    <w:name w:val="EndNote Bibliography 字符"/>
    <w:basedOn w:val="a0"/>
    <w:link w:val="EndNoteBibliography"/>
    <w:rsid w:val="00CA150F"/>
    <w:rPr>
      <w:noProof/>
      <w:kern w:val="2"/>
      <w:szCs w:val="24"/>
    </w:rPr>
  </w:style>
  <w:style w:type="character" w:styleId="a9">
    <w:name w:val="Hyperlink"/>
    <w:basedOn w:val="a0"/>
    <w:unhideWhenUsed/>
    <w:rsid w:val="00CA150F"/>
    <w:rPr>
      <w:color w:val="0000FF" w:themeColor="hyperlink"/>
      <w:u w:val="single"/>
    </w:rPr>
  </w:style>
  <w:style w:type="character" w:customStyle="1" w:styleId="20">
    <w:name w:val="标题 2 字符"/>
    <w:basedOn w:val="a0"/>
    <w:link w:val="2"/>
    <w:rsid w:val="00586D16"/>
    <w:rPr>
      <w:rFonts w:eastAsiaTheme="minorEastAsia"/>
      <w:b/>
      <w:bCs/>
      <w:sz w:val="21"/>
      <w:szCs w:val="21"/>
      <w:lang w:eastAsia="en-US"/>
    </w:rPr>
  </w:style>
  <w:style w:type="paragraph" w:customStyle="1" w:styleId="ParaNoInd">
    <w:name w:val="ParaNoInd"/>
    <w:basedOn w:val="a"/>
    <w:link w:val="ParaNoIndChar"/>
    <w:rsid w:val="0025392B"/>
    <w:pPr>
      <w:widowControl/>
      <w:spacing w:line="220" w:lineRule="exact"/>
    </w:pPr>
    <w:rPr>
      <w:rFonts w:eastAsiaTheme="minorEastAsia"/>
      <w:kern w:val="0"/>
      <w:sz w:val="18"/>
      <w:szCs w:val="20"/>
      <w:lang w:eastAsia="en-US"/>
    </w:rPr>
  </w:style>
  <w:style w:type="character" w:customStyle="1" w:styleId="ParaNoIndChar">
    <w:name w:val="ParaNoInd Char"/>
    <w:basedOn w:val="a0"/>
    <w:link w:val="ParaNoInd"/>
    <w:rsid w:val="0025392B"/>
    <w:rPr>
      <w:rFonts w:eastAsiaTheme="minorEastAsia"/>
      <w:sz w:val="18"/>
      <w:lang w:eastAsia="en-US"/>
    </w:rPr>
  </w:style>
  <w:style w:type="paragraph" w:customStyle="1" w:styleId="NumberedList">
    <w:name w:val="Numbered List"/>
    <w:basedOn w:val="ParaNoInd"/>
    <w:rsid w:val="006401F3"/>
    <w:pPr>
      <w:numPr>
        <w:numId w:val="2"/>
      </w:numPr>
      <w:tabs>
        <w:tab w:val="clear" w:pos="720"/>
        <w:tab w:val="left" w:pos="560"/>
      </w:tabs>
      <w:spacing w:before="60"/>
      <w:ind w:left="560" w:hanging="390"/>
    </w:pPr>
  </w:style>
  <w:style w:type="paragraph" w:customStyle="1" w:styleId="AckText">
    <w:name w:val="Ack Text"/>
    <w:basedOn w:val="a"/>
    <w:rsid w:val="00032A46"/>
    <w:pPr>
      <w:widowControl/>
      <w:spacing w:after="160" w:line="220" w:lineRule="exact"/>
    </w:pPr>
    <w:rPr>
      <w:rFonts w:eastAsiaTheme="minorEastAsia"/>
      <w:kern w:val="0"/>
      <w:sz w:val="18"/>
      <w:szCs w:val="20"/>
      <w:lang w:eastAsia="en-US"/>
    </w:rPr>
  </w:style>
  <w:style w:type="character" w:customStyle="1" w:styleId="EndNoteBibliographyChar">
    <w:name w:val="EndNote Bibliography Char"/>
    <w:rsid w:val="00032A46"/>
    <w:rPr>
      <w:rFonts w:ascii="Times New Roman" w:eastAsia="宋体" w:hAnsi="Times New Roman" w:cs="Times New Roman"/>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018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3289</Words>
  <Characters>18750</Characters>
  <Application>Microsoft Office Word</Application>
  <DocSecurity>0</DocSecurity>
  <Lines>156</Lines>
  <Paragraphs>43</Paragraphs>
  <ScaleCrop>false</ScaleCrop>
  <Company>Microsoft</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qwe</cp:lastModifiedBy>
  <cp:revision>19</cp:revision>
  <dcterms:created xsi:type="dcterms:W3CDTF">2018-06-28T11:09:00Z</dcterms:created>
  <dcterms:modified xsi:type="dcterms:W3CDTF">2018-08-25T13:28:00Z</dcterms:modified>
</cp:coreProperties>
</file>