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BCC1A" w14:textId="10BBCEBE" w:rsidR="0012379D" w:rsidRPr="00E5691A" w:rsidRDefault="00380850" w:rsidP="00FE15D7">
      <w:pPr>
        <w:spacing w:line="276" w:lineRule="auto"/>
        <w:rPr>
          <w:b/>
          <w:bCs/>
        </w:rPr>
      </w:pPr>
      <w:bookmarkStart w:id="0" w:name="OLE_LINK23"/>
      <w:bookmarkStart w:id="1" w:name="OLE_LINK24"/>
      <w:proofErr w:type="spellStart"/>
      <w:r w:rsidRPr="00E5691A">
        <w:rPr>
          <w:b/>
          <w:bCs/>
        </w:rPr>
        <w:t>HubMAP</w:t>
      </w:r>
      <w:proofErr w:type="spellEnd"/>
      <w:r w:rsidRPr="00E5691A">
        <w:rPr>
          <w:b/>
          <w:bCs/>
        </w:rPr>
        <w:t xml:space="preserve"> </w:t>
      </w:r>
      <w:bookmarkEnd w:id="0"/>
      <w:bookmarkEnd w:id="1"/>
      <w:r w:rsidRPr="00E5691A">
        <w:rPr>
          <w:b/>
          <w:bCs/>
        </w:rPr>
        <w:t xml:space="preserve">– Hacking the Kidney </w:t>
      </w:r>
    </w:p>
    <w:p w14:paraId="0FF7160F" w14:textId="77777777" w:rsidR="006446AD" w:rsidRDefault="006446AD" w:rsidP="00FE15D7">
      <w:pPr>
        <w:spacing w:line="276" w:lineRule="auto"/>
      </w:pPr>
    </w:p>
    <w:p w14:paraId="4A96B1E1" w14:textId="44091B8B" w:rsidR="006446AD" w:rsidRDefault="006446AD" w:rsidP="00FE15D7">
      <w:pPr>
        <w:spacing w:line="276" w:lineRule="auto"/>
      </w:pPr>
      <w:bookmarkStart w:id="2" w:name="OLE_LINK35"/>
      <w:bookmarkStart w:id="3" w:name="OLE_LINK36"/>
      <w:r w:rsidRPr="006446AD">
        <w:t xml:space="preserve">An adult human is composed of trillions of cells, so understanding the interaction, connection, and arrangement between cells and tissue is meaningful for human health study. </w:t>
      </w:r>
      <w:proofErr w:type="spellStart"/>
      <w:r w:rsidRPr="006446AD">
        <w:t>HuBMAP</w:t>
      </w:r>
      <w:proofErr w:type="spellEnd"/>
      <w:r w:rsidRPr="006446AD">
        <w:t xml:space="preserve"> consortium is committed to the development of a framework for mapping the human body at a level of glomeruli functional tissue units. As part of its program, Hacking the Kidney aims to identify the glomeruli functional tissue units (FTUs) in human kidney tissue images. Thus, our final goal in this project is to build a robust glomeruli FTU detector.</w:t>
      </w:r>
    </w:p>
    <w:p w14:paraId="2C727D56" w14:textId="3F3F1DEA" w:rsidR="006446AD" w:rsidRDefault="006446AD" w:rsidP="00FE15D7">
      <w:pPr>
        <w:spacing w:line="276" w:lineRule="auto"/>
      </w:pPr>
    </w:p>
    <w:p w14:paraId="4DB564EE" w14:textId="3D088BF5" w:rsidR="00660AF4" w:rsidRDefault="006446AD" w:rsidP="00FE15D7">
      <w:pPr>
        <w:spacing w:line="276" w:lineRule="auto"/>
      </w:pPr>
      <w:r>
        <w:t xml:space="preserve">Links </w:t>
      </w:r>
      <w:r w:rsidR="00E5691A">
        <w:t xml:space="preserve">to the project and data: </w:t>
      </w:r>
      <w:hyperlink r:id="rId4" w:history="1">
        <w:r w:rsidRPr="00E5691A">
          <w:rPr>
            <w:rStyle w:val="Hyperlink"/>
          </w:rPr>
          <w:t>https://www.kaggle.com/c/hubmap-kidney-segmentation/data</w:t>
        </w:r>
      </w:hyperlink>
    </w:p>
    <w:p w14:paraId="0BEE0E33" w14:textId="77777777" w:rsidR="002D44A0" w:rsidRDefault="002D44A0" w:rsidP="00FE15D7">
      <w:pPr>
        <w:spacing w:line="276" w:lineRule="auto"/>
      </w:pPr>
    </w:p>
    <w:p w14:paraId="12DA8BB3" w14:textId="664705C6" w:rsidR="00E5691A" w:rsidRPr="00E5691A" w:rsidRDefault="00E5691A" w:rsidP="00FE15D7">
      <w:pPr>
        <w:spacing w:line="276" w:lineRule="auto"/>
      </w:pPr>
      <w:r w:rsidRPr="00E5691A">
        <w:rPr>
          <w:rFonts w:ascii="Arial" w:hAnsi="Arial" w:cs="Arial"/>
          <w:b/>
          <w:bCs/>
          <w:color w:val="FFFFFF"/>
          <w:spacing w:val="4"/>
          <w:kern w:val="36"/>
          <w:sz w:val="36"/>
          <w:szCs w:val="36"/>
        </w:rPr>
        <w:t xml:space="preserve"> - Price Match Guarantee</w:t>
      </w:r>
    </w:p>
    <w:p w14:paraId="12F3797D" w14:textId="4AF550B9" w:rsidR="00660AF4" w:rsidRPr="00E5691A" w:rsidRDefault="00660AF4" w:rsidP="00FE15D7">
      <w:pPr>
        <w:spacing w:line="276" w:lineRule="auto"/>
        <w:rPr>
          <w:rFonts w:hint="eastAsia"/>
          <w:b/>
          <w:bCs/>
        </w:rPr>
      </w:pPr>
      <w:bookmarkStart w:id="4" w:name="OLE_LINK41"/>
      <w:bookmarkStart w:id="5" w:name="OLE_LINK42"/>
      <w:r>
        <w:rPr>
          <w:b/>
          <w:bCs/>
        </w:rPr>
        <w:t>SHOPEE - Price Match Guarantee</w:t>
      </w:r>
    </w:p>
    <w:bookmarkEnd w:id="4"/>
    <w:bookmarkEnd w:id="5"/>
    <w:p w14:paraId="21886FE0" w14:textId="77777777" w:rsidR="00660AF4" w:rsidRDefault="00660AF4" w:rsidP="00FE15D7">
      <w:pPr>
        <w:spacing w:line="276" w:lineRule="auto"/>
      </w:pPr>
    </w:p>
    <w:p w14:paraId="3D08BF9C" w14:textId="25CBC610" w:rsidR="00660AF4" w:rsidRDefault="002D44A0" w:rsidP="00FE15D7">
      <w:pPr>
        <w:spacing w:line="276" w:lineRule="auto"/>
      </w:pPr>
      <w:r w:rsidRPr="002D44A0">
        <w:t xml:space="preserve">The objective of the project is to determine if two products are the same by their images.  Typically, retailers would provide a product at a competitive rate, compared to the one provided by other retailers. Then matching products would be a common way for them to observe the market prices and guarantee their price advantage. The problem happens a lot when you are trying to match a product of an image but a different product comes out due to their similar looks. Now, </w:t>
      </w:r>
      <w:proofErr w:type="spellStart"/>
      <w:r w:rsidRPr="002D44A0">
        <w:t>Shoppee</w:t>
      </w:r>
      <w:proofErr w:type="spellEnd"/>
      <w:r w:rsidRPr="002D44A0">
        <w:t xml:space="preserve"> an e-commerce platform wants to help its clients to solve this mismatching problem.</w:t>
      </w:r>
    </w:p>
    <w:p w14:paraId="157A29FC" w14:textId="77777777" w:rsidR="002D44A0" w:rsidRDefault="002D44A0" w:rsidP="00FE15D7">
      <w:pPr>
        <w:spacing w:line="276" w:lineRule="auto"/>
      </w:pPr>
    </w:p>
    <w:p w14:paraId="13ABA77B" w14:textId="61898BEB" w:rsidR="00660AF4" w:rsidRDefault="00660AF4" w:rsidP="00FE15D7">
      <w:pPr>
        <w:spacing w:line="276" w:lineRule="auto"/>
      </w:pPr>
      <w:r>
        <w:t xml:space="preserve">Links to the project and data: </w:t>
      </w:r>
      <w:hyperlink r:id="rId5" w:history="1">
        <w:r w:rsidR="00961CDE" w:rsidRPr="00961CDE">
          <w:rPr>
            <w:rStyle w:val="Hyperlink"/>
          </w:rPr>
          <w:t>https://www.kaggle.com/c/shopee-product-matching/data</w:t>
        </w:r>
      </w:hyperlink>
    </w:p>
    <w:p w14:paraId="74C9960D" w14:textId="77777777" w:rsidR="00644A48" w:rsidRDefault="00644A48" w:rsidP="00FE15D7">
      <w:pPr>
        <w:spacing w:line="276" w:lineRule="auto"/>
      </w:pPr>
    </w:p>
    <w:p w14:paraId="2615EBDA" w14:textId="3205CB89" w:rsidR="00660AF4" w:rsidRDefault="00660AF4" w:rsidP="00FE15D7">
      <w:pPr>
        <w:spacing w:line="276" w:lineRule="auto"/>
      </w:pPr>
    </w:p>
    <w:p w14:paraId="5A57F0CA" w14:textId="5E935831" w:rsidR="008848AC" w:rsidRDefault="008848AC" w:rsidP="00FE15D7">
      <w:pPr>
        <w:spacing w:line="276" w:lineRule="auto"/>
        <w:rPr>
          <w:b/>
          <w:bCs/>
        </w:rPr>
      </w:pPr>
      <w:r>
        <w:rPr>
          <w:b/>
          <w:bCs/>
        </w:rPr>
        <w:t>H</w:t>
      </w:r>
      <w:r>
        <w:rPr>
          <w:rFonts w:hint="eastAsia"/>
          <w:b/>
          <w:bCs/>
        </w:rPr>
        <w:t>u</w:t>
      </w:r>
      <w:r>
        <w:rPr>
          <w:b/>
          <w:bCs/>
        </w:rPr>
        <w:t>man Protein Atlas</w:t>
      </w:r>
      <w:r>
        <w:rPr>
          <w:b/>
          <w:bCs/>
        </w:rPr>
        <w:t xml:space="preserve"> </w:t>
      </w:r>
      <w:r>
        <w:rPr>
          <w:b/>
          <w:bCs/>
        </w:rPr>
        <w:t>–</w:t>
      </w:r>
      <w:r>
        <w:rPr>
          <w:b/>
          <w:bCs/>
        </w:rPr>
        <w:t xml:space="preserve"> </w:t>
      </w:r>
      <w:r>
        <w:rPr>
          <w:b/>
          <w:bCs/>
        </w:rPr>
        <w:t>Single Cell Classification</w:t>
      </w:r>
    </w:p>
    <w:p w14:paraId="55AB39E6" w14:textId="24D90E30" w:rsidR="00553D4C" w:rsidRDefault="00553D4C" w:rsidP="00FE15D7">
      <w:pPr>
        <w:spacing w:line="276" w:lineRule="auto"/>
        <w:rPr>
          <w:b/>
          <w:bCs/>
        </w:rPr>
      </w:pPr>
    </w:p>
    <w:p w14:paraId="360214EA" w14:textId="1348417A" w:rsidR="00553D4C" w:rsidRDefault="00553D4C" w:rsidP="00FE15D7">
      <w:pPr>
        <w:spacing w:line="276" w:lineRule="auto"/>
      </w:pPr>
      <w:r w:rsidRPr="00553D4C">
        <w:t>The Human Protein Atlas is an initiative that is aimed at mapping proteins in all human cells, tissues, and organs. It has leveraged the machine learning models for classifying protein localization patterns in microscope images. This achievement enables to characterize the functional heterogeneity between groups of cells. Though, characterize single-cell heterogeneity is as well as important. Generating more precise patterns of thousands of human proteins in individual cells will facilitate the Human Protein Atlas mapping a more accurate spatial organization of the human cell.</w:t>
      </w:r>
    </w:p>
    <w:p w14:paraId="5604ADED" w14:textId="415DBB22" w:rsidR="00A729C1" w:rsidRPr="00A729C1" w:rsidRDefault="00A729C1" w:rsidP="00FE15D7">
      <w:pPr>
        <w:spacing w:line="276" w:lineRule="auto"/>
        <w:rPr>
          <w:rStyle w:val="Hyperlink"/>
        </w:rPr>
      </w:pPr>
      <w:r>
        <w:fldChar w:fldCharType="begin"/>
      </w:r>
      <w:r>
        <w:instrText xml:space="preserve"> HYPERLINK "https://www.kaggle.com/c/hpa-single-cell-image-classification/overview" </w:instrText>
      </w:r>
      <w:r>
        <w:fldChar w:fldCharType="separate"/>
      </w:r>
    </w:p>
    <w:p w14:paraId="3A03C637" w14:textId="111C1FB6" w:rsidR="00A729C1" w:rsidRPr="00553D4C" w:rsidRDefault="00A729C1" w:rsidP="00FE15D7">
      <w:pPr>
        <w:spacing w:line="276" w:lineRule="auto"/>
      </w:pPr>
      <w:r w:rsidRPr="00A729C1">
        <w:rPr>
          <w:rStyle w:val="Hyperlink"/>
        </w:rPr>
        <w:t>https://www.kaggle.com/c/hpa-single-cell-image-classification/overview</w:t>
      </w:r>
      <w:r>
        <w:fldChar w:fldCharType="end"/>
      </w:r>
    </w:p>
    <w:p w14:paraId="13624579" w14:textId="77777777" w:rsidR="00660AF4" w:rsidRPr="00553D4C" w:rsidRDefault="00660AF4" w:rsidP="00FE15D7">
      <w:pPr>
        <w:spacing w:line="276" w:lineRule="auto"/>
        <w:rPr>
          <w:rFonts w:hint="eastAsia"/>
        </w:rPr>
      </w:pPr>
    </w:p>
    <w:p w14:paraId="3B44CB10" w14:textId="77777777" w:rsidR="00660AF4" w:rsidRPr="00E5691A" w:rsidRDefault="00660AF4" w:rsidP="00FE15D7">
      <w:pPr>
        <w:spacing w:line="276" w:lineRule="auto"/>
      </w:pPr>
      <w:r w:rsidRPr="00E5691A">
        <w:rPr>
          <w:rFonts w:ascii="Arial" w:hAnsi="Arial" w:cs="Arial"/>
          <w:color w:val="FFFFFF"/>
          <w:spacing w:val="4"/>
          <w:kern w:val="36"/>
          <w:sz w:val="36"/>
          <w:szCs w:val="36"/>
        </w:rPr>
        <w:t xml:space="preserve"> - Price Match Guarantee</w:t>
      </w:r>
    </w:p>
    <w:p w14:paraId="652E12FD" w14:textId="76757416" w:rsidR="00E5691A" w:rsidRPr="00E5691A" w:rsidRDefault="00E5691A" w:rsidP="00FE15D7">
      <w:pPr>
        <w:shd w:val="clear" w:color="auto" w:fill="FFFFFF"/>
        <w:spacing w:after="480" w:line="276" w:lineRule="auto"/>
        <w:textAlignment w:val="baseline"/>
        <w:outlineLvl w:val="1"/>
        <w:rPr>
          <w:rFonts w:ascii="Inter" w:hAnsi="Inter"/>
          <w:b/>
          <w:bCs/>
          <w:color w:val="FFFFFF"/>
          <w:sz w:val="27"/>
          <w:szCs w:val="27"/>
        </w:rPr>
      </w:pPr>
      <w:proofErr w:type="spellStart"/>
      <w:r w:rsidRPr="00E5691A">
        <w:rPr>
          <w:rFonts w:ascii="Inter" w:hAnsi="Inter"/>
          <w:b/>
          <w:bCs/>
          <w:color w:val="FFFFFF"/>
          <w:sz w:val="27"/>
          <w:szCs w:val="27"/>
        </w:rPr>
        <w:t>etermine</w:t>
      </w:r>
      <w:proofErr w:type="spellEnd"/>
      <w:r w:rsidRPr="00E5691A">
        <w:rPr>
          <w:rFonts w:ascii="Inter" w:hAnsi="Inter"/>
          <w:b/>
          <w:bCs/>
          <w:color w:val="FFFFFF"/>
          <w:sz w:val="27"/>
          <w:szCs w:val="27"/>
        </w:rPr>
        <w:t xml:space="preserve"> if two products are the same by their images</w:t>
      </w:r>
    </w:p>
    <w:p w14:paraId="35A22F0F" w14:textId="77777777" w:rsidR="006446AD" w:rsidRDefault="006446AD"/>
    <w:p w14:paraId="30393EA5" w14:textId="77777777" w:rsidR="000116C9" w:rsidRDefault="000116C9">
      <w:pPr>
        <w:rPr>
          <w:rFonts w:hint="eastAsia"/>
        </w:rPr>
      </w:pPr>
    </w:p>
    <w:bookmarkEnd w:id="2"/>
    <w:bookmarkEnd w:id="3"/>
    <w:p w14:paraId="0C2A76E4" w14:textId="77777777" w:rsidR="007D2FF5" w:rsidRDefault="007D2FF5">
      <w:pPr>
        <w:rPr>
          <w:rFonts w:hint="eastAsia"/>
        </w:rPr>
      </w:pPr>
    </w:p>
    <w:sectPr w:rsidR="007D2FF5" w:rsidSect="0041682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Inter">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41"/>
    <w:rsid w:val="000116C9"/>
    <w:rsid w:val="0012379D"/>
    <w:rsid w:val="00126417"/>
    <w:rsid w:val="001757A7"/>
    <w:rsid w:val="002A1CD2"/>
    <w:rsid w:val="002D44A0"/>
    <w:rsid w:val="00380850"/>
    <w:rsid w:val="00416827"/>
    <w:rsid w:val="004920D3"/>
    <w:rsid w:val="004A1055"/>
    <w:rsid w:val="00553D4C"/>
    <w:rsid w:val="006446AD"/>
    <w:rsid w:val="00644A48"/>
    <w:rsid w:val="00660AF4"/>
    <w:rsid w:val="007D2FF5"/>
    <w:rsid w:val="008848AC"/>
    <w:rsid w:val="00931E2E"/>
    <w:rsid w:val="00961CDE"/>
    <w:rsid w:val="009C0741"/>
    <w:rsid w:val="00A729C1"/>
    <w:rsid w:val="00A90E44"/>
    <w:rsid w:val="00B005CC"/>
    <w:rsid w:val="00CB6013"/>
    <w:rsid w:val="00E0333C"/>
    <w:rsid w:val="00E5691A"/>
    <w:rsid w:val="00F63A14"/>
    <w:rsid w:val="00FE1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8C4B85"/>
  <w15:chartTrackingRefBased/>
  <w15:docId w15:val="{018CFBC1-FFD2-334E-8183-67BF2BD1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16C9"/>
    <w:rPr>
      <w:rFonts w:ascii="Times New Roman" w:eastAsia="Times New Roman" w:hAnsi="Times New Roman" w:cs="Times New Roman"/>
      <w:lang w:eastAsia="zh-CN"/>
    </w:rPr>
  </w:style>
  <w:style w:type="paragraph" w:styleId="Heading1">
    <w:name w:val="heading 1"/>
    <w:basedOn w:val="Normal"/>
    <w:link w:val="Heading1Char"/>
    <w:uiPriority w:val="9"/>
    <w:qFormat/>
    <w:rsid w:val="00E5691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5691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741"/>
    <w:rPr>
      <w:color w:val="0000FF"/>
      <w:u w:val="single"/>
    </w:rPr>
  </w:style>
  <w:style w:type="paragraph" w:styleId="NormalWeb">
    <w:name w:val="Normal (Web)"/>
    <w:basedOn w:val="Normal"/>
    <w:uiPriority w:val="99"/>
    <w:unhideWhenUsed/>
    <w:rsid w:val="009C0741"/>
    <w:pPr>
      <w:spacing w:before="100" w:beforeAutospacing="1" w:after="100" w:afterAutospacing="1"/>
    </w:pPr>
  </w:style>
  <w:style w:type="character" w:styleId="FollowedHyperlink">
    <w:name w:val="FollowedHyperlink"/>
    <w:basedOn w:val="DefaultParagraphFont"/>
    <w:uiPriority w:val="99"/>
    <w:semiHidden/>
    <w:unhideWhenUsed/>
    <w:rsid w:val="00380850"/>
    <w:rPr>
      <w:color w:val="954F72" w:themeColor="followedHyperlink"/>
      <w:u w:val="single"/>
    </w:rPr>
  </w:style>
  <w:style w:type="character" w:styleId="UnresolvedMention">
    <w:name w:val="Unresolved Mention"/>
    <w:basedOn w:val="DefaultParagraphFont"/>
    <w:uiPriority w:val="99"/>
    <w:rsid w:val="00E5691A"/>
    <w:rPr>
      <w:color w:val="605E5C"/>
      <w:shd w:val="clear" w:color="auto" w:fill="E1DFDD"/>
    </w:rPr>
  </w:style>
  <w:style w:type="character" w:customStyle="1" w:styleId="Heading1Char">
    <w:name w:val="Heading 1 Char"/>
    <w:basedOn w:val="DefaultParagraphFont"/>
    <w:link w:val="Heading1"/>
    <w:uiPriority w:val="9"/>
    <w:rsid w:val="00E5691A"/>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E5691A"/>
    <w:rPr>
      <w:rFonts w:ascii="Times New Roman" w:eastAsia="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01738">
      <w:bodyDiv w:val="1"/>
      <w:marLeft w:val="0"/>
      <w:marRight w:val="0"/>
      <w:marTop w:val="0"/>
      <w:marBottom w:val="0"/>
      <w:divBdr>
        <w:top w:val="none" w:sz="0" w:space="0" w:color="auto"/>
        <w:left w:val="none" w:sz="0" w:space="0" w:color="auto"/>
        <w:bottom w:val="none" w:sz="0" w:space="0" w:color="auto"/>
        <w:right w:val="none" w:sz="0" w:space="0" w:color="auto"/>
      </w:divBdr>
    </w:div>
    <w:div w:id="425735493">
      <w:bodyDiv w:val="1"/>
      <w:marLeft w:val="0"/>
      <w:marRight w:val="0"/>
      <w:marTop w:val="0"/>
      <w:marBottom w:val="0"/>
      <w:divBdr>
        <w:top w:val="none" w:sz="0" w:space="0" w:color="auto"/>
        <w:left w:val="none" w:sz="0" w:space="0" w:color="auto"/>
        <w:bottom w:val="none" w:sz="0" w:space="0" w:color="auto"/>
        <w:right w:val="none" w:sz="0" w:space="0" w:color="auto"/>
      </w:divBdr>
    </w:div>
    <w:div w:id="521668918">
      <w:bodyDiv w:val="1"/>
      <w:marLeft w:val="0"/>
      <w:marRight w:val="0"/>
      <w:marTop w:val="0"/>
      <w:marBottom w:val="0"/>
      <w:divBdr>
        <w:top w:val="none" w:sz="0" w:space="0" w:color="auto"/>
        <w:left w:val="none" w:sz="0" w:space="0" w:color="auto"/>
        <w:bottom w:val="none" w:sz="0" w:space="0" w:color="auto"/>
        <w:right w:val="none" w:sz="0" w:space="0" w:color="auto"/>
      </w:divBdr>
    </w:div>
    <w:div w:id="619534991">
      <w:bodyDiv w:val="1"/>
      <w:marLeft w:val="0"/>
      <w:marRight w:val="0"/>
      <w:marTop w:val="0"/>
      <w:marBottom w:val="0"/>
      <w:divBdr>
        <w:top w:val="none" w:sz="0" w:space="0" w:color="auto"/>
        <w:left w:val="none" w:sz="0" w:space="0" w:color="auto"/>
        <w:bottom w:val="none" w:sz="0" w:space="0" w:color="auto"/>
        <w:right w:val="none" w:sz="0" w:space="0" w:color="auto"/>
      </w:divBdr>
    </w:div>
    <w:div w:id="679165471">
      <w:bodyDiv w:val="1"/>
      <w:marLeft w:val="0"/>
      <w:marRight w:val="0"/>
      <w:marTop w:val="0"/>
      <w:marBottom w:val="0"/>
      <w:divBdr>
        <w:top w:val="none" w:sz="0" w:space="0" w:color="auto"/>
        <w:left w:val="none" w:sz="0" w:space="0" w:color="auto"/>
        <w:bottom w:val="none" w:sz="0" w:space="0" w:color="auto"/>
        <w:right w:val="none" w:sz="0" w:space="0" w:color="auto"/>
      </w:divBdr>
    </w:div>
    <w:div w:id="704251808">
      <w:bodyDiv w:val="1"/>
      <w:marLeft w:val="0"/>
      <w:marRight w:val="0"/>
      <w:marTop w:val="0"/>
      <w:marBottom w:val="0"/>
      <w:divBdr>
        <w:top w:val="none" w:sz="0" w:space="0" w:color="auto"/>
        <w:left w:val="none" w:sz="0" w:space="0" w:color="auto"/>
        <w:bottom w:val="none" w:sz="0" w:space="0" w:color="auto"/>
        <w:right w:val="none" w:sz="0" w:space="0" w:color="auto"/>
      </w:divBdr>
    </w:div>
    <w:div w:id="861360070">
      <w:bodyDiv w:val="1"/>
      <w:marLeft w:val="0"/>
      <w:marRight w:val="0"/>
      <w:marTop w:val="0"/>
      <w:marBottom w:val="0"/>
      <w:divBdr>
        <w:top w:val="none" w:sz="0" w:space="0" w:color="auto"/>
        <w:left w:val="none" w:sz="0" w:space="0" w:color="auto"/>
        <w:bottom w:val="none" w:sz="0" w:space="0" w:color="auto"/>
        <w:right w:val="none" w:sz="0" w:space="0" w:color="auto"/>
      </w:divBdr>
    </w:div>
    <w:div w:id="893852835">
      <w:bodyDiv w:val="1"/>
      <w:marLeft w:val="0"/>
      <w:marRight w:val="0"/>
      <w:marTop w:val="0"/>
      <w:marBottom w:val="0"/>
      <w:divBdr>
        <w:top w:val="none" w:sz="0" w:space="0" w:color="auto"/>
        <w:left w:val="none" w:sz="0" w:space="0" w:color="auto"/>
        <w:bottom w:val="none" w:sz="0" w:space="0" w:color="auto"/>
        <w:right w:val="none" w:sz="0" w:space="0" w:color="auto"/>
      </w:divBdr>
    </w:div>
    <w:div w:id="909582121">
      <w:bodyDiv w:val="1"/>
      <w:marLeft w:val="0"/>
      <w:marRight w:val="0"/>
      <w:marTop w:val="0"/>
      <w:marBottom w:val="0"/>
      <w:divBdr>
        <w:top w:val="none" w:sz="0" w:space="0" w:color="auto"/>
        <w:left w:val="none" w:sz="0" w:space="0" w:color="auto"/>
        <w:bottom w:val="none" w:sz="0" w:space="0" w:color="auto"/>
        <w:right w:val="none" w:sz="0" w:space="0" w:color="auto"/>
      </w:divBdr>
    </w:div>
    <w:div w:id="1039207742">
      <w:bodyDiv w:val="1"/>
      <w:marLeft w:val="0"/>
      <w:marRight w:val="0"/>
      <w:marTop w:val="0"/>
      <w:marBottom w:val="0"/>
      <w:divBdr>
        <w:top w:val="none" w:sz="0" w:space="0" w:color="auto"/>
        <w:left w:val="none" w:sz="0" w:space="0" w:color="auto"/>
        <w:bottom w:val="none" w:sz="0" w:space="0" w:color="auto"/>
        <w:right w:val="none" w:sz="0" w:space="0" w:color="auto"/>
      </w:divBdr>
    </w:div>
    <w:div w:id="1103264100">
      <w:bodyDiv w:val="1"/>
      <w:marLeft w:val="0"/>
      <w:marRight w:val="0"/>
      <w:marTop w:val="0"/>
      <w:marBottom w:val="0"/>
      <w:divBdr>
        <w:top w:val="none" w:sz="0" w:space="0" w:color="auto"/>
        <w:left w:val="none" w:sz="0" w:space="0" w:color="auto"/>
        <w:bottom w:val="none" w:sz="0" w:space="0" w:color="auto"/>
        <w:right w:val="none" w:sz="0" w:space="0" w:color="auto"/>
      </w:divBdr>
    </w:div>
    <w:div w:id="1155029573">
      <w:bodyDiv w:val="1"/>
      <w:marLeft w:val="0"/>
      <w:marRight w:val="0"/>
      <w:marTop w:val="0"/>
      <w:marBottom w:val="0"/>
      <w:divBdr>
        <w:top w:val="none" w:sz="0" w:space="0" w:color="auto"/>
        <w:left w:val="none" w:sz="0" w:space="0" w:color="auto"/>
        <w:bottom w:val="none" w:sz="0" w:space="0" w:color="auto"/>
        <w:right w:val="none" w:sz="0" w:space="0" w:color="auto"/>
      </w:divBdr>
    </w:div>
    <w:div w:id="1174881867">
      <w:bodyDiv w:val="1"/>
      <w:marLeft w:val="0"/>
      <w:marRight w:val="0"/>
      <w:marTop w:val="0"/>
      <w:marBottom w:val="0"/>
      <w:divBdr>
        <w:top w:val="none" w:sz="0" w:space="0" w:color="auto"/>
        <w:left w:val="none" w:sz="0" w:space="0" w:color="auto"/>
        <w:bottom w:val="none" w:sz="0" w:space="0" w:color="auto"/>
        <w:right w:val="none" w:sz="0" w:space="0" w:color="auto"/>
      </w:divBdr>
    </w:div>
    <w:div w:id="1194490513">
      <w:bodyDiv w:val="1"/>
      <w:marLeft w:val="0"/>
      <w:marRight w:val="0"/>
      <w:marTop w:val="0"/>
      <w:marBottom w:val="0"/>
      <w:divBdr>
        <w:top w:val="none" w:sz="0" w:space="0" w:color="auto"/>
        <w:left w:val="none" w:sz="0" w:space="0" w:color="auto"/>
        <w:bottom w:val="none" w:sz="0" w:space="0" w:color="auto"/>
        <w:right w:val="none" w:sz="0" w:space="0" w:color="auto"/>
      </w:divBdr>
    </w:div>
    <w:div w:id="1197811745">
      <w:bodyDiv w:val="1"/>
      <w:marLeft w:val="0"/>
      <w:marRight w:val="0"/>
      <w:marTop w:val="0"/>
      <w:marBottom w:val="0"/>
      <w:divBdr>
        <w:top w:val="none" w:sz="0" w:space="0" w:color="auto"/>
        <w:left w:val="none" w:sz="0" w:space="0" w:color="auto"/>
        <w:bottom w:val="none" w:sz="0" w:space="0" w:color="auto"/>
        <w:right w:val="none" w:sz="0" w:space="0" w:color="auto"/>
      </w:divBdr>
    </w:div>
    <w:div w:id="1749575951">
      <w:bodyDiv w:val="1"/>
      <w:marLeft w:val="0"/>
      <w:marRight w:val="0"/>
      <w:marTop w:val="0"/>
      <w:marBottom w:val="0"/>
      <w:divBdr>
        <w:top w:val="none" w:sz="0" w:space="0" w:color="auto"/>
        <w:left w:val="none" w:sz="0" w:space="0" w:color="auto"/>
        <w:bottom w:val="none" w:sz="0" w:space="0" w:color="auto"/>
        <w:right w:val="none" w:sz="0" w:space="0" w:color="auto"/>
      </w:divBdr>
    </w:div>
    <w:div w:id="196996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c/shopee-product-matching/data" TargetMode="External"/><Relationship Id="rId4" Type="http://schemas.openxmlformats.org/officeDocument/2006/relationships/hyperlink" Target="https://www.kaggle.com/c/hubmap-kidney-segment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356</Words>
  <Characters>2030</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etermine if two products are the same by their images</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Shiping Li</dc:creator>
  <cp:keywords/>
  <dc:description/>
  <cp:lastModifiedBy>Shiping Li</cp:lastModifiedBy>
  <cp:revision>3</cp:revision>
  <dcterms:created xsi:type="dcterms:W3CDTF">2021-04-02T00:31:00Z</dcterms:created>
  <dcterms:modified xsi:type="dcterms:W3CDTF">2021-04-02T10:48:00Z</dcterms:modified>
</cp:coreProperties>
</file>