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0F172A"/>
          <w:sz w:val="52"/>
        </w:rPr>
        <w:t>Pinit HUB — User Manual Walkthrough</w:t>
      </w:r>
    </w:p>
    <w:p>
      <w:pPr>
        <w:spacing w:after="320"/>
      </w:pPr>
      <w:r>
        <w:rPr>
          <w:rFonts w:ascii="Calibri" w:hAnsi="Calibri" w:eastAsia="Calibri"/>
          <w:b w:val="0"/>
          <w:color w:val="475569"/>
          <w:sz w:val="20"/>
        </w:rPr>
        <w:t>For Individual accounts and Business accounts  ·  Current product as of August 2026  ·  Live app: https://pinit-dna.vercel.app</w:t>
      </w:r>
    </w:p>
    <w:p>
      <w:pPr>
        <w:spacing w:after="160"/>
      </w:pPr>
      <w:r>
        <w:t>This is a click-by-click walkthrough of Pinit HUB as it works today. It is written for people using the product — not for engineers. Pinit Exchange (the marketplace at pinitexchange.com) is a separate app; this manual covers HUB only, and notes where HUB can open Exchange.</w:t>
      </w:r>
    </w:p>
    <w:p>
      <w:pPr>
        <w:pStyle w:val="Heading1"/>
      </w:pPr>
      <w:r>
        <w:t>1. What Pinit HUB is for</w:t>
      </w:r>
    </w:p>
    <w:p>
      <w:pPr>
        <w:spacing w:after="160"/>
      </w:pPr>
      <w:r>
        <w:t>Pinit HUB protects original files (photos, videos, documents) so you still have proof and control after they leave your laptop. A protected file gets a DNA fingerprint, sits in an encrypted vault, can be shared with a tracked link, can be watched for leaks, and can be investigated if a copy shows up elsewhere.</w:t>
      </w:r>
    </w:p>
    <w:p>
      <w:pPr>
        <w:spacing w:after="160"/>
      </w:pPr>
      <w:r>
        <w:t>There are two ways to use HUB:</w:t>
      </w:r>
    </w:p>
    <w:p>
      <w:pPr>
        <w:pStyle w:val="ListBullet"/>
        <w:ind w:left="360"/>
      </w:pPr>
      <w:r>
        <w:t>Individual account — you work as yourself. Home is the personal dashboard.</w:t>
      </w:r>
    </w:p>
    <w:p>
      <w:pPr>
        <w:pStyle w:val="ListBullet"/>
        <w:ind w:left="360"/>
      </w:pPr>
      <w:r>
        <w:t>Business account — you work as a company with clients, campaigns, and a team. Home is the organization dashboard.</w:t>
      </w:r>
    </w:p>
    <w:p>
      <w:pPr>
        <w:spacing w:after="160"/>
      </w:pPr>
      <w:r>
        <w:t>Both account types use the same protect / vault / share / investigate stack. Business adds organization, clients, campaigns, people, and roles on top.</w:t>
      </w:r>
    </w:p>
    <w:p>
      <w:pPr>
        <w:pStyle w:val="Heading1"/>
      </w:pPr>
      <w:r>
        <w:t>2. Where to open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Place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Address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Live HUB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https://pinit-dna.vercel.app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Local development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Sign 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/login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Create account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/register/account-type then /register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Pinit Exchange (marketplace)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https://www.pinitexchange.com — opened from HUB when allowed</w:t>
            </w:r>
          </w:p>
        </w:tc>
      </w:tr>
    </w:tbl>
    <w:p/>
    <w:p>
      <w:pPr>
        <w:spacing w:after="160"/>
      </w:pPr>
      <w:r>
        <w:t>Your login identity is your Pinit ID (for example PINIT-XXXXXX), plus face authentication. Keep that Pinit ID — teammates invite you with it.</w:t>
      </w:r>
    </w:p>
    <w:p>
      <w:pPr>
        <w:pStyle w:val="Heading1"/>
      </w:pPr>
      <w:r>
        <w:t>3. Create an account (first-time walkthrough)</w:t>
      </w:r>
    </w:p>
    <w:p>
      <w:pPr>
        <w:spacing w:before="200" w:after="80"/>
      </w:pPr>
      <w:r>
        <w:rPr>
          <w:rFonts w:ascii="Calibri" w:hAnsi="Calibri" w:eastAsia="Calibri"/>
          <w:b/>
          <w:color w:val="1E40AF"/>
          <w:sz w:val="24"/>
        </w:rPr>
        <w:t>Step 1. Choose Individual or Business before you register</w:t>
      </w:r>
    </w:p>
    <w:p>
      <w:pPr>
        <w:spacing w:after="160"/>
      </w:pPr>
      <w:r>
        <w:t>Open HUB and go to Create account. You land on Account type.</w:t>
      </w:r>
    </w:p>
    <w:p>
      <w:pPr>
        <w:spacing w:after="160"/>
      </w:pPr>
      <w:r>
        <w:t>Pick Individual if you work alone (photographer, freelancer, consultant).</w:t>
      </w:r>
    </w:p>
    <w:p>
      <w:pPr>
        <w:spacing w:after="160"/>
      </w:pPr>
      <w:r>
        <w:t>Pick Business if you run or join a company workspace (agency, studio, brand team).</w:t>
      </w:r>
    </w:p>
    <w:p>
      <w:pPr>
        <w:spacing w:after="160"/>
      </w:pPr>
      <w:r>
        <w:t>This choice is stored before biometrics so registration already knows which home to open.</w:t>
      </w:r>
    </w:p>
    <w:p>
      <w:pPr>
        <w:spacing w:after="160"/>
      </w:pPr>
      <w:r>
        <w:t>Click Continue. You go to registration.</w:t>
      </w:r>
    </w:p>
    <w:p>
      <w:pPr>
        <w:spacing w:before="200" w:after="80"/>
      </w:pPr>
      <w:r>
        <w:rPr>
          <w:rFonts w:ascii="Calibri" w:hAnsi="Calibri" w:eastAsia="Calibri"/>
          <w:b/>
          <w:color w:val="1E40AF"/>
          <w:sz w:val="24"/>
        </w:rPr>
        <w:t>Step 2. Complete registration (name, biometrics, Pinit ID)</w:t>
      </w:r>
    </w:p>
    <w:p>
      <w:pPr>
        <w:spacing w:after="160"/>
      </w:pPr>
      <w:r>
        <w:t>Follow the on-screen registration flow. HUB uses face capture (liveness) so the account is bound to a real person.</w:t>
      </w:r>
    </w:p>
    <w:p>
      <w:pPr>
        <w:spacing w:after="160"/>
      </w:pPr>
      <w:r>
        <w:t>When registration finishes you receive a Pinit ID. Write it down. Other people search and invite you by this ID, not by exposing your email in campaign invites.</w:t>
      </w:r>
    </w:p>
    <w:p>
      <w:pPr>
        <w:spacing w:after="160"/>
      </w:pPr>
      <w:r>
        <w:t>If you already had a session, you will not re-register — you will be sent to Home.</w:t>
      </w:r>
    </w:p>
    <w:p>
      <w:pPr>
        <w:spacing w:before="200" w:after="80"/>
      </w:pPr>
      <w:r>
        <w:rPr>
          <w:rFonts w:ascii="Calibri" w:hAnsi="Calibri" w:eastAsia="Calibri"/>
          <w:b/>
          <w:color w:val="1E40AF"/>
          <w:sz w:val="24"/>
        </w:rPr>
        <w:t>Step 3. Confirm account type if HUB asks again</w:t>
      </w:r>
    </w:p>
    <w:p>
      <w:pPr>
        <w:spacing w:after="160"/>
      </w:pPr>
      <w:r>
        <w:t>If account type was not saved, HUB opens Onboarding → Account type.</w:t>
      </w:r>
    </w:p>
    <w:p>
      <w:pPr>
        <w:spacing w:after="160"/>
      </w:pPr>
      <w:r>
        <w:t>Choose Individual or Business and continue.</w:t>
      </w:r>
    </w:p>
    <w:p>
      <w:pPr>
        <w:spacing w:after="160"/>
      </w:pPr>
      <w:r>
        <w:t>Individual opens the personal Home (/).</w:t>
      </w:r>
    </w:p>
    <w:p>
      <w:pPr>
        <w:spacing w:after="160"/>
      </w:pPr>
      <w:r>
        <w:t>Business opens the organization Home (/business) and may show a setup wizard.</w:t>
      </w:r>
    </w:p>
    <w:p>
      <w:pPr>
        <w:pStyle w:val="Heading1"/>
      </w:pPr>
      <w:r>
        <w:t>4. Sign in (every later visit)</w:t>
      </w:r>
    </w:p>
    <w:p>
      <w:pPr>
        <w:pStyle w:val="ListNumber"/>
      </w:pPr>
      <w:r>
        <w:t>Open https://pinit-dna.vercel.app (or localhost:3000).</w:t>
      </w:r>
    </w:p>
    <w:p>
      <w:pPr>
        <w:pStyle w:val="ListNumber"/>
      </w:pPr>
      <w:r>
        <w:t>Use Face login. HUB verifies it is you — it does not skip biometrics just because a leftover token exists.</w:t>
      </w:r>
    </w:p>
    <w:p>
      <w:pPr>
        <w:pStyle w:val="ListNumber"/>
      </w:pPr>
      <w:r>
        <w:t>You land on Individual Home or Business Home, depending on your account.</w:t>
      </w:r>
    </w:p>
    <w:p>
      <w:pPr>
        <w:spacing w:after="160"/>
      </w:pPr>
      <w:r>
        <w:t>If someone sent you a team invitation link (/team/join/…) while you were logged out, HUB remembers that token. After you sign in as the correct Pinit account, acceptance continues. Opening the link alone does not grant access.</w:t>
      </w:r>
    </w:p>
    <w:p>
      <w:pPr>
        <w:pStyle w:val="Heading1"/>
      </w:pPr>
      <w:r>
        <w:t>5. Find your way around</w:t>
      </w:r>
    </w:p>
    <w:p>
      <w:pPr>
        <w:pStyle w:val="Heading2"/>
      </w:pPr>
      <w:r>
        <w:t>5.1 Individual sidebar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What it is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Personal dashboard — counts, recent files, security insights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Protect asset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a file and generate DNA + vault record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Digital Assets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Your vault — originals, share, retrieve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Protected assets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DNA records list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Watch for copies appearing on the web (plan-gated)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Investigate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Upload a leaked/probe file and match it to your vault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Investigation / forensic reports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Unmask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Review requests to see masked content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Duplicate Attempts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Blocked or duplicate registration/protect attempts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Vault check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Integrity check on vault files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Certificates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Issue and list authenticity certificates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Verify Certificate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Check a certificate without owning the file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Plans &amp; Upgrade / Subscription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Free / Pro (and billing)</w:t>
            </w:r>
          </w:p>
        </w:tc>
      </w:tr>
    </w:tbl>
    <w:p/>
    <w:p>
      <w:pPr>
        <w:pStyle w:val="Heading2"/>
      </w:pPr>
      <w:r>
        <w:t>5.2 Business sidebar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Menu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What it is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Organization operations dashboard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Companies you work for — then campaigns under each client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Protect asset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Same protect flow; you can attach the file to a campaign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Digital Assets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Vault (your authenticated identity still owns files)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Investigate / Reports / Monitoring / Certificates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Same protection stack as Individual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Organization members and invitations (via Profile team tab)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Audit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Who did what in the organization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API Access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Keys for integrations (Enterprise-gated)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Organization Profile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Company name, settings, billing snapshot</w:t>
            </w:r>
          </w:p>
        </w:tc>
      </w:tr>
    </w:tbl>
    <w:p/>
    <w:p>
      <w:pPr>
        <w:pStyle w:val="Heading2"/>
      </w:pPr>
      <w:r>
        <w:t>5.3 Switch Individual / Business / Exchange</w:t>
      </w:r>
    </w:p>
    <w:p>
      <w:pPr>
        <w:spacing w:after="160"/>
      </w:pPr>
      <w:r>
        <w:t>If your account is allowed to switch views, the top of the dashboard shows Individual | Business | Exchange. Individual and Business change which HUB home you see. Exchange opens the marketplace in a signed-in session as your same Pinit ID — it is not a second HUB account.</w:t>
      </w:r>
    </w:p>
    <w:p>
      <w:pPr>
        <w:pStyle w:val="Heading1"/>
      </w:pPr>
      <w:r>
        <w:t>6. Individual account — full walkthrough</w:t>
      </w:r>
    </w:p>
    <w:p>
      <w:pPr>
        <w:spacing w:after="160"/>
      </w:pPr>
      <w:r>
        <w:t>Use this path if you registered as Individual, or switched to Individual view.</w:t>
      </w:r>
    </w:p>
    <w:p>
      <w:pPr>
        <w:pStyle w:val="Heading2"/>
      </w:pPr>
      <w:r>
        <w:t>6.1 Home</w:t>
      </w:r>
    </w:p>
    <w:p>
      <w:pPr>
        <w:pStyle w:val="ListNumber"/>
      </w:pPr>
      <w:r>
        <w:t>After login, you are on Home (/).</w:t>
      </w:r>
    </w:p>
    <w:p>
      <w:pPr>
        <w:pStyle w:val="ListNumber"/>
      </w:pPr>
      <w:r>
        <w:t>Read the stat cards (protected files, vault size, shares, risk). Click a card to jump to that area.</w:t>
      </w:r>
    </w:p>
    <w:p>
      <w:pPr>
        <w:pStyle w:val="ListNumber"/>
      </w:pPr>
      <w:r>
        <w:t>Scroll security insights (views, blocked downloads, duplicate attempts).</w:t>
      </w:r>
    </w:p>
    <w:p>
      <w:pPr>
        <w:pStyle w:val="ListNumber"/>
      </w:pPr>
      <w:r>
        <w:t>Use Quick actions or Protect asset when you are ready to fingerprint a file.</w:t>
      </w:r>
    </w:p>
    <w:p>
      <w:pPr>
        <w:pStyle w:val="Heading2"/>
      </w:pPr>
      <w:r>
        <w:t>6.2 Protect a file</w:t>
      </w:r>
    </w:p>
    <w:p>
      <w:pPr>
        <w:pStyle w:val="ListNumber"/>
      </w:pPr>
      <w:r>
        <w:t>Sidebar → Protect asset (/generate).</w:t>
      </w:r>
    </w:p>
    <w:p>
      <w:pPr>
        <w:pStyle w:val="ListNumber"/>
      </w:pPr>
      <w:r>
        <w:t>Upload an image, video, or document.</w:t>
      </w:r>
    </w:p>
    <w:p>
      <w:pPr>
        <w:pStyle w:val="ListNumber"/>
      </w:pPr>
      <w:r>
        <w:t>Wait for DNA generation (multi-layer fingerprint) and vault encryption.</w:t>
      </w:r>
    </w:p>
    <w:p>
      <w:pPr>
        <w:pStyle w:val="ListNumber"/>
      </w:pPr>
      <w:r>
        <w:t>When it finishes, the file exists as a DNA record and as an encrypted vault original. You have not “posted” it anywhere yet — it is still only in HUB.</w:t>
      </w:r>
    </w:p>
    <w:p>
      <w:pPr>
        <w:spacing w:after="160"/>
      </w:pPr>
      <w:r>
        <w:t>Tip: Protect first, then share. Sharing an unprotected file from chat or Drive is outside HUB and will not create a tracked trail.</w:t>
      </w:r>
    </w:p>
    <w:p>
      <w:pPr>
        <w:pStyle w:val="Heading2"/>
      </w:pPr>
      <w:r>
        <w:t>6.3 Digital Assets (vault)</w:t>
      </w:r>
    </w:p>
    <w:p>
      <w:pPr>
        <w:pStyle w:val="ListNumber"/>
      </w:pPr>
      <w:r>
        <w:t>Sidebar → Digital Assets (/vault).</w:t>
      </w:r>
    </w:p>
    <w:p>
      <w:pPr>
        <w:pStyle w:val="ListNumber"/>
      </w:pPr>
      <w:r>
        <w:t>Open a file to see type, size, dates, and actions.</w:t>
      </w:r>
    </w:p>
    <w:p>
      <w:pPr>
        <w:pStyle w:val="ListNumber"/>
      </w:pPr>
      <w:r>
        <w:t>Retrieve / download uses HUB’s protected download path where enabled — it is not a silent public file dump.</w:t>
      </w:r>
    </w:p>
    <w:p>
      <w:pPr>
        <w:pStyle w:val="ListNumber"/>
      </w:pPr>
      <w:r>
        <w:t>To share: open Share on that asset (or /vault/assets/{id}/share).</w:t>
      </w:r>
    </w:p>
    <w:p>
      <w:pPr>
        <w:pStyle w:val="Heading2"/>
      </w:pPr>
      <w:r>
        <w:t>6.4 Share with a tracked link</w:t>
      </w:r>
    </w:p>
    <w:p>
      <w:pPr>
        <w:pStyle w:val="ListNumber"/>
      </w:pPr>
      <w:r>
        <w:t>Create a Smart Share / tracked link for a vault asset.</w:t>
      </w:r>
    </w:p>
    <w:p>
      <w:pPr>
        <w:pStyle w:val="ListNumber"/>
      </w:pPr>
      <w:r>
        <w:t>Copy the link. Recipients open /s/{token} — they do not need a HUB login for a normal share.</w:t>
      </w:r>
    </w:p>
    <w:p>
      <w:pPr>
        <w:pStyle w:val="ListNumber"/>
      </w:pPr>
      <w:r>
        <w:t>You (the owner) later open Access Intelligence or the share manage page to see views, hops, and risk.</w:t>
      </w:r>
    </w:p>
    <w:p>
      <w:pPr>
        <w:pStyle w:val="ListNumber"/>
      </w:pPr>
      <w:r>
        <w:t>A person who only received a share link does not become a Business team member or a campaign person. Share access is external.</w:t>
      </w:r>
    </w:p>
    <w:p>
      <w:pPr>
        <w:spacing w:after="160"/>
      </w:pPr>
      <w:r>
        <w:t>If you used masking, the recipient may request an unmask. You review that under Unmask Requests.</w:t>
      </w:r>
    </w:p>
    <w:p>
      <w:pPr>
        <w:pStyle w:val="Heading2"/>
      </w:pPr>
      <w:r>
        <w:t>6.5 Access Intelligence</w:t>
      </w:r>
    </w:p>
    <w:p>
      <w:pPr>
        <w:pStyle w:val="ListNumber"/>
      </w:pPr>
      <w:r>
        <w:t>Open Access Intelligence from Home insights, a share, or /access-intelligence.</w:t>
      </w:r>
    </w:p>
    <w:p>
      <w:pPr>
        <w:pStyle w:val="ListNumber"/>
      </w:pPr>
      <w:r>
        <w:t>Inspect who opened the link, from where, and whether the file was forwarded (link tree / hop chain when available).</w:t>
      </w:r>
    </w:p>
    <w:p>
      <w:pPr>
        <w:pStyle w:val="Heading2"/>
      </w:pPr>
      <w:r>
        <w:t>6.6 Monitor the web</w:t>
      </w:r>
    </w:p>
    <w:p>
      <w:pPr>
        <w:pStyle w:val="ListNumber"/>
      </w:pPr>
      <w:r>
        <w:t>Sidebar → Monitoring (requires tracking feature on your plan).</w:t>
      </w:r>
    </w:p>
    <w:p>
      <w:pPr>
        <w:pStyle w:val="ListNumber"/>
      </w:pPr>
      <w:r>
        <w:t>Enroll an asset if you want HUB to watch for public copies.</w:t>
      </w:r>
    </w:p>
    <w:p>
      <w:pPr>
        <w:pStyle w:val="ListNumber"/>
      </w:pPr>
      <w:r>
        <w:t>Alerts appear when the crawler/providers are configured. Empty monitoring is normal on a fresh account.</w:t>
      </w:r>
    </w:p>
    <w:p>
      <w:pPr>
        <w:pStyle w:val="Heading2"/>
      </w:pPr>
      <w:r>
        <w:t>6.7 Investigate a leak or lookalike</w:t>
      </w:r>
    </w:p>
    <w:p>
      <w:pPr>
        <w:pStyle w:val="ListNumber"/>
      </w:pPr>
      <w:r>
        <w:t>Sidebar → Investigate (/pinit-hub/investigation).</w:t>
      </w:r>
    </w:p>
    <w:p>
      <w:pPr>
        <w:pStyle w:val="ListNumber"/>
      </w:pPr>
      <w:r>
        <w:t>Upload the leaked or suspicious file (the “probe”).</w:t>
      </w:r>
    </w:p>
    <w:p>
      <w:pPr>
        <w:pStyle w:val="ListNumber"/>
      </w:pPr>
      <w:r>
        <w:t>HUB compares it to your vault DNA and shows match / tamper / forensic results.</w:t>
      </w:r>
    </w:p>
    <w:p>
      <w:pPr>
        <w:pStyle w:val="ListNumber"/>
      </w:pPr>
      <w:r>
        <w:t>Open Reports to keep or export investigation output.</w:t>
      </w:r>
    </w:p>
    <w:p>
      <w:pPr>
        <w:pStyle w:val="ListNumber"/>
      </w:pPr>
      <w:r>
        <w:t>Use Forensic Diff when you need a visual comparison of two versions.</w:t>
      </w:r>
    </w:p>
    <w:p>
      <w:pPr>
        <w:pStyle w:val="Heading2"/>
      </w:pPr>
      <w:r>
        <w:t>6.8 Certificates</w:t>
      </w:r>
    </w:p>
    <w:p>
      <w:pPr>
        <w:pStyle w:val="ListNumber"/>
      </w:pPr>
      <w:r>
        <w:t>Sidebar → Certificates to issue or list certificates for a protected asset.</w:t>
      </w:r>
    </w:p>
    <w:p>
      <w:pPr>
        <w:pStyle w:val="ListNumber"/>
      </w:pPr>
      <w:r>
        <w:t>Anyone can open Verify Certificate to check a certificate without logging in as you.</w:t>
      </w:r>
    </w:p>
    <w:p>
      <w:pPr>
        <w:pStyle w:val="Heading2"/>
      </w:pPr>
      <w:r>
        <w:t>6.9 Plans</w:t>
      </w:r>
    </w:p>
    <w:p>
      <w:pPr>
        <w:pStyle w:val="ListNumber"/>
      </w:pPr>
      <w:r>
        <w:t>Plans &amp; Upgrade or Subscription to see Free vs Pro, storage, and team limits.</w:t>
      </w:r>
    </w:p>
    <w:p>
      <w:pPr>
        <w:pStyle w:val="ListNumber"/>
      </w:pPr>
      <w:r>
        <w:t>Checkout / payment pages complete an upgrade. After success you may see a welcome modal once.</w:t>
      </w:r>
    </w:p>
    <w:p>
      <w:pPr>
        <w:pStyle w:val="Heading2"/>
      </w:pPr>
      <w:r>
        <w:t>6.10 Profile and security</w:t>
      </w:r>
    </w:p>
    <w:p>
      <w:pPr>
        <w:pStyle w:val="ListNumber"/>
      </w:pPr>
      <w:r>
        <w:t>Open Profile (avatar menu).</w:t>
      </w:r>
    </w:p>
    <w:p>
      <w:pPr>
        <w:pStyle w:val="ListNumber"/>
      </w:pPr>
      <w:r>
        <w:t>Profile — display name (this is what teammates see, not your email, on invites).</w:t>
      </w:r>
    </w:p>
    <w:p>
      <w:pPr>
        <w:pStyle w:val="ListNumber"/>
      </w:pPr>
      <w:r>
        <w:t>Security — face / passkey related controls.</w:t>
      </w:r>
    </w:p>
    <w:p>
      <w:pPr>
        <w:pStyle w:val="ListNumber"/>
      </w:pPr>
      <w:r>
        <w:t>Notifications — in-app alerts (invites, shares, investigations).</w:t>
      </w:r>
    </w:p>
    <w:p>
      <w:pPr>
        <w:pStyle w:val="ListNumber"/>
      </w:pPr>
      <w:r>
        <w:t>Activity — what your account did recently.</w:t>
      </w:r>
    </w:p>
    <w:p>
      <w:pPr>
        <w:pStyle w:val="ListNumber"/>
      </w:pPr>
      <w:r>
        <w:t>Settings — theme and preferences.</w:t>
      </w:r>
    </w:p>
    <w:p>
      <w:pPr>
        <w:pStyle w:val="Heading1"/>
      </w:pPr>
      <w:r>
        <w:t>7. Business account — full walkthrough</w:t>
      </w:r>
    </w:p>
    <w:p>
      <w:pPr>
        <w:spacing w:after="160"/>
      </w:pPr>
      <w:r>
        <w:t>Use this path if you registered as Business, or switched to Business view.</w:t>
      </w:r>
    </w:p>
    <w:p>
      <w:pPr>
        <w:pStyle w:val="Heading2"/>
      </w:pPr>
      <w:r>
        <w:t>7.1 First-time organization setup</w:t>
      </w:r>
    </w:p>
    <w:p>
      <w:pPr>
        <w:pStyle w:val="ListNumber"/>
      </w:pPr>
      <w:r>
        <w:t>You land on Business Home (/business).</w:t>
      </w:r>
    </w:p>
    <w:p>
      <w:pPr>
        <w:pStyle w:val="ListNumber"/>
      </w:pPr>
      <w:r>
        <w:t>If setup is incomplete, complete the Business Setup Wizard: organization name, industry, country, workspace, optional logo.</w:t>
      </w:r>
    </w:p>
    <w:p>
      <w:pPr>
        <w:pStyle w:val="ListNumber"/>
      </w:pPr>
      <w:r>
        <w:t>You become the organization Owner. That is a business/organization role — it is not the same as a campaign role.</w:t>
      </w:r>
    </w:p>
    <w:p>
      <w:pPr>
        <w:pStyle w:val="Heading2"/>
      </w:pPr>
      <w:r>
        <w:t>7.2 Business Home</w:t>
      </w:r>
    </w:p>
    <w:p>
      <w:pPr>
        <w:spacing w:after="160"/>
      </w:pPr>
      <w:r>
        <w:t>The operations dashboard summarizes clients, vault, team, investigations, monitoring, certificates, alerts, and recent activity. Use Quick actions to add a client, protect a file, or invite a teammate.</w:t>
      </w:r>
    </w:p>
    <w:p>
      <w:pPr>
        <w:pStyle w:val="Heading2"/>
      </w:pPr>
      <w:r>
        <w:t>7.3 Clients</w:t>
      </w:r>
    </w:p>
    <w:p>
      <w:pPr>
        <w:pStyle w:val="ListNumber"/>
      </w:pPr>
      <w:r>
        <w:t>Sidebar → Clients (/business/clients).</w:t>
      </w:r>
    </w:p>
    <w:p>
      <w:pPr>
        <w:pStyle w:val="ListNumber"/>
      </w:pPr>
      <w:r>
        <w:t>Click Add client. Enter the client (brand) name and optional contact.</w:t>
      </w:r>
    </w:p>
    <w:p>
      <w:pPr>
        <w:pStyle w:val="ListNumber"/>
      </w:pPr>
      <w:r>
        <w:t>Open a client. This is the Client workspace.</w:t>
      </w:r>
    </w:p>
    <w:p>
      <w:pPr>
        <w:spacing w:after="160"/>
      </w:pPr>
      <w:r>
        <w:t>Client tabs:</w:t>
      </w:r>
    </w:p>
    <w:p>
      <w:pPr>
        <w:pStyle w:val="ListBullet"/>
        <w:ind w:left="360"/>
      </w:pPr>
      <w:r>
        <w:t>Campaigns — jobs for this client. Create a campaign here.</w:t>
      </w:r>
    </w:p>
    <w:p>
      <w:pPr>
        <w:pStyle w:val="ListBullet"/>
        <w:ind w:left="360"/>
      </w:pPr>
      <w:r>
        <w:t>Assets — files attached to this client’s campaigns.</w:t>
      </w:r>
    </w:p>
    <w:p>
      <w:pPr>
        <w:pStyle w:val="ListBullet"/>
        <w:ind w:left="360"/>
      </w:pPr>
      <w:r>
        <w:t>People — people appearing across those campaigns.</w:t>
      </w:r>
    </w:p>
    <w:p>
      <w:pPr>
        <w:pStyle w:val="ListBullet"/>
        <w:ind w:left="360"/>
      </w:pPr>
      <w:r>
        <w:t>Deliveries, Rights, Activity, Intelligence — rollups of handover, licensing, history, and insights.</w:t>
      </w:r>
    </w:p>
    <w:p>
      <w:pPr>
        <w:spacing w:after="160"/>
      </w:pPr>
      <w:r>
        <w:t>The client themselves does not log into your Business Account. They review through secure links you send (share, handover, or client report).</w:t>
      </w:r>
    </w:p>
    <w:p>
      <w:pPr>
        <w:pStyle w:val="Heading2"/>
      </w:pPr>
      <w:r>
        <w:t>7.4 Create a campaign</w:t>
      </w:r>
    </w:p>
    <w:p>
      <w:pPr>
        <w:pStyle w:val="ListNumber"/>
      </w:pPr>
      <w:r>
        <w:t>Inside a client, open Campaigns → create campaign.</w:t>
      </w:r>
    </w:p>
    <w:p>
      <w:pPr>
        <w:pStyle w:val="ListNumber"/>
      </w:pPr>
      <w:r>
        <w:t>Name it (for example “Summer launch”), optional dates and notes.</w:t>
      </w:r>
    </w:p>
    <w:p>
      <w:pPr>
        <w:pStyle w:val="ListNumber"/>
      </w:pPr>
      <w:r>
        <w:t>Open the campaign. You are in the Campaign workspace.</w:t>
      </w:r>
    </w:p>
    <w:p>
      <w:pPr>
        <w:pStyle w:val="Heading2"/>
      </w:pPr>
      <w:r>
        <w:t>7.5 Campaign workspace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What you do here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Status, counts, what needs attention (open change requests, unread messages)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Assets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Files protected into this campaign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People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team vs external creators; add person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Change requests and review decisions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Versions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Version history of deliverables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Campaign discussion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Rights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Usage rights / licensing notes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Handover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Package and send a handover (public /handover/{token})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Campaign-scoped monitoring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Findings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Issues found on campaign assets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Investigations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Investigations tied to this campaign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Sharing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Tracked share links for campaign assets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Activity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Audit-style campaign activity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Intelligence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Client/campaign intelligence snapshot</w:t>
            </w:r>
          </w:p>
        </w:tc>
      </w:tr>
    </w:tbl>
    <w:p/>
    <w:p>
      <w:pPr>
        <w:pStyle w:val="Heading2"/>
      </w:pPr>
      <w:r>
        <w:t>7.6 Protect a file into a campaign</w:t>
      </w:r>
    </w:p>
    <w:p>
      <w:pPr>
        <w:pStyle w:val="ListNumber"/>
      </w:pPr>
      <w:r>
        <w:t>From the campaign, use Protect (or sidebar Protect asset with the campaign selected when the flow offers campaignId).</w:t>
      </w:r>
    </w:p>
    <w:p>
      <w:pPr>
        <w:pStyle w:val="ListNumber"/>
      </w:pPr>
      <w:r>
        <w:t>The asset stays one canonical file in the vault. The campaign only references it — HUB does not duplicate the file into a second campaign copy.</w:t>
      </w:r>
    </w:p>
    <w:p>
      <w:pPr>
        <w:pStyle w:val="ListNumber"/>
      </w:pPr>
      <w:r>
        <w:t>After protect, the file should appear under Campaign → Assets and Digital Assets.</w:t>
      </w:r>
    </w:p>
    <w:p>
      <w:pPr>
        <w:pStyle w:val="Heading2"/>
      </w:pPr>
      <w:r>
        <w:t>7.7 People — add a team member (organization colleague)</w:t>
      </w:r>
    </w:p>
    <w:p>
      <w:pPr>
        <w:pStyle w:val="ListNumber"/>
      </w:pPr>
      <w:r>
        <w:t>Campaign → People → Add team member (or Add person to campaign).</w:t>
      </w:r>
    </w:p>
    <w:p>
      <w:pPr>
        <w:pStyle w:val="ListNumber"/>
      </w:pPr>
      <w:r>
        <w:t>Keep Team member selected (“Someone in your organization”). Do not use External creator for staff.</w:t>
      </w:r>
    </w:p>
    <w:p>
      <w:pPr>
        <w:spacing w:after="160"/>
      </w:pPr>
      <w:r>
        <w:t>Path A — they already belong to your organization:</w:t>
      </w:r>
    </w:p>
    <w:p>
      <w:pPr>
        <w:pStyle w:val="ListNumber"/>
      </w:pPr>
      <w:r>
        <w:t>Choose Existing organization member.</w:t>
      </w:r>
    </w:p>
    <w:p>
      <w:pPr>
        <w:pStyle w:val="ListNumber"/>
      </w:pPr>
      <w:r>
        <w:t>Search by name or Pinit ID.</w:t>
      </w:r>
    </w:p>
    <w:p>
      <w:pPr>
        <w:pStyle w:val="ListNumber"/>
      </w:pPr>
      <w:r>
        <w:t>Select the person. You should see their display name and Pinit ID.</w:t>
      </w:r>
    </w:p>
    <w:p>
      <w:pPr>
        <w:pStyle w:val="ListNumber"/>
      </w:pPr>
      <w:r>
        <w:t>Pick a Campaign role: Campaign owner, Project manager, Contributor, Reviewer, Designer, or Developer.</w:t>
      </w:r>
    </w:p>
    <w:p>
      <w:pPr>
        <w:pStyle w:val="ListNumber"/>
      </w:pPr>
      <w:r>
        <w:t>Click Add to campaign.</w:t>
      </w:r>
    </w:p>
    <w:p>
      <w:pPr>
        <w:spacing w:after="160"/>
      </w:pPr>
      <w:r>
        <w:t>They are added immediately as a CampaignMember bound to their real userId. Their Business/Organization role does not change. Example: Business role can stay MEMBER while Campaign role is Designer. The same campaign appears in their own HUB when they sign in.</w:t>
      </w:r>
    </w:p>
    <w:p>
      <w:pPr>
        <w:spacing w:after="160"/>
      </w:pPr>
      <w:r>
        <w:t>Path B — they have a Pinit account but are not in your organization yet:</w:t>
      </w:r>
    </w:p>
    <w:p>
      <w:pPr>
        <w:pStyle w:val="ListNumber"/>
      </w:pPr>
      <w:r>
        <w:t>Choose Invite by Pinit ID.</w:t>
      </w:r>
    </w:p>
    <w:p>
      <w:pPr>
        <w:pStyle w:val="ListNumber"/>
      </w:pPr>
      <w:r>
        <w:t>Enter PINIT-XXXXXX → Find account.</w:t>
      </w:r>
    </w:p>
    <w:p>
      <w:pPr>
        <w:pStyle w:val="ListNumber"/>
      </w:pPr>
      <w:r>
        <w:t>If nobody exists: “No Pinit account with that ID”.</w:t>
      </w:r>
    </w:p>
    <w:p>
      <w:pPr>
        <w:pStyle w:val="ListNumber"/>
      </w:pPr>
      <w:r>
        <w:t>If found: you see verified name + Pinit ID only (not email, not internal user id).</w:t>
      </w:r>
    </w:p>
    <w:p>
      <w:pPr>
        <w:pStyle w:val="ListNumber"/>
      </w:pPr>
      <w:r>
        <w:t>If they are already on the campaign, stop — do not duplicate.</w:t>
      </w:r>
    </w:p>
    <w:p>
      <w:pPr>
        <w:pStyle w:val="ListNumber"/>
      </w:pPr>
      <w:r>
        <w:t>If they are already in the org, Add to campaign (same as Path A).</w:t>
      </w:r>
    </w:p>
    <w:p>
      <w:pPr>
        <w:pStyle w:val="ListNumber"/>
      </w:pPr>
      <w:r>
        <w:t>Otherwise pick Campaign role → Send invitation.</w:t>
      </w:r>
    </w:p>
    <w:p>
      <w:pPr>
        <w:pStyle w:val="ListNumber"/>
      </w:pPr>
      <w:r>
        <w:t>Copy the /team/join/{token} link. Opening it does not grant access.</w:t>
      </w:r>
    </w:p>
    <w:p>
      <w:pPr>
        <w:pStyle w:val="ListNumber"/>
      </w:pPr>
      <w:r>
        <w:t>People tab shows Invitation pending until they accept.</w:t>
      </w:r>
    </w:p>
    <w:p>
      <w:pPr>
        <w:spacing w:after="160"/>
      </w:pPr>
      <w:r>
        <w:t>Recipient walkthrough:</w:t>
      </w:r>
    </w:p>
    <w:p>
      <w:pPr>
        <w:pStyle w:val="ListNumber"/>
      </w:pPr>
      <w:r>
        <w:t>They open the link while signed in as that exact Pinit ID.</w:t>
      </w:r>
    </w:p>
    <w:p>
      <w:pPr>
        <w:pStyle w:val="ListNumber"/>
      </w:pPr>
      <w:r>
        <w:t>Wrong account: “This invitation is for a different Pinit account”.</w:t>
      </w:r>
    </w:p>
    <w:p>
      <w:pPr>
        <w:pStyle w:val="ListNumber"/>
      </w:pPr>
      <w:r>
        <w:t>Expired or already used invites are rejected.</w:t>
      </w:r>
    </w:p>
    <w:p>
      <w:pPr>
        <w:pStyle w:val="ListNumber"/>
      </w:pPr>
      <w:r>
        <w:t>On accept they join the organization (if needed) and this same campaign. They see Campaign A in their HUB — not a copy.</w:t>
      </w:r>
    </w:p>
    <w:p>
      <w:pPr>
        <w:pStyle w:val="Heading2"/>
      </w:pPr>
      <w:r>
        <w:t>7.8 People — add an external creator</w:t>
      </w:r>
    </w:p>
    <w:p>
      <w:pPr>
        <w:pStyle w:val="ListNumber"/>
      </w:pPr>
      <w:r>
        <w:t>In Add person, choose External creator (“Freelancer or influencer”).</w:t>
      </w:r>
    </w:p>
    <w:p>
      <w:pPr>
        <w:pStyle w:val="ListNumber"/>
      </w:pPr>
      <w:r>
        <w:t>Enter name, optional platform and profile URL, and a campaign role label.</w:t>
      </w:r>
    </w:p>
    <w:p>
      <w:pPr>
        <w:pStyle w:val="ListNumber"/>
      </w:pPr>
      <w:r>
        <w:t>They do not become an organization member.</w:t>
      </w:r>
    </w:p>
    <w:p>
      <w:pPr>
        <w:pStyle w:val="ListNumber"/>
      </w:pPr>
      <w:r>
        <w:t>Being on the People list is not asset access. Expand the person and assign specific assets + permissions, then share tracked links.</w:t>
      </w:r>
    </w:p>
    <w:p>
      <w:pPr>
        <w:spacing w:after="160"/>
      </w:pPr>
      <w:r>
        <w:t>A normal asset share recipient is also not an internal campaign person unless you add them here on purpose.</w:t>
      </w:r>
    </w:p>
    <w:p>
      <w:pPr>
        <w:pStyle w:val="Heading2"/>
      </w:pPr>
      <w:r>
        <w:t>7.9 Organization Team (company membership)</w:t>
      </w:r>
    </w:p>
    <w:p>
      <w:pPr>
        <w:pStyle w:val="ListNumber"/>
      </w:pPr>
      <w:r>
        <w:t>Open Team from the business sidebar or Profile team tab (/business/team or /profile?tab=team).</w:t>
      </w:r>
    </w:p>
    <w:p>
      <w:pPr>
        <w:pStyle w:val="ListNumber"/>
      </w:pPr>
      <w:r>
        <w:t>Invite by Pinit ID for company membership (Owner cannot be invited; typical invite role is Member).</w:t>
      </w:r>
    </w:p>
    <w:p>
      <w:pPr>
        <w:pStyle w:val="ListNumber"/>
      </w:pPr>
      <w:r>
        <w:t>Organization roles (Owner, Manager, Member, Viewer, …) control who can add people, invite, and change org settings.</w:t>
      </w:r>
    </w:p>
    <w:p>
      <w:pPr>
        <w:pStyle w:val="ListNumber"/>
      </w:pPr>
      <w:r>
        <w:t>A normal Member who can open a campaign page still cannot add members unless they have Manager (or higher) organization permission. Campaign roles do not replace that.</w:t>
      </w:r>
    </w:p>
    <w:p>
      <w:pPr>
        <w:pStyle w:val="Heading2"/>
      </w:pPr>
      <w:r>
        <w:t>7.10 Review, messages, handover, client report</w:t>
      </w:r>
    </w:p>
    <w:p>
      <w:pPr>
        <w:pStyle w:val="ListNumber"/>
      </w:pPr>
      <w:r>
        <w:t>Approvals — request or resolve changes on versions.</w:t>
      </w:r>
    </w:p>
    <w:p>
      <w:pPr>
        <w:pStyle w:val="ListNumber"/>
      </w:pPr>
      <w:r>
        <w:t>Messages — campaign thread; unread shows on the tab.</w:t>
      </w:r>
    </w:p>
    <w:p>
      <w:pPr>
        <w:pStyle w:val="ListNumber"/>
      </w:pPr>
      <w:r>
        <w:t>Handover — generate a handover package/link. Recipients use /handover/{token}.</w:t>
      </w:r>
    </w:p>
    <w:p>
      <w:pPr>
        <w:pStyle w:val="ListNumber"/>
      </w:pPr>
      <w:r>
        <w:t>Client report — public /client-report/{token} for a client-facing summary when you issue one.</w:t>
      </w:r>
    </w:p>
    <w:p>
      <w:pPr>
        <w:pStyle w:val="ListNumber"/>
      </w:pPr>
      <w:r>
        <w:t>Sharing — use existing tracked share links; every view/download is logged.</w:t>
      </w:r>
    </w:p>
    <w:p>
      <w:pPr>
        <w:pStyle w:val="Heading2"/>
      </w:pPr>
      <w:r>
        <w:t>7.11 Organization Profile, audit, API</w:t>
      </w:r>
    </w:p>
    <w:p>
      <w:pPr>
        <w:pStyle w:val="ListNumber"/>
      </w:pPr>
      <w:r>
        <w:t>Organization Profile — company details and operating settings.</w:t>
      </w:r>
    </w:p>
    <w:p>
      <w:pPr>
        <w:pStyle w:val="ListNumber"/>
      </w:pPr>
      <w:r>
        <w:t>Audit Logs — organization actions (invites, campaign member added, and similar).</w:t>
      </w:r>
    </w:p>
    <w:p>
      <w:pPr>
        <w:pStyle w:val="ListNumber"/>
      </w:pPr>
      <w:r>
        <w:t>API Access — Enterprise. Do not create keys on a plan that does not include API.</w:t>
      </w:r>
    </w:p>
    <w:p>
      <w:pPr>
        <w:pStyle w:val="Heading1"/>
      </w:pPr>
      <w:r>
        <w:t>8. Two kinds of “role” (do not mix them)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it controls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Organization / business role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Owner, Manager, Member, Viewer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Who can invite, add campaign people, change org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Campaign role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Campaign owner, Project manager, Contributor, Reviewer, Designer, Developer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Job on that campaign only — does not change business role</w:t>
            </w:r>
          </w:p>
        </w:tc>
      </w:tr>
    </w:tbl>
    <w:p/>
    <w:p>
      <w:pPr>
        <w:spacing w:after="160"/>
      </w:pPr>
      <w:r>
        <w:t>Making someone Campaign Owner does not make them Organization Owner.</w:t>
      </w:r>
    </w:p>
    <w:p>
      <w:pPr>
        <w:pStyle w:val="Heading1"/>
      </w:pPr>
      <w:r>
        <w:t>9. Public links (no HUB login required, except team join)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Link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Who uses it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/s/{token}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 recipient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View/download per share rules; logged; not org membership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/team/join/{token}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Invited Pinit user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Must sign in as the invited Pinit ID and accept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/handover/{token}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Client / recipient of a handover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Sees the handover package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/client-report/{token}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Sees the issued client report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/verify-certificate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Anyone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Checks a certificate</w:t>
            </w:r>
          </w:p>
        </w:tc>
      </w:tr>
    </w:tbl>
    <w:p/>
    <w:p>
      <w:pPr>
        <w:pStyle w:val="Heading1"/>
      </w:pPr>
      <w:r>
        <w:t>10. Suggested first day (Individual)</w:t>
      </w:r>
    </w:p>
    <w:p>
      <w:pPr>
        <w:pStyle w:val="ListNumber"/>
      </w:pPr>
      <w:r>
        <w:t>Register as Individual and save your Pinit ID.</w:t>
      </w:r>
    </w:p>
    <w:p>
      <w:pPr>
        <w:pStyle w:val="ListNumber"/>
      </w:pPr>
      <w:r>
        <w:t>Protect one photo.</w:t>
      </w:r>
    </w:p>
    <w:p>
      <w:pPr>
        <w:pStyle w:val="ListNumber"/>
      </w:pPr>
      <w:r>
        <w:t>Open it in Digital Assets.</w:t>
      </w:r>
    </w:p>
    <w:p>
      <w:pPr>
        <w:pStyle w:val="ListNumber"/>
      </w:pPr>
      <w:r>
        <w:t>Create a tracked share to yourself in another browser and open it.</w:t>
      </w:r>
    </w:p>
    <w:p>
      <w:pPr>
        <w:pStyle w:val="ListNumber"/>
      </w:pPr>
      <w:r>
        <w:t>Open Access Intelligence and confirm the view.</w:t>
      </w:r>
    </w:p>
    <w:p>
      <w:pPr>
        <w:pStyle w:val="ListNumber"/>
      </w:pPr>
      <w:r>
        <w:t>Optional: run Investigate with a cropped copy of the same photo.</w:t>
      </w:r>
    </w:p>
    <w:p>
      <w:pPr>
        <w:pStyle w:val="Heading1"/>
      </w:pPr>
      <w:r>
        <w:t>11. Suggested first day (Business)</w:t>
      </w:r>
    </w:p>
    <w:p>
      <w:pPr>
        <w:pStyle w:val="ListNumber"/>
      </w:pPr>
      <w:r>
        <w:t>Register as Business, complete org setup, save your Pinit ID.</w:t>
      </w:r>
    </w:p>
    <w:p>
      <w:pPr>
        <w:pStyle w:val="ListNumber"/>
      </w:pPr>
      <w:r>
        <w:t>Add a client.</w:t>
      </w:r>
    </w:p>
    <w:p>
      <w:pPr>
        <w:pStyle w:val="ListNumber"/>
      </w:pPr>
      <w:r>
        <w:t>Create Campaign A under that client.</w:t>
      </w:r>
    </w:p>
    <w:p>
      <w:pPr>
        <w:pStyle w:val="ListNumber"/>
      </w:pPr>
      <w:r>
        <w:t>Protect one file into Campaign A.</w:t>
      </w:r>
    </w:p>
    <w:p>
      <w:pPr>
        <w:pStyle w:val="ListNumber"/>
      </w:pPr>
      <w:r>
        <w:t>People → add an existing teammate, or Invite by Pinit ID, assign Contributor.</w:t>
      </w:r>
    </w:p>
    <w:p>
      <w:pPr>
        <w:pStyle w:val="ListNumber"/>
      </w:pPr>
      <w:r>
        <w:t>Have them sign in on their own HUB and open the same Campaign A.</w:t>
      </w:r>
    </w:p>
    <w:p>
      <w:pPr>
        <w:pStyle w:val="ListNumber"/>
      </w:pPr>
      <w:r>
        <w:t>Add one External creator without inviting them to the organization.</w:t>
      </w:r>
    </w:p>
    <w:p>
      <w:pPr>
        <w:pStyle w:val="ListNumber"/>
      </w:pPr>
      <w:r>
        <w:t>Share one asset with a tracked link and confirm the recipient is not added as staff.</w:t>
      </w:r>
    </w:p>
    <w:p>
      <w:pPr>
        <w:pStyle w:val="Heading1"/>
      </w:pPr>
      <w:r>
        <w:t>12.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What you see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What to do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 Pinit account with that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ID is wrong or unused. Ask the person for the ID shown in their Profile.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This invitation is for a different Pinit account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Sign out and sign in as the invited Pinit ID. Do not try to accept as someone else.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Invitation pending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They have not accepted yet. Resend the same link; do not stack extra invites.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Already connected to this campaign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They are already a CampaignMember. Do not add again.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Cannot add person / forbidden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Your organization role is not Manager+. Campaign access is not enough.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Share opened but they are not on People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Correct. Share recipients stay external until you add them as team or external creator.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They accepted but I expected a second campaign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HUB never copies the campaign. They see the same Campaign A.</w:t>
            </w:r>
          </w:p>
        </w:tc>
      </w:tr>
    </w:tbl>
    <w:p/>
    <w:p>
      <w:pPr>
        <w:pStyle w:val="Heading1"/>
      </w:pPr>
      <w:r>
        <w:t>13. What this manual does not cover</w:t>
      </w:r>
    </w:p>
    <w:p>
      <w:pPr>
        <w:pStyle w:val="ListBullet"/>
        <w:ind w:left="360"/>
      </w:pPr>
      <w:r>
        <w:t>Pinit Exchange buying/selling — use Exchange after opening it from HUB.</w:t>
      </w:r>
    </w:p>
    <w:p>
      <w:pPr>
        <w:pStyle w:val="ListBullet"/>
        <w:ind w:left="360"/>
      </w:pPr>
      <w:r>
        <w:t>Super-admin console (/admin) — internal operators only.</w:t>
      </w:r>
    </w:p>
    <w:p>
      <w:pPr>
        <w:pStyle w:val="ListBullet"/>
        <w:ind w:left="360"/>
      </w:pPr>
      <w:r>
        <w:t>Chrome extension / Publish Guardian deep setup — separate extension guide.</w:t>
      </w:r>
    </w:p>
    <w:p>
      <w:pPr>
        <w:pStyle w:val="ListBullet"/>
        <w:ind w:left="360"/>
      </w:pPr>
      <w:r>
        <w:t>Server, database, or deploy operations.</w:t>
      </w:r>
    </w:p>
    <w:p>
      <w:pPr>
        <w:pStyle w:val="Heading1"/>
      </w:pPr>
      <w:r>
        <w:t>14. Quick map of both lives in one picture</w:t>
      </w:r>
    </w:p>
    <w:p>
      <w:pPr>
        <w:spacing w:after="160"/>
      </w:pPr>
      <w:r>
        <w:t>Individual: Register → Home → Protect → Vault → Share → Access Intelligence → Monitor → Investigate → Certificates → Profile.</w:t>
      </w:r>
    </w:p>
    <w:p>
      <w:pPr>
        <w:spacing w:after="160"/>
      </w:pPr>
      <w:r>
        <w:t>Business: Register → Org setup → Business Home → Client → Campaign → Protect into campaign → People (internal invite or external creator) → Review / Messages / Handover / Sharing → Team &amp; Audit. Protection, vault, investigate, and certificates stay available the whole time.</w:t>
      </w:r>
    </w:p>
    <w:p>
      <w:pPr>
        <w:spacing w:after="160"/>
      </w:pPr>
      <w:r>
        <w:t>Remember: one person, one Pinit ID, one vault identity. Business is an organization layer around that identity. Campaigns are jobs under a client. Shares are how outsiders view files without joining the company.</w:t>
      </w:r>
    </w:p>
    <w:p>
      <w:r>
        <w:rPr>
          <w:rFonts w:ascii="Calibri" w:hAnsi="Calibri" w:eastAsia="Calibri"/>
          <w:b w:val="0"/>
          <w:color w:val="64748B"/>
          <w:sz w:val="18"/>
        </w:rPr>
        <w:t>Pinit HUB User Manual Walkthrough  ·  Individual &amp; Business  ·  August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