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E0C" w:rsidRDefault="00957E0C" w:rsidP="00957E0C">
      <w:bookmarkStart w:id="0" w:name="_GoBack"/>
      <w:bookmarkEnd w:id="0"/>
      <w:r>
        <w:t xml:space="preserve">1 </w:t>
      </w:r>
      <w:r>
        <w:rPr>
          <w:rFonts w:hint="eastAsia"/>
        </w:rPr>
        <w:t>A</w:t>
      </w:r>
      <w:r w:rsidRPr="00540795">
        <w:rPr>
          <w:rFonts w:hint="eastAsia"/>
        </w:rPr>
        <w:t>dvancemen</w:t>
      </w:r>
      <w:r>
        <w:rPr>
          <w:rFonts w:hint="eastAsia"/>
        </w:rPr>
        <w:t>t</w:t>
      </w:r>
      <w:r>
        <w:t xml:space="preserve"> of </w:t>
      </w:r>
      <w:r>
        <w:t>CC</w:t>
      </w:r>
      <w:r>
        <w:t>: Improving this attribute requires continuously tracking the latest developments in the field, which may necessitate periodic invitations to industry experts for content updates or the development of new teaching resources, resulting in higher costs.</w:t>
      </w:r>
    </w:p>
    <w:p w:rsidR="00957E0C" w:rsidRDefault="00957E0C" w:rsidP="00957E0C">
      <w:r>
        <w:t xml:space="preserve">2 </w:t>
      </w:r>
      <w:r>
        <w:t xml:space="preserve">Innovativeness of </w:t>
      </w:r>
      <w:r>
        <w:t>TM</w:t>
      </w:r>
      <w:r>
        <w:t>: Introducing new teaching concepts and technologies may require extensive preliminary research and piloting, as well as teacher training and technical support, with considerable costs.</w:t>
      </w:r>
    </w:p>
    <w:p w:rsidR="00957E0C" w:rsidRDefault="00957E0C" w:rsidP="00957E0C">
      <w:r>
        <w:t xml:space="preserve">3 </w:t>
      </w:r>
      <w:r>
        <w:t xml:space="preserve">Diversity of </w:t>
      </w:r>
      <w:r>
        <w:t>LR</w:t>
      </w:r>
      <w:r>
        <w:t>: To provide a rich variety of learning resources, it may be necessary to develop multiple types of teaching materials (such as videos, audios, interactive software, etc.), requiring additional funding and time investment.</w:t>
      </w:r>
    </w:p>
    <w:p w:rsidR="00957E0C" w:rsidRDefault="00957E0C" w:rsidP="00957E0C">
      <w:r>
        <w:t xml:space="preserve">4 </w:t>
      </w:r>
      <w:r>
        <w:t>S</w:t>
      </w:r>
      <w:r w:rsidRPr="0020494D">
        <w:t>ystematic nature</w:t>
      </w:r>
      <w:r>
        <w:t xml:space="preserve"> of </w:t>
      </w:r>
      <w:r>
        <w:t>LR</w:t>
      </w:r>
      <w:r>
        <w:t>: Building a complete and orderly learning resource system requires detailed planning and design, as well as ongoing updates and maintenance, with costs that cannot be ignored.</w:t>
      </w:r>
    </w:p>
    <w:p w:rsidR="00957E0C" w:rsidRDefault="00957E0C" w:rsidP="00957E0C">
      <w:r>
        <w:t xml:space="preserve">5 </w:t>
      </w:r>
      <w:r>
        <w:t>R</w:t>
      </w:r>
      <w:r w:rsidRPr="0020494D">
        <w:t>elevance</w:t>
      </w:r>
      <w:r>
        <w:t xml:space="preserve"> of Learning Resources: This requires detailed design and planning, though the cost is not directly mentioned.</w:t>
      </w:r>
    </w:p>
    <w:p w:rsidR="00957E0C" w:rsidRDefault="00957E0C" w:rsidP="00957E0C">
      <w:r>
        <w:t xml:space="preserve">6 </w:t>
      </w:r>
      <w:r>
        <w:t xml:space="preserve">Adaptability of </w:t>
      </w:r>
      <w:r>
        <w:t>TM</w:t>
      </w:r>
      <w:r>
        <w:t>: This is placed at a higher cost position because it requires flexible adjustment of teaching methods to accommodate different students.</w:t>
      </w:r>
    </w:p>
    <w:p w:rsidR="00957E0C" w:rsidRDefault="00957E0C" w:rsidP="00957E0C">
      <w:r>
        <w:t xml:space="preserve">7 </w:t>
      </w:r>
      <w:r>
        <w:t xml:space="preserve">Accuracy of </w:t>
      </w:r>
      <w:r>
        <w:t>CC</w:t>
      </w:r>
      <w:r>
        <w:t>: Ensuring the accuracy of course content requires strict review processes and professional proofreading, which, while possibly not as high as the previous attributes in cost, still requires a certain investment.</w:t>
      </w:r>
    </w:p>
    <w:p w:rsidR="00957E0C" w:rsidRDefault="00957E0C" w:rsidP="00957E0C">
      <w:r>
        <w:t xml:space="preserve">8 </w:t>
      </w:r>
      <w:r>
        <w:t xml:space="preserve">Logicality of </w:t>
      </w:r>
      <w:r>
        <w:t>CC</w:t>
      </w:r>
      <w:r>
        <w:t>: Improving the logicality of course content requires careful arrangement and repeated revisions by instructional designers, with relatively low costs but still requiring time and human resources.</w:t>
      </w:r>
    </w:p>
    <w:p w:rsidR="00957E0C" w:rsidRDefault="00957E0C" w:rsidP="00957E0C">
      <w:r>
        <w:t xml:space="preserve">9 </w:t>
      </w:r>
      <w:r>
        <w:t xml:space="preserve">Coverage of </w:t>
      </w:r>
      <w:r>
        <w:t>CC</w:t>
      </w:r>
      <w:r>
        <w:t>: Expanding the coverage of course content may require adding new teaching units or modules, which necessitates additional development and teaching resources.</w:t>
      </w:r>
    </w:p>
    <w:p w:rsidR="00957E0C" w:rsidRDefault="00957E0C" w:rsidP="00957E0C">
      <w:r>
        <w:t xml:space="preserve">10 </w:t>
      </w:r>
      <w:r>
        <w:t xml:space="preserve">Effectiveness of </w:t>
      </w:r>
      <w:r>
        <w:t>TM</w:t>
      </w:r>
      <w:r>
        <w:t>: Assessing and improving the effectiveness of teaching methods requires conducting teaching experiments and data analysis, with costs that are not as high as innovating teaching methods but still require a certain investment.</w:t>
      </w:r>
    </w:p>
    <w:p w:rsidR="00957E0C" w:rsidRDefault="00957E0C" w:rsidP="00957E0C">
      <w:r>
        <w:t xml:space="preserve">11 </w:t>
      </w:r>
      <w:r>
        <w:t xml:space="preserve">Professionalism of </w:t>
      </w:r>
      <w:r>
        <w:t>TQ</w:t>
      </w:r>
      <w:r>
        <w:t>: Enhancing the professionalism of teachers may require providing ongoing professional development opportunities and training, which, while a long-term investment, has relatively lower costs (compared to directly purchasing or developing teaching resources).</w:t>
      </w:r>
    </w:p>
    <w:p w:rsidR="00957E0C" w:rsidRDefault="00957E0C" w:rsidP="00957E0C">
      <w:r>
        <w:t xml:space="preserve">12 </w:t>
      </w:r>
      <w:r>
        <w:t>Responsibility, Patience, Enthusiasm, I</w:t>
      </w:r>
      <w:r w:rsidRPr="004935B6">
        <w:t>nclusiveness</w:t>
      </w:r>
      <w:r>
        <w:t>, and E</w:t>
      </w:r>
      <w:r w:rsidRPr="004935B6">
        <w:t>nlightening quality</w:t>
      </w:r>
      <w:r>
        <w:t xml:space="preserve"> of </w:t>
      </w:r>
      <w:r>
        <w:t>TQ</w:t>
      </w:r>
      <w:r>
        <w:t>: These attributes mainly depend on the personal qualities and attitudes of teachers, and while it is difficult to directly quantify the costs, they can be indirectly improved through good teacher selection and training, with relatively lower costs.</w:t>
      </w:r>
    </w:p>
    <w:p w:rsidR="00957E0C" w:rsidRDefault="00963BF1" w:rsidP="00957E0C">
      <w:r>
        <w:t xml:space="preserve">17 </w:t>
      </w:r>
      <w:r>
        <w:t>I</w:t>
      </w:r>
      <w:r w:rsidRPr="00B64DEA">
        <w:t>nterestingness</w:t>
      </w:r>
      <w:r w:rsidR="00957E0C">
        <w:t xml:space="preserve"> of </w:t>
      </w:r>
      <w:r>
        <w:t>CC</w:t>
      </w:r>
      <w:r w:rsidR="00957E0C">
        <w:t>: This can be enhanced by adding interactive elements, case studies, etc., with relatively low costs.</w:t>
      </w:r>
    </w:p>
    <w:p w:rsidR="00957E0C" w:rsidRDefault="00963BF1" w:rsidP="00957E0C">
      <w:r>
        <w:t xml:space="preserve">18 </w:t>
      </w:r>
      <w:r w:rsidR="00957E0C">
        <w:t xml:space="preserve">Practicality of </w:t>
      </w:r>
      <w:r>
        <w:t>CC</w:t>
      </w:r>
      <w:r w:rsidR="00957E0C">
        <w:t>: This can be enhanced through cooperation with enterprises and the introduction of real-world cases, with manageable costs despite requiring a certain level of resource investment.</w:t>
      </w:r>
    </w:p>
    <w:p w:rsidR="00957E0C" w:rsidRDefault="00963BF1" w:rsidP="00957E0C">
      <w:r>
        <w:t xml:space="preserve">19 </w:t>
      </w:r>
      <w:r>
        <w:t>U</w:t>
      </w:r>
      <w:r w:rsidRPr="0020494D">
        <w:t>sability</w:t>
      </w:r>
      <w:r w:rsidR="00957E0C">
        <w:t xml:space="preserve"> of </w:t>
      </w:r>
      <w:r>
        <w:t>LR</w:t>
      </w:r>
      <w:r w:rsidR="00957E0C">
        <w:t>: This can be improved by optimizing the user interface and providing clear usage guides, with moderate costs.</w:t>
      </w:r>
    </w:p>
    <w:p w:rsidR="00957E0C" w:rsidRDefault="00963BF1" w:rsidP="00957E0C">
      <w:r>
        <w:t xml:space="preserve">20 </w:t>
      </w:r>
      <w:r>
        <w:t>I</w:t>
      </w:r>
      <w:r w:rsidRPr="00B64DEA">
        <w:t>nterestingness</w:t>
      </w:r>
      <w:r w:rsidR="00957E0C">
        <w:t xml:space="preserve"> of </w:t>
      </w:r>
      <w:r>
        <w:t>LR</w:t>
      </w:r>
      <w:r w:rsidR="00957E0C">
        <w:t>: This can be enhanced by designing fun learning activities and challenges, with relatively low costs.</w:t>
      </w:r>
    </w:p>
    <w:p w:rsidR="00245C28" w:rsidRPr="00957E0C" w:rsidRDefault="00963BF1" w:rsidP="00957E0C">
      <w:r>
        <w:lastRenderedPageBreak/>
        <w:t xml:space="preserve">21 </w:t>
      </w:r>
      <w:r>
        <w:t>R</w:t>
      </w:r>
      <w:r w:rsidRPr="0020494D">
        <w:t>elevance</w:t>
      </w:r>
      <w:r w:rsidR="00957E0C">
        <w:t xml:space="preserve">, Innovativeness, Practicality, Diversity, Openness, and </w:t>
      </w:r>
      <w:r>
        <w:t>E</w:t>
      </w:r>
      <w:r w:rsidRPr="0020494D">
        <w:t>valuative</w:t>
      </w:r>
      <w:r w:rsidR="00957E0C">
        <w:t xml:space="preserve"> of </w:t>
      </w:r>
      <w:r>
        <w:t>CA</w:t>
      </w:r>
      <w:r w:rsidR="00957E0C">
        <w:t>: These aspects belong to the assignment design section, and assignments require relatively less time in curriculum design, thus having the lowest costs.</w:t>
      </w:r>
    </w:p>
    <w:sectPr w:rsidR="00245C28" w:rsidRPr="00957E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96F" w:rsidRDefault="001B296F" w:rsidP="00F1339D">
      <w:r>
        <w:separator/>
      </w:r>
    </w:p>
  </w:endnote>
  <w:endnote w:type="continuationSeparator" w:id="0">
    <w:p w:rsidR="001B296F" w:rsidRDefault="001B296F" w:rsidP="00F13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96F" w:rsidRDefault="001B296F" w:rsidP="00F1339D">
      <w:r>
        <w:separator/>
      </w:r>
    </w:p>
  </w:footnote>
  <w:footnote w:type="continuationSeparator" w:id="0">
    <w:p w:rsidR="001B296F" w:rsidRDefault="001B296F" w:rsidP="00F133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C38"/>
    <w:rsid w:val="001B296F"/>
    <w:rsid w:val="00245C28"/>
    <w:rsid w:val="00765C38"/>
    <w:rsid w:val="0081160A"/>
    <w:rsid w:val="00957E0C"/>
    <w:rsid w:val="00963BF1"/>
    <w:rsid w:val="00F13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1DDCD3-31B8-4DE6-97EB-6AB7D957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33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339D"/>
    <w:rPr>
      <w:sz w:val="18"/>
      <w:szCs w:val="18"/>
    </w:rPr>
  </w:style>
  <w:style w:type="paragraph" w:styleId="a4">
    <w:name w:val="footer"/>
    <w:basedOn w:val="a"/>
    <w:link w:val="Char0"/>
    <w:uiPriority w:val="99"/>
    <w:unhideWhenUsed/>
    <w:rsid w:val="00F1339D"/>
    <w:pPr>
      <w:tabs>
        <w:tab w:val="center" w:pos="4153"/>
        <w:tab w:val="right" w:pos="8306"/>
      </w:tabs>
      <w:snapToGrid w:val="0"/>
      <w:jc w:val="left"/>
    </w:pPr>
    <w:rPr>
      <w:sz w:val="18"/>
      <w:szCs w:val="18"/>
    </w:rPr>
  </w:style>
  <w:style w:type="character" w:customStyle="1" w:styleId="Char0">
    <w:name w:val="页脚 Char"/>
    <w:basedOn w:val="a0"/>
    <w:link w:val="a4"/>
    <w:uiPriority w:val="99"/>
    <w:rsid w:val="00F1339D"/>
    <w:rPr>
      <w:sz w:val="18"/>
      <w:szCs w:val="18"/>
    </w:rPr>
  </w:style>
  <w:style w:type="paragraph" w:customStyle="1" w:styleId="a5">
    <w:name w:val="参考文献"/>
    <w:basedOn w:val="a"/>
    <w:link w:val="Char1"/>
    <w:qFormat/>
    <w:rsid w:val="00F1339D"/>
    <w:rPr>
      <w:rFonts w:ascii="Times New Roman" w:hAnsi="Times New Roman"/>
      <w:color w:val="000000" w:themeColor="text1"/>
      <w:shd w:val="clear" w:color="auto" w:fill="FFFFFF"/>
    </w:rPr>
  </w:style>
  <w:style w:type="character" w:customStyle="1" w:styleId="Char1">
    <w:name w:val="参考文献 Char"/>
    <w:basedOn w:val="a0"/>
    <w:link w:val="a5"/>
    <w:rsid w:val="00F1339D"/>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6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4</cp:revision>
  <dcterms:created xsi:type="dcterms:W3CDTF">2025-01-10T03:00:00Z</dcterms:created>
  <dcterms:modified xsi:type="dcterms:W3CDTF">2025-01-10T03:10:00Z</dcterms:modified>
</cp:coreProperties>
</file>