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FAC" w:rsidRDefault="00F46FAC" w:rsidP="00F46FAC">
      <w:pPr>
        <w:spacing w:line="480" w:lineRule="auto"/>
      </w:pPr>
      <w:r>
        <w:t>Hey Marta –</w:t>
      </w:r>
    </w:p>
    <w:p w:rsidR="00F46FAC" w:rsidRDefault="00F46FAC" w:rsidP="00F46FAC">
      <w:pPr>
        <w:spacing w:line="480" w:lineRule="auto"/>
      </w:pPr>
      <w:r>
        <w:t xml:space="preserve">Just to make sure I’ve got this </w:t>
      </w:r>
      <w:proofErr w:type="gramStart"/>
      <w:r>
        <w:t>right,</w:t>
      </w:r>
      <w:proofErr w:type="gramEnd"/>
      <w:r>
        <w:t xml:space="preserve"> I’ll share with you my ‘written’ interpretations of the various measures. So, I’ll repeat the template definition of the Foster-Greer-</w:t>
      </w:r>
      <w:proofErr w:type="spellStart"/>
      <w:r>
        <w:t>Thorbecke</w:t>
      </w:r>
      <w:proofErr w:type="spellEnd"/>
      <w:r>
        <w:t xml:space="preserve"> (</w:t>
      </w:r>
      <w:r>
        <w:t>FGT</w:t>
      </w:r>
      <w:r>
        <w:t>)</w:t>
      </w:r>
      <w:r>
        <w:t xml:space="preserve"> class of poverty indices</w:t>
      </w:r>
      <w:r>
        <w:t xml:space="preserve">, and define </w:t>
      </w:r>
      <w:r>
        <w:t>P</w:t>
      </w:r>
      <w:r w:rsidRPr="00F46FAC">
        <w:rPr>
          <w:vertAlign w:val="subscript"/>
        </w:rPr>
        <w:sym w:font="Symbol" w:char="F061"/>
      </w:r>
      <w:r>
        <w:t xml:space="preserve"> </w:t>
      </w:r>
      <w:r>
        <w:t>as</w:t>
      </w:r>
      <w:r>
        <w:t>:</w:t>
      </w:r>
      <w:r w:rsidR="00F13187">
        <w:br/>
      </w:r>
      <m:oMathPara>
        <m:oMath>
          <m:r>
            <w:rPr>
              <w:rFonts w:ascii="Cambria Math" w:hAnsi="Cambria Math"/>
            </w:rPr>
            <m:t>Pα=1/n</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z</m:t>
                          </m:r>
                        </m:den>
                      </m:f>
                    </m:e>
                  </m:d>
                </m:e>
                <m:sup>
                  <m:r>
                    <w:rPr>
                      <w:rFonts w:ascii="Cambria Math" w:hAnsi="Cambria Math"/>
                    </w:rPr>
                    <m:t>α</m:t>
                  </m:r>
                </m:sup>
              </m:sSup>
            </m:e>
          </m:nary>
        </m:oMath>
      </m:oMathPara>
    </w:p>
    <w:p w:rsidR="00F46FAC" w:rsidRDefault="00F46FAC" w:rsidP="00F46FAC">
      <w:pPr>
        <w:pStyle w:val="Footer"/>
        <w:tabs>
          <w:tab w:val="clear" w:pos="4320"/>
          <w:tab w:val="clear" w:pos="8640"/>
        </w:tabs>
        <w:spacing w:line="360" w:lineRule="auto"/>
      </w:pPr>
    </w:p>
    <w:p w:rsidR="00F46FAC" w:rsidRDefault="00F46FAC" w:rsidP="00F46FAC">
      <w:pPr>
        <w:spacing w:line="480" w:lineRule="auto"/>
      </w:pPr>
      <w:r>
        <w:t xml:space="preserve">where n is the sample size, </w:t>
      </w:r>
      <w:proofErr w:type="spellStart"/>
      <w:r>
        <w:t>i</w:t>
      </w:r>
      <w:proofErr w:type="spellEnd"/>
      <w:r>
        <w:t xml:space="preserve"> subscripts the family or individual, y is the relevant measure of welfare, z is the poverty line, and I is an indicator function which takes the value of one if the statement is true and zero otherwise. </w:t>
      </w:r>
      <w:r>
        <w:t xml:space="preserve">Technically, since I didn’t include probability weights, these are all sample estimates, but let’s just assume it’s self-weighted and I’ll refer to these as estimates of the population. </w:t>
      </w:r>
    </w:p>
    <w:p w:rsidR="002F79AC" w:rsidRDefault="002F79AC" w:rsidP="002F79AC">
      <w:pPr>
        <w:spacing w:line="480" w:lineRule="auto"/>
        <w:ind w:firstLine="720"/>
      </w:pPr>
      <w:r>
        <w:t xml:space="preserve">If we refer to the </w:t>
      </w:r>
      <w:r w:rsidR="00F13187">
        <w:t>income</w:t>
      </w:r>
      <w:r>
        <w:t xml:space="preserve"> gap as the difference between the income level of the poor and the poverty line, then </w:t>
      </w:r>
      <w:r w:rsidR="00F46FAC">
        <w:t>P</w:t>
      </w:r>
      <w:r w:rsidR="00F46FAC" w:rsidRPr="00F46FAC">
        <w:rPr>
          <w:vertAlign w:val="subscript"/>
        </w:rPr>
        <w:t>1</w:t>
      </w:r>
      <w:r w:rsidR="00F46FAC">
        <w:t xml:space="preserve"> gives us </w:t>
      </w:r>
      <w:r w:rsidRPr="002F79AC">
        <w:t xml:space="preserve">the mean </w:t>
      </w:r>
      <w:r w:rsidR="00F13187">
        <w:t>income</w:t>
      </w:r>
      <w:r>
        <w:t xml:space="preserve"> gap </w:t>
      </w:r>
      <w:r w:rsidRPr="002F79AC">
        <w:t xml:space="preserve">expressed as a proportion of the poverty line, where the mean is formed over the entire population and counts the nonpoor as having zero </w:t>
      </w:r>
      <w:r w:rsidR="00F13187">
        <w:t>income</w:t>
      </w:r>
      <w:r w:rsidRPr="002F79AC">
        <w:t xml:space="preserve"> gap. </w:t>
      </w:r>
      <w:r>
        <w:t>The key element here is n</w:t>
      </w:r>
      <w:r w:rsidR="00F13187">
        <w:t xml:space="preserve"> </w:t>
      </w:r>
      <w:r>
        <w:t>in the denominator which means we take the average over the entire population.</w:t>
      </w:r>
      <w:r w:rsidR="00F13187">
        <w:t xml:space="preserve"> Just for using below, I’ll introduce n</w:t>
      </w:r>
      <w:r w:rsidR="00F13187" w:rsidRPr="00F13187">
        <w:rPr>
          <w:vertAlign w:val="subscript"/>
        </w:rPr>
        <w:t>p</w:t>
      </w:r>
      <w:r>
        <w:t xml:space="preserve"> </w:t>
      </w:r>
      <w:r w:rsidR="00F13187">
        <w:t xml:space="preserve">as the population of poor people (the cumulative sum of the indicator function). </w:t>
      </w:r>
      <w:r w:rsidR="00F46FAC">
        <w:t>Since P</w:t>
      </w:r>
      <w:r w:rsidR="00F46FAC" w:rsidRPr="00F46FAC">
        <w:rPr>
          <w:vertAlign w:val="subscript"/>
        </w:rPr>
        <w:t>0</w:t>
      </w:r>
      <w:r w:rsidR="00F46FAC">
        <w:t xml:space="preserve"> tells us the proportion of the population that is poor, if we were to divide either P</w:t>
      </w:r>
      <w:r w:rsidR="00F46FAC" w:rsidRPr="00F13187">
        <w:rPr>
          <w:vertAlign w:val="subscript"/>
        </w:rPr>
        <w:t>1</w:t>
      </w:r>
      <w:r w:rsidR="00F46FAC">
        <w:t xml:space="preserve"> </w:t>
      </w:r>
      <w:r w:rsidR="00F13187">
        <w:t>(</w:t>
      </w:r>
      <w:r w:rsidR="00F46FAC">
        <w:t>or P</w:t>
      </w:r>
      <w:r w:rsidR="00F46FAC" w:rsidRPr="00F13187">
        <w:rPr>
          <w:vertAlign w:val="subscript"/>
        </w:rPr>
        <w:t>2</w:t>
      </w:r>
      <w:r w:rsidR="00F13187">
        <w:t>)</w:t>
      </w:r>
      <w:r w:rsidR="00F46FAC">
        <w:t xml:space="preserve"> by P</w:t>
      </w:r>
      <w:r w:rsidR="00F46FAC" w:rsidRPr="00F13187">
        <w:rPr>
          <w:vertAlign w:val="subscript"/>
        </w:rPr>
        <w:t>0</w:t>
      </w:r>
      <w:r w:rsidR="00F46FAC">
        <w:t xml:space="preserve">, the interpretation flips from being over the entire </w:t>
      </w:r>
      <w:r>
        <w:t xml:space="preserve">population </w:t>
      </w:r>
      <w:r w:rsidR="00F46FAC">
        <w:t>to being</w:t>
      </w:r>
      <w:r>
        <w:t xml:space="preserve"> over the population of poor people. </w:t>
      </w:r>
    </w:p>
    <w:p w:rsidR="002F79AC" w:rsidRDefault="002F79AC" w:rsidP="002F79AC">
      <w:pPr>
        <w:spacing w:line="480" w:lineRule="auto"/>
        <w:ind w:firstLine="720"/>
      </w:pPr>
      <w:r>
        <w:t>OK, much too wordy.</w:t>
      </w:r>
      <w:r w:rsidR="00A52801">
        <w:t xml:space="preserve"> So now I’ll paste in your email and provide my reactions. </w:t>
      </w:r>
    </w:p>
    <w:p w:rsidR="00A52801" w:rsidRDefault="00A52801" w:rsidP="00A52801">
      <w:pPr>
        <w:pStyle w:val="xmsonormal"/>
        <w:shd w:val="clear" w:color="auto" w:fill="FFFFFF"/>
        <w:spacing w:before="0" w:beforeAutospacing="0" w:after="0" w:afterAutospacing="0"/>
        <w:rPr>
          <w:rFonts w:ascii="Calibri" w:hAnsi="Calibri" w:cs="Calibri"/>
          <w:color w:val="242424"/>
          <w:sz w:val="22"/>
          <w:szCs w:val="22"/>
        </w:rPr>
      </w:pPr>
    </w:p>
    <w:p w:rsidR="00A52801" w:rsidRDefault="00A52801" w:rsidP="00A5280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ren </w:t>
      </w:r>
      <w:proofErr w:type="spellStart"/>
      <w:r>
        <w:rPr>
          <w:rFonts w:ascii="Calibri" w:hAnsi="Calibri" w:cs="Calibri"/>
          <w:color w:val="242424"/>
          <w:sz w:val="22"/>
          <w:szCs w:val="22"/>
        </w:rPr>
        <w:t>poverty_gap</w:t>
      </w:r>
      <w:proofErr w:type="spellEnd"/>
      <w:r>
        <w:rPr>
          <w:rFonts w:ascii="Calibri" w:hAnsi="Calibri" w:cs="Calibri"/>
          <w:color w:val="242424"/>
          <w:sz w:val="22"/>
          <w:szCs w:val="22"/>
        </w:rPr>
        <w:t xml:space="preserve"> </w:t>
      </w:r>
      <w:proofErr w:type="spellStart"/>
      <w:r>
        <w:rPr>
          <w:rFonts w:ascii="Calibri" w:hAnsi="Calibri" w:cs="Calibri"/>
          <w:color w:val="242424"/>
          <w:sz w:val="22"/>
          <w:szCs w:val="22"/>
        </w:rPr>
        <w:t>poverty_gap_</w:t>
      </w:r>
      <w:proofErr w:type="gramStart"/>
      <w:r>
        <w:rPr>
          <w:rFonts w:ascii="Calibri" w:hAnsi="Calibri" w:cs="Calibri"/>
          <w:color w:val="242424"/>
          <w:sz w:val="22"/>
          <w:szCs w:val="22"/>
        </w:rPr>
        <w:t>index</w:t>
      </w:r>
      <w:proofErr w:type="spellEnd"/>
      <w:r>
        <w:rPr>
          <w:rFonts w:ascii="Calibri" w:hAnsi="Calibri" w:cs="Calibri"/>
          <w:color w:val="242424"/>
          <w:sz w:val="22"/>
          <w:szCs w:val="22"/>
        </w:rPr>
        <w:t> </w:t>
      </w:r>
      <w:r>
        <w:rPr>
          <w:rFonts w:ascii="Calibri" w:hAnsi="Calibri" w:cs="Calibri"/>
          <w:color w:val="242424"/>
          <w:sz w:val="22"/>
          <w:szCs w:val="22"/>
        </w:rPr>
        <w:t xml:space="preserve"> </w:t>
      </w:r>
      <w:r w:rsidRPr="00A52801">
        <w:rPr>
          <w:rFonts w:ascii="Calibri" w:hAnsi="Calibri" w:cs="Calibri"/>
          <w:color w:val="FF0000"/>
          <w:sz w:val="22"/>
          <w:szCs w:val="22"/>
        </w:rPr>
        <w:t>/</w:t>
      </w:r>
      <w:proofErr w:type="gramEnd"/>
      <w:r w:rsidRPr="00A52801">
        <w:rPr>
          <w:rFonts w:ascii="Calibri" w:hAnsi="Calibri" w:cs="Calibri"/>
          <w:color w:val="FF0000"/>
          <w:sz w:val="22"/>
          <w:szCs w:val="22"/>
        </w:rPr>
        <w:t xml:space="preserve">*Here I’m assuming </w:t>
      </w:r>
      <w:proofErr w:type="spellStart"/>
      <w:r w:rsidRPr="00A52801">
        <w:rPr>
          <w:rFonts w:ascii="Calibri" w:hAnsi="Calibri" w:cs="Calibri"/>
          <w:color w:val="FF0000"/>
          <w:sz w:val="22"/>
          <w:szCs w:val="22"/>
        </w:rPr>
        <w:t>poverty_gap_index</w:t>
      </w:r>
      <w:proofErr w:type="spellEnd"/>
      <w:r w:rsidRPr="00A52801">
        <w:rPr>
          <w:rFonts w:ascii="Calibri" w:hAnsi="Calibri" w:cs="Calibri"/>
          <w:color w:val="FF0000"/>
          <w:sz w:val="22"/>
          <w:szCs w:val="22"/>
        </w:rPr>
        <w:t xml:space="preserve"> is P1</w:t>
      </w:r>
      <w:r>
        <w:rPr>
          <w:rFonts w:ascii="Calibri" w:hAnsi="Calibri" w:cs="Calibri"/>
          <w:color w:val="FF0000"/>
          <w:sz w:val="22"/>
          <w:szCs w:val="22"/>
        </w:rPr>
        <w:t>; this is standard so pretty sure that must be correct</w:t>
      </w:r>
      <w:r w:rsidRPr="00A52801">
        <w:rPr>
          <w:rFonts w:ascii="Calibri" w:hAnsi="Calibri" w:cs="Calibri"/>
          <w:color w:val="FF0000"/>
          <w:sz w:val="22"/>
          <w:szCs w:val="22"/>
        </w:rPr>
        <w:t xml:space="preserve"> */</w:t>
      </w:r>
    </w:p>
    <w:p w:rsidR="00A52801" w:rsidRDefault="00A52801" w:rsidP="00A5280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gen </w:t>
      </w:r>
      <w:proofErr w:type="spellStart"/>
      <w:r>
        <w:rPr>
          <w:rFonts w:ascii="Calibri" w:hAnsi="Calibri" w:cs="Calibri"/>
          <w:color w:val="242424"/>
          <w:sz w:val="22"/>
          <w:szCs w:val="22"/>
        </w:rPr>
        <w:t>total_shortfall</w:t>
      </w:r>
      <w:proofErr w:type="spellEnd"/>
      <w:r>
        <w:rPr>
          <w:rFonts w:ascii="Calibri" w:hAnsi="Calibri" w:cs="Calibri"/>
          <w:color w:val="242424"/>
          <w:sz w:val="22"/>
          <w:szCs w:val="22"/>
        </w:rPr>
        <w:t xml:space="preserve">= </w:t>
      </w:r>
      <w:proofErr w:type="spellStart"/>
      <w:r>
        <w:rPr>
          <w:rFonts w:ascii="Calibri" w:hAnsi="Calibri" w:cs="Calibri"/>
          <w:color w:val="242424"/>
          <w:sz w:val="22"/>
          <w:szCs w:val="22"/>
        </w:rPr>
        <w:t>poverty_gap_index</w:t>
      </w:r>
      <w:proofErr w:type="spellEnd"/>
      <w:r>
        <w:rPr>
          <w:rFonts w:ascii="Calibri" w:hAnsi="Calibri" w:cs="Calibri"/>
          <w:color w:val="242424"/>
          <w:sz w:val="22"/>
          <w:szCs w:val="22"/>
        </w:rPr>
        <w:t xml:space="preserve"> *poverty_line_215 * population</w:t>
      </w:r>
    </w:p>
    <w:p w:rsidR="003F4F3A" w:rsidRPr="003F4F3A" w:rsidRDefault="00A52801" w:rsidP="003F4F3A">
      <w:pPr>
        <w:pStyle w:val="Footer"/>
        <w:tabs>
          <w:tab w:val="clear" w:pos="4320"/>
          <w:tab w:val="clear" w:pos="8640"/>
        </w:tabs>
        <w:spacing w:line="360" w:lineRule="auto"/>
        <w:rPr>
          <w:color w:val="FF0000"/>
        </w:rPr>
      </w:pPr>
      <w:r w:rsidRPr="00A52801">
        <w:rPr>
          <w:rFonts w:ascii="Calibri" w:hAnsi="Calibri" w:cs="Calibri"/>
          <w:color w:val="FF0000"/>
          <w:sz w:val="22"/>
          <w:szCs w:val="22"/>
        </w:rPr>
        <w:t>So, if I follow correctly, this is P1*z*n, which I agree, should giv</w:t>
      </w:r>
      <w:r w:rsidRPr="003F4F3A">
        <w:rPr>
          <w:rFonts w:ascii="Calibri" w:hAnsi="Calibri" w:cs="Calibri"/>
          <w:color w:val="FF0000"/>
          <w:sz w:val="22"/>
          <w:szCs w:val="22"/>
        </w:rPr>
        <w:t xml:space="preserve">e </w:t>
      </w:r>
      <m:oMath>
        <m:r>
          <w:rPr>
            <w:rFonts w:ascii="Cambria Math" w:hAnsi="Cambria Math"/>
            <w:color w:val="FF0000"/>
          </w:rPr>
          <m:t>=</m:t>
        </m:r>
        <w:bookmarkStart w:id="0" w:name="_Hlk121129924"/>
        <m:nary>
          <m:naryPr>
            <m:chr m:val="∑"/>
            <m:limLoc m:val="subSup"/>
            <m:supHide m:val="1"/>
            <m:ctrlPr>
              <w:rPr>
                <w:rFonts w:ascii="Cambria Math" w:hAnsi="Cambria Math"/>
                <w:i/>
                <w:color w:val="FF0000"/>
              </w:rPr>
            </m:ctrlPr>
          </m:naryPr>
          <m:sub>
            <m:r>
              <w:rPr>
                <w:rFonts w:ascii="Cambria Math" w:hAnsi="Cambria Math"/>
                <w:color w:val="FF0000"/>
              </w:rPr>
              <m:t>i</m:t>
            </m:r>
          </m:sub>
          <m:sup/>
          <m:e>
            <m:r>
              <w:rPr>
                <w:rFonts w:ascii="Cambria Math" w:hAnsi="Cambria Math"/>
                <w:color w:val="FF0000"/>
              </w:rPr>
              <m:t>I</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&lt;z</m:t>
                </m:r>
              </m:e>
            </m:d>
            <m:sSup>
              <m:sSupPr>
                <m:ctrlPr>
                  <w:rPr>
                    <w:rFonts w:ascii="Cambria Math" w:hAnsi="Cambria Math"/>
                    <w:i/>
                    <w:color w:val="FF0000"/>
                  </w:rPr>
                </m:ctrlPr>
              </m:sSupPr>
              <m:e>
                <m:d>
                  <m:dPr>
                    <m:begChr m:val="["/>
                    <m:endChr m:val="]"/>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num>
                      <m:den/>
                    </m:f>
                  </m:e>
                </m:d>
              </m:e>
              <m:sup>
                <m:r>
                  <w:rPr>
                    <w:rFonts w:ascii="Cambria Math" w:hAnsi="Cambria Math"/>
                    <w:color w:val="FF0000"/>
                  </w:rPr>
                  <m:t>1</m:t>
                </m:r>
              </m:sup>
            </m:sSup>
          </m:e>
        </m:nary>
      </m:oMath>
      <w:bookmarkEnd w:id="0"/>
    </w:p>
    <w:p w:rsidR="003F4F3A" w:rsidRPr="003F4F3A" w:rsidRDefault="003F4F3A" w:rsidP="003F4F3A">
      <w:pPr>
        <w:pStyle w:val="MTDisplayEquation"/>
        <w:rPr>
          <w:color w:val="FF0000"/>
        </w:rPr>
      </w:pPr>
      <w:r w:rsidRPr="003F4F3A">
        <w:rPr>
          <w:color w:val="FF0000"/>
        </w:rPr>
        <w:lastRenderedPageBreak/>
        <w:tab/>
      </w:r>
    </w:p>
    <w:p w:rsidR="00A52801" w:rsidRPr="00A52801" w:rsidRDefault="00A52801" w:rsidP="00A52801">
      <w:pPr>
        <w:pStyle w:val="xmsonormal"/>
        <w:shd w:val="clear" w:color="auto" w:fill="FFFFFF"/>
        <w:spacing w:before="0" w:beforeAutospacing="0" w:after="0" w:afterAutospacing="0"/>
        <w:rPr>
          <w:rFonts w:ascii="Calibri" w:hAnsi="Calibri" w:cs="Calibri"/>
          <w:color w:val="FF0000"/>
          <w:sz w:val="22"/>
          <w:szCs w:val="22"/>
        </w:rPr>
      </w:pPr>
      <w:r w:rsidRPr="00A52801">
        <w:rPr>
          <w:rFonts w:ascii="Calibri" w:hAnsi="Calibri" w:cs="Calibri"/>
          <w:color w:val="FF0000"/>
          <w:sz w:val="22"/>
          <w:szCs w:val="22"/>
        </w:rPr>
        <w:t>where the</w:t>
      </w:r>
      <w:r w:rsidR="003F4F3A">
        <w:rPr>
          <w:rFonts w:ascii="Calibri" w:hAnsi="Calibri" w:cs="Calibri"/>
          <w:color w:val="FF0000"/>
          <w:sz w:val="22"/>
          <w:szCs w:val="22"/>
        </w:rPr>
        <w:t xml:space="preserve"> indicator function ensures that the</w:t>
      </w:r>
      <w:r w:rsidRPr="00A52801">
        <w:rPr>
          <w:rFonts w:ascii="Calibri" w:hAnsi="Calibri" w:cs="Calibri"/>
          <w:color w:val="FF0000"/>
          <w:sz w:val="22"/>
          <w:szCs w:val="22"/>
        </w:rPr>
        <w:t xml:space="preserve"> sum is taken only for the poor. </w:t>
      </w:r>
      <w:proofErr w:type="spellStart"/>
      <w:r w:rsidRPr="00A52801">
        <w:rPr>
          <w:rFonts w:ascii="Calibri" w:hAnsi="Calibri" w:cs="Calibri"/>
          <w:color w:val="FF0000"/>
          <w:sz w:val="22"/>
          <w:szCs w:val="22"/>
        </w:rPr>
        <w:t>Total_shortfall</w:t>
      </w:r>
      <w:proofErr w:type="spellEnd"/>
      <w:r w:rsidRPr="00A52801">
        <w:rPr>
          <w:rFonts w:ascii="Calibri" w:hAnsi="Calibri" w:cs="Calibri"/>
          <w:color w:val="FF0000"/>
          <w:sz w:val="22"/>
          <w:szCs w:val="22"/>
        </w:rPr>
        <w:t xml:space="preserve"> seems like a reasonably apt name. </w:t>
      </w:r>
    </w:p>
    <w:p w:rsidR="00A52801" w:rsidRDefault="00A52801" w:rsidP="00A5280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gen </w:t>
      </w:r>
      <w:proofErr w:type="spellStart"/>
      <w:r>
        <w:rPr>
          <w:rFonts w:ascii="Calibri" w:hAnsi="Calibri" w:cs="Calibri"/>
          <w:color w:val="242424"/>
          <w:sz w:val="22"/>
          <w:szCs w:val="22"/>
        </w:rPr>
        <w:t>avg_shortfall</w:t>
      </w:r>
      <w:proofErr w:type="spellEnd"/>
      <w:r>
        <w:rPr>
          <w:rFonts w:ascii="Calibri" w:hAnsi="Calibri" w:cs="Calibri"/>
          <w:color w:val="242424"/>
          <w:sz w:val="22"/>
          <w:szCs w:val="22"/>
        </w:rPr>
        <w:t>=</w:t>
      </w:r>
      <w:proofErr w:type="spellStart"/>
      <w:r>
        <w:rPr>
          <w:rFonts w:ascii="Calibri" w:hAnsi="Calibri" w:cs="Calibri"/>
          <w:color w:val="242424"/>
          <w:sz w:val="22"/>
          <w:szCs w:val="22"/>
        </w:rPr>
        <w:t>total_shortfall</w:t>
      </w:r>
      <w:proofErr w:type="spellEnd"/>
      <w:r>
        <w:rPr>
          <w:rFonts w:ascii="Calibri" w:hAnsi="Calibri" w:cs="Calibri"/>
          <w:color w:val="242424"/>
          <w:sz w:val="22"/>
          <w:szCs w:val="22"/>
        </w:rPr>
        <w:t>/ headcount_215</w:t>
      </w:r>
    </w:p>
    <w:p w:rsidR="00A52801" w:rsidRDefault="00A52801" w:rsidP="00A52801">
      <w:pPr>
        <w:pStyle w:val="xmsonormal"/>
        <w:shd w:val="clear" w:color="auto" w:fill="FFFFFF"/>
        <w:spacing w:before="0" w:beforeAutospacing="0" w:after="0" w:afterAutospacing="0"/>
        <w:rPr>
          <w:rFonts w:ascii="Calibri" w:hAnsi="Calibri" w:cs="Calibri"/>
          <w:color w:val="FF0000"/>
          <w:sz w:val="22"/>
          <w:szCs w:val="22"/>
        </w:rPr>
      </w:pPr>
      <w:r w:rsidRPr="00A52801">
        <w:rPr>
          <w:rFonts w:ascii="Calibri" w:hAnsi="Calibri" w:cs="Calibri"/>
          <w:color w:val="FF0000"/>
          <w:sz w:val="22"/>
          <w:szCs w:val="22"/>
        </w:rPr>
        <w:t xml:space="preserve">So, </w:t>
      </w:r>
      <w:r>
        <w:rPr>
          <w:rFonts w:ascii="Calibri" w:hAnsi="Calibri" w:cs="Calibri"/>
          <w:color w:val="FF0000"/>
          <w:sz w:val="22"/>
          <w:szCs w:val="22"/>
        </w:rPr>
        <w:t xml:space="preserve">I’m pretty sure headcount_215 </w:t>
      </w:r>
      <w:r w:rsidR="00F13187">
        <w:rPr>
          <w:rFonts w:ascii="Calibri" w:hAnsi="Calibri" w:cs="Calibri"/>
          <w:color w:val="FF0000"/>
          <w:sz w:val="22"/>
          <w:szCs w:val="22"/>
        </w:rPr>
        <w:t xml:space="preserve">is the total count of people who are poor </w:t>
      </w:r>
      <w:r>
        <w:rPr>
          <w:rFonts w:ascii="Calibri" w:hAnsi="Calibri" w:cs="Calibri"/>
          <w:color w:val="FF0000"/>
          <w:sz w:val="22"/>
          <w:szCs w:val="22"/>
        </w:rPr>
        <w:t>(at IPL)</w:t>
      </w:r>
      <w:r w:rsidR="00F13187">
        <w:rPr>
          <w:rFonts w:ascii="Calibri" w:hAnsi="Calibri" w:cs="Calibri"/>
          <w:color w:val="FF0000"/>
          <w:sz w:val="22"/>
          <w:szCs w:val="22"/>
        </w:rPr>
        <w:t>, or in my shorthand, n</w:t>
      </w:r>
      <w:r w:rsidR="00F13187" w:rsidRPr="00F13187">
        <w:rPr>
          <w:rFonts w:ascii="Calibri" w:hAnsi="Calibri" w:cs="Calibri"/>
          <w:color w:val="FF0000"/>
          <w:sz w:val="22"/>
          <w:szCs w:val="22"/>
          <w:vertAlign w:val="subscript"/>
        </w:rPr>
        <w:t>p</w:t>
      </w:r>
      <w:r>
        <w:rPr>
          <w:rFonts w:ascii="Calibri" w:hAnsi="Calibri" w:cs="Calibri"/>
          <w:color w:val="FF0000"/>
          <w:sz w:val="22"/>
          <w:szCs w:val="22"/>
        </w:rPr>
        <w:t>.</w:t>
      </w:r>
      <w:r w:rsidR="00F13187">
        <w:rPr>
          <w:rFonts w:ascii="Calibri" w:hAnsi="Calibri" w:cs="Calibri"/>
          <w:color w:val="FF0000"/>
          <w:sz w:val="22"/>
          <w:szCs w:val="22"/>
        </w:rPr>
        <w:t xml:space="preserve"> If this is wrong, and headcount_215 is P</w:t>
      </w:r>
      <w:r w:rsidR="00F13187" w:rsidRPr="00F13187">
        <w:rPr>
          <w:rFonts w:ascii="Calibri" w:hAnsi="Calibri" w:cs="Calibri"/>
          <w:color w:val="FF0000"/>
          <w:sz w:val="22"/>
          <w:szCs w:val="22"/>
          <w:vertAlign w:val="subscript"/>
        </w:rPr>
        <w:t>0</w:t>
      </w:r>
      <w:r w:rsidR="00F13187">
        <w:rPr>
          <w:rFonts w:ascii="Calibri" w:hAnsi="Calibri" w:cs="Calibri"/>
          <w:color w:val="FF0000"/>
          <w:sz w:val="22"/>
          <w:szCs w:val="22"/>
        </w:rPr>
        <w:t xml:space="preserve"> at the IPL, then what I write below is wrong. </w:t>
      </w:r>
      <w:r>
        <w:rPr>
          <w:rFonts w:ascii="Calibri" w:hAnsi="Calibri" w:cs="Calibri"/>
          <w:color w:val="FF0000"/>
          <w:sz w:val="22"/>
          <w:szCs w:val="22"/>
        </w:rPr>
        <w:t xml:space="preserve">Anyway, </w:t>
      </w:r>
      <w:r w:rsidR="00F13187">
        <w:rPr>
          <w:rFonts w:ascii="Calibri" w:hAnsi="Calibri" w:cs="Calibri"/>
          <w:color w:val="FF0000"/>
          <w:sz w:val="22"/>
          <w:szCs w:val="22"/>
        </w:rPr>
        <w:t xml:space="preserve">if it’s np, then </w:t>
      </w:r>
      <w:proofErr w:type="spellStart"/>
      <w:r w:rsidR="00F13187">
        <w:rPr>
          <w:rFonts w:ascii="Calibri" w:hAnsi="Calibri" w:cs="Calibri"/>
          <w:color w:val="FF0000"/>
          <w:sz w:val="22"/>
          <w:szCs w:val="22"/>
        </w:rPr>
        <w:t>avg_shortfall</w:t>
      </w:r>
      <w:proofErr w:type="spellEnd"/>
      <w:r w:rsidR="00F13187">
        <w:rPr>
          <w:rFonts w:ascii="Calibri" w:hAnsi="Calibri" w:cs="Calibri"/>
          <w:color w:val="FF0000"/>
          <w:sz w:val="22"/>
          <w:szCs w:val="22"/>
        </w:rPr>
        <w:t xml:space="preserve"> seems to </w:t>
      </w:r>
      <w:r>
        <w:rPr>
          <w:rFonts w:ascii="Calibri" w:hAnsi="Calibri" w:cs="Calibri"/>
          <w:color w:val="FF0000"/>
          <w:sz w:val="22"/>
          <w:szCs w:val="22"/>
        </w:rPr>
        <w:t xml:space="preserve">be: P1*z*n / </w:t>
      </w:r>
      <w:r w:rsidR="00F13187">
        <w:rPr>
          <w:rFonts w:ascii="Calibri" w:hAnsi="Calibri" w:cs="Calibri"/>
          <w:color w:val="FF0000"/>
          <w:sz w:val="22"/>
          <w:szCs w:val="22"/>
        </w:rPr>
        <w:t>n</w:t>
      </w:r>
      <w:r w:rsidR="00F13187" w:rsidRPr="00F13187">
        <w:rPr>
          <w:rFonts w:ascii="Calibri" w:hAnsi="Calibri" w:cs="Calibri"/>
          <w:color w:val="FF0000"/>
          <w:sz w:val="22"/>
          <w:szCs w:val="22"/>
          <w:vertAlign w:val="subscript"/>
        </w:rPr>
        <w:t>p</w:t>
      </w:r>
      <w:r>
        <w:rPr>
          <w:rFonts w:ascii="Calibri" w:hAnsi="Calibri" w:cs="Calibri"/>
          <w:color w:val="FF0000"/>
          <w:sz w:val="22"/>
          <w:szCs w:val="22"/>
        </w:rPr>
        <w:t xml:space="preserve">. </w:t>
      </w:r>
      <w:r w:rsidR="003F4F3A">
        <w:rPr>
          <w:rFonts w:ascii="Calibri" w:hAnsi="Calibri" w:cs="Calibri"/>
          <w:color w:val="FF0000"/>
          <w:sz w:val="22"/>
          <w:szCs w:val="22"/>
        </w:rPr>
        <w:t xml:space="preserve">Or, more usefully, </w:t>
      </w:r>
      <w:r w:rsidR="003F4F3A" w:rsidRPr="003F4F3A">
        <w:rPr>
          <w:rFonts w:ascii="Cambria Math" w:hAnsi="Cambria Math"/>
          <w:i/>
          <w:szCs w:val="20"/>
        </w:rPr>
        <w:br/>
      </w:r>
      <w:bookmarkStart w:id="1" w:name="_Hlk121129299"/>
      <m:oMathPara>
        <m:oMath>
          <m:r>
            <w:rPr>
              <w:rFonts w:ascii="Cambria Math" w:hAnsi="Cambria Math" w:cs="Calibri"/>
              <w:color w:val="FF0000"/>
              <w:sz w:val="22"/>
              <w:szCs w:val="22"/>
            </w:rPr>
            <m:t>1/</m:t>
          </m:r>
          <m:sSub>
            <m:sSubPr>
              <m:ctrlPr>
                <w:rPr>
                  <w:rFonts w:ascii="Cambria Math" w:hAnsi="Cambria Math" w:cs="Calibri"/>
                  <w:i/>
                  <w:color w:val="FF0000"/>
                  <w:sz w:val="22"/>
                  <w:szCs w:val="22"/>
                </w:rPr>
              </m:ctrlPr>
            </m:sSubPr>
            <m:e>
              <m:r>
                <w:rPr>
                  <w:rFonts w:ascii="Cambria Math" w:hAnsi="Cambria Math" w:cs="Calibri"/>
                  <w:color w:val="FF0000"/>
                  <w:sz w:val="22"/>
                  <w:szCs w:val="22"/>
                </w:rPr>
                <m:t>n</m:t>
              </m:r>
            </m:e>
            <m:sub>
              <m:r>
                <w:rPr>
                  <w:rFonts w:ascii="Cambria Math" w:hAnsi="Cambria Math" w:cs="Calibri"/>
                  <w:color w:val="FF0000"/>
                  <w:sz w:val="22"/>
                  <w:szCs w:val="22"/>
                </w:rPr>
                <m:t>p</m:t>
              </m:r>
            </m:sub>
          </m:sSub>
          <m:nary>
            <m:naryPr>
              <m:chr m:val="∑"/>
              <m:limLoc m:val="subSup"/>
              <m:supHide m:val="1"/>
              <m:ctrlPr>
                <w:rPr>
                  <w:rFonts w:ascii="Cambria Math" w:hAnsi="Cambria Math" w:cs="Calibri"/>
                  <w:i/>
                  <w:color w:val="FF0000"/>
                  <w:sz w:val="22"/>
                  <w:szCs w:val="22"/>
                </w:rPr>
              </m:ctrlPr>
            </m:naryPr>
            <m:sub>
              <m:r>
                <w:rPr>
                  <w:rFonts w:ascii="Cambria Math" w:hAnsi="Cambria Math" w:cs="Calibri"/>
                  <w:color w:val="FF0000"/>
                  <w:sz w:val="22"/>
                  <w:szCs w:val="22"/>
                </w:rPr>
                <m:t>i</m:t>
              </m:r>
            </m:sub>
            <m:sup/>
            <m:e>
              <m:r>
                <w:rPr>
                  <w:rFonts w:ascii="Cambria Math" w:hAnsi="Cambria Math" w:cs="Calibri"/>
                  <w:color w:val="FF0000"/>
                  <w:sz w:val="22"/>
                  <w:szCs w:val="22"/>
                </w:rPr>
                <m:t>I</m:t>
              </m:r>
              <m:d>
                <m:dPr>
                  <m:ctrlPr>
                    <w:rPr>
                      <w:rFonts w:ascii="Cambria Math" w:hAnsi="Cambria Math" w:cs="Calibri"/>
                      <w:i/>
                      <w:color w:val="FF0000"/>
                      <w:sz w:val="22"/>
                      <w:szCs w:val="22"/>
                    </w:rPr>
                  </m:ctrlPr>
                </m:dPr>
                <m:e>
                  <m:sSub>
                    <m:sSubPr>
                      <m:ctrlPr>
                        <w:rPr>
                          <w:rFonts w:ascii="Cambria Math" w:hAnsi="Cambria Math" w:cs="Calibri"/>
                          <w:i/>
                          <w:color w:val="FF0000"/>
                          <w:sz w:val="22"/>
                          <w:szCs w:val="22"/>
                        </w:rPr>
                      </m:ctrlPr>
                    </m:sSubPr>
                    <m:e>
                      <m:r>
                        <w:rPr>
                          <w:rFonts w:ascii="Cambria Math" w:hAnsi="Cambria Math" w:cs="Calibri"/>
                          <w:color w:val="FF0000"/>
                          <w:sz w:val="22"/>
                          <w:szCs w:val="22"/>
                        </w:rPr>
                        <m:t>y</m:t>
                      </m:r>
                    </m:e>
                    <m:sub>
                      <m:r>
                        <w:rPr>
                          <w:rFonts w:ascii="Cambria Math" w:hAnsi="Cambria Math" w:cs="Calibri"/>
                          <w:color w:val="FF0000"/>
                          <w:sz w:val="22"/>
                          <w:szCs w:val="22"/>
                        </w:rPr>
                        <m:t>i</m:t>
                      </m:r>
                    </m:sub>
                  </m:sSub>
                  <m:r>
                    <w:rPr>
                      <w:rFonts w:ascii="Cambria Math" w:hAnsi="Cambria Math" w:cs="Calibri"/>
                      <w:color w:val="FF0000"/>
                      <w:sz w:val="22"/>
                      <w:szCs w:val="22"/>
                    </w:rPr>
                    <m:t>&lt;z</m:t>
                  </m:r>
                </m:e>
              </m:d>
              <m:sSup>
                <m:sSupPr>
                  <m:ctrlPr>
                    <w:rPr>
                      <w:rFonts w:ascii="Cambria Math" w:hAnsi="Cambria Math" w:cs="Calibri"/>
                      <w:i/>
                      <w:color w:val="FF0000"/>
                      <w:sz w:val="22"/>
                      <w:szCs w:val="22"/>
                    </w:rPr>
                  </m:ctrlPr>
                </m:sSupPr>
                <m:e>
                  <m:d>
                    <m:dPr>
                      <m:begChr m:val="["/>
                      <m:endChr m:val="]"/>
                      <m:ctrlPr>
                        <w:rPr>
                          <w:rFonts w:ascii="Cambria Math" w:hAnsi="Cambria Math" w:cs="Calibri"/>
                          <w:i/>
                          <w:color w:val="FF0000"/>
                          <w:sz w:val="22"/>
                          <w:szCs w:val="22"/>
                        </w:rPr>
                      </m:ctrlPr>
                    </m:dPr>
                    <m:e>
                      <m:f>
                        <m:fPr>
                          <m:ctrlPr>
                            <w:rPr>
                              <w:rFonts w:ascii="Cambria Math" w:hAnsi="Cambria Math" w:cs="Calibri"/>
                              <w:i/>
                              <w:color w:val="FF0000"/>
                              <w:sz w:val="22"/>
                              <w:szCs w:val="22"/>
                            </w:rPr>
                          </m:ctrlPr>
                        </m:fPr>
                        <m:num>
                          <m:r>
                            <w:rPr>
                              <w:rFonts w:ascii="Cambria Math" w:hAnsi="Cambria Math" w:cs="Calibri"/>
                              <w:color w:val="FF0000"/>
                              <w:sz w:val="22"/>
                              <w:szCs w:val="22"/>
                            </w:rPr>
                            <m:t>z-</m:t>
                          </m:r>
                          <m:sSub>
                            <m:sSubPr>
                              <m:ctrlPr>
                                <w:rPr>
                                  <w:rFonts w:ascii="Cambria Math" w:hAnsi="Cambria Math" w:cs="Calibri"/>
                                  <w:i/>
                                  <w:color w:val="FF0000"/>
                                  <w:sz w:val="22"/>
                                  <w:szCs w:val="22"/>
                                </w:rPr>
                              </m:ctrlPr>
                            </m:sSubPr>
                            <m:e>
                              <m:r>
                                <w:rPr>
                                  <w:rFonts w:ascii="Cambria Math" w:hAnsi="Cambria Math" w:cs="Calibri"/>
                                  <w:color w:val="FF0000"/>
                                  <w:sz w:val="22"/>
                                  <w:szCs w:val="22"/>
                                </w:rPr>
                                <m:t>y</m:t>
                              </m:r>
                            </m:e>
                            <m:sub>
                              <m:r>
                                <w:rPr>
                                  <w:rFonts w:ascii="Cambria Math" w:hAnsi="Cambria Math" w:cs="Calibri"/>
                                  <w:color w:val="FF0000"/>
                                  <w:sz w:val="22"/>
                                  <w:szCs w:val="22"/>
                                </w:rPr>
                                <m:t>i</m:t>
                              </m:r>
                            </m:sub>
                          </m:sSub>
                        </m:num>
                        <m:den/>
                      </m:f>
                    </m:e>
                  </m:d>
                </m:e>
                <m:sup>
                  <m:r>
                    <w:rPr>
                      <w:rFonts w:ascii="Cambria Math" w:hAnsi="Cambria Math" w:cs="Calibri"/>
                      <w:color w:val="FF0000"/>
                      <w:sz w:val="22"/>
                      <w:szCs w:val="22"/>
                    </w:rPr>
                    <m:t>1</m:t>
                  </m:r>
                </m:sup>
              </m:sSup>
            </m:e>
          </m:nary>
        </m:oMath>
      </m:oMathPara>
    </w:p>
    <w:bookmarkEnd w:id="1"/>
    <w:p w:rsidR="00A52801" w:rsidRDefault="003F4F3A" w:rsidP="00A5280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FF0000"/>
          <w:sz w:val="22"/>
          <w:szCs w:val="22"/>
        </w:rPr>
        <w:t xml:space="preserve">Here, I’d probably refer to this as average shortfall of the poor, but </w:t>
      </w:r>
      <w:proofErr w:type="spellStart"/>
      <w:r>
        <w:rPr>
          <w:rFonts w:ascii="Calibri" w:hAnsi="Calibri" w:cs="Calibri"/>
          <w:color w:val="FF0000"/>
          <w:sz w:val="22"/>
          <w:szCs w:val="22"/>
        </w:rPr>
        <w:t>avg_shortfall</w:t>
      </w:r>
      <w:proofErr w:type="spellEnd"/>
      <w:r>
        <w:rPr>
          <w:rFonts w:ascii="Calibri" w:hAnsi="Calibri" w:cs="Calibri"/>
          <w:color w:val="FF0000"/>
          <w:sz w:val="22"/>
          <w:szCs w:val="22"/>
        </w:rPr>
        <w:t xml:space="preserve"> seems descriptive.</w:t>
      </w:r>
      <w:r w:rsidR="006114F7">
        <w:rPr>
          <w:rFonts w:ascii="Calibri" w:hAnsi="Calibri" w:cs="Calibri"/>
          <w:color w:val="FF0000"/>
          <w:sz w:val="22"/>
          <w:szCs w:val="22"/>
        </w:rPr>
        <w:t xml:space="preserve"> So, from this we’d learn something like the average poor person falls one dollar short of the poverty line. </w:t>
      </w:r>
    </w:p>
    <w:p w:rsidR="006114F7" w:rsidRDefault="00A52801" w:rsidP="00A5280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gen </w:t>
      </w:r>
      <w:proofErr w:type="spellStart"/>
      <w:r>
        <w:rPr>
          <w:rFonts w:ascii="Calibri" w:hAnsi="Calibri" w:cs="Calibri"/>
          <w:color w:val="242424"/>
          <w:sz w:val="22"/>
          <w:szCs w:val="22"/>
        </w:rPr>
        <w:t>income_gap_ratio</w:t>
      </w:r>
      <w:proofErr w:type="spellEnd"/>
      <w:r>
        <w:rPr>
          <w:rFonts w:ascii="Calibri" w:hAnsi="Calibri" w:cs="Calibri"/>
          <w:color w:val="242424"/>
          <w:sz w:val="22"/>
          <w:szCs w:val="22"/>
        </w:rPr>
        <w:t>=(</w:t>
      </w:r>
      <w:proofErr w:type="spellStart"/>
      <w:r>
        <w:rPr>
          <w:rFonts w:ascii="Calibri" w:hAnsi="Calibri" w:cs="Calibri"/>
          <w:color w:val="242424"/>
          <w:sz w:val="22"/>
          <w:szCs w:val="22"/>
        </w:rPr>
        <w:t>total_shortfall</w:t>
      </w:r>
      <w:proofErr w:type="spellEnd"/>
      <w:r>
        <w:rPr>
          <w:rFonts w:ascii="Calibri" w:hAnsi="Calibri" w:cs="Calibri"/>
          <w:color w:val="242424"/>
          <w:sz w:val="22"/>
          <w:szCs w:val="22"/>
        </w:rPr>
        <w:t xml:space="preserve">/headcount_215) / poverty_line_215            </w:t>
      </w:r>
    </w:p>
    <w:p w:rsidR="006114F7" w:rsidRPr="006114F7" w:rsidRDefault="006114F7" w:rsidP="00A52801">
      <w:pPr>
        <w:pStyle w:val="xmsonormal"/>
        <w:shd w:val="clear" w:color="auto" w:fill="FFFFFF"/>
        <w:spacing w:before="0" w:beforeAutospacing="0" w:after="0" w:afterAutospacing="0"/>
        <w:rPr>
          <w:rFonts w:ascii="Cambria Math" w:hAnsi="Cambria Math" w:cs="Calibri"/>
          <w:i/>
          <w:color w:val="FF0000"/>
          <w:sz w:val="22"/>
          <w:szCs w:val="22"/>
        </w:rPr>
      </w:pPr>
      <w:r w:rsidRPr="006114F7">
        <w:rPr>
          <w:rFonts w:ascii="Calibri" w:hAnsi="Calibri" w:cs="Calibri"/>
          <w:color w:val="FF0000"/>
          <w:sz w:val="22"/>
          <w:szCs w:val="22"/>
        </w:rPr>
        <w:t xml:space="preserve">Wow. This reads like really awkward code to me, but if I follow correctly, then I think this is: </w:t>
      </w:r>
      <w:r w:rsidRPr="006114F7">
        <w:rPr>
          <w:rFonts w:ascii="Cambria Math" w:hAnsi="Cambria Math" w:cs="Calibri"/>
          <w:i/>
          <w:color w:val="FF0000"/>
          <w:sz w:val="22"/>
          <w:szCs w:val="22"/>
        </w:rPr>
        <w:br/>
      </w:r>
      <m:oMathPara>
        <m:oMath>
          <m:f>
            <m:fPr>
              <m:type m:val="lin"/>
              <m:ctrlPr>
                <w:rPr>
                  <w:rFonts w:ascii="Cambria Math" w:hAnsi="Cambria Math" w:cs="Calibri"/>
                  <w:i/>
                  <w:color w:val="FF0000"/>
                  <w:sz w:val="22"/>
                  <w:szCs w:val="22"/>
                </w:rPr>
              </m:ctrlPr>
            </m:fPr>
            <m:num>
              <m:d>
                <m:dPr>
                  <m:begChr m:val="{"/>
                  <m:endChr m:val="}"/>
                  <m:ctrlPr>
                    <w:rPr>
                      <w:rFonts w:ascii="Cambria Math" w:hAnsi="Cambria Math" w:cs="Calibri"/>
                      <w:i/>
                      <w:color w:val="FF0000"/>
                      <w:sz w:val="22"/>
                      <w:szCs w:val="22"/>
                    </w:rPr>
                  </m:ctrlPr>
                </m:dPr>
                <m:e>
                  <m:r>
                    <w:rPr>
                      <w:rFonts w:ascii="Cambria Math" w:hAnsi="Cambria Math" w:cs="Calibri"/>
                      <w:color w:val="FF0000"/>
                      <w:sz w:val="22"/>
                      <w:szCs w:val="22"/>
                    </w:rPr>
                    <m:t>1/</m:t>
                  </m:r>
                  <m:sSub>
                    <m:sSubPr>
                      <m:ctrlPr>
                        <w:rPr>
                          <w:rFonts w:ascii="Cambria Math" w:hAnsi="Cambria Math" w:cs="Calibri"/>
                          <w:i/>
                          <w:color w:val="FF0000"/>
                          <w:sz w:val="22"/>
                          <w:szCs w:val="22"/>
                        </w:rPr>
                      </m:ctrlPr>
                    </m:sSubPr>
                    <m:e>
                      <m:r>
                        <w:rPr>
                          <w:rFonts w:ascii="Cambria Math" w:hAnsi="Cambria Math" w:cs="Calibri"/>
                          <w:color w:val="FF0000"/>
                          <w:sz w:val="22"/>
                          <w:szCs w:val="22"/>
                        </w:rPr>
                        <m:t>n</m:t>
                      </m:r>
                    </m:e>
                    <m:sub>
                      <m:r>
                        <w:rPr>
                          <w:rFonts w:ascii="Cambria Math" w:hAnsi="Cambria Math" w:cs="Calibri"/>
                          <w:color w:val="FF0000"/>
                          <w:sz w:val="22"/>
                          <w:szCs w:val="22"/>
                        </w:rPr>
                        <m:t>p</m:t>
                      </m:r>
                    </m:sub>
                  </m:sSub>
                  <m:nary>
                    <m:naryPr>
                      <m:chr m:val="∑"/>
                      <m:limLoc m:val="subSup"/>
                      <m:supHide m:val="1"/>
                      <m:ctrlPr>
                        <w:rPr>
                          <w:rFonts w:ascii="Cambria Math" w:hAnsi="Cambria Math" w:cs="Calibri"/>
                          <w:i/>
                          <w:color w:val="FF0000"/>
                          <w:sz w:val="22"/>
                          <w:szCs w:val="22"/>
                        </w:rPr>
                      </m:ctrlPr>
                    </m:naryPr>
                    <m:sub>
                      <m:r>
                        <w:rPr>
                          <w:rFonts w:ascii="Cambria Math" w:hAnsi="Cambria Math" w:cs="Calibri"/>
                          <w:color w:val="FF0000"/>
                          <w:sz w:val="22"/>
                          <w:szCs w:val="22"/>
                        </w:rPr>
                        <m:t>i</m:t>
                      </m:r>
                    </m:sub>
                    <m:sup/>
                    <m:e>
                      <m:r>
                        <w:rPr>
                          <w:rFonts w:ascii="Cambria Math" w:hAnsi="Cambria Math" w:cs="Calibri"/>
                          <w:color w:val="FF0000"/>
                          <w:sz w:val="22"/>
                          <w:szCs w:val="22"/>
                        </w:rPr>
                        <m:t>I</m:t>
                      </m:r>
                      <m:d>
                        <m:dPr>
                          <m:ctrlPr>
                            <w:rPr>
                              <w:rFonts w:ascii="Cambria Math" w:hAnsi="Cambria Math" w:cs="Calibri"/>
                              <w:i/>
                              <w:color w:val="FF0000"/>
                              <w:sz w:val="22"/>
                              <w:szCs w:val="22"/>
                            </w:rPr>
                          </m:ctrlPr>
                        </m:dPr>
                        <m:e>
                          <m:sSub>
                            <m:sSubPr>
                              <m:ctrlPr>
                                <w:rPr>
                                  <w:rFonts w:ascii="Cambria Math" w:hAnsi="Cambria Math" w:cs="Calibri"/>
                                  <w:i/>
                                  <w:color w:val="FF0000"/>
                                  <w:sz w:val="22"/>
                                  <w:szCs w:val="22"/>
                                </w:rPr>
                              </m:ctrlPr>
                            </m:sSubPr>
                            <m:e>
                              <m:r>
                                <w:rPr>
                                  <w:rFonts w:ascii="Cambria Math" w:hAnsi="Cambria Math" w:cs="Calibri"/>
                                  <w:color w:val="FF0000"/>
                                  <w:sz w:val="22"/>
                                  <w:szCs w:val="22"/>
                                </w:rPr>
                                <m:t>y</m:t>
                              </m:r>
                            </m:e>
                            <m:sub>
                              <m:r>
                                <w:rPr>
                                  <w:rFonts w:ascii="Cambria Math" w:hAnsi="Cambria Math" w:cs="Calibri"/>
                                  <w:color w:val="FF0000"/>
                                  <w:sz w:val="22"/>
                                  <w:szCs w:val="22"/>
                                </w:rPr>
                                <m:t>i</m:t>
                              </m:r>
                            </m:sub>
                          </m:sSub>
                          <m:r>
                            <w:rPr>
                              <w:rFonts w:ascii="Cambria Math" w:hAnsi="Cambria Math" w:cs="Calibri"/>
                              <w:color w:val="FF0000"/>
                              <w:sz w:val="22"/>
                              <w:szCs w:val="22"/>
                            </w:rPr>
                            <m:t>&lt;z</m:t>
                          </m:r>
                        </m:e>
                      </m:d>
                      <m:sSup>
                        <m:sSupPr>
                          <m:ctrlPr>
                            <w:rPr>
                              <w:rFonts w:ascii="Cambria Math" w:hAnsi="Cambria Math" w:cs="Calibri"/>
                              <w:i/>
                              <w:color w:val="FF0000"/>
                              <w:sz w:val="22"/>
                              <w:szCs w:val="22"/>
                            </w:rPr>
                          </m:ctrlPr>
                        </m:sSupPr>
                        <m:e>
                          <m:d>
                            <m:dPr>
                              <m:begChr m:val="["/>
                              <m:endChr m:val="]"/>
                              <m:ctrlPr>
                                <w:rPr>
                                  <w:rFonts w:ascii="Cambria Math" w:hAnsi="Cambria Math" w:cs="Calibri"/>
                                  <w:i/>
                                  <w:color w:val="FF0000"/>
                                  <w:sz w:val="22"/>
                                  <w:szCs w:val="22"/>
                                </w:rPr>
                              </m:ctrlPr>
                            </m:dPr>
                            <m:e>
                              <m:f>
                                <m:fPr>
                                  <m:ctrlPr>
                                    <w:rPr>
                                      <w:rFonts w:ascii="Cambria Math" w:hAnsi="Cambria Math" w:cs="Calibri"/>
                                      <w:i/>
                                      <w:color w:val="FF0000"/>
                                      <w:sz w:val="22"/>
                                      <w:szCs w:val="22"/>
                                    </w:rPr>
                                  </m:ctrlPr>
                                </m:fPr>
                                <m:num>
                                  <m:r>
                                    <w:rPr>
                                      <w:rFonts w:ascii="Cambria Math" w:hAnsi="Cambria Math" w:cs="Calibri"/>
                                      <w:color w:val="FF0000"/>
                                      <w:sz w:val="22"/>
                                      <w:szCs w:val="22"/>
                                    </w:rPr>
                                    <m:t>z-</m:t>
                                  </m:r>
                                  <m:sSub>
                                    <m:sSubPr>
                                      <m:ctrlPr>
                                        <w:rPr>
                                          <w:rFonts w:ascii="Cambria Math" w:hAnsi="Cambria Math" w:cs="Calibri"/>
                                          <w:i/>
                                          <w:color w:val="FF0000"/>
                                          <w:sz w:val="22"/>
                                          <w:szCs w:val="22"/>
                                        </w:rPr>
                                      </m:ctrlPr>
                                    </m:sSubPr>
                                    <m:e>
                                      <m:r>
                                        <w:rPr>
                                          <w:rFonts w:ascii="Cambria Math" w:hAnsi="Cambria Math" w:cs="Calibri"/>
                                          <w:color w:val="FF0000"/>
                                          <w:sz w:val="22"/>
                                          <w:szCs w:val="22"/>
                                        </w:rPr>
                                        <m:t>y</m:t>
                                      </m:r>
                                    </m:e>
                                    <m:sub>
                                      <m:r>
                                        <w:rPr>
                                          <w:rFonts w:ascii="Cambria Math" w:hAnsi="Cambria Math" w:cs="Calibri"/>
                                          <w:color w:val="FF0000"/>
                                          <w:sz w:val="22"/>
                                          <w:szCs w:val="22"/>
                                        </w:rPr>
                                        <m:t>i</m:t>
                                      </m:r>
                                    </m:sub>
                                  </m:sSub>
                                </m:num>
                                <m:den/>
                              </m:f>
                            </m:e>
                          </m:d>
                        </m:e>
                        <m:sup>
                          <m:r>
                            <w:rPr>
                              <w:rFonts w:ascii="Cambria Math" w:hAnsi="Cambria Math" w:cs="Calibri"/>
                              <w:color w:val="FF0000"/>
                              <w:sz w:val="22"/>
                              <w:szCs w:val="22"/>
                            </w:rPr>
                            <m:t>1</m:t>
                          </m:r>
                        </m:sup>
                      </m:sSup>
                    </m:e>
                  </m:nary>
                </m:e>
              </m:d>
            </m:num>
            <m:den>
              <m:r>
                <w:rPr>
                  <w:rFonts w:ascii="Cambria Math" w:hAnsi="Cambria Math" w:cs="Calibri"/>
                  <w:color w:val="FF0000"/>
                  <w:sz w:val="22"/>
                  <w:szCs w:val="22"/>
                </w:rPr>
                <m:t>z</m:t>
              </m:r>
            </m:den>
          </m:f>
        </m:oMath>
      </m:oMathPara>
    </w:p>
    <w:p w:rsidR="006114F7" w:rsidRDefault="006114F7" w:rsidP="00A52801">
      <w:pPr>
        <w:pStyle w:val="xmsonormal"/>
        <w:shd w:val="clear" w:color="auto" w:fill="FFFFFF"/>
        <w:spacing w:before="0" w:beforeAutospacing="0" w:after="0" w:afterAutospacing="0"/>
        <w:rPr>
          <w:rFonts w:ascii="Cambria Math" w:hAnsi="Cambria Math" w:cs="Calibri"/>
          <w:i/>
          <w:color w:val="FF0000"/>
          <w:sz w:val="22"/>
          <w:szCs w:val="22"/>
        </w:rPr>
      </w:pPr>
      <w:r>
        <w:rPr>
          <w:rFonts w:ascii="Cambria Math" w:hAnsi="Cambria Math" w:cs="Calibri"/>
          <w:i/>
          <w:color w:val="FF0000"/>
          <w:sz w:val="22"/>
          <w:szCs w:val="22"/>
        </w:rPr>
        <w:t xml:space="preserve">So, following the example above, the shortfall of a dollar would now be expressed as a ratio of the poverty line. So, if z=2.15, then this would tell us that the dollar shortfall is </w:t>
      </w:r>
      <w:r w:rsidR="002F6B83">
        <w:rPr>
          <w:rFonts w:ascii="Cambria Math" w:hAnsi="Cambria Math" w:cs="Calibri"/>
          <w:i/>
          <w:color w:val="FF0000"/>
          <w:sz w:val="22"/>
          <w:szCs w:val="22"/>
        </w:rPr>
        <w:t xml:space="preserve">0.465. I don’t recall exactly where I read </w:t>
      </w:r>
      <w:proofErr w:type="spellStart"/>
      <w:r w:rsidR="002F6B83">
        <w:rPr>
          <w:rFonts w:ascii="Cambria Math" w:hAnsi="Cambria Math" w:cs="Calibri"/>
          <w:i/>
          <w:color w:val="FF0000"/>
          <w:sz w:val="22"/>
          <w:szCs w:val="22"/>
        </w:rPr>
        <w:t>Ravallion’s</w:t>
      </w:r>
      <w:proofErr w:type="spellEnd"/>
      <w:r w:rsidR="002F6B83">
        <w:rPr>
          <w:rFonts w:ascii="Cambria Math" w:hAnsi="Cambria Math" w:cs="Calibri"/>
          <w:i/>
          <w:color w:val="FF0000"/>
          <w:sz w:val="22"/>
          <w:szCs w:val="22"/>
        </w:rPr>
        <w:t xml:space="preserve"> discussion on this, but calling this the income gap ratio seems reasonable. </w:t>
      </w:r>
    </w:p>
    <w:p w:rsidR="002F6B83" w:rsidRDefault="002F6B83" w:rsidP="00A52801">
      <w:pPr>
        <w:pStyle w:val="xmsonormal"/>
        <w:shd w:val="clear" w:color="auto" w:fill="FFFFFF"/>
        <w:spacing w:before="0" w:beforeAutospacing="0" w:after="0" w:afterAutospacing="0"/>
        <w:rPr>
          <w:rFonts w:ascii="Cambria Math" w:hAnsi="Cambria Math" w:cs="Calibri"/>
          <w:i/>
          <w:color w:val="FF0000"/>
          <w:sz w:val="22"/>
          <w:szCs w:val="22"/>
        </w:rPr>
      </w:pPr>
    </w:p>
    <w:p w:rsidR="002F6B83" w:rsidRDefault="002F6B83" w:rsidP="00A52801">
      <w:pPr>
        <w:pStyle w:val="xmsonormal"/>
        <w:shd w:val="clear" w:color="auto" w:fill="FFFFFF"/>
        <w:spacing w:before="0" w:beforeAutospacing="0" w:after="0" w:afterAutospacing="0"/>
        <w:rPr>
          <w:rFonts w:ascii="Cambria Math" w:hAnsi="Cambria Math" w:cs="Calibri"/>
          <w:i/>
          <w:color w:val="FF0000"/>
          <w:sz w:val="22"/>
          <w:szCs w:val="22"/>
        </w:rPr>
      </w:pPr>
      <w:r>
        <w:rPr>
          <w:rFonts w:ascii="Cambria Math" w:hAnsi="Cambria Math" w:cs="Calibri"/>
          <w:i/>
          <w:color w:val="FF0000"/>
          <w:sz w:val="22"/>
          <w:szCs w:val="22"/>
        </w:rPr>
        <w:t xml:space="preserve">Maybe the most useful thing to note, is that this should be P1/P0. Instead of taking the poverty gap averaged over the population, P1/P0 takes the average over the population of poor people. I tend to find P1/P0 as one of the more useful stats to convey to the general public. It also helps people to understand what P1 is NOT. </w:t>
      </w:r>
    </w:p>
    <w:p w:rsidR="002F6B83" w:rsidRDefault="002F6B83" w:rsidP="00A52801">
      <w:pPr>
        <w:pStyle w:val="xmsonormal"/>
        <w:shd w:val="clear" w:color="auto" w:fill="FFFFFF"/>
        <w:spacing w:before="0" w:beforeAutospacing="0" w:after="0" w:afterAutospacing="0"/>
        <w:rPr>
          <w:rFonts w:ascii="Calibri" w:hAnsi="Calibri" w:cs="Calibri"/>
          <w:color w:val="242424"/>
          <w:sz w:val="22"/>
          <w:szCs w:val="22"/>
        </w:rPr>
      </w:pPr>
    </w:p>
    <w:p w:rsidR="00A52801" w:rsidRDefault="00A52801" w:rsidP="00A5280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 //I think this is </w:t>
      </w:r>
      <w:proofErr w:type="spellStart"/>
      <w:r>
        <w:rPr>
          <w:rFonts w:ascii="Calibri" w:hAnsi="Calibri" w:cs="Calibri"/>
          <w:color w:val="242424"/>
          <w:sz w:val="22"/>
          <w:szCs w:val="22"/>
        </w:rPr>
        <w:t>Ravallion’s</w:t>
      </w:r>
      <w:proofErr w:type="spellEnd"/>
      <w:r>
        <w:rPr>
          <w:rFonts w:ascii="Calibri" w:hAnsi="Calibri" w:cs="Calibri"/>
          <w:color w:val="242424"/>
          <w:sz w:val="22"/>
          <w:szCs w:val="22"/>
        </w:rPr>
        <w:t xml:space="preserve"> income gap ratio – or at least that is what their code says</w:t>
      </w:r>
    </w:p>
    <w:p w:rsidR="00A52801" w:rsidRDefault="00A52801" w:rsidP="00A5280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rsidR="00A52801" w:rsidRDefault="00A52801" w:rsidP="00A5280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Does that look correct to you? As I said I might be interpreting their code wrong, but if you spotted anything </w:t>
      </w:r>
      <w:proofErr w:type="gramStart"/>
      <w:r>
        <w:rPr>
          <w:rFonts w:ascii="Calibri" w:hAnsi="Calibri" w:cs="Calibri"/>
          <w:color w:val="242424"/>
          <w:sz w:val="22"/>
          <w:szCs w:val="22"/>
        </w:rPr>
        <w:t>off</w:t>
      </w:r>
      <w:proofErr w:type="gramEnd"/>
      <w:r>
        <w:rPr>
          <w:rFonts w:ascii="Calibri" w:hAnsi="Calibri" w:cs="Calibri"/>
          <w:color w:val="242424"/>
          <w:sz w:val="22"/>
          <w:szCs w:val="22"/>
        </w:rPr>
        <w:t xml:space="preserve"> I could try to figure out what the issue starting from there.</w:t>
      </w:r>
    </w:p>
    <w:p w:rsidR="00A52801" w:rsidRPr="002F6B83" w:rsidRDefault="00A52801" w:rsidP="002F6B83">
      <w:pPr>
        <w:pStyle w:val="xmsonormal"/>
        <w:shd w:val="clear" w:color="auto" w:fill="FFFFFF"/>
        <w:spacing w:before="0" w:beforeAutospacing="0" w:after="0" w:afterAutospacing="0"/>
        <w:rPr>
          <w:rFonts w:ascii="Calibri" w:hAnsi="Calibri" w:cs="Calibri"/>
          <w:color w:val="FF0000"/>
          <w:sz w:val="22"/>
          <w:szCs w:val="22"/>
        </w:rPr>
      </w:pPr>
      <w:r>
        <w:rPr>
          <w:rFonts w:ascii="Calibri" w:hAnsi="Calibri" w:cs="Calibri"/>
          <w:color w:val="242424"/>
          <w:sz w:val="22"/>
          <w:szCs w:val="22"/>
        </w:rPr>
        <w:t> </w:t>
      </w:r>
    </w:p>
    <w:p w:rsidR="001A3FA8" w:rsidRDefault="002F6B83" w:rsidP="002F6B83">
      <w:pPr>
        <w:pStyle w:val="xmsonormal"/>
        <w:shd w:val="clear" w:color="auto" w:fill="FFFFFF"/>
        <w:spacing w:before="0" w:beforeAutospacing="0" w:after="0" w:afterAutospacing="0"/>
        <w:rPr>
          <w:rFonts w:ascii="Calibri" w:hAnsi="Calibri" w:cs="Calibri"/>
          <w:color w:val="FF0000"/>
          <w:sz w:val="22"/>
          <w:szCs w:val="22"/>
        </w:rPr>
      </w:pPr>
      <w:r w:rsidRPr="002F6B83">
        <w:rPr>
          <w:rFonts w:ascii="Calibri" w:hAnsi="Calibri" w:cs="Calibri"/>
          <w:color w:val="FF0000"/>
          <w:sz w:val="22"/>
          <w:szCs w:val="22"/>
        </w:rPr>
        <w:t>So, everything you’ve written seems right to me. I’d argue from a coding standpoint, we might want to do this differently</w:t>
      </w:r>
      <w:r w:rsidR="001A3FA8">
        <w:rPr>
          <w:rFonts w:ascii="Calibri" w:hAnsi="Calibri" w:cs="Calibri"/>
          <w:color w:val="FF0000"/>
          <w:sz w:val="22"/>
          <w:szCs w:val="22"/>
        </w:rPr>
        <w:t xml:space="preserve">. Similarly, we’ll want to use more uniform naming conventions (the ones they are unfortunately treat shortfall as synonymous with income gap and this is really confusing. So, </w:t>
      </w:r>
      <w:proofErr w:type="spellStart"/>
      <w:r w:rsidR="001A3FA8">
        <w:rPr>
          <w:rFonts w:ascii="Calibri" w:hAnsi="Calibri" w:cs="Calibri"/>
          <w:color w:val="FF0000"/>
          <w:sz w:val="22"/>
          <w:szCs w:val="22"/>
        </w:rPr>
        <w:t>income_gap_ratio</w:t>
      </w:r>
      <w:proofErr w:type="spellEnd"/>
      <w:r w:rsidR="001A3FA8">
        <w:rPr>
          <w:rFonts w:ascii="Calibri" w:hAnsi="Calibri" w:cs="Calibri"/>
          <w:color w:val="FF0000"/>
          <w:sz w:val="22"/>
          <w:szCs w:val="22"/>
        </w:rPr>
        <w:t xml:space="preserve"> should be </w:t>
      </w:r>
      <w:proofErr w:type="spellStart"/>
      <w:r w:rsidR="001A3FA8">
        <w:rPr>
          <w:rFonts w:ascii="Calibri" w:hAnsi="Calibri" w:cs="Calibri"/>
          <w:color w:val="FF0000"/>
          <w:sz w:val="22"/>
          <w:szCs w:val="22"/>
        </w:rPr>
        <w:t>shortfall_ratio</w:t>
      </w:r>
      <w:proofErr w:type="spellEnd"/>
      <w:r w:rsidR="001A3FA8">
        <w:rPr>
          <w:rFonts w:ascii="Calibri" w:hAnsi="Calibri" w:cs="Calibri"/>
          <w:color w:val="FF0000"/>
          <w:sz w:val="22"/>
          <w:szCs w:val="22"/>
        </w:rPr>
        <w:t xml:space="preserve">; or alternatively, </w:t>
      </w:r>
      <w:proofErr w:type="spellStart"/>
      <w:r w:rsidR="001A3FA8">
        <w:rPr>
          <w:rFonts w:ascii="Calibri" w:hAnsi="Calibri" w:cs="Calibri"/>
          <w:color w:val="FF0000"/>
          <w:sz w:val="22"/>
          <w:szCs w:val="22"/>
        </w:rPr>
        <w:t>avg_shortfall</w:t>
      </w:r>
      <w:proofErr w:type="spellEnd"/>
      <w:r w:rsidR="001A3FA8">
        <w:rPr>
          <w:rFonts w:ascii="Calibri" w:hAnsi="Calibri" w:cs="Calibri"/>
          <w:color w:val="FF0000"/>
          <w:sz w:val="22"/>
          <w:szCs w:val="22"/>
        </w:rPr>
        <w:t xml:space="preserve"> should be </w:t>
      </w:r>
      <w:proofErr w:type="spellStart"/>
      <w:r w:rsidR="001A3FA8">
        <w:rPr>
          <w:rFonts w:ascii="Calibri" w:hAnsi="Calibri" w:cs="Calibri"/>
          <w:color w:val="FF0000"/>
          <w:sz w:val="22"/>
          <w:szCs w:val="22"/>
        </w:rPr>
        <w:t>avg_income_gap</w:t>
      </w:r>
      <w:proofErr w:type="spellEnd"/>
      <w:r w:rsidR="001A3FA8">
        <w:rPr>
          <w:rFonts w:ascii="Calibri" w:hAnsi="Calibri" w:cs="Calibri"/>
          <w:color w:val="FF0000"/>
          <w:sz w:val="22"/>
          <w:szCs w:val="22"/>
        </w:rPr>
        <w:t>. But switching between these two terms to designate the difference between y and z is bad form.</w:t>
      </w:r>
    </w:p>
    <w:p w:rsidR="001A3FA8" w:rsidRDefault="001A3FA8" w:rsidP="002F6B83">
      <w:pPr>
        <w:pStyle w:val="xmsonormal"/>
        <w:shd w:val="clear" w:color="auto" w:fill="FFFFFF"/>
        <w:spacing w:before="0" w:beforeAutospacing="0" w:after="0" w:afterAutospacing="0"/>
        <w:rPr>
          <w:rFonts w:ascii="Calibri" w:hAnsi="Calibri" w:cs="Calibri"/>
          <w:color w:val="FF0000"/>
          <w:sz w:val="22"/>
          <w:szCs w:val="22"/>
        </w:rPr>
      </w:pPr>
    </w:p>
    <w:p w:rsidR="002F6B83" w:rsidRPr="002F6B83" w:rsidRDefault="001A3FA8" w:rsidP="002F6B83">
      <w:pPr>
        <w:pStyle w:val="xmsonormal"/>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sz w:val="22"/>
          <w:szCs w:val="22"/>
        </w:rPr>
        <w:t xml:space="preserve">To your question though, </w:t>
      </w:r>
      <w:r w:rsidR="002F6B83" w:rsidRPr="002F6B83">
        <w:rPr>
          <w:rFonts w:ascii="Calibri" w:hAnsi="Calibri" w:cs="Calibri"/>
          <w:color w:val="FF0000"/>
          <w:sz w:val="22"/>
          <w:szCs w:val="22"/>
        </w:rPr>
        <w:t xml:space="preserve">how you’ve interpreted it, matches with my sense of this. </w:t>
      </w:r>
    </w:p>
    <w:p w:rsidR="00A52801" w:rsidRDefault="00A52801" w:rsidP="00A52801">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b/>
          <w:bCs/>
          <w:color w:val="032A45"/>
          <w:sz w:val="22"/>
          <w:szCs w:val="22"/>
          <w:bdr w:val="none" w:sz="0" w:space="0" w:color="auto" w:frame="1"/>
        </w:rPr>
        <w:t> </w:t>
      </w:r>
    </w:p>
    <w:p w:rsidR="00A52801" w:rsidRDefault="00A52801" w:rsidP="00A52801">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b/>
          <w:bCs/>
          <w:color w:val="032A45"/>
          <w:sz w:val="22"/>
          <w:szCs w:val="22"/>
          <w:bdr w:val="none" w:sz="0" w:space="0" w:color="auto" w:frame="1"/>
        </w:rPr>
        <w:t>//Definitions</w:t>
      </w:r>
    </w:p>
    <w:p w:rsidR="00A52801" w:rsidRDefault="00A52801" w:rsidP="00A52801">
      <w:pPr>
        <w:pStyle w:val="xmsonormal"/>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Average shortfall: average shortfall from the poverty line (averaged across the population in poverty).</w:t>
      </w:r>
      <w:r w:rsidR="002F6B83">
        <w:rPr>
          <w:rFonts w:ascii="Calibri" w:hAnsi="Calibri" w:cs="Calibri"/>
          <w:color w:val="242424"/>
          <w:sz w:val="22"/>
          <w:szCs w:val="22"/>
        </w:rPr>
        <w:t xml:space="preserve"> </w:t>
      </w:r>
      <w:r w:rsidR="002F6B83" w:rsidRPr="002F6B83">
        <w:rPr>
          <w:rFonts w:ascii="Calibri" w:hAnsi="Calibri" w:cs="Calibri"/>
          <w:color w:val="FF0000"/>
          <w:sz w:val="22"/>
          <w:szCs w:val="22"/>
        </w:rPr>
        <w:t xml:space="preserve">Yep, seems right. </w:t>
      </w:r>
    </w:p>
    <w:p w:rsidR="00A52801" w:rsidRDefault="00A52801" w:rsidP="00A52801">
      <w:pPr>
        <w:pStyle w:val="xmsonormal"/>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Total shortfall:  total amount of money that would be theoretically needed to lift the incomes or expenditure of all people in poverty up to the poverty line (w/out considering behavioral response).</w:t>
      </w:r>
      <w:r w:rsidR="002F6B83">
        <w:rPr>
          <w:rFonts w:ascii="Calibri" w:hAnsi="Calibri" w:cs="Calibri"/>
          <w:color w:val="242424"/>
          <w:sz w:val="22"/>
          <w:szCs w:val="22"/>
        </w:rPr>
        <w:t xml:space="preserve"> </w:t>
      </w:r>
      <w:r w:rsidR="002F6B83" w:rsidRPr="002F6B83">
        <w:rPr>
          <w:rFonts w:ascii="Calibri" w:hAnsi="Calibri" w:cs="Calibri"/>
          <w:color w:val="FF0000"/>
          <w:sz w:val="22"/>
          <w:szCs w:val="22"/>
        </w:rPr>
        <w:t>Assuming this is:</w:t>
      </w:r>
      <w:r w:rsidR="002F6B83">
        <w:rPr>
          <w:rFonts w:ascii="Calibri" w:hAnsi="Calibri" w:cs="Calibri"/>
          <w:color w:val="242424"/>
          <w:sz w:val="22"/>
          <w:szCs w:val="22"/>
        </w:rPr>
        <w:t xml:space="preserve"> </w:t>
      </w:r>
      <m:oMath>
        <m:nary>
          <m:naryPr>
            <m:chr m:val="∑"/>
            <m:limLoc m:val="subSup"/>
            <m:supHide m:val="1"/>
            <m:ctrlPr>
              <w:rPr>
                <w:rFonts w:ascii="Cambria Math" w:hAnsi="Cambria Math"/>
                <w:i/>
                <w:color w:val="FF0000"/>
                <w:szCs w:val="20"/>
              </w:rPr>
            </m:ctrlPr>
          </m:naryPr>
          <m:sub>
            <m:r>
              <w:rPr>
                <w:rFonts w:ascii="Cambria Math" w:hAnsi="Cambria Math"/>
                <w:color w:val="FF0000"/>
              </w:rPr>
              <m:t>i</m:t>
            </m:r>
          </m:sub>
          <m:sup/>
          <m:e>
            <m:r>
              <w:rPr>
                <w:rFonts w:ascii="Cambria Math" w:hAnsi="Cambria Math"/>
                <w:color w:val="FF0000"/>
              </w:rPr>
              <m:t>I</m:t>
            </m:r>
            <m:d>
              <m:dPr>
                <m:ctrlPr>
                  <w:rPr>
                    <w:rFonts w:ascii="Cambria Math" w:hAnsi="Cambria Math"/>
                    <w:i/>
                    <w:color w:val="FF0000"/>
                  </w:rPr>
                </m:ctrlPr>
              </m:dPr>
              <m:e>
                <m:sSub>
                  <m:sSubPr>
                    <m:ctrlPr>
                      <w:rPr>
                        <w:rFonts w:ascii="Cambria Math" w:hAnsi="Cambria Math"/>
                        <w:i/>
                        <w:color w:val="FF0000"/>
                        <w:szCs w:val="2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&lt;z</m:t>
                </m:r>
              </m:e>
            </m:d>
            <m:sSup>
              <m:sSupPr>
                <m:ctrlPr>
                  <w:rPr>
                    <w:rFonts w:ascii="Cambria Math" w:hAnsi="Cambria Math"/>
                    <w:i/>
                    <w:color w:val="FF0000"/>
                    <w:szCs w:val="20"/>
                  </w:rPr>
                </m:ctrlPr>
              </m:sSupPr>
              <m:e>
                <m:d>
                  <m:dPr>
                    <m:begChr m:val="["/>
                    <m:endChr m:val="]"/>
                    <m:ctrlPr>
                      <w:rPr>
                        <w:rFonts w:ascii="Cambria Math" w:hAnsi="Cambria Math"/>
                        <w:i/>
                        <w:color w:val="FF0000"/>
                        <w:szCs w:val="20"/>
                      </w:rPr>
                    </m:ctrlPr>
                  </m:dPr>
                  <m:e>
                    <m:f>
                      <m:fPr>
                        <m:ctrlPr>
                          <w:rPr>
                            <w:rFonts w:ascii="Cambria Math" w:hAnsi="Cambria Math"/>
                            <w:i/>
                            <w:color w:val="FF0000"/>
                          </w:rPr>
                        </m:ctrlPr>
                      </m:fPr>
                      <m:num>
                        <m:r>
                          <w:rPr>
                            <w:rFonts w:ascii="Cambria Math" w:hAnsi="Cambria Math"/>
                            <w:color w:val="FF0000"/>
                          </w:rPr>
                          <m:t>z-</m:t>
                        </m:r>
                        <m:sSub>
                          <m:sSubPr>
                            <m:ctrlPr>
                              <w:rPr>
                                <w:rFonts w:ascii="Cambria Math" w:hAnsi="Cambria Math"/>
                                <w:i/>
                                <w:color w:val="FF0000"/>
                                <w:szCs w:val="20"/>
                              </w:rPr>
                            </m:ctrlPr>
                          </m:sSubPr>
                          <m:e>
                            <m:r>
                              <w:rPr>
                                <w:rFonts w:ascii="Cambria Math" w:hAnsi="Cambria Math"/>
                                <w:color w:val="FF0000"/>
                              </w:rPr>
                              <m:t>y</m:t>
                            </m:r>
                          </m:e>
                          <m:sub>
                            <m:r>
                              <w:rPr>
                                <w:rFonts w:ascii="Cambria Math" w:hAnsi="Cambria Math"/>
                                <w:color w:val="FF0000"/>
                              </w:rPr>
                              <m:t>i</m:t>
                            </m:r>
                          </m:sub>
                        </m:sSub>
                      </m:num>
                      <m:den/>
                    </m:f>
                  </m:e>
                </m:d>
              </m:e>
              <m:sup>
                <m:r>
                  <w:rPr>
                    <w:rFonts w:ascii="Cambria Math" w:hAnsi="Cambria Math"/>
                    <w:color w:val="FF0000"/>
                  </w:rPr>
                  <m:t>1</m:t>
                </m:r>
              </m:sup>
            </m:sSup>
          </m:e>
        </m:nary>
      </m:oMath>
      <w:r w:rsidR="002F6B83">
        <w:rPr>
          <w:rFonts w:ascii="Calibri" w:hAnsi="Calibri" w:cs="Calibri"/>
          <w:color w:val="FF0000"/>
          <w:szCs w:val="20"/>
        </w:rPr>
        <w:t xml:space="preserve">, then this description seems right to me. </w:t>
      </w:r>
    </w:p>
    <w:p w:rsidR="00A52801" w:rsidRDefault="00A52801" w:rsidP="00A52801">
      <w:pPr>
        <w:pStyle w:val="xmsonormal"/>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Income gap ratio: average shortfall from the poverty line (averaged across the population in poverty) expressed as a share of the poverty line.</w:t>
      </w:r>
      <w:r w:rsidR="002F6B83">
        <w:rPr>
          <w:rFonts w:ascii="Calibri" w:hAnsi="Calibri" w:cs="Calibri"/>
          <w:color w:val="242424"/>
          <w:sz w:val="22"/>
          <w:szCs w:val="22"/>
        </w:rPr>
        <w:t xml:space="preserve"> </w:t>
      </w:r>
      <w:r w:rsidR="002F6B83" w:rsidRPr="002F6B83">
        <w:rPr>
          <w:rFonts w:ascii="Calibri" w:hAnsi="Calibri" w:cs="Calibri"/>
          <w:color w:val="FF0000"/>
          <w:sz w:val="22"/>
          <w:szCs w:val="22"/>
        </w:rPr>
        <w:t>Yep, seems right.</w:t>
      </w:r>
    </w:p>
    <w:p w:rsidR="00A52801" w:rsidRDefault="00A52801" w:rsidP="00A52801">
      <w:pPr>
        <w:pStyle w:val="xmsonormal"/>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lastRenderedPageBreak/>
        <w:t>Poverty gap index: mean shortfall of the total population from the poverty line counting the non-poor as having zero shortfall and expressed as a percentage of the poverty line. For those below the poverty line, the shortfall corresponds to the amount of money required in order to reach the poverty line. For those at or above the poverty line, the shortfall is counted as zero. The average shortfall is then calculated across the total population – both poor and non-poor – and then expressed as a share of the poverty line.</w:t>
      </w:r>
      <w:r w:rsidR="002F6B83">
        <w:rPr>
          <w:rFonts w:ascii="Calibri" w:hAnsi="Calibri" w:cs="Calibri"/>
          <w:color w:val="242424"/>
          <w:sz w:val="22"/>
          <w:szCs w:val="22"/>
        </w:rPr>
        <w:t xml:space="preserve"> </w:t>
      </w:r>
      <w:r w:rsidR="002F6B83" w:rsidRPr="002F6B83">
        <w:rPr>
          <w:rFonts w:ascii="Calibri" w:hAnsi="Calibri" w:cs="Calibri"/>
          <w:color w:val="FF0000"/>
          <w:sz w:val="22"/>
          <w:szCs w:val="22"/>
        </w:rPr>
        <w:t>Yep, seems right.</w:t>
      </w:r>
    </w:p>
    <w:p w:rsidR="00A52801" w:rsidRDefault="00A52801" w:rsidP="002F79AC">
      <w:pPr>
        <w:spacing w:line="480" w:lineRule="auto"/>
        <w:ind w:firstLine="720"/>
      </w:pPr>
    </w:p>
    <w:p w:rsidR="00A52801" w:rsidRDefault="00A52801" w:rsidP="002F79AC">
      <w:pPr>
        <w:spacing w:line="480" w:lineRule="auto"/>
        <w:ind w:firstLine="720"/>
      </w:pPr>
    </w:p>
    <w:p w:rsidR="00A52801" w:rsidRDefault="00A52801" w:rsidP="002F79AC">
      <w:pPr>
        <w:spacing w:line="480" w:lineRule="auto"/>
        <w:ind w:firstLine="720"/>
      </w:pPr>
    </w:p>
    <w:p w:rsidR="00F46FAC" w:rsidRDefault="002F79AC" w:rsidP="002F79AC">
      <w:pPr>
        <w:spacing w:line="480" w:lineRule="auto"/>
        <w:ind w:firstLine="720"/>
      </w:pPr>
      <w:r>
        <w:t xml:space="preserve"> </w:t>
      </w:r>
    </w:p>
    <w:p w:rsidR="00F46FAC" w:rsidRDefault="00F46FAC" w:rsidP="00F46FAC">
      <w:pPr>
        <w:spacing w:line="480" w:lineRule="auto"/>
      </w:pPr>
    </w:p>
    <w:p w:rsidR="003F4F3A" w:rsidRDefault="003F4F3A" w:rsidP="002F6B83">
      <w:pPr>
        <w:pStyle w:val="MTDisplayEquation"/>
      </w:pPr>
      <w:r w:rsidRPr="003F4F3A">
        <w:rPr>
          <w:rFonts w:ascii="Cambria Math" w:hAnsi="Cambria Math"/>
          <w:i/>
        </w:rPr>
        <w:br/>
      </w:r>
    </w:p>
    <w:p w:rsidR="006E09B2" w:rsidRDefault="006E09B2"/>
    <w:sectPr w:rsidR="006E0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E18FF"/>
    <w:multiLevelType w:val="multilevel"/>
    <w:tmpl w:val="621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390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AC"/>
    <w:rsid w:val="001A3FA8"/>
    <w:rsid w:val="002F6B83"/>
    <w:rsid w:val="002F79AC"/>
    <w:rsid w:val="003F4F3A"/>
    <w:rsid w:val="006114F7"/>
    <w:rsid w:val="006E09B2"/>
    <w:rsid w:val="00A52801"/>
    <w:rsid w:val="00F13187"/>
    <w:rsid w:val="00F4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E6C3"/>
  <w15:chartTrackingRefBased/>
  <w15:docId w15:val="{6AF9455C-1EC7-4E3F-91C4-53499C41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A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46FAC"/>
    <w:pPr>
      <w:tabs>
        <w:tab w:val="center" w:pos="4320"/>
        <w:tab w:val="right" w:pos="8640"/>
      </w:tabs>
    </w:pPr>
  </w:style>
  <w:style w:type="character" w:customStyle="1" w:styleId="FooterChar">
    <w:name w:val="Footer Char"/>
    <w:basedOn w:val="DefaultParagraphFont"/>
    <w:link w:val="Footer"/>
    <w:rsid w:val="00F46FAC"/>
    <w:rPr>
      <w:rFonts w:ascii="Times New Roman" w:eastAsia="Times New Roman" w:hAnsi="Times New Roman" w:cs="Times New Roman"/>
      <w:sz w:val="24"/>
      <w:szCs w:val="20"/>
    </w:rPr>
  </w:style>
  <w:style w:type="paragraph" w:customStyle="1" w:styleId="MTDisplayEquation">
    <w:name w:val="MTDisplayEquation"/>
    <w:basedOn w:val="Footer"/>
    <w:next w:val="Normal"/>
    <w:rsid w:val="00F46FAC"/>
    <w:pPr>
      <w:tabs>
        <w:tab w:val="clear" w:pos="4320"/>
        <w:tab w:val="clear" w:pos="8640"/>
        <w:tab w:val="center" w:pos="4680"/>
        <w:tab w:val="right" w:pos="9360"/>
      </w:tabs>
    </w:pPr>
  </w:style>
  <w:style w:type="paragraph" w:customStyle="1" w:styleId="xmsonormal">
    <w:name w:val="x_msonormal"/>
    <w:basedOn w:val="Normal"/>
    <w:rsid w:val="00A52801"/>
    <w:pPr>
      <w:spacing w:before="100" w:beforeAutospacing="1" w:after="100" w:afterAutospacing="1"/>
    </w:pPr>
    <w:rPr>
      <w:szCs w:val="24"/>
    </w:rPr>
  </w:style>
  <w:style w:type="character" w:styleId="PlaceholderText">
    <w:name w:val="Placeholder Text"/>
    <w:basedOn w:val="DefaultParagraphFont"/>
    <w:uiPriority w:val="99"/>
    <w:semiHidden/>
    <w:rsid w:val="00F13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A6BD-6C9C-44B1-835F-4E81321F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Jolliffe</dc:creator>
  <cp:keywords/>
  <dc:description/>
  <cp:lastModifiedBy>Dean Jolliffe</cp:lastModifiedBy>
  <cp:revision>2</cp:revision>
  <dcterms:created xsi:type="dcterms:W3CDTF">2022-12-05T14:28:00Z</dcterms:created>
  <dcterms:modified xsi:type="dcterms:W3CDTF">2022-12-05T16:01:00Z</dcterms:modified>
</cp:coreProperties>
</file>