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Adjusting Instance Type and Size via the EC2 Dashboard</w:t>
      </w:r>
    </w:p>
    <w:p w:rsidR="00000000" w:rsidDel="00000000" w:rsidP="00000000" w:rsidRDefault="00000000" w:rsidRPr="00000000" w14:paraId="00000002">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EC2 dashboard offers a straightforward way to change your instance type or size, providing a graphical interface that is easy to navigate:</w:t>
      </w:r>
    </w:p>
    <w:p w:rsidR="00000000" w:rsidDel="00000000" w:rsidP="00000000" w:rsidRDefault="00000000" w:rsidRPr="00000000" w14:paraId="00000004">
      <w:pPr>
        <w:numPr>
          <w:ilvl w:val="0"/>
          <w:numId w:val="2"/>
        </w:numPr>
        <w:spacing w:after="0" w:afterAutospacing="0" w:lineRule="auto"/>
        <w:ind w:left="720" w:hanging="360"/>
      </w:pPr>
      <w:r w:rsidDel="00000000" w:rsidR="00000000" w:rsidRPr="00000000">
        <w:rPr>
          <w:b w:val="1"/>
          <w:rtl w:val="0"/>
        </w:rPr>
        <w:t xml:space="preserve">Log into the AWS Management Console</w:t>
      </w:r>
      <w:r w:rsidDel="00000000" w:rsidR="00000000" w:rsidRPr="00000000">
        <w:rPr>
          <w:rtl w:val="0"/>
        </w:rPr>
        <w:t xml:space="preserve"> and navigate to the EC2 section.</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rtl w:val="0"/>
        </w:rPr>
        <w:t xml:space="preserve">Go to the </w:t>
      </w:r>
      <w:r w:rsidDel="00000000" w:rsidR="00000000" w:rsidRPr="00000000">
        <w:rPr>
          <w:b w:val="1"/>
          <w:rtl w:val="0"/>
        </w:rPr>
        <w:t xml:space="preserve">Instances</w:t>
      </w:r>
      <w:r w:rsidDel="00000000" w:rsidR="00000000" w:rsidRPr="00000000">
        <w:rPr>
          <w:rtl w:val="0"/>
        </w:rPr>
        <w:t xml:space="preserve"> page and select the instance you want to modify.</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tl w:val="0"/>
        </w:rPr>
        <w:t xml:space="preserve">Ensure the instance is in a stopped state before changing the instance type. If it’s running, you’ll need to stop it first by right-clicking on the instance, choosing </w:t>
      </w:r>
      <w:r w:rsidDel="00000000" w:rsidR="00000000" w:rsidRPr="00000000">
        <w:rPr>
          <w:b w:val="1"/>
          <w:rtl w:val="0"/>
        </w:rPr>
        <w:t xml:space="preserve">Instance State</w:t>
      </w:r>
      <w:r w:rsidDel="00000000" w:rsidR="00000000" w:rsidRPr="00000000">
        <w:rPr>
          <w:rtl w:val="0"/>
        </w:rPr>
        <w:t xml:space="preserve">, and then </w:t>
      </w:r>
      <w:r w:rsidDel="00000000" w:rsidR="00000000" w:rsidRPr="00000000">
        <w:rPr>
          <w:b w:val="1"/>
          <w:rtl w:val="0"/>
        </w:rPr>
        <w:t xml:space="preserve">Stop</w:t>
      </w:r>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tl w:val="0"/>
        </w:rPr>
        <w:t xml:space="preserve">Once the instance is stopped, right-click on the selected instance again, navigate to </w:t>
      </w:r>
      <w:r w:rsidDel="00000000" w:rsidR="00000000" w:rsidRPr="00000000">
        <w:rPr>
          <w:b w:val="1"/>
          <w:rtl w:val="0"/>
        </w:rPr>
        <w:t xml:space="preserve">Instance Settings</w:t>
      </w:r>
      <w:r w:rsidDel="00000000" w:rsidR="00000000" w:rsidRPr="00000000">
        <w:rPr>
          <w:rtl w:val="0"/>
        </w:rPr>
        <w:t xml:space="preserve">, and select </w:t>
      </w:r>
      <w:r w:rsidDel="00000000" w:rsidR="00000000" w:rsidRPr="00000000">
        <w:rPr>
          <w:b w:val="1"/>
          <w:rtl w:val="0"/>
        </w:rPr>
        <w:t xml:space="preserve">Change Instance Type</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tl w:val="0"/>
        </w:rPr>
        <w:t xml:space="preserve">Choose a new instance type that better suits your needs. This list includes a variety of types, each tailored for different purposes such as compute-optimized, memory-optimized, or storage-optimized instances.</w:t>
      </w:r>
    </w:p>
    <w:p w:rsidR="00000000" w:rsidDel="00000000" w:rsidP="00000000" w:rsidRDefault="00000000" w:rsidRPr="00000000" w14:paraId="00000009">
      <w:pPr>
        <w:numPr>
          <w:ilvl w:val="0"/>
          <w:numId w:val="2"/>
        </w:numPr>
        <w:spacing w:after="240" w:lineRule="auto"/>
        <w:ind w:left="720" w:hanging="360"/>
      </w:pPr>
      <w:r w:rsidDel="00000000" w:rsidR="00000000" w:rsidRPr="00000000">
        <w:rPr>
          <w:rtl w:val="0"/>
        </w:rPr>
        <w:t xml:space="preserve">After selecting the desired instance type, click </w:t>
      </w:r>
      <w:r w:rsidDel="00000000" w:rsidR="00000000" w:rsidRPr="00000000">
        <w:rPr>
          <w:b w:val="1"/>
          <w:rtl w:val="0"/>
        </w:rPr>
        <w:t xml:space="preserve">Apply</w:t>
      </w:r>
      <w:r w:rsidDel="00000000" w:rsidR="00000000" w:rsidRPr="00000000">
        <w:rPr>
          <w:rtl w:val="0"/>
        </w:rPr>
        <w:t xml:space="preserve"> to make the changes.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Key Considerations When Changing Instance Types</w:t>
      </w:r>
    </w:p>
    <w:p w:rsidR="00000000" w:rsidDel="00000000" w:rsidP="00000000" w:rsidRDefault="00000000" w:rsidRPr="00000000" w14:paraId="0000000B">
      <w:pPr>
        <w:numPr>
          <w:ilvl w:val="0"/>
          <w:numId w:val="5"/>
        </w:numPr>
        <w:spacing w:after="0" w:afterAutospacing="0" w:lineRule="auto"/>
        <w:ind w:left="720" w:hanging="360"/>
      </w:pPr>
      <w:r w:rsidDel="00000000" w:rsidR="00000000" w:rsidRPr="00000000">
        <w:rPr>
          <w:b w:val="1"/>
          <w:rtl w:val="0"/>
        </w:rPr>
        <w:t xml:space="preserve">Performance Needs</w:t>
      </w:r>
      <w:r w:rsidDel="00000000" w:rsidR="00000000" w:rsidRPr="00000000">
        <w:rPr>
          <w:rtl w:val="0"/>
        </w:rPr>
        <w:t xml:space="preserve">: Evaluate your workload to determine if it requires more CPU, memory, or storage. Use performance metrics from Amazon CloudWatch to make an informed decision about the best instance type for your needs.</w:t>
      </w:r>
    </w:p>
    <w:p w:rsidR="00000000" w:rsidDel="00000000" w:rsidP="00000000" w:rsidRDefault="00000000" w:rsidRPr="00000000" w14:paraId="0000000C">
      <w:pPr>
        <w:numPr>
          <w:ilvl w:val="0"/>
          <w:numId w:val="5"/>
        </w:numPr>
        <w:spacing w:after="0" w:afterAutospacing="0" w:lineRule="auto"/>
        <w:ind w:left="720" w:hanging="360"/>
      </w:pPr>
      <w:r w:rsidDel="00000000" w:rsidR="00000000" w:rsidRPr="00000000">
        <w:rPr>
          <w:b w:val="1"/>
          <w:rtl w:val="0"/>
        </w:rPr>
        <w:t xml:space="preserve">Cost Implications</w:t>
      </w:r>
      <w:r w:rsidDel="00000000" w:rsidR="00000000" w:rsidRPr="00000000">
        <w:rPr>
          <w:rtl w:val="0"/>
        </w:rPr>
        <w:t xml:space="preserve">: Be aware of the cost differences between instance types. Upgrading to a more powerful instance will usually increase your AWS costs.</w:t>
      </w:r>
    </w:p>
    <w:p w:rsidR="00000000" w:rsidDel="00000000" w:rsidP="00000000" w:rsidRDefault="00000000" w:rsidRPr="00000000" w14:paraId="0000000D">
      <w:pPr>
        <w:numPr>
          <w:ilvl w:val="0"/>
          <w:numId w:val="5"/>
        </w:numPr>
        <w:spacing w:after="240" w:lineRule="auto"/>
        <w:ind w:left="720" w:hanging="360"/>
      </w:pPr>
      <w:r w:rsidDel="00000000" w:rsidR="00000000" w:rsidRPr="00000000">
        <w:rPr>
          <w:b w:val="1"/>
          <w:rtl w:val="0"/>
        </w:rPr>
        <w:t xml:space="preserve">Compatibility</w:t>
      </w:r>
      <w:r w:rsidDel="00000000" w:rsidR="00000000" w:rsidRPr="00000000">
        <w:rPr>
          <w:rtl w:val="0"/>
        </w:rPr>
        <w:t xml:space="preserve">: Check for any compatibility issues with the new instance type, such as different network or storage capabilities that might affect your application.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Managing EC2 Instance Storage: Adding and Modifying EBS Volumes</w:t>
      </w:r>
    </w:p>
    <w:p w:rsidR="00000000" w:rsidDel="00000000" w:rsidP="00000000" w:rsidRDefault="00000000" w:rsidRPr="00000000" w14:paraId="0000000F">
      <w:pPr>
        <w:spacing w:after="240" w:before="240" w:lineRule="auto"/>
        <w:rPr/>
      </w:pPr>
      <w:r w:rsidDel="00000000" w:rsidR="00000000" w:rsidRPr="00000000">
        <w:rPr>
          <w:rtl w:val="0"/>
        </w:rPr>
        <w:t xml:space="preserve">Adequate storage capacity is crucial for the smooth operation of your EC2 instances. Running out of storage can lead to performance degradation and application failures. AWS allows you to add additional Elastic Block Store (EBS) volumes or modify the size of existing volumes to meet your storage needs. These tasks can be performed using the EC2 dashboard or the AWS Command Line Interface (CLI), providing flexibility based on your management preferences.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Adding and Modifying EBS Volumes via the EC2 Dashboard</w:t>
      </w:r>
    </w:p>
    <w:p w:rsidR="00000000" w:rsidDel="00000000" w:rsidP="00000000" w:rsidRDefault="00000000" w:rsidRPr="00000000" w14:paraId="00000011">
      <w:pPr>
        <w:spacing w:after="240" w:before="240" w:lineRule="auto"/>
        <w:rPr/>
      </w:pPr>
      <w:r w:rsidDel="00000000" w:rsidR="00000000" w:rsidRPr="00000000">
        <w:rPr>
          <w:rtl w:val="0"/>
        </w:rPr>
        <w:t xml:space="preserve">The EC2 dashboard provides a user-friendly interface to manage storage solutions efficiently. Here’s how you can add or modify EBS volumes:</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b w:val="1"/>
          <w:rtl w:val="0"/>
        </w:rPr>
        <w:t xml:space="preserve">Log into the AWS Management Console</w:t>
      </w:r>
      <w:r w:rsidDel="00000000" w:rsidR="00000000" w:rsidRPr="00000000">
        <w:rPr>
          <w:rtl w:val="0"/>
        </w:rPr>
        <w:t xml:space="preserve"> and navigate to the EC2 dashboard.</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To add a new EBS volume:</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rtl w:val="0"/>
        </w:rPr>
        <w:t xml:space="preserve">Go to the </w:t>
      </w:r>
      <w:r w:rsidDel="00000000" w:rsidR="00000000" w:rsidRPr="00000000">
        <w:rPr>
          <w:b w:val="1"/>
          <w:rtl w:val="0"/>
        </w:rPr>
        <w:t xml:space="preserve">Volumes</w:t>
      </w:r>
      <w:r w:rsidDel="00000000" w:rsidR="00000000" w:rsidRPr="00000000">
        <w:rPr>
          <w:rtl w:val="0"/>
        </w:rPr>
        <w:t xml:space="preserve"> section under </w:t>
      </w:r>
      <w:r w:rsidDel="00000000" w:rsidR="00000000" w:rsidRPr="00000000">
        <w:rPr>
          <w:b w:val="1"/>
          <w:rtl w:val="0"/>
        </w:rPr>
        <w:t xml:space="preserve">Elastic Block Store</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rtl w:val="0"/>
        </w:rPr>
        <w:t xml:space="preserve">Click </w:t>
      </w:r>
      <w:r w:rsidDel="00000000" w:rsidR="00000000" w:rsidRPr="00000000">
        <w:rPr>
          <w:b w:val="1"/>
          <w:rtl w:val="0"/>
        </w:rPr>
        <w:t xml:space="preserve">Create Volume</w:t>
      </w:r>
      <w:r w:rsidDel="00000000" w:rsidR="00000000" w:rsidRPr="00000000">
        <w:rPr>
          <w:rtl w:val="0"/>
        </w:rPr>
        <w:t xml:space="preserve">, choose the volume type, size, and the Availability Zone that matches your EC2 instance.</w:t>
      </w:r>
    </w:p>
    <w:p w:rsidR="00000000" w:rsidDel="00000000" w:rsidP="00000000" w:rsidRDefault="00000000" w:rsidRPr="00000000" w14:paraId="00000016">
      <w:pPr>
        <w:numPr>
          <w:ilvl w:val="1"/>
          <w:numId w:val="1"/>
        </w:numPr>
        <w:spacing w:after="0" w:afterAutospacing="0" w:lineRule="auto"/>
        <w:ind w:left="1440" w:hanging="360"/>
      </w:pPr>
      <w:r w:rsidDel="00000000" w:rsidR="00000000" w:rsidRPr="00000000">
        <w:rPr>
          <w:rtl w:val="0"/>
        </w:rPr>
        <w:t xml:space="preserve">After creating the volume, attach it to your instance by right-clicking the volume, selecting </w:t>
      </w:r>
      <w:r w:rsidDel="00000000" w:rsidR="00000000" w:rsidRPr="00000000">
        <w:rPr>
          <w:b w:val="1"/>
          <w:rtl w:val="0"/>
        </w:rPr>
        <w:t xml:space="preserve">Attach Volume</w:t>
      </w:r>
      <w:r w:rsidDel="00000000" w:rsidR="00000000" w:rsidRPr="00000000">
        <w:rPr>
          <w:rtl w:val="0"/>
        </w:rPr>
        <w:t xml:space="preserve">, and specifying the instance ID.</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tl w:val="0"/>
        </w:rPr>
        <w:t xml:space="preserve">To modify an existing volume:</w:t>
      </w:r>
    </w:p>
    <w:p w:rsidR="00000000" w:rsidDel="00000000" w:rsidP="00000000" w:rsidRDefault="00000000" w:rsidRPr="00000000" w14:paraId="00000018">
      <w:pPr>
        <w:numPr>
          <w:ilvl w:val="1"/>
          <w:numId w:val="1"/>
        </w:numPr>
        <w:spacing w:after="0" w:afterAutospacing="0" w:lineRule="auto"/>
        <w:ind w:left="1440" w:hanging="360"/>
      </w:pPr>
      <w:r w:rsidDel="00000000" w:rsidR="00000000" w:rsidRPr="00000000">
        <w:rPr>
          <w:rtl w:val="0"/>
        </w:rPr>
        <w:t xml:space="preserve">Navigate to </w:t>
      </w:r>
      <w:r w:rsidDel="00000000" w:rsidR="00000000" w:rsidRPr="00000000">
        <w:rPr>
          <w:b w:val="1"/>
          <w:rtl w:val="0"/>
        </w:rPr>
        <w:t xml:space="preserve">Volumes</w:t>
      </w:r>
      <w:r w:rsidDel="00000000" w:rsidR="00000000" w:rsidRPr="00000000">
        <w:rPr>
          <w:rtl w:val="0"/>
        </w:rPr>
        <w:t xml:space="preserve">, select the volume you want to modify.</w:t>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rtl w:val="0"/>
        </w:rPr>
        <w:t xml:space="preserve">Right-click and choose </w:t>
      </w:r>
      <w:r w:rsidDel="00000000" w:rsidR="00000000" w:rsidRPr="00000000">
        <w:rPr>
          <w:b w:val="1"/>
          <w:rtl w:val="0"/>
        </w:rPr>
        <w:t xml:space="preserve">Modify Volume</w:t>
      </w:r>
      <w:r w:rsidDel="00000000" w:rsidR="00000000" w:rsidRPr="00000000">
        <w:rPr>
          <w:rtl w:val="0"/>
        </w:rPr>
        <w:t xml:space="preserve">. Here, you can change the volume size or IOPS (for io1/io2 volumes).</w:t>
      </w:r>
    </w:p>
    <w:p w:rsidR="00000000" w:rsidDel="00000000" w:rsidP="00000000" w:rsidRDefault="00000000" w:rsidRPr="00000000" w14:paraId="0000001A">
      <w:pPr>
        <w:numPr>
          <w:ilvl w:val="1"/>
          <w:numId w:val="1"/>
        </w:numPr>
        <w:spacing w:after="240" w:lineRule="auto"/>
        <w:ind w:left="1440" w:hanging="360"/>
      </w:pPr>
      <w:r w:rsidDel="00000000" w:rsidR="00000000" w:rsidRPr="00000000">
        <w:rPr>
          <w:rtl w:val="0"/>
        </w:rPr>
        <w:t xml:space="preserve">Click </w:t>
      </w:r>
      <w:r w:rsidDel="00000000" w:rsidR="00000000" w:rsidRPr="00000000">
        <w:rPr>
          <w:b w:val="1"/>
          <w:rtl w:val="0"/>
        </w:rPr>
        <w:t xml:space="preserve">Modify</w:t>
      </w:r>
      <w:r w:rsidDel="00000000" w:rsidR="00000000" w:rsidRPr="00000000">
        <w:rPr>
          <w:rtl w:val="0"/>
        </w:rPr>
        <w:t xml:space="preserve"> to apply the changes. Note that the volume needs to be extended within the operating system to utilize the new space.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Effective Management of EC2 Instances Using Tags</w:t>
      </w:r>
    </w:p>
    <w:p w:rsidR="00000000" w:rsidDel="00000000" w:rsidP="00000000" w:rsidRDefault="00000000" w:rsidRPr="00000000" w14:paraId="0000001E">
      <w:pPr>
        <w:spacing w:after="240" w:before="240" w:lineRule="auto"/>
        <w:rPr/>
      </w:pPr>
      <w:r w:rsidDel="00000000" w:rsidR="00000000" w:rsidRPr="00000000">
        <w:rPr>
          <w:rtl w:val="0"/>
        </w:rPr>
        <w:t xml:space="preserve">Properly tagging your Amazon EC2 instances is crucial for organization, identification, and management, especially in environments with multiple instances or across diverse projects and departments. Tags allow you to assign metadata to your instances in the form of key-value pairs, enabling you to categorize and manage resources based on your operational needs.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Adding Tags via the EC2 Dashboard</w:t>
      </w:r>
    </w:p>
    <w:p w:rsidR="00000000" w:rsidDel="00000000" w:rsidP="00000000" w:rsidRDefault="00000000" w:rsidRPr="00000000" w14:paraId="00000020">
      <w:pPr>
        <w:spacing w:after="240" w:before="240" w:lineRule="auto"/>
        <w:rPr/>
      </w:pPr>
      <w:r w:rsidDel="00000000" w:rsidR="00000000" w:rsidRPr="00000000">
        <w:rPr>
          <w:rtl w:val="0"/>
        </w:rPr>
        <w:t xml:space="preserve">The EC2 dashboard provides an intuitive interface for tagging instances, making it simple to add, edit, or delete tags as needed. Here’s how to add tags to your instances using the EC2 dashboard:</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b w:val="1"/>
          <w:rtl w:val="0"/>
        </w:rPr>
        <w:t xml:space="preserve">Log into the AWS Management Console</w:t>
      </w:r>
      <w:r w:rsidDel="00000000" w:rsidR="00000000" w:rsidRPr="00000000">
        <w:rPr>
          <w:rtl w:val="0"/>
        </w:rPr>
        <w:t xml:space="preserve"> and navigate to the EC2 dashboard.</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rtl w:val="0"/>
        </w:rPr>
        <w:t xml:space="preserve">Select the </w:t>
      </w:r>
      <w:r w:rsidDel="00000000" w:rsidR="00000000" w:rsidRPr="00000000">
        <w:rPr>
          <w:b w:val="1"/>
          <w:rtl w:val="0"/>
        </w:rPr>
        <w:t xml:space="preserve">Instances</w:t>
      </w:r>
      <w:r w:rsidDel="00000000" w:rsidR="00000000" w:rsidRPr="00000000">
        <w:rPr>
          <w:rtl w:val="0"/>
        </w:rPr>
        <w:t xml:space="preserve"> link from the navigation pane to view your list of instances.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rtl w:val="0"/>
        </w:rPr>
        <w:t xml:space="preserve">Choose the instance you want to tag, then click on the </w:t>
      </w:r>
      <w:r w:rsidDel="00000000" w:rsidR="00000000" w:rsidRPr="00000000">
        <w:rPr>
          <w:b w:val="1"/>
          <w:rtl w:val="0"/>
        </w:rPr>
        <w:t xml:space="preserve">Tags</w:t>
      </w:r>
      <w:r w:rsidDel="00000000" w:rsidR="00000000" w:rsidRPr="00000000">
        <w:rPr>
          <w:rtl w:val="0"/>
        </w:rPr>
        <w:t xml:space="preserve"> tab in the lower panel.</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rtl w:val="0"/>
        </w:rPr>
        <w:t xml:space="preserve">Click on </w:t>
      </w:r>
      <w:r w:rsidDel="00000000" w:rsidR="00000000" w:rsidRPr="00000000">
        <w:rPr>
          <w:b w:val="1"/>
          <w:rtl w:val="0"/>
        </w:rPr>
        <w:t xml:space="preserve">Manage Tags</w:t>
      </w:r>
      <w:r w:rsidDel="00000000" w:rsidR="00000000" w:rsidRPr="00000000">
        <w:rPr>
          <w:rtl w:val="0"/>
        </w:rPr>
        <w:t xml:space="preserve">, which will bring up the option to add new tags.</w:t>
      </w:r>
    </w:p>
    <w:p w:rsidR="00000000" w:rsidDel="00000000" w:rsidP="00000000" w:rsidRDefault="00000000" w:rsidRPr="00000000" w14:paraId="00000025">
      <w:pPr>
        <w:numPr>
          <w:ilvl w:val="0"/>
          <w:numId w:val="3"/>
        </w:numPr>
        <w:spacing w:after="240" w:lineRule="auto"/>
        <w:ind w:left="720" w:hanging="360"/>
      </w:pPr>
      <w:r w:rsidDel="00000000" w:rsidR="00000000" w:rsidRPr="00000000">
        <w:rPr>
          <w:rtl w:val="0"/>
        </w:rPr>
        <w:t xml:space="preserve">Use the </w:t>
      </w:r>
      <w:r w:rsidDel="00000000" w:rsidR="00000000" w:rsidRPr="00000000">
        <w:rPr>
          <w:b w:val="1"/>
          <w:rtl w:val="0"/>
        </w:rPr>
        <w:t xml:space="preserve">Add Tag</w:t>
      </w:r>
      <w:r w:rsidDel="00000000" w:rsidR="00000000" w:rsidRPr="00000000">
        <w:rPr>
          <w:rtl w:val="0"/>
        </w:rPr>
        <w:t xml:space="preserve"> button to create new tags by specifying the Key and Value for each tag you want to apply. For example, you might use keys like Environment, Project, or Owner with corresponding values that describe each tag.</w:t>
      </w:r>
    </w:p>
    <w:p w:rsidR="00000000" w:rsidDel="00000000" w:rsidP="00000000" w:rsidRDefault="00000000" w:rsidRPr="00000000" w14:paraId="00000026">
      <w:pPr>
        <w:spacing w:after="240" w:before="240" w:lineRule="auto"/>
        <w:rPr/>
      </w:pPr>
      <w:r w:rsidDel="00000000" w:rsidR="00000000" w:rsidRPr="00000000">
        <w:rPr>
          <w:rtl w:val="0"/>
        </w:rPr>
        <w:t xml:space="preserve">This method allows you to visually manage tags and ensure that each instance is labeled according to your organizational standards.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Best Practices for Tagging EC2 Instances</w:t>
      </w:r>
    </w:p>
    <w:p w:rsidR="00000000" w:rsidDel="00000000" w:rsidP="00000000" w:rsidRDefault="00000000" w:rsidRPr="00000000" w14:paraId="00000028">
      <w:pPr>
        <w:numPr>
          <w:ilvl w:val="0"/>
          <w:numId w:val="4"/>
        </w:numPr>
        <w:spacing w:after="0" w:afterAutospacing="0" w:lineRule="auto"/>
        <w:ind w:left="720" w:hanging="360"/>
      </w:pPr>
      <w:r w:rsidDel="00000000" w:rsidR="00000000" w:rsidRPr="00000000">
        <w:rPr>
          <w:b w:val="1"/>
          <w:rtl w:val="0"/>
        </w:rPr>
        <w:t xml:space="preserve">Consistent Naming Conventions</w:t>
      </w:r>
      <w:r w:rsidDel="00000000" w:rsidR="00000000" w:rsidRPr="00000000">
        <w:rPr>
          <w:rtl w:val="0"/>
        </w:rPr>
        <w:t xml:space="preserve">: Establish and maintain consistent naming conventions for tags to avoid confusion and ensure effective management.</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b w:val="1"/>
          <w:rtl w:val="0"/>
        </w:rPr>
        <w:t xml:space="preserve">Comprehensive Tagging Strategy</w:t>
      </w:r>
      <w:r w:rsidDel="00000000" w:rsidR="00000000" w:rsidRPr="00000000">
        <w:rPr>
          <w:rtl w:val="0"/>
        </w:rPr>
        <w:t xml:space="preserve">: Implement a comprehensive tagging strategy that includes mandatory tags for all resources, such as owner, environment, and department.</w:t>
      </w:r>
    </w:p>
    <w:p w:rsidR="00000000" w:rsidDel="00000000" w:rsidP="00000000" w:rsidRDefault="00000000" w:rsidRPr="00000000" w14:paraId="0000002A">
      <w:pPr>
        <w:numPr>
          <w:ilvl w:val="0"/>
          <w:numId w:val="4"/>
        </w:numPr>
        <w:spacing w:after="240" w:lineRule="auto"/>
        <w:ind w:left="720" w:hanging="360"/>
      </w:pPr>
      <w:r w:rsidDel="00000000" w:rsidR="00000000" w:rsidRPr="00000000">
        <w:rPr>
          <w:b w:val="1"/>
          <w:rtl w:val="0"/>
        </w:rPr>
        <w:t xml:space="preserve">Regular Audits</w:t>
      </w:r>
      <w:r w:rsidDel="00000000" w:rsidR="00000000" w:rsidRPr="00000000">
        <w:rPr>
          <w:rtl w:val="0"/>
        </w:rPr>
        <w:t xml:space="preserve">: Regularly review and update tags to ensure they remain accurate and relevant, especially as projects evolve and organizational structures change.</w:t>
      </w:r>
    </w:p>
    <w:p w:rsidR="00000000" w:rsidDel="00000000" w:rsidP="00000000" w:rsidRDefault="00000000" w:rsidRPr="00000000" w14:paraId="0000002B">
      <w:pPr>
        <w:spacing w:after="240" w:before="240" w:lineRule="auto"/>
        <w:rPr/>
      </w:pPr>
      <w:r w:rsidDel="00000000" w:rsidR="00000000" w:rsidRPr="00000000">
        <w:rPr>
          <w:rtl w:val="0"/>
        </w:rPr>
        <w:t xml:space="preserve">By effectively using tags, you can enhance your ability to manage and automate operations in your AWS environment, leading to improved clarity, efficiency, and control over your EC2 instances. Whether through the EC2 dashboard for graphical management or the AWS CLI for automated scripting, tagging is an essential practice for maintaining an organized cloud infrastructure.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