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t>РЕФЕРАТ</w:t>
      </w:r>
    </w:p>
    <w:p>
      <w:pPr>
        <w:ind w:firstLine="0"/>
        <w:jc w:val="center"/>
      </w:pPr>
      <w:r>
        <w:t>Устройство заполнения кассет субстратом с измельчителем</w:t>
      </w:r>
    </w:p>
    <w:p>
      <w:r>
        <w:t>Изобретение относится к сельскохозяйственному и лесохозяйственному машиностроению, а именно к устройствам заполнения ячеистых кассет торфяным субстратом при выращивании посадочного материала с закрытой корневой системой. Устройство содержит раму, механизм перемещения кассет, бункер, распределительную решетку, установленную в нижней части бункера с возможностью возвратно-поступательного перемещения поперек направления перемещения кассет, узел уплотнения субстрата и скребок. В верхней части бункера установлен измельчитель из двух параллельных валов с ножами, связанных парой одинаковых зубчатых колес и вращаемых навстречу друг другу мотор-редуктором. Распределительная решетка приводится от вала измельчителя через кривошип, шатун, приводной рычаг, вал привода решетки и два рычага решетки с соединительными звеньями. Технический результат – повышение равномерности заполнения ячеек кассет субстратом и снижение образования пустот. 3 ил.</w:t>
      </w:r>
    </w:p>
    <w:sectPr w:rsidR="00FC693F" w:rsidRPr="0006063C" w:rsidSect="00034616">
      <w:footerReference w:type="default" r:id="rId9"/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