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ФОРМУЛА ИЗОБРЕТЕНИЯ</w:t>
      </w:r>
    </w:p>
    <w:p>
      <w:r>
        <w:t>Устройство заполнения кассет субстратом, содержащее раму, механизм перемещения кассет, бункер для приема и подачи субстрата, распределитель субстрата, установленный в нижней части бункера с возможностью возвратно-поступательного перемещения, узел уплотнения субстрата и скребок, отличающееся тем, что распределитель субстрата выполнен в виде распределительной решетки, установленной с возможностью возвратно-поступательного перемещения поперек направления перемещения кассет, в верхней части бункера над распределительной решеткой установлен измельчитель, содержащий два параллельных вала измельчителя с закрепленными на них ножами, связанных между собой парой одинаковых зубчатых колес с возможностью синхронного вращения навстречу друг другу, при этом устройство снабжено мотор-редуктором, установленным на одном из валов измельчителя, и кривошипно-шатунным механизмом привода распределительной решетки, содержащим кривошип, установленный на одном из валов измельчителя снаружи бункера, шатун, шарнирно соединенный одним концом с кривошипом, а другим концом с приводным рычагом, жестко закрепленным на валу привода решетки, установленном на стенках бункера параллельно валам измельчителя, и два рычага решетки, жестко закрепленные на валу привода решетки внутри бункера и соединенные с распределительной решеткой соединительными звеньями.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