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AE0B1" w14:textId="4DD5B68F" w:rsidR="001A4388" w:rsidRDefault="001A4388">
      <w:pPr>
        <w:autoSpaceDE w:val="0"/>
        <w:autoSpaceDN w:val="0"/>
        <w:jc w:val="left"/>
        <w:textAlignment w:val="bottom"/>
        <w:rPr>
          <w:rFonts w:ascii="Times New Roman" w:hAnsi="Times New Roman"/>
          <w:b/>
          <w:spacing w:val="0"/>
          <w:sz w:val="28"/>
        </w:rPr>
      </w:pPr>
      <w:r>
        <w:rPr>
          <w:rFonts w:ascii="Times New Roman" w:hAnsi="Times New Roman" w:hint="eastAsia"/>
          <w:b/>
          <w:spacing w:val="0"/>
          <w:sz w:val="28"/>
        </w:rPr>
        <w:t xml:space="preserve">Author's Instruction for </w:t>
      </w:r>
      <w:r>
        <w:rPr>
          <w:rFonts w:ascii="Times New Roman" w:hAnsi="Times New Roman"/>
          <w:b/>
          <w:spacing w:val="0"/>
          <w:sz w:val="28"/>
        </w:rPr>
        <w:t>Preparing a Manuscript for "</w:t>
      </w:r>
      <w:r w:rsidR="002907E4">
        <w:rPr>
          <w:rFonts w:ascii="Times New Roman" w:hAnsi="Times New Roman"/>
          <w:b/>
          <w:spacing w:val="0"/>
          <w:sz w:val="28"/>
        </w:rPr>
        <w:t>Extended</w:t>
      </w:r>
      <w:r>
        <w:rPr>
          <w:rFonts w:ascii="Times New Roman" w:hAnsi="Times New Roman"/>
          <w:b/>
          <w:spacing w:val="0"/>
          <w:sz w:val="28"/>
        </w:rPr>
        <w:t xml:space="preserve"> Abstract"</w:t>
      </w:r>
    </w:p>
    <w:p w14:paraId="634AEE4B" w14:textId="77777777" w:rsidR="001A4388" w:rsidRDefault="001A4388">
      <w:pPr>
        <w:autoSpaceDE w:val="0"/>
        <w:autoSpaceDN w:val="0"/>
        <w:jc w:val="left"/>
        <w:textAlignment w:val="bottom"/>
        <w:rPr>
          <w:rFonts w:ascii="Times New Roman" w:hAnsi="Times New Roman"/>
          <w:b/>
          <w:caps/>
          <w:spacing w:val="0"/>
          <w:sz w:val="20"/>
        </w:rPr>
      </w:pPr>
    </w:p>
    <w:p w14:paraId="4CA4A729" w14:textId="026EC26F" w:rsidR="001A4388" w:rsidRPr="00DC2AC6" w:rsidRDefault="002F1EA5">
      <w:pPr>
        <w:autoSpaceDE w:val="0"/>
        <w:autoSpaceDN w:val="0"/>
        <w:jc w:val="left"/>
        <w:textAlignment w:val="bottom"/>
        <w:rPr>
          <w:rFonts w:ascii="Times New Roman" w:hAnsi="Times New Roman"/>
          <w:b/>
          <w:caps/>
          <w:spacing w:val="0"/>
          <w:sz w:val="22"/>
        </w:rPr>
      </w:pPr>
      <w:r>
        <w:rPr>
          <w:rFonts w:ascii="Times New Roman" w:hAnsi="Times New Roman"/>
          <w:b/>
          <w:caps/>
          <w:spacing w:val="0"/>
          <w:sz w:val="22"/>
        </w:rPr>
        <w:t>YOUNG SEOK</w:t>
      </w:r>
      <w:r w:rsidR="00BF3A07">
        <w:rPr>
          <w:rFonts w:ascii="Times New Roman" w:hAnsi="Times New Roman" w:hint="eastAsia"/>
          <w:b/>
          <w:caps/>
          <w:spacing w:val="0"/>
          <w:sz w:val="22"/>
        </w:rPr>
        <w:t xml:space="preserve"> </w:t>
      </w:r>
      <w:r>
        <w:rPr>
          <w:rFonts w:ascii="Times New Roman" w:hAnsi="Times New Roman"/>
          <w:b/>
          <w:caps/>
          <w:spacing w:val="0"/>
          <w:sz w:val="22"/>
        </w:rPr>
        <w:t>KA</w:t>
      </w:r>
      <w:r w:rsidR="002B312B">
        <w:rPr>
          <w:rFonts w:ascii="Times New Roman" w:hAnsi="Times New Roman"/>
          <w:b/>
          <w:caps/>
          <w:spacing w:val="0"/>
          <w:sz w:val="22"/>
        </w:rPr>
        <w:t>N</w:t>
      </w:r>
      <w:r>
        <w:rPr>
          <w:rFonts w:ascii="Times New Roman" w:hAnsi="Times New Roman"/>
          <w:b/>
          <w:caps/>
          <w:spacing w:val="0"/>
          <w:sz w:val="22"/>
        </w:rPr>
        <w:t>G</w:t>
      </w:r>
      <w:r w:rsidR="00620928" w:rsidRPr="00620928">
        <w:rPr>
          <w:rFonts w:ascii="Times New Roman" w:hAnsi="Times New Roman"/>
          <w:b/>
          <w:caps/>
          <w:spacing w:val="0"/>
          <w:sz w:val="22"/>
          <w:vertAlign w:val="superscript"/>
        </w:rPr>
        <w:t>1</w:t>
      </w:r>
      <w:r w:rsidR="00DC2AC6" w:rsidRPr="00DC2AC6">
        <w:rPr>
          <w:rFonts w:ascii="Times New Roman" w:hAnsi="Times New Roman"/>
          <w:b/>
          <w:caps/>
          <w:spacing w:val="0"/>
          <w:sz w:val="22"/>
        </w:rPr>
        <w:t xml:space="preserve"> </w:t>
      </w:r>
      <w:r w:rsidR="00DC2AC6">
        <w:rPr>
          <w:rFonts w:ascii="Times New Roman" w:hAnsi="Times New Roman" w:hint="eastAsia"/>
          <w:b/>
          <w:caps/>
          <w:spacing w:val="0"/>
          <w:sz w:val="22"/>
        </w:rPr>
        <w:t>and</w:t>
      </w:r>
      <w:r w:rsidR="009036A0">
        <w:rPr>
          <w:rFonts w:ascii="Times New Roman" w:hAnsi="Times New Roman"/>
          <w:b/>
          <w:caps/>
          <w:spacing w:val="0"/>
          <w:sz w:val="22"/>
        </w:rPr>
        <w:t xml:space="preserve"> </w:t>
      </w:r>
      <w:r>
        <w:rPr>
          <w:rFonts w:ascii="Times New Roman" w:hAnsi="Times New Roman"/>
          <w:b/>
          <w:caps/>
          <w:spacing w:val="0"/>
          <w:sz w:val="22"/>
        </w:rPr>
        <w:t>JOON</w:t>
      </w:r>
      <w:r w:rsidR="00BF3A07">
        <w:rPr>
          <w:rFonts w:ascii="Times New Roman" w:hAnsi="Times New Roman" w:hint="eastAsia"/>
          <w:b/>
          <w:caps/>
          <w:spacing w:val="0"/>
          <w:sz w:val="22"/>
        </w:rPr>
        <w:t xml:space="preserve"> </w:t>
      </w:r>
      <w:r>
        <w:rPr>
          <w:rFonts w:ascii="Times New Roman" w:hAnsi="Times New Roman"/>
          <w:b/>
          <w:caps/>
          <w:spacing w:val="0"/>
          <w:sz w:val="22"/>
        </w:rPr>
        <w:t>AHN</w:t>
      </w:r>
      <w:r w:rsidR="00EB3223">
        <w:rPr>
          <w:rFonts w:ascii="Times New Roman" w:hAnsi="Times New Roman"/>
          <w:caps/>
          <w:spacing w:val="0"/>
          <w:sz w:val="22"/>
          <w:vertAlign w:val="superscript"/>
        </w:rPr>
        <w:t>2</w:t>
      </w:r>
    </w:p>
    <w:p w14:paraId="63ADA9A8" w14:textId="2781CC95" w:rsidR="001A4388" w:rsidRDefault="00620928" w:rsidP="00DC2AC6">
      <w:pPr>
        <w:autoSpaceDE w:val="0"/>
        <w:autoSpaceDN w:val="0"/>
        <w:jc w:val="left"/>
        <w:textAlignment w:val="bottom"/>
        <w:rPr>
          <w:rFonts w:ascii="Times New Roman" w:hAnsi="Times New Roman"/>
          <w:spacing w:val="0"/>
          <w:sz w:val="22"/>
        </w:rPr>
      </w:pPr>
      <w:r w:rsidRPr="00620928">
        <w:rPr>
          <w:rFonts w:ascii="Times New Roman" w:hAnsi="Times New Roman"/>
          <w:caps/>
          <w:spacing w:val="0"/>
          <w:sz w:val="22"/>
          <w:vertAlign w:val="superscript"/>
        </w:rPr>
        <w:t>1</w:t>
      </w:r>
      <w:r w:rsidR="002B312B" w:rsidRPr="002B312B">
        <w:rPr>
          <w:rFonts w:ascii="Times New Roman" w:hAnsi="Times New Roman"/>
          <w:spacing w:val="0"/>
          <w:sz w:val="22"/>
        </w:rPr>
        <w:t>Aero</w:t>
      </w:r>
      <w:r w:rsidR="002F1EA5">
        <w:rPr>
          <w:rFonts w:ascii="Times New Roman" w:hAnsi="Times New Roman"/>
          <w:spacing w:val="0"/>
          <w:sz w:val="22"/>
        </w:rPr>
        <w:t>propulsion Research Division</w:t>
      </w:r>
      <w:r w:rsidR="00BF3A07">
        <w:rPr>
          <w:rFonts w:ascii="Times New Roman" w:hAnsi="Times New Roman" w:hint="eastAsia"/>
          <w:spacing w:val="0"/>
          <w:sz w:val="22"/>
        </w:rPr>
        <w:t>,</w:t>
      </w:r>
      <w:r w:rsidR="00DC2AC6" w:rsidRPr="00DC2AC6">
        <w:rPr>
          <w:rFonts w:ascii="Times New Roman" w:hAnsi="Times New Roman"/>
          <w:spacing w:val="0"/>
          <w:sz w:val="22"/>
        </w:rPr>
        <w:t xml:space="preserve"> </w:t>
      </w:r>
      <w:r w:rsidR="002F1EA5">
        <w:rPr>
          <w:rFonts w:ascii="Times New Roman" w:hAnsi="Times New Roman"/>
          <w:spacing w:val="0"/>
          <w:sz w:val="22"/>
        </w:rPr>
        <w:t>KARI</w:t>
      </w:r>
      <w:r w:rsidR="001A4388">
        <w:rPr>
          <w:rFonts w:ascii="Times New Roman" w:hAnsi="Times New Roman"/>
          <w:spacing w:val="0"/>
          <w:sz w:val="22"/>
        </w:rPr>
        <w:t xml:space="preserve">, </w:t>
      </w:r>
      <w:r w:rsidR="002F1EA5">
        <w:rPr>
          <w:rFonts w:ascii="Times New Roman" w:hAnsi="Times New Roman"/>
          <w:spacing w:val="0"/>
          <w:sz w:val="22"/>
        </w:rPr>
        <w:t>Daejeon</w:t>
      </w:r>
      <w:r w:rsidR="001A4388">
        <w:rPr>
          <w:rFonts w:ascii="Times New Roman" w:hAnsi="Times New Roman"/>
          <w:spacing w:val="0"/>
          <w:sz w:val="22"/>
        </w:rPr>
        <w:t xml:space="preserve">, </w:t>
      </w:r>
      <w:r w:rsidR="002F1EA5">
        <w:rPr>
          <w:rFonts w:ascii="Times New Roman" w:hAnsi="Times New Roman"/>
          <w:spacing w:val="0"/>
          <w:sz w:val="22"/>
        </w:rPr>
        <w:t>Korea</w:t>
      </w:r>
    </w:p>
    <w:p w14:paraId="1852831A" w14:textId="1221F0D1" w:rsidR="00620928" w:rsidRPr="00620928" w:rsidRDefault="00620928" w:rsidP="00DC2AC6">
      <w:pPr>
        <w:autoSpaceDE w:val="0"/>
        <w:autoSpaceDN w:val="0"/>
        <w:jc w:val="left"/>
        <w:textAlignment w:val="bottom"/>
        <w:rPr>
          <w:rFonts w:ascii="Times New Roman" w:hAnsi="Times New Roman"/>
          <w:spacing w:val="0"/>
          <w:sz w:val="22"/>
        </w:rPr>
      </w:pPr>
      <w:r>
        <w:rPr>
          <w:rFonts w:ascii="Times New Roman" w:hAnsi="Times New Roman"/>
          <w:caps/>
          <w:spacing w:val="0"/>
          <w:sz w:val="22"/>
          <w:vertAlign w:val="superscript"/>
        </w:rPr>
        <w:t>2</w:t>
      </w:r>
      <w:r w:rsidR="002F1EA5">
        <w:rPr>
          <w:rFonts w:ascii="Times New Roman" w:hAnsi="Times New Roman"/>
          <w:spacing w:val="0"/>
          <w:sz w:val="22"/>
        </w:rPr>
        <w:t>School</w:t>
      </w:r>
      <w:r>
        <w:rPr>
          <w:rFonts w:ascii="Times New Roman" w:hAnsi="Times New Roman"/>
          <w:spacing w:val="0"/>
          <w:sz w:val="22"/>
        </w:rPr>
        <w:t xml:space="preserve"> of </w:t>
      </w:r>
      <w:r w:rsidR="002F1EA5">
        <w:rPr>
          <w:rFonts w:ascii="Times New Roman" w:hAnsi="Times New Roman"/>
          <w:spacing w:val="0"/>
          <w:sz w:val="22"/>
        </w:rPr>
        <w:t>Mechanical Engineering</w:t>
      </w:r>
      <w:r>
        <w:rPr>
          <w:rFonts w:ascii="Times New Roman" w:hAnsi="Times New Roman" w:hint="eastAsia"/>
          <w:spacing w:val="0"/>
          <w:sz w:val="22"/>
        </w:rPr>
        <w:t>,</w:t>
      </w:r>
      <w:r w:rsidRPr="00DC2AC6">
        <w:rPr>
          <w:rFonts w:ascii="Times New Roman" w:hAnsi="Times New Roman"/>
          <w:spacing w:val="0"/>
          <w:sz w:val="22"/>
        </w:rPr>
        <w:t xml:space="preserve"> </w:t>
      </w:r>
      <w:proofErr w:type="spellStart"/>
      <w:r w:rsidR="002F1EA5">
        <w:rPr>
          <w:rFonts w:ascii="Times New Roman" w:hAnsi="Times New Roman"/>
          <w:spacing w:val="0"/>
          <w:sz w:val="22"/>
        </w:rPr>
        <w:t>Kookmin</w:t>
      </w:r>
      <w:proofErr w:type="spellEnd"/>
      <w:r>
        <w:rPr>
          <w:rFonts w:ascii="Times New Roman" w:hAnsi="Times New Roman"/>
          <w:spacing w:val="0"/>
          <w:sz w:val="22"/>
        </w:rPr>
        <w:t xml:space="preserve"> University, </w:t>
      </w:r>
      <w:r w:rsidR="002F1EA5">
        <w:rPr>
          <w:rFonts w:ascii="Times New Roman" w:hAnsi="Times New Roman"/>
          <w:spacing w:val="0"/>
          <w:sz w:val="22"/>
        </w:rPr>
        <w:t>Seoul</w:t>
      </w:r>
      <w:r>
        <w:rPr>
          <w:rFonts w:ascii="Times New Roman" w:hAnsi="Times New Roman"/>
          <w:spacing w:val="0"/>
          <w:sz w:val="22"/>
        </w:rPr>
        <w:t xml:space="preserve">, </w:t>
      </w:r>
      <w:r w:rsidR="002F1EA5">
        <w:rPr>
          <w:rFonts w:ascii="Times New Roman" w:hAnsi="Times New Roman"/>
          <w:spacing w:val="0"/>
          <w:sz w:val="22"/>
        </w:rPr>
        <w:t>Korea</w:t>
      </w:r>
    </w:p>
    <w:p w14:paraId="307C3398" w14:textId="77777777" w:rsidR="001A4388" w:rsidRPr="00620928" w:rsidRDefault="00120C1E">
      <w:pPr>
        <w:autoSpaceDE w:val="0"/>
        <w:autoSpaceDN w:val="0"/>
        <w:jc w:val="left"/>
        <w:textAlignment w:val="bottom"/>
        <w:rPr>
          <w:rFonts w:ascii="Times New Roman" w:hAnsi="Times New Roman"/>
          <w:spacing w:val="0"/>
          <w:sz w:val="20"/>
        </w:rPr>
      </w:pPr>
      <w:r>
        <w:rPr>
          <w:rFonts w:ascii="Times New Roman" w:hAnsi="Times New Roman" w:hint="eastAsia"/>
          <w:noProof/>
          <w:spacing w:val="0"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220DF47E" wp14:editId="0C695D12">
                <wp:simplePos x="0" y="0"/>
                <wp:positionH relativeFrom="column">
                  <wp:posOffset>2987040</wp:posOffset>
                </wp:positionH>
                <wp:positionV relativeFrom="page">
                  <wp:posOffset>1896110</wp:posOffset>
                </wp:positionV>
                <wp:extent cx="2792730" cy="2479040"/>
                <wp:effectExtent l="0" t="0" r="7620" b="0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730" cy="247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F3DC9C" w14:textId="77777777" w:rsidR="00120C1E" w:rsidRPr="00120C1E" w:rsidRDefault="00214C81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214C81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6B3661D9" wp14:editId="2054B1B4">
                                  <wp:extent cx="2750820" cy="2046135"/>
                                  <wp:effectExtent l="0" t="0" r="0" b="0"/>
                                  <wp:docPr id="3" name="図 3" descr="C:\Users\Chihiro\学会関係\GTSJ\ACGT2018\auther's instruction\radiu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 descr="C:\Users\Chihiro\学会関係\GTSJ\ACGT2018\auther's instruction\radiu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0820" cy="2046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635737" w14:textId="77777777" w:rsidR="00120C1E" w:rsidRPr="00120C1E" w:rsidRDefault="00120C1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120C1E">
                              <w:rPr>
                                <w:rFonts w:ascii="Times New Roman" w:hAnsi="Times New Roman"/>
                              </w:rPr>
                              <w:t xml:space="preserve">Fig.1 Evolution of a droplet with initial radius </w:t>
                            </w:r>
                            <w:r w:rsidRPr="00120C1E">
                              <w:rPr>
                                <w:rFonts w:ascii="Times New Roman" w:hAnsi="Times New Roman"/>
                                <w:i/>
                              </w:rPr>
                              <w:t>R</w:t>
                            </w:r>
                            <w:r w:rsidRPr="00120C1E">
                              <w:rPr>
                                <w:rFonts w:ascii="Times New Roman" w:hAnsi="Times New Roman"/>
                              </w:rPr>
                              <w:t xml:space="preserve"> as it bursts, inflated up to </w:t>
                            </w:r>
                            <w:r w:rsidRPr="00120C1E">
                              <w:rPr>
                                <w:rFonts w:ascii="Times New Roman" w:hAnsi="Times New Roman"/>
                                <w:i/>
                              </w:rPr>
                              <w:t>R</w:t>
                            </w:r>
                            <w:r w:rsidRPr="00120C1E">
                              <w:rPr>
                                <w:rFonts w:ascii="Cambria Math" w:hAnsi="Cambria Math" w:cs="Cambria Math"/>
                              </w:rPr>
                              <w:t>⋆</w:t>
                            </w:r>
                            <w:r w:rsidRPr="00120C1E">
                              <w:rPr>
                                <w:rFonts w:ascii="Times New Roman" w:hAnsi="Times New Roman"/>
                              </w:rPr>
                              <w:t xml:space="preserve"> by a gas cavity with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20C1E">
                              <w:rPr>
                                <w:rFonts w:ascii="Times New Roman" w:hAnsi="Times New Roman"/>
                              </w:rPr>
                              <w:t xml:space="preserve">radius </w:t>
                            </w:r>
                            <w:r w:rsidRPr="00120C1E">
                              <w:rPr>
                                <w:rFonts w:ascii="Times New Roman" w:hAnsi="Times New Roman"/>
                                <w:i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220DF47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235.2pt;margin-top:149.3pt;width:219.9pt;height:195.2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" o:allowoverlap="f" fillcolor="white [3201]" stroked="f" strokeweight=".5pt">
                <v:textbox inset=".5mm,.5mm,.5mm,.5mm">
                  <w:txbxContent>
                    <w:p w14:paraId="7FF3DC9C" w14:textId="77777777" w:rsidR="00120C1E" w:rsidRPr="00120C1E" w:rsidRDefault="00214C81">
                      <w:pPr>
                        <w:rPr>
                          <w:rFonts w:ascii="Times New Roman" w:hAnsi="Times New Roman"/>
                        </w:rPr>
                      </w:pPr>
                      <w:r w:rsidRPr="00214C81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6B3661D9" wp14:editId="2054B1B4">
                            <wp:extent cx="2750820" cy="2046135"/>
                            <wp:effectExtent l="0" t="0" r="0" b="0"/>
                            <wp:docPr id="3" name="図 3" descr="C:\Users\Chihiro\学会関係\GTSJ\ACGT2018\auther's instruction\radiu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" descr="C:\Users\Chihiro\学会関係\GTSJ\ACGT2018\auther's instruction\radiu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0820" cy="2046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635737" w14:textId="77777777" w:rsidR="00120C1E" w:rsidRPr="00120C1E" w:rsidRDefault="00120C1E">
                      <w:pPr>
                        <w:rPr>
                          <w:rFonts w:ascii="Times New Roman" w:hAnsi="Times New Roman"/>
                        </w:rPr>
                      </w:pPr>
                      <w:r w:rsidRPr="00120C1E">
                        <w:rPr>
                          <w:rFonts w:ascii="Times New Roman" w:hAnsi="Times New Roman"/>
                        </w:rPr>
                        <w:t xml:space="preserve">Fig.1 Evolution of a droplet with initial radius </w:t>
                      </w:r>
                      <w:r w:rsidRPr="00120C1E">
                        <w:rPr>
                          <w:rFonts w:ascii="Times New Roman" w:hAnsi="Times New Roman"/>
                          <w:i/>
                        </w:rPr>
                        <w:t>R</w:t>
                      </w:r>
                      <w:r w:rsidRPr="00120C1E">
                        <w:rPr>
                          <w:rFonts w:ascii="Times New Roman" w:hAnsi="Times New Roman"/>
                        </w:rPr>
                        <w:t xml:space="preserve"> as it bursts, inflated up to </w:t>
                      </w:r>
                      <w:r w:rsidRPr="00120C1E">
                        <w:rPr>
                          <w:rFonts w:ascii="Times New Roman" w:hAnsi="Times New Roman"/>
                          <w:i/>
                        </w:rPr>
                        <w:t>R</w:t>
                      </w:r>
                      <w:r w:rsidRPr="00120C1E">
                        <w:rPr>
                          <w:rFonts w:ascii="Cambria Math" w:hAnsi="Cambria Math" w:cs="Cambria Math"/>
                        </w:rPr>
                        <w:t>⋆</w:t>
                      </w:r>
                      <w:r w:rsidRPr="00120C1E">
                        <w:rPr>
                          <w:rFonts w:ascii="Times New Roman" w:hAnsi="Times New Roman"/>
                        </w:rPr>
                        <w:t xml:space="preserve"> by a gas cavity with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20C1E">
                        <w:rPr>
                          <w:rFonts w:ascii="Times New Roman" w:hAnsi="Times New Roman"/>
                        </w:rPr>
                        <w:t xml:space="preserve">radius </w:t>
                      </w:r>
                      <w:r w:rsidRPr="00120C1E">
                        <w:rPr>
                          <w:rFonts w:ascii="Times New Roman" w:hAnsi="Times New Roman"/>
                          <w:i/>
                        </w:rPr>
                        <w:t>b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7D41C12" w14:textId="77777777" w:rsidR="001A4388" w:rsidRDefault="001A4388">
      <w:pPr>
        <w:autoSpaceDE w:val="0"/>
        <w:autoSpaceDN w:val="0"/>
        <w:jc w:val="left"/>
        <w:textAlignment w:val="bottom"/>
        <w:rPr>
          <w:rFonts w:ascii="Times New Roman" w:hAnsi="Times New Roman"/>
        </w:rPr>
        <w:sectPr w:rsidR="001A4388" w:rsidSect="0074638E">
          <w:footerReference w:type="even" r:id="rId9"/>
          <w:footerReference w:type="default" r:id="rId10"/>
          <w:type w:val="continuous"/>
          <w:pgSz w:w="11906" w:h="16838" w:code="9"/>
          <w:pgMar w:top="1418" w:right="1418" w:bottom="1418" w:left="1418" w:header="0" w:footer="0" w:gutter="0"/>
          <w:cols w:space="346"/>
          <w:docGrid w:linePitch="244"/>
        </w:sectPr>
      </w:pPr>
    </w:p>
    <w:p w14:paraId="05489B74" w14:textId="77777777" w:rsidR="001A4388" w:rsidRDefault="001A4388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</w:rPr>
        <w:t xml:space="preserve">  </w:t>
      </w:r>
      <w:r>
        <w:rPr>
          <w:rFonts w:ascii="Times New Roman" w:hAnsi="Times New Roman" w:hint="eastAsia"/>
          <w:spacing w:val="0"/>
        </w:rPr>
        <w:t xml:space="preserve"> The abstract should consist of;</w:t>
      </w:r>
    </w:p>
    <w:p w14:paraId="4D8070E7" w14:textId="77777777" w:rsidR="00EB3223" w:rsidRDefault="001A4388" w:rsidP="00EB3223">
      <w:pPr>
        <w:numPr>
          <w:ilvl w:val="0"/>
          <w:numId w:val="1"/>
        </w:numPr>
        <w:autoSpaceDE w:val="0"/>
        <w:autoSpaceDN w:val="0"/>
        <w:ind w:left="426" w:hanging="284"/>
        <w:textAlignment w:val="bottom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</w:rPr>
        <w:t>Paper Title</w:t>
      </w:r>
    </w:p>
    <w:p w14:paraId="53783DDC" w14:textId="77777777" w:rsidR="00EB3223" w:rsidRDefault="001A4388" w:rsidP="00EB3223">
      <w:pPr>
        <w:numPr>
          <w:ilvl w:val="0"/>
          <w:numId w:val="1"/>
        </w:numPr>
        <w:autoSpaceDE w:val="0"/>
        <w:autoSpaceDN w:val="0"/>
        <w:ind w:left="426" w:hanging="284"/>
        <w:textAlignment w:val="bottom"/>
        <w:rPr>
          <w:rFonts w:ascii="Times New Roman" w:hAnsi="Times New Roman"/>
          <w:spacing w:val="0"/>
        </w:rPr>
      </w:pPr>
      <w:r w:rsidRPr="00EB3223">
        <w:rPr>
          <w:rFonts w:ascii="Times New Roman" w:hAnsi="Times New Roman"/>
          <w:spacing w:val="0"/>
        </w:rPr>
        <w:t>Author's Name(s)</w:t>
      </w:r>
    </w:p>
    <w:p w14:paraId="46EA08FF" w14:textId="77777777" w:rsidR="00EB3223" w:rsidRDefault="001A4388" w:rsidP="00EB3223">
      <w:pPr>
        <w:numPr>
          <w:ilvl w:val="0"/>
          <w:numId w:val="1"/>
        </w:numPr>
        <w:autoSpaceDE w:val="0"/>
        <w:autoSpaceDN w:val="0"/>
        <w:ind w:left="426" w:hanging="284"/>
        <w:textAlignment w:val="bottom"/>
        <w:rPr>
          <w:rFonts w:ascii="Times New Roman" w:hAnsi="Times New Roman"/>
          <w:spacing w:val="0"/>
        </w:rPr>
      </w:pPr>
      <w:r w:rsidRPr="00EB3223">
        <w:rPr>
          <w:rFonts w:ascii="Times New Roman" w:hAnsi="Times New Roman" w:hint="eastAsia"/>
          <w:spacing w:val="0"/>
        </w:rPr>
        <w:t xml:space="preserve">Author's </w:t>
      </w:r>
      <w:r w:rsidRPr="00EB3223">
        <w:rPr>
          <w:rFonts w:ascii="Times New Roman" w:hAnsi="Times New Roman"/>
          <w:spacing w:val="0"/>
        </w:rPr>
        <w:t>Affiliation</w:t>
      </w:r>
      <w:r w:rsidR="00EB3223" w:rsidRPr="00EB3223">
        <w:rPr>
          <w:rFonts w:ascii="Times New Roman" w:hAnsi="Times New Roman"/>
          <w:spacing w:val="0"/>
        </w:rPr>
        <w:t>(s)</w:t>
      </w:r>
    </w:p>
    <w:p w14:paraId="1B6803F1" w14:textId="77777777" w:rsidR="00EB3223" w:rsidRDefault="001A4388" w:rsidP="00EB3223">
      <w:pPr>
        <w:numPr>
          <w:ilvl w:val="0"/>
          <w:numId w:val="1"/>
        </w:numPr>
        <w:autoSpaceDE w:val="0"/>
        <w:autoSpaceDN w:val="0"/>
        <w:ind w:left="426" w:hanging="284"/>
        <w:textAlignment w:val="bottom"/>
        <w:rPr>
          <w:rFonts w:ascii="Times New Roman" w:hAnsi="Times New Roman"/>
          <w:spacing w:val="0"/>
        </w:rPr>
      </w:pPr>
      <w:r w:rsidRPr="00EB3223">
        <w:rPr>
          <w:rFonts w:ascii="Times New Roman" w:hAnsi="Times New Roman"/>
          <w:spacing w:val="0"/>
        </w:rPr>
        <w:t>Body text</w:t>
      </w:r>
    </w:p>
    <w:p w14:paraId="006BFE36" w14:textId="77777777" w:rsidR="00EB3223" w:rsidRDefault="001A4388" w:rsidP="00EB3223">
      <w:pPr>
        <w:numPr>
          <w:ilvl w:val="0"/>
          <w:numId w:val="1"/>
        </w:numPr>
        <w:autoSpaceDE w:val="0"/>
        <w:autoSpaceDN w:val="0"/>
        <w:ind w:left="426" w:hanging="284"/>
        <w:textAlignment w:val="bottom"/>
        <w:rPr>
          <w:rFonts w:ascii="Times New Roman" w:hAnsi="Times New Roman"/>
          <w:spacing w:val="0"/>
        </w:rPr>
      </w:pPr>
      <w:r w:rsidRPr="00EB3223">
        <w:rPr>
          <w:rFonts w:ascii="Times New Roman" w:hAnsi="Times New Roman"/>
          <w:spacing w:val="0"/>
        </w:rPr>
        <w:t>Figures and Tables, if needed</w:t>
      </w:r>
      <w:r w:rsidR="00B34252">
        <w:rPr>
          <w:rFonts w:ascii="Times New Roman" w:hAnsi="Times New Roman" w:hint="eastAsia"/>
          <w:spacing w:val="0"/>
        </w:rPr>
        <w:t xml:space="preserve">. </w:t>
      </w:r>
    </w:p>
    <w:p w14:paraId="4A03FFEF" w14:textId="77777777" w:rsidR="001A4388" w:rsidRPr="00EB3223" w:rsidRDefault="001A4388" w:rsidP="00EB3223">
      <w:pPr>
        <w:numPr>
          <w:ilvl w:val="0"/>
          <w:numId w:val="1"/>
        </w:numPr>
        <w:autoSpaceDE w:val="0"/>
        <w:autoSpaceDN w:val="0"/>
        <w:ind w:left="426" w:hanging="284"/>
        <w:textAlignment w:val="bottom"/>
        <w:rPr>
          <w:rFonts w:ascii="Times New Roman" w:hAnsi="Times New Roman"/>
          <w:spacing w:val="0"/>
        </w:rPr>
      </w:pPr>
      <w:r w:rsidRPr="00EB3223">
        <w:rPr>
          <w:rFonts w:ascii="Times New Roman" w:hAnsi="Times New Roman"/>
          <w:spacing w:val="0"/>
        </w:rPr>
        <w:t>References.</w:t>
      </w:r>
    </w:p>
    <w:p w14:paraId="167E5503" w14:textId="77777777" w:rsidR="001A4388" w:rsidRDefault="001A4388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  <w:r>
        <w:rPr>
          <w:rFonts w:ascii="Times New Roman" w:hAnsi="Times New Roman" w:hint="eastAsia"/>
          <w:spacing w:val="0"/>
        </w:rPr>
        <w:t xml:space="preserve">The body text should outline the contents of your full length paper. </w:t>
      </w:r>
    </w:p>
    <w:p w14:paraId="07900339" w14:textId="77777777" w:rsidR="001A4388" w:rsidRDefault="001A4388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</w:p>
    <w:p w14:paraId="3AD85ED9" w14:textId="77777777" w:rsidR="00EB3223" w:rsidRDefault="001A4388" w:rsidP="00EB3223">
      <w:pPr>
        <w:autoSpaceDE w:val="0"/>
        <w:autoSpaceDN w:val="0"/>
        <w:ind w:firstLineChars="100" w:firstLine="180"/>
        <w:textAlignment w:val="bottom"/>
        <w:rPr>
          <w:rFonts w:ascii="Times New Roman" w:hAnsi="Times New Roman"/>
          <w:spacing w:val="0"/>
        </w:rPr>
      </w:pPr>
      <w:r>
        <w:rPr>
          <w:rFonts w:ascii="Times New Roman" w:hAnsi="Times New Roman" w:hint="eastAsia"/>
          <w:spacing w:val="0"/>
        </w:rPr>
        <w:t>The page style should be as follows;</w:t>
      </w:r>
    </w:p>
    <w:p w14:paraId="19BB8D11" w14:textId="77777777" w:rsidR="00EB3223" w:rsidRDefault="001A4388" w:rsidP="00EB3223">
      <w:pPr>
        <w:numPr>
          <w:ilvl w:val="0"/>
          <w:numId w:val="3"/>
        </w:numPr>
        <w:autoSpaceDE w:val="0"/>
        <w:autoSpaceDN w:val="0"/>
        <w:ind w:left="420" w:hanging="284"/>
        <w:textAlignment w:val="bottom"/>
        <w:rPr>
          <w:rFonts w:ascii="Times New Roman" w:hAnsi="Times New Roman"/>
          <w:spacing w:val="0"/>
        </w:rPr>
      </w:pPr>
      <w:r>
        <w:rPr>
          <w:rFonts w:ascii="Times New Roman" w:hAnsi="Times New Roman"/>
        </w:rPr>
        <w:t>Paper :  A4 size (210 cm by 297 cm)</w:t>
      </w:r>
    </w:p>
    <w:p w14:paraId="4B1F7DAC" w14:textId="77777777" w:rsidR="00EB3223" w:rsidRDefault="001A4388" w:rsidP="00EB3223">
      <w:pPr>
        <w:numPr>
          <w:ilvl w:val="0"/>
          <w:numId w:val="3"/>
        </w:numPr>
        <w:autoSpaceDE w:val="0"/>
        <w:autoSpaceDN w:val="0"/>
        <w:ind w:left="420" w:hanging="284"/>
        <w:textAlignment w:val="bottom"/>
        <w:rPr>
          <w:rFonts w:ascii="Times New Roman" w:hAnsi="Times New Roman"/>
          <w:spacing w:val="0"/>
        </w:rPr>
      </w:pPr>
      <w:r w:rsidRPr="00EB3223">
        <w:rPr>
          <w:rFonts w:ascii="Times New Roman" w:hAnsi="Times New Roman"/>
        </w:rPr>
        <w:t>Margins : Top 2.5 cm, Bottom 2.5 cm, Left 2.5 cm, Right 2</w:t>
      </w:r>
      <w:r w:rsidR="0074638E">
        <w:rPr>
          <w:rFonts w:ascii="Times New Roman" w:hAnsi="Times New Roman"/>
        </w:rPr>
        <w:t>.5</w:t>
      </w:r>
      <w:r w:rsidRPr="00EB3223">
        <w:rPr>
          <w:rFonts w:ascii="Times New Roman" w:hAnsi="Times New Roman"/>
        </w:rPr>
        <w:t xml:space="preserve"> cm</w:t>
      </w:r>
    </w:p>
    <w:p w14:paraId="122507AE" w14:textId="77777777" w:rsidR="00EB3223" w:rsidRDefault="001A4388" w:rsidP="00EB3223">
      <w:pPr>
        <w:numPr>
          <w:ilvl w:val="0"/>
          <w:numId w:val="3"/>
        </w:numPr>
        <w:autoSpaceDE w:val="0"/>
        <w:autoSpaceDN w:val="0"/>
        <w:ind w:left="420" w:hanging="284"/>
        <w:textAlignment w:val="bottom"/>
        <w:rPr>
          <w:rFonts w:ascii="Times New Roman" w:hAnsi="Times New Roman"/>
          <w:spacing w:val="0"/>
        </w:rPr>
      </w:pPr>
      <w:r w:rsidRPr="00EB3223">
        <w:rPr>
          <w:rFonts w:ascii="Times New Roman" w:hAnsi="Times New Roman"/>
        </w:rPr>
        <w:t>Font  : Times New Roman or similar</w:t>
      </w:r>
    </w:p>
    <w:p w14:paraId="31A449AC" w14:textId="77777777" w:rsidR="00EB3223" w:rsidRDefault="001A4388" w:rsidP="00EB3223">
      <w:pPr>
        <w:numPr>
          <w:ilvl w:val="0"/>
          <w:numId w:val="3"/>
        </w:numPr>
        <w:autoSpaceDE w:val="0"/>
        <w:autoSpaceDN w:val="0"/>
        <w:ind w:left="420" w:hanging="284"/>
        <w:textAlignment w:val="bottom"/>
        <w:rPr>
          <w:rFonts w:ascii="Times New Roman" w:hAnsi="Times New Roman"/>
          <w:spacing w:val="0"/>
        </w:rPr>
      </w:pPr>
      <w:r w:rsidRPr="00EB3223">
        <w:rPr>
          <w:rFonts w:ascii="Times New Roman" w:hAnsi="Times New Roman"/>
        </w:rPr>
        <w:t xml:space="preserve">Letter Size : 14 </w:t>
      </w:r>
      <w:proofErr w:type="spellStart"/>
      <w:r w:rsidRPr="00EB3223">
        <w:rPr>
          <w:rFonts w:ascii="Times New Roman" w:hAnsi="Times New Roman"/>
        </w:rPr>
        <w:t>pt</w:t>
      </w:r>
      <w:proofErr w:type="spellEnd"/>
      <w:r w:rsidRPr="00EB3223">
        <w:rPr>
          <w:rFonts w:ascii="Times New Roman" w:hAnsi="Times New Roman"/>
        </w:rPr>
        <w:t xml:space="preserve"> bold for Title, 11 </w:t>
      </w:r>
      <w:proofErr w:type="spellStart"/>
      <w:r w:rsidRPr="00EB3223">
        <w:rPr>
          <w:rFonts w:ascii="Times New Roman" w:hAnsi="Times New Roman"/>
        </w:rPr>
        <w:t>pt</w:t>
      </w:r>
      <w:proofErr w:type="spellEnd"/>
      <w:r w:rsidRPr="00EB3223">
        <w:rPr>
          <w:rFonts w:ascii="Times New Roman" w:hAnsi="Times New Roman"/>
        </w:rPr>
        <w:t xml:space="preserve"> for Names and Affiliations, 9 </w:t>
      </w:r>
      <w:proofErr w:type="spellStart"/>
      <w:r w:rsidRPr="00EB3223">
        <w:rPr>
          <w:rFonts w:ascii="Times New Roman" w:hAnsi="Times New Roman"/>
        </w:rPr>
        <w:t>pt</w:t>
      </w:r>
      <w:proofErr w:type="spellEnd"/>
      <w:r w:rsidRPr="00EB3223">
        <w:rPr>
          <w:rFonts w:ascii="Times New Roman" w:hAnsi="Times New Roman"/>
        </w:rPr>
        <w:t xml:space="preserve"> for others</w:t>
      </w:r>
    </w:p>
    <w:p w14:paraId="06AB0C73" w14:textId="77777777" w:rsidR="00EB3223" w:rsidRDefault="001A4388" w:rsidP="00EB3223">
      <w:pPr>
        <w:numPr>
          <w:ilvl w:val="0"/>
          <w:numId w:val="3"/>
        </w:numPr>
        <w:autoSpaceDE w:val="0"/>
        <w:autoSpaceDN w:val="0"/>
        <w:ind w:left="420" w:hanging="284"/>
        <w:textAlignment w:val="bottom"/>
        <w:rPr>
          <w:rFonts w:ascii="Times New Roman" w:hAnsi="Times New Roman"/>
          <w:spacing w:val="0"/>
        </w:rPr>
      </w:pPr>
      <w:r w:rsidRPr="00EB3223">
        <w:rPr>
          <w:rFonts w:ascii="Times New Roman" w:hAnsi="Times New Roman"/>
        </w:rPr>
        <w:t>Column : Two-Column</w:t>
      </w:r>
    </w:p>
    <w:p w14:paraId="6B095DC2" w14:textId="77777777" w:rsidR="001A4388" w:rsidRPr="00EB3223" w:rsidRDefault="001A4388" w:rsidP="00EB3223">
      <w:pPr>
        <w:numPr>
          <w:ilvl w:val="0"/>
          <w:numId w:val="3"/>
        </w:numPr>
        <w:autoSpaceDE w:val="0"/>
        <w:autoSpaceDN w:val="0"/>
        <w:ind w:left="420" w:hanging="284"/>
        <w:textAlignment w:val="bottom"/>
        <w:rPr>
          <w:rFonts w:ascii="Times New Roman" w:hAnsi="Times New Roman"/>
          <w:spacing w:val="0"/>
        </w:rPr>
      </w:pPr>
      <w:r w:rsidRPr="00EB3223">
        <w:rPr>
          <w:rFonts w:ascii="Times New Roman" w:hAnsi="Times New Roman"/>
        </w:rPr>
        <w:t>Spacing : Single</w:t>
      </w:r>
    </w:p>
    <w:p w14:paraId="615ECE57" w14:textId="77777777" w:rsidR="001A4388" w:rsidRDefault="001A4388">
      <w:pPr>
        <w:autoSpaceDE w:val="0"/>
        <w:autoSpaceDN w:val="0"/>
        <w:textAlignment w:val="bottom"/>
        <w:rPr>
          <w:rFonts w:ascii="Times New Roman" w:hAnsi="Times New Roman"/>
        </w:rPr>
      </w:pPr>
    </w:p>
    <w:p w14:paraId="0D1ECAFB" w14:textId="5A9A6207" w:rsidR="001A4388" w:rsidRPr="002F1EA5" w:rsidRDefault="001A4388" w:rsidP="00771DA4">
      <w:pPr>
        <w:autoSpaceDE w:val="0"/>
        <w:autoSpaceDN w:val="0"/>
        <w:textAlignment w:val="bottom"/>
        <w:rPr>
          <w:rFonts w:ascii="Times New Roman" w:hAnsi="Times New Roman"/>
        </w:rPr>
      </w:pPr>
      <w:r w:rsidRPr="002F1EA5">
        <w:rPr>
          <w:rFonts w:ascii="Times New Roman" w:hAnsi="Times New Roman" w:hint="eastAsia"/>
        </w:rPr>
        <w:t xml:space="preserve">   The </w:t>
      </w:r>
      <w:r w:rsidR="00DC2AC6" w:rsidRPr="002F1EA5">
        <w:rPr>
          <w:rFonts w:ascii="Times New Roman" w:hAnsi="Times New Roman" w:hint="eastAsia"/>
        </w:rPr>
        <w:t>authors are requested to submit t</w:t>
      </w:r>
      <w:r w:rsidRPr="002F1EA5">
        <w:rPr>
          <w:rFonts w:ascii="Times New Roman" w:hAnsi="Times New Roman" w:hint="eastAsia"/>
        </w:rPr>
        <w:t xml:space="preserve">he abstract file </w:t>
      </w:r>
      <w:r w:rsidRPr="002F1EA5">
        <w:rPr>
          <w:rFonts w:ascii="Times New Roman" w:hAnsi="Times New Roman" w:hint="eastAsia"/>
          <w:b/>
        </w:rPr>
        <w:t>in PDF format</w:t>
      </w:r>
      <w:r w:rsidRPr="002F1EA5">
        <w:rPr>
          <w:rFonts w:ascii="Times New Roman" w:hAnsi="Times New Roman" w:hint="eastAsia"/>
        </w:rPr>
        <w:t xml:space="preserve"> via </w:t>
      </w:r>
      <w:r w:rsidR="002F1EA5" w:rsidRPr="002F1EA5">
        <w:rPr>
          <w:rStyle w:val="a5"/>
          <w:rFonts w:ascii="Times New Roman" w:hAnsi="Times New Roman"/>
          <w:color w:val="auto"/>
        </w:rPr>
        <w:t>acgt2022.org</w:t>
      </w:r>
      <w:r w:rsidR="006B173A" w:rsidRPr="002F1EA5">
        <w:rPr>
          <w:rFonts w:ascii="Times New Roman" w:hAnsi="Times New Roman" w:hint="eastAsia"/>
        </w:rPr>
        <w:t xml:space="preserve"> </w:t>
      </w:r>
      <w:r w:rsidRPr="002F1EA5">
        <w:rPr>
          <w:rFonts w:ascii="Times New Roman" w:hAnsi="Times New Roman" w:hint="eastAsia"/>
        </w:rPr>
        <w:t>by</w:t>
      </w:r>
      <w:r w:rsidR="004A7452" w:rsidRPr="002F1EA5">
        <w:rPr>
          <w:rFonts w:ascii="Times New Roman" w:hAnsi="Times New Roman"/>
        </w:rPr>
        <w:t xml:space="preserve"> </w:t>
      </w:r>
      <w:r w:rsidR="002A67E4" w:rsidRPr="002F1EA5">
        <w:rPr>
          <w:rFonts w:ascii="Times New Roman" w:hAnsi="Times New Roman"/>
        </w:rPr>
        <w:t>April 1st</w:t>
      </w:r>
      <w:r w:rsidR="004A7452" w:rsidRPr="002F1EA5">
        <w:rPr>
          <w:rFonts w:ascii="Times New Roman" w:hAnsi="Times New Roman"/>
        </w:rPr>
        <w:t>, 20</w:t>
      </w:r>
      <w:r w:rsidR="002907E4" w:rsidRPr="002F1EA5">
        <w:rPr>
          <w:rFonts w:ascii="Times New Roman" w:hAnsi="Times New Roman"/>
        </w:rPr>
        <w:t>22</w:t>
      </w:r>
      <w:r w:rsidRPr="002F1EA5">
        <w:rPr>
          <w:rFonts w:ascii="Times New Roman" w:hAnsi="Times New Roman" w:hint="eastAsia"/>
        </w:rPr>
        <w:t>.</w:t>
      </w:r>
    </w:p>
    <w:p w14:paraId="715DBDD2" w14:textId="77777777" w:rsidR="001A4388" w:rsidRDefault="001A4388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</w:p>
    <w:p w14:paraId="34481BCC" w14:textId="77777777" w:rsidR="00DC2AC6" w:rsidRPr="006B173A" w:rsidRDefault="00DC2AC6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</w:p>
    <w:p w14:paraId="4D5F3A59" w14:textId="77777777" w:rsidR="001A4388" w:rsidRDefault="001A4388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  <w:r>
        <w:rPr>
          <w:rFonts w:ascii="Times New Roman" w:hAnsi="Times New Roman" w:hint="eastAsia"/>
          <w:spacing w:val="0"/>
        </w:rPr>
        <w:t>The instruction ends here.</w:t>
      </w:r>
    </w:p>
    <w:p w14:paraId="594E4EFC" w14:textId="77777777" w:rsidR="00DC2AC6" w:rsidRDefault="00DC2AC6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</w:p>
    <w:p w14:paraId="2C38ED8B" w14:textId="77777777" w:rsidR="001A4388" w:rsidRDefault="001A4388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  <w:r>
        <w:rPr>
          <w:rFonts w:ascii="Times New Roman" w:hAnsi="Times New Roman" w:hint="eastAsia"/>
          <w:spacing w:val="0"/>
        </w:rPr>
        <w:t>(The following texts are samples.)</w:t>
      </w:r>
    </w:p>
    <w:p w14:paraId="1EFDB8BA" w14:textId="77777777" w:rsidR="001A4388" w:rsidRDefault="001A4388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</w:p>
    <w:p w14:paraId="06A47923" w14:textId="77777777" w:rsidR="001A4388" w:rsidRDefault="001A4388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</w:p>
    <w:p w14:paraId="6EC7E4B7" w14:textId="77777777" w:rsidR="001A4388" w:rsidRDefault="001A4388" w:rsidP="004C5353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  <w:r>
        <w:rPr>
          <w:rFonts w:ascii="Times New Roman" w:hAnsi="Times New Roman" w:hint="eastAsia"/>
          <w:spacing w:val="0"/>
        </w:rPr>
        <w:t xml:space="preserve"> </w:t>
      </w:r>
      <w:r>
        <w:rPr>
          <w:rFonts w:ascii="Times New Roman" w:hAnsi="Times New Roman"/>
          <w:spacing w:val="0"/>
        </w:rPr>
        <w:t xml:space="preserve">  </w:t>
      </w:r>
      <w:r w:rsidR="004C5353" w:rsidRPr="004C5353">
        <w:rPr>
          <w:rFonts w:ascii="Times New Roman" w:hAnsi="Times New Roman"/>
          <w:spacing w:val="0"/>
        </w:rPr>
        <w:t>Because the decomposition reactions</w:t>
      </w:r>
      <w:r w:rsidR="004C5353">
        <w:rPr>
          <w:rFonts w:ascii="Times New Roman" w:hAnsi="Times New Roman"/>
          <w:spacing w:val="0"/>
        </w:rPr>
        <w:t xml:space="preserve"> </w:t>
      </w:r>
      <w:r w:rsidR="004C5353" w:rsidRPr="004C5353">
        <w:rPr>
          <w:rFonts w:ascii="Times New Roman" w:hAnsi="Times New Roman"/>
          <w:spacing w:val="0"/>
        </w:rPr>
        <w:t>are fast, the limiting step of the process of the gas</w:t>
      </w:r>
      <w:r w:rsidR="004C5353">
        <w:rPr>
          <w:rFonts w:ascii="Times New Roman" w:hAnsi="Times New Roman"/>
          <w:spacing w:val="0"/>
        </w:rPr>
        <w:t xml:space="preserve"> </w:t>
      </w:r>
      <w:r w:rsidR="004C5353" w:rsidRPr="004C5353">
        <w:rPr>
          <w:rFonts w:ascii="Times New Roman" w:hAnsi="Times New Roman"/>
          <w:spacing w:val="0"/>
        </w:rPr>
        <w:t>production inside the droplets is the diffusion of heat in</w:t>
      </w:r>
      <w:r w:rsidR="004C5353">
        <w:rPr>
          <w:rFonts w:ascii="Times New Roman" w:hAnsi="Times New Roman"/>
          <w:spacing w:val="0"/>
        </w:rPr>
        <w:t xml:space="preserve"> </w:t>
      </w:r>
      <w:r w:rsidR="004C5353" w:rsidRPr="004C5353">
        <w:rPr>
          <w:rFonts w:ascii="Times New Roman" w:hAnsi="Times New Roman"/>
          <w:spacing w:val="0"/>
        </w:rPr>
        <w:t>the liquid (the corrections due to the relative motion of the</w:t>
      </w:r>
      <w:r w:rsidR="004C5353">
        <w:rPr>
          <w:rFonts w:ascii="Times New Roman" w:hAnsi="Times New Roman"/>
          <w:spacing w:val="0"/>
        </w:rPr>
        <w:t xml:space="preserve"> </w:t>
      </w:r>
      <w:r w:rsidR="004C5353" w:rsidRPr="004C5353">
        <w:rPr>
          <w:rFonts w:ascii="Times New Roman" w:hAnsi="Times New Roman"/>
          <w:spacing w:val="0"/>
        </w:rPr>
        <w:t>droplets with air are negligible), which occurs on a time</w:t>
      </w:r>
      <w:r w:rsidR="004C5353">
        <w:rPr>
          <w:rFonts w:ascii="Times New Roman" w:hAnsi="Times New Roman"/>
          <w:spacing w:val="0"/>
        </w:rPr>
        <w:t xml:space="preserve"> </w:t>
      </w:r>
      <w:r w:rsidR="004C5353" w:rsidRPr="004C5353">
        <w:rPr>
          <w:rFonts w:ascii="Times New Roman" w:hAnsi="Times New Roman"/>
          <w:spacing w:val="0"/>
        </w:rPr>
        <w:t>scale given by</w:t>
      </w:r>
    </w:p>
    <w:p w14:paraId="059E38BF" w14:textId="77777777" w:rsidR="001A4388" w:rsidRDefault="004C5353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</w:rPr>
        <w:tab/>
      </w:r>
      <w:r w:rsidR="00F02406" w:rsidRPr="00014E37">
        <w:rPr>
          <w:rFonts w:ascii="Times New Roman" w:hAnsi="Times New Roman"/>
          <w:spacing w:val="0"/>
          <w:position w:val="-24"/>
        </w:rPr>
        <w:object w:dxaOrig="380" w:dyaOrig="660" w14:anchorId="412420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6.25pt" o:ole="">
            <v:imagedata r:id="rId11" o:title=""/>
          </v:shape>
          <o:OLEObject Type="Embed" ProgID="Equation.DSMT4" ShapeID="_x0000_i1025" DrawAspect="Content" ObjectID="_1705822704" r:id="rId12"/>
        </w:object>
      </w:r>
      <w:r w:rsidR="00014E37">
        <w:rPr>
          <w:rFonts w:ascii="Times New Roman" w:hAnsi="Times New Roman"/>
          <w:spacing w:val="0"/>
        </w:rPr>
        <w:t>.</w:t>
      </w:r>
    </w:p>
    <w:p w14:paraId="21F39908" w14:textId="77777777" w:rsidR="00ED0DFD" w:rsidRPr="00ED0DFD" w:rsidRDefault="00D55304" w:rsidP="00ED0DFD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</w:rPr>
        <w:t xml:space="preserve">Here, the drop radius is </w:t>
      </w:r>
      <w:r w:rsidRPr="00D55304">
        <w:rPr>
          <w:rFonts w:ascii="Times New Roman" w:hAnsi="Times New Roman"/>
          <w:i/>
          <w:spacing w:val="0"/>
        </w:rPr>
        <w:t>R</w:t>
      </w:r>
      <w:r>
        <w:rPr>
          <w:rFonts w:ascii="Times New Roman" w:hAnsi="Times New Roman"/>
          <w:spacing w:val="0"/>
        </w:rPr>
        <w:t xml:space="preserve"> and the thermal diffusivity is </w:t>
      </w:r>
      <w:r w:rsidRPr="00D55304">
        <w:rPr>
          <w:rFonts w:ascii="Symbol" w:hAnsi="Symbol"/>
          <w:i/>
          <w:spacing w:val="0"/>
        </w:rPr>
        <w:t></w:t>
      </w:r>
      <w:r>
        <w:rPr>
          <w:rFonts w:ascii="Times New Roman" w:hAnsi="Times New Roman"/>
          <w:spacing w:val="0"/>
        </w:rPr>
        <w:t xml:space="preserve">. </w:t>
      </w:r>
      <w:r w:rsidR="00ED0DFD" w:rsidRPr="00ED0DFD">
        <w:rPr>
          <w:rFonts w:ascii="Times New Roman" w:hAnsi="Times New Roman"/>
          <w:spacing w:val="0"/>
        </w:rPr>
        <w:t>Bubbles of gas that nucleate in the heated liquid, grow in</w:t>
      </w:r>
      <w:r w:rsidR="00ED0DFD">
        <w:rPr>
          <w:rFonts w:ascii="Times New Roman" w:hAnsi="Times New Roman"/>
          <w:spacing w:val="0"/>
        </w:rPr>
        <w:t xml:space="preserve"> </w:t>
      </w:r>
      <w:r w:rsidR="00ED0DFD" w:rsidRPr="00ED0DFD">
        <w:rPr>
          <w:rFonts w:ascii="Times New Roman" w:hAnsi="Times New Roman"/>
          <w:spacing w:val="0"/>
        </w:rPr>
        <w:t>size, and burst at the drop surface, possibly distort the drop</w:t>
      </w:r>
      <w:r w:rsidR="00ED0DFD">
        <w:rPr>
          <w:rFonts w:ascii="Times New Roman" w:hAnsi="Times New Roman"/>
          <w:spacing w:val="0"/>
        </w:rPr>
        <w:t xml:space="preserve"> </w:t>
      </w:r>
      <w:r w:rsidR="00ED0DFD" w:rsidRPr="00ED0DFD">
        <w:rPr>
          <w:rFonts w:ascii="Times New Roman" w:hAnsi="Times New Roman"/>
          <w:spacing w:val="0"/>
        </w:rPr>
        <w:t>in a catastrophic manner if they are big enough, causing its</w:t>
      </w:r>
      <w:r w:rsidR="00ED0DFD">
        <w:rPr>
          <w:rFonts w:ascii="Times New Roman" w:hAnsi="Times New Roman"/>
          <w:spacing w:val="0"/>
        </w:rPr>
        <w:t xml:space="preserve"> </w:t>
      </w:r>
      <w:r w:rsidR="00ED0DFD" w:rsidRPr="00ED0DFD">
        <w:rPr>
          <w:rFonts w:ascii="Times New Roman" w:hAnsi="Times New Roman"/>
          <w:spacing w:val="0"/>
        </w:rPr>
        <w:t>fragmentation. The process reproduces itself sequentially,</w:t>
      </w:r>
      <w:r w:rsidR="00ED0DFD" w:rsidRPr="00ED0DFD">
        <w:t xml:space="preserve"> </w:t>
      </w:r>
      <w:r w:rsidR="00ED0DFD" w:rsidRPr="00ED0DFD">
        <w:rPr>
          <w:rFonts w:ascii="Times New Roman" w:hAnsi="Times New Roman"/>
          <w:spacing w:val="0"/>
        </w:rPr>
        <w:t xml:space="preserve">down to the final droplet size </w:t>
      </w:r>
      <w:r w:rsidR="00ED0DFD" w:rsidRPr="00ED0DFD">
        <w:rPr>
          <w:rFonts w:ascii="Times New Roman" w:hAnsi="Times New Roman"/>
          <w:i/>
          <w:spacing w:val="0"/>
        </w:rPr>
        <w:t>R</w:t>
      </w:r>
      <w:r w:rsidR="00ED0DFD" w:rsidRPr="00ED0DFD">
        <w:rPr>
          <w:rFonts w:ascii="Times New Roman" w:hAnsi="Times New Roman"/>
          <w:i/>
          <w:spacing w:val="0"/>
          <w:vertAlign w:val="subscript"/>
        </w:rPr>
        <w:t>f</w:t>
      </w:r>
      <w:r w:rsidR="00ED0DFD" w:rsidRPr="00ED0DFD">
        <w:rPr>
          <w:rFonts w:ascii="Times New Roman" w:hAnsi="Times New Roman"/>
          <w:spacing w:val="0"/>
        </w:rPr>
        <w:t xml:space="preserve"> for which the rate of</w:t>
      </w:r>
      <w:r w:rsidR="00ED0DFD">
        <w:rPr>
          <w:rFonts w:ascii="Times New Roman" w:hAnsi="Times New Roman"/>
          <w:spacing w:val="0"/>
        </w:rPr>
        <w:t xml:space="preserve"> </w:t>
      </w:r>
      <w:r w:rsidR="00ED0DFD" w:rsidRPr="00ED0DFD">
        <w:rPr>
          <w:rFonts w:ascii="Times New Roman" w:hAnsi="Times New Roman"/>
          <w:spacing w:val="0"/>
        </w:rPr>
        <w:t xml:space="preserve">heat loss in the air </w:t>
      </w:r>
      <w:r w:rsidR="00ED0DFD" w:rsidRPr="00ED0DFD">
        <w:rPr>
          <w:rFonts w:ascii="Symbol" w:hAnsi="Symbol"/>
          <w:i/>
          <w:spacing w:val="0"/>
        </w:rPr>
        <w:t></w:t>
      </w:r>
      <w:r w:rsidR="00ED0DFD" w:rsidRPr="00ED0DFD">
        <w:rPr>
          <w:rFonts w:ascii="Times New Roman" w:hAnsi="Times New Roman"/>
          <w:i/>
          <w:spacing w:val="0"/>
          <w:vertAlign w:val="subscript"/>
        </w:rPr>
        <w:t>a</w:t>
      </w:r>
      <w:r w:rsidR="00ED0DFD">
        <w:rPr>
          <w:rFonts w:ascii="Times New Roman" w:hAnsi="Times New Roman"/>
          <w:spacing w:val="0"/>
        </w:rPr>
        <w:t>/</w:t>
      </w:r>
      <w:r w:rsidR="00ED0DFD" w:rsidRPr="00ED0DFD">
        <w:rPr>
          <w:rFonts w:ascii="Times New Roman" w:hAnsi="Times New Roman"/>
          <w:i/>
          <w:spacing w:val="0"/>
        </w:rPr>
        <w:t>R</w:t>
      </w:r>
      <w:r w:rsidRPr="00ED0DFD">
        <w:rPr>
          <w:rFonts w:ascii="Times New Roman" w:hAnsi="Times New Roman"/>
          <w:i/>
          <w:spacing w:val="0"/>
          <w:vertAlign w:val="subscript"/>
        </w:rPr>
        <w:t>f</w:t>
      </w:r>
      <w:r w:rsidR="00ED0DFD" w:rsidRPr="00ED0DFD">
        <w:rPr>
          <w:rFonts w:ascii="Times New Roman" w:hAnsi="Times New Roman"/>
          <w:spacing w:val="0"/>
          <w:vertAlign w:val="superscript"/>
        </w:rPr>
        <w:t>2</w:t>
      </w:r>
      <w:r>
        <w:rPr>
          <w:rFonts w:ascii="Times New Roman" w:hAnsi="Times New Roman"/>
          <w:spacing w:val="0"/>
        </w:rPr>
        <w:t xml:space="preserve"> </w:t>
      </w:r>
      <w:r w:rsidR="00ED0DFD" w:rsidRPr="00ED0DFD">
        <w:rPr>
          <w:rFonts w:ascii="Times New Roman" w:hAnsi="Times New Roman"/>
          <w:spacing w:val="0"/>
        </w:rPr>
        <w:t>equilibrates the chemical heat</w:t>
      </w:r>
      <w:r w:rsidR="00ED0DFD">
        <w:rPr>
          <w:rFonts w:ascii="Times New Roman" w:hAnsi="Times New Roman"/>
          <w:spacing w:val="0"/>
        </w:rPr>
        <w:t xml:space="preserve"> </w:t>
      </w:r>
      <w:r w:rsidR="00ED0DFD" w:rsidRPr="00ED0DFD">
        <w:rPr>
          <w:rFonts w:ascii="Times New Roman" w:hAnsi="Times New Roman"/>
          <w:spacing w:val="0"/>
        </w:rPr>
        <w:t xml:space="preserve">production rate </w:t>
      </w:r>
      <w:r w:rsidR="00ED0DFD" w:rsidRPr="00ED0DFD">
        <w:rPr>
          <w:rFonts w:ascii="Times New Roman" w:hAnsi="Times New Roman"/>
          <w:i/>
          <w:spacing w:val="0"/>
        </w:rPr>
        <w:t>k</w:t>
      </w:r>
      <w:r w:rsidR="00ED0DFD" w:rsidRPr="00ED0DFD">
        <w:rPr>
          <w:rFonts w:ascii="Times New Roman" w:hAnsi="Times New Roman"/>
          <w:spacing w:val="0"/>
        </w:rPr>
        <w:t>,</w:t>
      </w:r>
    </w:p>
    <w:p w14:paraId="194290BD" w14:textId="77777777" w:rsidR="00EB2878" w:rsidRDefault="00EB2878" w:rsidP="00EB2878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</w:rPr>
        <w:tab/>
      </w:r>
      <w:r w:rsidR="00D80C41" w:rsidRPr="00EB2878">
        <w:rPr>
          <w:rFonts w:ascii="Times New Roman" w:hAnsi="Times New Roman"/>
          <w:spacing w:val="0"/>
          <w:position w:val="-26"/>
        </w:rPr>
        <w:object w:dxaOrig="1820" w:dyaOrig="700" w14:anchorId="21F077DD">
          <v:shape id="_x0000_i1026" type="#_x0000_t75" style="width:1in;height:28.5pt" o:ole="">
            <v:imagedata r:id="rId13" o:title=""/>
          </v:shape>
          <o:OLEObject Type="Embed" ProgID="Equation.DSMT4" ShapeID="_x0000_i1026" DrawAspect="Content" ObjectID="_1705822705" r:id="rId14"/>
        </w:object>
      </w:r>
      <w:r>
        <w:rPr>
          <w:rFonts w:ascii="Times New Roman" w:hAnsi="Times New Roman"/>
          <w:spacing w:val="0"/>
        </w:rPr>
        <w:t>,</w:t>
      </w:r>
    </w:p>
    <w:p w14:paraId="29B76B6B" w14:textId="77777777" w:rsidR="00ED0DFD" w:rsidRDefault="00ED0DFD" w:rsidP="00ED0DFD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  <w:r w:rsidRPr="00ED0DFD">
        <w:rPr>
          <w:rFonts w:ascii="Times New Roman" w:hAnsi="Times New Roman"/>
          <w:spacing w:val="0"/>
        </w:rPr>
        <w:t>and then, the cascade stops.</w:t>
      </w:r>
    </w:p>
    <w:p w14:paraId="7CA0A9A8" w14:textId="77777777" w:rsidR="00EB2878" w:rsidRDefault="00EB2878" w:rsidP="00EB2878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</w:rPr>
        <w:t xml:space="preserve">   </w:t>
      </w:r>
      <w:r w:rsidRPr="00EB2878">
        <w:rPr>
          <w:rFonts w:ascii="Times New Roman" w:hAnsi="Times New Roman"/>
          <w:spacing w:val="0"/>
        </w:rPr>
        <w:t>At any stage of the cascade, the fate of a drop is</w:t>
      </w:r>
      <w:r>
        <w:rPr>
          <w:rFonts w:ascii="Times New Roman" w:hAnsi="Times New Roman"/>
          <w:spacing w:val="0"/>
        </w:rPr>
        <w:t xml:space="preserve"> </w:t>
      </w:r>
      <w:r w:rsidRPr="00EB2878">
        <w:rPr>
          <w:rFonts w:ascii="Times New Roman" w:hAnsi="Times New Roman"/>
          <w:spacing w:val="0"/>
        </w:rPr>
        <w:t>conditioned by the dynamics of the gas inclusions it</w:t>
      </w:r>
      <w:r>
        <w:rPr>
          <w:rFonts w:ascii="Times New Roman" w:hAnsi="Times New Roman"/>
          <w:spacing w:val="0"/>
        </w:rPr>
        <w:t xml:space="preserve"> </w:t>
      </w:r>
      <w:r w:rsidRPr="00EB2878">
        <w:rPr>
          <w:rFonts w:ascii="Times New Roman" w:hAnsi="Times New Roman"/>
          <w:spacing w:val="0"/>
        </w:rPr>
        <w:t>incorporates. These cavities, or bubbles, feed on the</w:t>
      </w:r>
      <w:r>
        <w:rPr>
          <w:rFonts w:ascii="Times New Roman" w:hAnsi="Times New Roman"/>
          <w:spacing w:val="0"/>
        </w:rPr>
        <w:t xml:space="preserve"> </w:t>
      </w:r>
      <w:r w:rsidRPr="00EB2878">
        <w:rPr>
          <w:rFonts w:ascii="Times New Roman" w:hAnsi="Times New Roman"/>
          <w:spacing w:val="0"/>
        </w:rPr>
        <w:t>available heat in the liquid. Thus, at a time larger than</w:t>
      </w:r>
      <w:r>
        <w:rPr>
          <w:rFonts w:ascii="Times New Roman" w:hAnsi="Times New Roman"/>
          <w:spacing w:val="0"/>
        </w:rPr>
        <w:t xml:space="preserve"> </w:t>
      </w:r>
      <w:r w:rsidRPr="00EB2878">
        <w:rPr>
          <w:rFonts w:ascii="Times New Roman" w:hAnsi="Times New Roman"/>
          <w:i/>
          <w:spacing w:val="0"/>
        </w:rPr>
        <w:t>R</w:t>
      </w:r>
      <w:r w:rsidRPr="00EB2878">
        <w:rPr>
          <w:rFonts w:ascii="Times New Roman" w:hAnsi="Times New Roman"/>
          <w:spacing w:val="0"/>
          <w:vertAlign w:val="superscript"/>
        </w:rPr>
        <w:t>2</w:t>
      </w:r>
      <w:r>
        <w:rPr>
          <w:rFonts w:ascii="Times New Roman" w:hAnsi="Times New Roman"/>
          <w:spacing w:val="0"/>
        </w:rPr>
        <w:t>/</w:t>
      </w:r>
      <w:r w:rsidRPr="00EB2878">
        <w:rPr>
          <w:rFonts w:ascii="Symbol" w:hAnsi="Symbol"/>
          <w:i/>
          <w:spacing w:val="0"/>
        </w:rPr>
        <w:t></w:t>
      </w:r>
      <w:r w:rsidRPr="00EB2878">
        <w:rPr>
          <w:rFonts w:ascii="Times New Roman" w:hAnsi="Times New Roman"/>
          <w:spacing w:val="0"/>
        </w:rPr>
        <w:t xml:space="preserve"> after its formation, a droplet of radius </w:t>
      </w:r>
      <w:r w:rsidRPr="00EB2878">
        <w:rPr>
          <w:rFonts w:ascii="Times New Roman" w:hAnsi="Times New Roman"/>
          <w:i/>
          <w:spacing w:val="0"/>
        </w:rPr>
        <w:t>R</w:t>
      </w:r>
      <w:r w:rsidRPr="00EB2878">
        <w:rPr>
          <w:rFonts w:ascii="Times New Roman" w:hAnsi="Times New Roman"/>
          <w:spacing w:val="0"/>
        </w:rPr>
        <w:t xml:space="preserve"> will nucleate</w:t>
      </w:r>
      <w:r>
        <w:rPr>
          <w:rFonts w:ascii="Times New Roman" w:hAnsi="Times New Roman"/>
          <w:spacing w:val="0"/>
        </w:rPr>
        <w:t xml:space="preserve"> </w:t>
      </w:r>
      <w:r w:rsidRPr="00EB2878">
        <w:rPr>
          <w:rFonts w:ascii="Times New Roman" w:hAnsi="Times New Roman"/>
          <w:spacing w:val="0"/>
        </w:rPr>
        <w:t>bubbles at random in its volume, fed through a diffusion</w:t>
      </w:r>
      <w:r>
        <w:rPr>
          <w:rFonts w:ascii="Times New Roman" w:hAnsi="Times New Roman"/>
          <w:spacing w:val="0"/>
        </w:rPr>
        <w:t xml:space="preserve"> </w:t>
      </w:r>
      <w:r w:rsidRPr="00EB2878">
        <w:rPr>
          <w:rFonts w:ascii="Times New Roman" w:hAnsi="Times New Roman"/>
          <w:spacing w:val="0"/>
        </w:rPr>
        <w:t>process by the dissolved gas produced by the reaction in the</w:t>
      </w:r>
      <w:r>
        <w:rPr>
          <w:rFonts w:ascii="Times New Roman" w:hAnsi="Times New Roman"/>
          <w:spacing w:val="0"/>
        </w:rPr>
        <w:t xml:space="preserve"> </w:t>
      </w:r>
      <w:r w:rsidRPr="00EB2878">
        <w:rPr>
          <w:rFonts w:ascii="Times New Roman" w:hAnsi="Times New Roman"/>
          <w:spacing w:val="0"/>
        </w:rPr>
        <w:t xml:space="preserve">liquid phase. The radius </w:t>
      </w:r>
      <w:r w:rsidRPr="00224F1C">
        <w:rPr>
          <w:rFonts w:ascii="Times New Roman" w:hAnsi="Times New Roman"/>
          <w:i/>
          <w:spacing w:val="0"/>
        </w:rPr>
        <w:t>b</w:t>
      </w:r>
      <w:r w:rsidRPr="00EB2878">
        <w:rPr>
          <w:rFonts w:ascii="Times New Roman" w:hAnsi="Times New Roman"/>
          <w:spacing w:val="0"/>
        </w:rPr>
        <w:t xml:space="preserve"> of a gas bubble increases</w:t>
      </w:r>
      <w:r>
        <w:rPr>
          <w:rFonts w:ascii="Times New Roman" w:hAnsi="Times New Roman"/>
          <w:spacing w:val="0"/>
        </w:rPr>
        <w:t xml:space="preserve"> </w:t>
      </w:r>
      <w:r w:rsidRPr="00EB2878">
        <w:rPr>
          <w:rFonts w:ascii="Times New Roman" w:hAnsi="Times New Roman"/>
          <w:spacing w:val="0"/>
        </w:rPr>
        <w:t>according to</w:t>
      </w:r>
    </w:p>
    <w:p w14:paraId="3A997E4E" w14:textId="77777777" w:rsidR="00EB2878" w:rsidRDefault="00EB2878" w:rsidP="00EB2878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</w:rPr>
        <w:tab/>
      </w:r>
      <w:r w:rsidR="00F02406" w:rsidRPr="00836EDC">
        <w:rPr>
          <w:rFonts w:ascii="Times New Roman" w:hAnsi="Times New Roman"/>
          <w:spacing w:val="0"/>
          <w:position w:val="-28"/>
        </w:rPr>
        <w:object w:dxaOrig="2160" w:dyaOrig="680" w14:anchorId="21331AC6">
          <v:shape id="_x0000_i1027" type="#_x0000_t75" style="width:85.5pt;height:27pt;mso-position-vertical:absolute" o:ole="">
            <v:imagedata r:id="rId15" o:title=""/>
          </v:shape>
          <o:OLEObject Type="Embed" ProgID="Equation.DSMT4" ShapeID="_x0000_i1027" DrawAspect="Content" ObjectID="_1705822706" r:id="rId16"/>
        </w:object>
      </w:r>
    </w:p>
    <w:p w14:paraId="2D8F3BF2" w14:textId="77777777" w:rsidR="00EB2878" w:rsidRPr="00EB2878" w:rsidRDefault="00224F1C" w:rsidP="00EB2878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</w:rPr>
        <w:t xml:space="preserve">or </w:t>
      </w:r>
      <w:r w:rsidRPr="00224F1C">
        <w:rPr>
          <w:rFonts w:ascii="Times New Roman" w:hAnsi="Times New Roman"/>
          <w:i/>
          <w:spacing w:val="0"/>
        </w:rPr>
        <w:t>b</w:t>
      </w:r>
      <w:r>
        <w:rPr>
          <w:rFonts w:ascii="Times New Roman" w:hAnsi="Times New Roman"/>
          <w:spacing w:val="0"/>
        </w:rPr>
        <w:t>~(</w:t>
      </w:r>
      <w:r w:rsidRPr="00224F1C">
        <w:rPr>
          <w:rFonts w:ascii="Symbol" w:hAnsi="Symbol"/>
          <w:i/>
          <w:spacing w:val="0"/>
        </w:rPr>
        <w:t></w:t>
      </w:r>
      <w:r w:rsidRPr="00224F1C">
        <w:rPr>
          <w:rFonts w:ascii="Symbol" w:hAnsi="Symbol" w:hint="eastAsia"/>
          <w:spacing w:val="0"/>
        </w:rPr>
        <w:t>・</w:t>
      </w:r>
      <w:r w:rsidRPr="00224F1C">
        <w:rPr>
          <w:rFonts w:ascii="Times New Roman" w:hAnsi="Times New Roman"/>
          <w:i/>
          <w:spacing w:val="0"/>
        </w:rPr>
        <w:t>t</w:t>
      </w:r>
      <w:r>
        <w:rPr>
          <w:rFonts w:ascii="Times New Roman" w:hAnsi="Times New Roman"/>
          <w:spacing w:val="0"/>
        </w:rPr>
        <w:t>)</w:t>
      </w:r>
      <w:r w:rsidRPr="00224F1C">
        <w:rPr>
          <w:rFonts w:ascii="Times New Roman" w:hAnsi="Times New Roman"/>
          <w:spacing w:val="0"/>
          <w:vertAlign w:val="superscript"/>
        </w:rPr>
        <w:t>0.5</w:t>
      </w:r>
      <w:r w:rsidR="00EB2878" w:rsidRPr="00EB2878">
        <w:rPr>
          <w:rFonts w:ascii="Times New Roman" w:hAnsi="Times New Roman"/>
          <w:spacing w:val="0"/>
        </w:rPr>
        <w:t>. There is no convection in the liquid, and the gas</w:t>
      </w:r>
      <w:r>
        <w:rPr>
          <w:rFonts w:ascii="Times New Roman" w:hAnsi="Times New Roman" w:hint="eastAsia"/>
          <w:spacing w:val="0"/>
        </w:rPr>
        <w:t xml:space="preserve"> </w:t>
      </w:r>
      <w:r w:rsidR="00EB2878" w:rsidRPr="00EB2878">
        <w:rPr>
          <w:rFonts w:ascii="Times New Roman" w:hAnsi="Times New Roman"/>
          <w:spacing w:val="0"/>
        </w:rPr>
        <w:t>bubbles Brownian motion is subdominant. Thus, the only way a bubble</w:t>
      </w:r>
      <w:r>
        <w:rPr>
          <w:rFonts w:ascii="Times New Roman" w:hAnsi="Times New Roman"/>
          <w:spacing w:val="0"/>
        </w:rPr>
        <w:t xml:space="preserve"> </w:t>
      </w:r>
      <w:r w:rsidR="00EB2878" w:rsidRPr="00EB2878">
        <w:rPr>
          <w:rFonts w:ascii="Times New Roman" w:hAnsi="Times New Roman"/>
          <w:spacing w:val="0"/>
        </w:rPr>
        <w:t>can reach the drop surface is by growing up to a sufficient</w:t>
      </w:r>
      <w:r>
        <w:rPr>
          <w:rFonts w:ascii="Times New Roman" w:hAnsi="Times New Roman"/>
          <w:spacing w:val="0"/>
        </w:rPr>
        <w:t xml:space="preserve"> </w:t>
      </w:r>
      <w:r w:rsidR="00EB2878" w:rsidRPr="00EB2878">
        <w:rPr>
          <w:rFonts w:ascii="Times New Roman" w:hAnsi="Times New Roman"/>
          <w:spacing w:val="0"/>
        </w:rPr>
        <w:t xml:space="preserve">size so that, given its nucleation location </w:t>
      </w:r>
      <w:r w:rsidR="00EB2878" w:rsidRPr="00D55304">
        <w:rPr>
          <w:rFonts w:ascii="Times New Roman" w:hAnsi="Times New Roman"/>
          <w:i/>
          <w:spacing w:val="0"/>
        </w:rPr>
        <w:t>r</w:t>
      </w:r>
      <w:r w:rsidR="00EB2878" w:rsidRPr="00EB2878">
        <w:rPr>
          <w:rFonts w:ascii="Times New Roman" w:hAnsi="Times New Roman"/>
          <w:spacing w:val="0"/>
        </w:rPr>
        <w:t>, its radius fills</w:t>
      </w:r>
      <w:r>
        <w:rPr>
          <w:rFonts w:ascii="Times New Roman" w:hAnsi="Times New Roman"/>
          <w:spacing w:val="0"/>
        </w:rPr>
        <w:t xml:space="preserve"> </w:t>
      </w:r>
      <w:r w:rsidR="00EB2878" w:rsidRPr="00EB2878">
        <w:rPr>
          <w:rFonts w:ascii="Times New Roman" w:hAnsi="Times New Roman"/>
          <w:spacing w:val="0"/>
        </w:rPr>
        <w:t>the gap between its center, and the drop interface [see</w:t>
      </w:r>
      <w:r>
        <w:rPr>
          <w:rFonts w:ascii="Times New Roman" w:hAnsi="Times New Roman"/>
          <w:spacing w:val="0"/>
        </w:rPr>
        <w:t xml:space="preserve"> Fig. 1</w:t>
      </w:r>
      <w:r w:rsidR="00EB2878" w:rsidRPr="00EB2878">
        <w:rPr>
          <w:rFonts w:ascii="Times New Roman" w:hAnsi="Times New Roman"/>
          <w:spacing w:val="0"/>
        </w:rPr>
        <w:t xml:space="preserve">]. The condition for bursting is thus </w:t>
      </w:r>
      <w:r w:rsidR="00EB2878" w:rsidRPr="00224F1C">
        <w:rPr>
          <w:rFonts w:ascii="Times New Roman" w:hAnsi="Times New Roman"/>
          <w:i/>
          <w:spacing w:val="0"/>
        </w:rPr>
        <w:t>b</w:t>
      </w:r>
      <w:r>
        <w:rPr>
          <w:rFonts w:ascii="Times New Roman" w:hAnsi="Times New Roman"/>
          <w:spacing w:val="0"/>
        </w:rPr>
        <w:t>=</w:t>
      </w:r>
      <w:r w:rsidRPr="00224F1C">
        <w:rPr>
          <w:rFonts w:ascii="Times New Roman" w:hAnsi="Times New Roman"/>
          <w:i/>
          <w:spacing w:val="0"/>
        </w:rPr>
        <w:t>R</w:t>
      </w:r>
      <w:r w:rsidR="00C10918">
        <w:rPr>
          <w:rFonts w:ascii="Times New Roman" w:hAnsi="Times New Roman" w:hint="eastAsia"/>
          <w:i/>
          <w:spacing w:val="0"/>
        </w:rPr>
        <w:t>-</w:t>
      </w:r>
      <w:r w:rsidRPr="00224F1C">
        <w:rPr>
          <w:rFonts w:ascii="Times New Roman" w:hAnsi="Times New Roman"/>
          <w:i/>
          <w:spacing w:val="0"/>
        </w:rPr>
        <w:t>r</w:t>
      </w:r>
      <w:r w:rsidR="00EB2878" w:rsidRPr="00EB2878">
        <w:rPr>
          <w:rFonts w:ascii="Times New Roman" w:hAnsi="Times New Roman"/>
          <w:spacing w:val="0"/>
        </w:rPr>
        <w:t>, if no surfactant rigidifies the drop interface or</w:t>
      </w:r>
      <w:r>
        <w:rPr>
          <w:rFonts w:ascii="Times New Roman" w:hAnsi="Times New Roman"/>
          <w:spacing w:val="0"/>
        </w:rPr>
        <w:t xml:space="preserve"> </w:t>
      </w:r>
      <w:r w:rsidR="00EB2878" w:rsidRPr="00EB2878">
        <w:rPr>
          <w:rFonts w:ascii="Times New Roman" w:hAnsi="Times New Roman"/>
          <w:spacing w:val="0"/>
        </w:rPr>
        <w:t xml:space="preserve">delays the </w:t>
      </w:r>
      <w:bookmarkStart w:id="0" w:name="_GoBack"/>
      <w:bookmarkEnd w:id="0"/>
      <w:r w:rsidR="00EB2878" w:rsidRPr="00EB2878">
        <w:rPr>
          <w:rFonts w:ascii="Times New Roman" w:hAnsi="Times New Roman"/>
          <w:spacing w:val="0"/>
        </w:rPr>
        <w:t>bubble emerging cap breakup, a bursting time</w:t>
      </w:r>
    </w:p>
    <w:p w14:paraId="6AFB82EF" w14:textId="77777777" w:rsidR="00224F1C" w:rsidRDefault="00224F1C" w:rsidP="00224F1C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</w:rPr>
        <w:tab/>
      </w:r>
      <w:r w:rsidR="00F02406" w:rsidRPr="00224F1C">
        <w:rPr>
          <w:rFonts w:ascii="Times New Roman" w:hAnsi="Times New Roman"/>
          <w:spacing w:val="0"/>
          <w:position w:val="-24"/>
        </w:rPr>
        <w:object w:dxaOrig="1520" w:dyaOrig="660" w14:anchorId="4096EE54">
          <v:shape id="_x0000_i1028" type="#_x0000_t75" style="width:60pt;height:26.25pt" o:ole="">
            <v:imagedata r:id="rId17" o:title=""/>
          </v:shape>
          <o:OLEObject Type="Embed" ProgID="Equation.DSMT4" ShapeID="_x0000_i1028" DrawAspect="Content" ObjectID="_1705822707" r:id="rId18"/>
        </w:object>
      </w:r>
    </w:p>
    <w:p w14:paraId="4DDB0ABA" w14:textId="77777777" w:rsidR="00E04B00" w:rsidRPr="00E04B00" w:rsidRDefault="00E04B00" w:rsidP="00E04B00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  <w:r w:rsidRPr="00E04B00">
        <w:rPr>
          <w:rFonts w:ascii="Times New Roman" w:hAnsi="Times New Roman"/>
          <w:spacing w:val="0"/>
        </w:rPr>
        <w:t xml:space="preserve">The probability </w:t>
      </w:r>
      <w:r w:rsidRPr="00E04B00">
        <w:rPr>
          <w:rFonts w:ascii="Times New Roman" w:hAnsi="Times New Roman"/>
          <w:i/>
          <w:spacing w:val="0"/>
        </w:rPr>
        <w:t>p</w:t>
      </w:r>
      <w:r w:rsidRPr="00E04B00">
        <w:rPr>
          <w:rFonts w:ascii="Times New Roman" w:hAnsi="Times New Roman"/>
          <w:spacing w:val="0"/>
        </w:rPr>
        <w:t>(</w:t>
      </w:r>
      <w:r w:rsidRPr="00E04B00">
        <w:rPr>
          <w:rFonts w:ascii="Times New Roman" w:hAnsi="Times New Roman"/>
          <w:i/>
          <w:spacing w:val="0"/>
        </w:rPr>
        <w:t>r</w:t>
      </w:r>
      <w:r w:rsidRPr="00E04B00">
        <w:rPr>
          <w:rFonts w:ascii="Times New Roman" w:hAnsi="Times New Roman"/>
          <w:spacing w:val="0"/>
        </w:rPr>
        <w:t>)</w:t>
      </w:r>
      <w:proofErr w:type="spellStart"/>
      <w:r w:rsidRPr="00E04B00">
        <w:rPr>
          <w:rFonts w:ascii="Times New Roman" w:hAnsi="Times New Roman"/>
          <w:i/>
          <w:spacing w:val="0"/>
        </w:rPr>
        <w:t>dr</w:t>
      </w:r>
      <w:proofErr w:type="spellEnd"/>
      <w:r w:rsidRPr="00E04B00">
        <w:rPr>
          <w:rFonts w:ascii="Times New Roman" w:hAnsi="Times New Roman"/>
          <w:spacing w:val="0"/>
        </w:rPr>
        <w:t xml:space="preserve"> that the drop has nucleated between</w:t>
      </w:r>
      <w:r>
        <w:rPr>
          <w:rFonts w:ascii="Times New Roman" w:hAnsi="Times New Roman"/>
          <w:spacing w:val="0"/>
        </w:rPr>
        <w:t xml:space="preserve"> </w:t>
      </w:r>
      <w:r w:rsidRPr="00E04B00">
        <w:rPr>
          <w:rFonts w:ascii="Times New Roman" w:hAnsi="Times New Roman"/>
          <w:i/>
          <w:spacing w:val="0"/>
        </w:rPr>
        <w:t>r</w:t>
      </w:r>
      <w:r w:rsidRPr="00E04B00">
        <w:rPr>
          <w:rFonts w:ascii="Times New Roman" w:hAnsi="Times New Roman"/>
          <w:spacing w:val="0"/>
        </w:rPr>
        <w:t xml:space="preserve"> and </w:t>
      </w:r>
      <w:proofErr w:type="spellStart"/>
      <w:r w:rsidRPr="00E04B00">
        <w:rPr>
          <w:rFonts w:ascii="Times New Roman" w:hAnsi="Times New Roman"/>
          <w:i/>
          <w:spacing w:val="0"/>
        </w:rPr>
        <w:t>r</w:t>
      </w:r>
      <w:r>
        <w:rPr>
          <w:rFonts w:ascii="Times New Roman" w:hAnsi="Times New Roman"/>
          <w:spacing w:val="0"/>
        </w:rPr>
        <w:t>+</w:t>
      </w:r>
      <w:r w:rsidRPr="00E04B00">
        <w:rPr>
          <w:rFonts w:ascii="Times New Roman" w:hAnsi="Times New Roman"/>
          <w:i/>
          <w:spacing w:val="0"/>
        </w:rPr>
        <w:t>dr</w:t>
      </w:r>
      <w:proofErr w:type="spellEnd"/>
      <w:r w:rsidRPr="00E04B00">
        <w:rPr>
          <w:rFonts w:ascii="Times New Roman" w:hAnsi="Times New Roman"/>
          <w:spacing w:val="0"/>
        </w:rPr>
        <w:t xml:space="preserve"> is, if nucleation is homogeneous in the drop</w:t>
      </w:r>
      <w:r>
        <w:rPr>
          <w:rFonts w:ascii="Times New Roman" w:hAnsi="Times New Roman"/>
          <w:spacing w:val="0"/>
        </w:rPr>
        <w:t xml:space="preserve"> </w:t>
      </w:r>
      <w:r w:rsidRPr="00E04B00">
        <w:rPr>
          <w:rFonts w:ascii="Times New Roman" w:hAnsi="Times New Roman"/>
          <w:spacing w:val="0"/>
        </w:rPr>
        <w:t xml:space="preserve">volume </w:t>
      </w:r>
      <w:r w:rsidRPr="00E04B00">
        <w:rPr>
          <w:rFonts w:ascii="Times New Roman" w:hAnsi="Times New Roman"/>
          <w:i/>
          <w:spacing w:val="0"/>
        </w:rPr>
        <w:t>p</w:t>
      </w:r>
      <w:r w:rsidRPr="00E04B00">
        <w:rPr>
          <w:rFonts w:ascii="Times New Roman" w:hAnsi="Times New Roman"/>
          <w:spacing w:val="0"/>
        </w:rPr>
        <w:t>(</w:t>
      </w:r>
      <w:r w:rsidRPr="00E04B00">
        <w:rPr>
          <w:rFonts w:ascii="Times New Roman" w:hAnsi="Times New Roman"/>
          <w:i/>
          <w:spacing w:val="0"/>
        </w:rPr>
        <w:t>r</w:t>
      </w:r>
      <w:r w:rsidRPr="00E04B00">
        <w:rPr>
          <w:rFonts w:ascii="Times New Roman" w:hAnsi="Times New Roman"/>
          <w:spacing w:val="0"/>
        </w:rPr>
        <w:t>)</w:t>
      </w:r>
      <w:r>
        <w:rPr>
          <w:rFonts w:ascii="Times New Roman" w:hAnsi="Times New Roman"/>
          <w:spacing w:val="0"/>
        </w:rPr>
        <w:t>=3</w:t>
      </w:r>
      <w:r w:rsidRPr="00E04B00">
        <w:rPr>
          <w:rFonts w:ascii="Times New Roman" w:hAnsi="Times New Roman"/>
          <w:i/>
          <w:spacing w:val="0"/>
        </w:rPr>
        <w:t>r</w:t>
      </w:r>
      <w:r w:rsidRPr="00E04B00">
        <w:rPr>
          <w:rFonts w:ascii="Times New Roman" w:hAnsi="Times New Roman"/>
          <w:spacing w:val="0"/>
          <w:vertAlign w:val="superscript"/>
        </w:rPr>
        <w:t>2</w:t>
      </w:r>
      <w:r>
        <w:rPr>
          <w:rFonts w:ascii="Times New Roman" w:hAnsi="Times New Roman"/>
          <w:spacing w:val="0"/>
        </w:rPr>
        <w:t>/</w:t>
      </w:r>
      <w:r w:rsidRPr="00E04B00">
        <w:rPr>
          <w:rFonts w:ascii="Times New Roman" w:hAnsi="Times New Roman"/>
          <w:i/>
          <w:spacing w:val="0"/>
        </w:rPr>
        <w:t>R</w:t>
      </w:r>
      <w:r w:rsidRPr="00E04B00">
        <w:rPr>
          <w:rFonts w:ascii="Times New Roman" w:hAnsi="Times New Roman"/>
          <w:spacing w:val="0"/>
          <w:vertAlign w:val="superscript"/>
        </w:rPr>
        <w:t>3</w:t>
      </w:r>
      <w:r w:rsidRPr="00E04B00">
        <w:rPr>
          <w:rFonts w:ascii="Times New Roman" w:hAnsi="Times New Roman"/>
          <w:spacing w:val="0"/>
        </w:rPr>
        <w:t>, giving an average bursting time</w:t>
      </w:r>
    </w:p>
    <w:p w14:paraId="67375DCE" w14:textId="77777777" w:rsidR="00E04B00" w:rsidRDefault="00E04B00" w:rsidP="00E04B00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</w:rPr>
        <w:tab/>
      </w:r>
      <w:r w:rsidR="00D80C41" w:rsidRPr="00224F1C">
        <w:rPr>
          <w:rFonts w:ascii="Times New Roman" w:hAnsi="Times New Roman"/>
          <w:spacing w:val="0"/>
          <w:position w:val="-24"/>
        </w:rPr>
        <w:object w:dxaOrig="1140" w:dyaOrig="660" w14:anchorId="7941E288">
          <v:shape id="_x0000_i1029" type="#_x0000_t75" style="width:45pt;height:26.25pt" o:ole="">
            <v:imagedata r:id="rId19" o:title=""/>
          </v:shape>
          <o:OLEObject Type="Embed" ProgID="Equation.DSMT4" ShapeID="_x0000_i1029" DrawAspect="Content" ObjectID="_1705822708" r:id="rId20"/>
        </w:object>
      </w:r>
      <w:r w:rsidR="00D80C41">
        <w:rPr>
          <w:rFonts w:ascii="Times New Roman" w:hAnsi="Times New Roman" w:hint="eastAsia"/>
          <w:spacing w:val="0"/>
        </w:rPr>
        <w:t>,</w:t>
      </w:r>
    </w:p>
    <w:p w14:paraId="521698AD" w14:textId="77777777" w:rsidR="00214C81" w:rsidRDefault="00E04B00" w:rsidP="00214C81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  <w:r w:rsidRPr="00E04B00">
        <w:rPr>
          <w:rFonts w:ascii="Times New Roman" w:hAnsi="Times New Roman"/>
          <w:spacing w:val="0"/>
        </w:rPr>
        <w:t>10 times smaller than the thermal diffusion time across the</w:t>
      </w:r>
      <w:r>
        <w:rPr>
          <w:rFonts w:ascii="Times New Roman" w:hAnsi="Times New Roman"/>
          <w:spacing w:val="0"/>
        </w:rPr>
        <w:t xml:space="preserve"> </w:t>
      </w:r>
      <w:r w:rsidRPr="00E04B00">
        <w:rPr>
          <w:rFonts w:ascii="Times New Roman" w:hAnsi="Times New Roman"/>
          <w:spacing w:val="0"/>
        </w:rPr>
        <w:t xml:space="preserve">drop </w:t>
      </w:r>
      <w:r w:rsidRPr="00E04B00">
        <w:rPr>
          <w:rFonts w:ascii="Times New Roman" w:hAnsi="Times New Roman"/>
          <w:i/>
          <w:spacing w:val="0"/>
        </w:rPr>
        <w:t>R</w:t>
      </w:r>
      <w:r w:rsidRPr="00E04B00">
        <w:rPr>
          <w:rFonts w:ascii="Times New Roman" w:hAnsi="Times New Roman"/>
          <w:spacing w:val="0"/>
          <w:vertAlign w:val="superscript"/>
        </w:rPr>
        <w:t>2</w:t>
      </w:r>
      <w:r>
        <w:rPr>
          <w:rFonts w:ascii="Times New Roman" w:hAnsi="Times New Roman"/>
          <w:spacing w:val="0"/>
        </w:rPr>
        <w:t>/</w:t>
      </w:r>
      <w:r w:rsidRPr="00E04B00">
        <w:rPr>
          <w:rFonts w:ascii="Symbol" w:hAnsi="Symbol"/>
          <w:i/>
          <w:spacing w:val="0"/>
        </w:rPr>
        <w:t></w:t>
      </w:r>
      <w:r w:rsidRPr="00E04B00">
        <w:rPr>
          <w:rFonts w:ascii="Times New Roman" w:hAnsi="Times New Roman"/>
          <w:spacing w:val="0"/>
        </w:rPr>
        <w:t xml:space="preserve">, consistently with Fig. </w:t>
      </w:r>
      <w:r>
        <w:rPr>
          <w:rFonts w:ascii="Times New Roman" w:hAnsi="Times New Roman"/>
          <w:spacing w:val="0"/>
        </w:rPr>
        <w:t>1</w:t>
      </w:r>
      <w:r w:rsidRPr="00E04B00">
        <w:rPr>
          <w:rFonts w:ascii="Times New Roman" w:hAnsi="Times New Roman"/>
          <w:spacing w:val="0"/>
        </w:rPr>
        <w:t>.</w:t>
      </w:r>
    </w:p>
    <w:p w14:paraId="47EC13D1" w14:textId="77777777" w:rsidR="001A4388" w:rsidRDefault="001A4388">
      <w:pPr>
        <w:autoSpaceDE w:val="0"/>
        <w:autoSpaceDN w:val="0"/>
        <w:jc w:val="center"/>
        <w:textAlignment w:val="bottom"/>
        <w:rPr>
          <w:rFonts w:ascii="Times New Roman" w:hAnsi="Times New Roman"/>
          <w:spacing w:val="0"/>
        </w:rPr>
      </w:pPr>
    </w:p>
    <w:p w14:paraId="46C11324" w14:textId="77777777" w:rsidR="001A4388" w:rsidRDefault="001A4388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</w:p>
    <w:p w14:paraId="78081A3A" w14:textId="77777777" w:rsidR="001A4388" w:rsidRDefault="001A4388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</w:p>
    <w:p w14:paraId="69E30E37" w14:textId="77777777" w:rsidR="001A4388" w:rsidRDefault="001A4388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</w:p>
    <w:p w14:paraId="46A54A98" w14:textId="77777777" w:rsidR="001A4388" w:rsidRDefault="001A4388" w:rsidP="00224F1C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</w:p>
    <w:p w14:paraId="4E2B714D" w14:textId="77777777" w:rsidR="001A4388" w:rsidRDefault="001A4388">
      <w:pPr>
        <w:autoSpaceDE w:val="0"/>
        <w:autoSpaceDN w:val="0"/>
        <w:textAlignment w:val="bottom"/>
        <w:rPr>
          <w:rFonts w:ascii="Times New Roman" w:hAnsi="Times New Roman"/>
          <w:spacing w:val="0"/>
        </w:rPr>
      </w:pPr>
    </w:p>
    <w:p w14:paraId="73A666C5" w14:textId="77777777" w:rsidR="001A4388" w:rsidRDefault="001A4388">
      <w:pPr>
        <w:autoSpaceDE w:val="0"/>
        <w:autoSpaceDN w:val="0"/>
        <w:jc w:val="left"/>
        <w:textAlignment w:val="bottom"/>
        <w:rPr>
          <w:rFonts w:ascii="Times New Roman" w:hAnsi="Times New Roman"/>
          <w:spacing w:val="0"/>
        </w:rPr>
      </w:pPr>
      <w:r>
        <w:rPr>
          <w:rFonts w:ascii="Times New Roman" w:hAnsi="Times New Roman"/>
          <w:b/>
          <w:spacing w:val="0"/>
        </w:rPr>
        <w:t>References</w:t>
      </w:r>
    </w:p>
    <w:p w14:paraId="51C17E90" w14:textId="77777777" w:rsidR="001A4388" w:rsidRDefault="00214C81" w:rsidP="00F02406">
      <w:pPr>
        <w:autoSpaceDE w:val="0"/>
        <w:autoSpaceDN w:val="0"/>
        <w:ind w:left="140" w:hangingChars="78" w:hanging="140"/>
        <w:jc w:val="distribute"/>
        <w:textAlignment w:val="bottom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</w:rPr>
        <w:t>Inoue</w:t>
      </w:r>
      <w:r w:rsidR="001A4388">
        <w:rPr>
          <w:rFonts w:ascii="Times New Roman" w:hAnsi="Times New Roman" w:hint="eastAsia"/>
          <w:spacing w:val="0"/>
        </w:rPr>
        <w:t xml:space="preserve">, </w:t>
      </w:r>
      <w:r>
        <w:rPr>
          <w:rFonts w:ascii="Times New Roman" w:hAnsi="Times New Roman"/>
          <w:spacing w:val="0"/>
        </w:rPr>
        <w:t>C</w:t>
      </w:r>
      <w:r w:rsidR="001A4388">
        <w:rPr>
          <w:rFonts w:ascii="Times New Roman" w:hAnsi="Times New Roman" w:hint="eastAsia"/>
          <w:spacing w:val="0"/>
        </w:rPr>
        <w:t xml:space="preserve">., </w:t>
      </w:r>
      <w:proofErr w:type="spellStart"/>
      <w:r>
        <w:rPr>
          <w:rFonts w:ascii="Times New Roman" w:hAnsi="Times New Roman"/>
          <w:spacing w:val="0"/>
        </w:rPr>
        <w:t>Izato</w:t>
      </w:r>
      <w:proofErr w:type="spellEnd"/>
      <w:r w:rsidR="001A4388">
        <w:rPr>
          <w:rFonts w:ascii="Times New Roman" w:hAnsi="Times New Roman" w:hint="eastAsia"/>
          <w:spacing w:val="0"/>
        </w:rPr>
        <w:t xml:space="preserve">, </w:t>
      </w:r>
      <w:r>
        <w:rPr>
          <w:rFonts w:ascii="Times New Roman" w:hAnsi="Times New Roman"/>
          <w:spacing w:val="0"/>
        </w:rPr>
        <w:t>Y</w:t>
      </w:r>
      <w:r w:rsidR="001A4388">
        <w:rPr>
          <w:rFonts w:ascii="Times New Roman" w:hAnsi="Times New Roman" w:hint="eastAsia"/>
          <w:spacing w:val="0"/>
        </w:rPr>
        <w:t xml:space="preserve">., </w:t>
      </w:r>
      <w:r>
        <w:rPr>
          <w:rFonts w:ascii="Times New Roman" w:hAnsi="Times New Roman"/>
          <w:spacing w:val="0"/>
        </w:rPr>
        <w:t>Miyake</w:t>
      </w:r>
      <w:r w:rsidR="001A4388">
        <w:rPr>
          <w:rFonts w:ascii="Times New Roman" w:hAnsi="Times New Roman" w:hint="eastAsia"/>
          <w:spacing w:val="0"/>
        </w:rPr>
        <w:t xml:space="preserve">, </w:t>
      </w:r>
      <w:r>
        <w:rPr>
          <w:rFonts w:ascii="Times New Roman" w:hAnsi="Times New Roman"/>
          <w:spacing w:val="0"/>
        </w:rPr>
        <w:t>A</w:t>
      </w:r>
      <w:r w:rsidR="001A4388">
        <w:rPr>
          <w:rFonts w:ascii="Times New Roman" w:hAnsi="Times New Roman" w:hint="eastAsia"/>
          <w:spacing w:val="0"/>
        </w:rPr>
        <w:t>.,</w:t>
      </w:r>
      <w:r>
        <w:rPr>
          <w:rFonts w:ascii="Times New Roman" w:hAnsi="Times New Roman"/>
          <w:spacing w:val="0"/>
        </w:rPr>
        <w:t xml:space="preserve"> and Villermaux, E.,</w:t>
      </w:r>
      <w:r w:rsidR="001A4388">
        <w:rPr>
          <w:rFonts w:ascii="Times New Roman" w:hAnsi="Times New Roman" w:hint="eastAsia"/>
          <w:spacing w:val="0"/>
        </w:rPr>
        <w:t xml:space="preserve"> </w:t>
      </w:r>
      <w:r>
        <w:rPr>
          <w:rFonts w:ascii="Times New Roman" w:hAnsi="Times New Roman"/>
          <w:spacing w:val="0"/>
        </w:rPr>
        <w:t>2017</w:t>
      </w:r>
      <w:r w:rsidR="00707207">
        <w:rPr>
          <w:rFonts w:ascii="Times New Roman" w:hAnsi="Times New Roman" w:hint="eastAsia"/>
          <w:spacing w:val="0"/>
        </w:rPr>
        <w:t xml:space="preserve">, </w:t>
      </w:r>
      <w:r w:rsidR="00707207">
        <w:rPr>
          <w:rFonts w:ascii="Times New Roman" w:hAnsi="Times New Roman"/>
          <w:spacing w:val="0"/>
        </w:rPr>
        <w:t>“</w:t>
      </w:r>
      <w:r>
        <w:rPr>
          <w:rFonts w:ascii="Times New Roman" w:hAnsi="Times New Roman"/>
          <w:spacing w:val="0"/>
        </w:rPr>
        <w:t>Direct Self-Sustained Fragmentation Cascade of Reactive Droplets</w:t>
      </w:r>
      <w:r w:rsidR="00707207">
        <w:rPr>
          <w:rFonts w:ascii="Times New Roman" w:hAnsi="Times New Roman"/>
          <w:spacing w:val="0"/>
        </w:rPr>
        <w:t>”</w:t>
      </w:r>
      <w:r w:rsidR="001A4388">
        <w:rPr>
          <w:rFonts w:ascii="Times New Roman" w:hAnsi="Times New Roman" w:hint="eastAsia"/>
          <w:spacing w:val="0"/>
        </w:rPr>
        <w:t xml:space="preserve">, </w:t>
      </w:r>
      <w:r w:rsidRPr="008E73EB">
        <w:rPr>
          <w:rFonts w:ascii="Times New Roman" w:hAnsi="Times New Roman"/>
          <w:i/>
          <w:spacing w:val="0"/>
        </w:rPr>
        <w:t>Physical Review Letters</w:t>
      </w:r>
      <w:r w:rsidR="001A4388">
        <w:rPr>
          <w:rFonts w:ascii="Times New Roman" w:hAnsi="Times New Roman" w:hint="eastAsia"/>
          <w:spacing w:val="0"/>
        </w:rPr>
        <w:t xml:space="preserve">, </w:t>
      </w:r>
      <w:r>
        <w:rPr>
          <w:rFonts w:ascii="Times New Roman" w:hAnsi="Times New Roman"/>
          <w:spacing w:val="0"/>
        </w:rPr>
        <w:t>118, 074502, pp.1-5</w:t>
      </w:r>
      <w:r w:rsidR="001A4388">
        <w:rPr>
          <w:rFonts w:ascii="Times New Roman" w:hAnsi="Times New Roman" w:hint="eastAsia"/>
          <w:spacing w:val="0"/>
        </w:rPr>
        <w:t>.</w:t>
      </w:r>
    </w:p>
    <w:p w14:paraId="072142D7" w14:textId="77777777" w:rsidR="001A4388" w:rsidRDefault="00707207" w:rsidP="003407C3">
      <w:pPr>
        <w:autoSpaceDE w:val="0"/>
        <w:autoSpaceDN w:val="0"/>
        <w:ind w:left="140" w:hangingChars="78" w:hanging="140"/>
        <w:textAlignment w:val="bottom"/>
        <w:rPr>
          <w:rFonts w:ascii="Times New Roman" w:hAnsi="Times New Roman"/>
          <w:spacing w:val="0"/>
        </w:rPr>
      </w:pPr>
      <w:proofErr w:type="spellStart"/>
      <w:r>
        <w:rPr>
          <w:rFonts w:ascii="Times New Roman" w:hAnsi="Times New Roman"/>
          <w:spacing w:val="0"/>
        </w:rPr>
        <w:t>Furusawa</w:t>
      </w:r>
      <w:proofErr w:type="spellEnd"/>
      <w:r>
        <w:rPr>
          <w:rFonts w:ascii="Times New Roman" w:hAnsi="Times New Roman"/>
          <w:spacing w:val="0"/>
        </w:rPr>
        <w:t>, T.</w:t>
      </w:r>
      <w:r w:rsidR="008D7379">
        <w:rPr>
          <w:rFonts w:ascii="Times New Roman" w:hAnsi="Times New Roman"/>
          <w:spacing w:val="0"/>
        </w:rPr>
        <w:t>,</w:t>
      </w:r>
      <w:r>
        <w:rPr>
          <w:rFonts w:ascii="Times New Roman" w:hAnsi="Times New Roman"/>
          <w:spacing w:val="0"/>
        </w:rPr>
        <w:t xml:space="preserve"> Miyazawa, H., </w:t>
      </w:r>
      <w:proofErr w:type="spellStart"/>
      <w:r>
        <w:rPr>
          <w:rFonts w:ascii="Times New Roman" w:hAnsi="Times New Roman"/>
          <w:spacing w:val="0"/>
        </w:rPr>
        <w:t>Moriguchi</w:t>
      </w:r>
      <w:proofErr w:type="spellEnd"/>
      <w:r>
        <w:rPr>
          <w:rFonts w:ascii="Times New Roman" w:hAnsi="Times New Roman"/>
          <w:spacing w:val="0"/>
        </w:rPr>
        <w:t xml:space="preserve">, S., </w:t>
      </w:r>
      <w:r w:rsidR="008D7379">
        <w:rPr>
          <w:rFonts w:ascii="Times New Roman" w:hAnsi="Times New Roman"/>
          <w:spacing w:val="0"/>
        </w:rPr>
        <w:t xml:space="preserve">and </w:t>
      </w:r>
      <w:r>
        <w:rPr>
          <w:rFonts w:ascii="Times New Roman" w:hAnsi="Times New Roman"/>
          <w:spacing w:val="0"/>
        </w:rPr>
        <w:t>Yamamoto, S., 2018, “</w:t>
      </w:r>
      <w:r w:rsidR="006805AB" w:rsidRPr="006805AB">
        <w:rPr>
          <w:rFonts w:ascii="Times New Roman" w:hAnsi="Times New Roman"/>
          <w:spacing w:val="0"/>
        </w:rPr>
        <w:t>Numerical Method for Simulating High Pressure CO2 Flows with Nonequilibrium Condensation”</w:t>
      </w:r>
      <w:r w:rsidR="00341707" w:rsidRPr="006805AB">
        <w:rPr>
          <w:rFonts w:ascii="Times New Roman" w:hAnsi="Times New Roman"/>
          <w:spacing w:val="0"/>
        </w:rPr>
        <w:t>,</w:t>
      </w:r>
      <w:r w:rsidR="006805AB" w:rsidRPr="006805AB">
        <w:rPr>
          <w:rFonts w:ascii="Times New Roman" w:hAnsi="Times New Roman"/>
          <w:spacing w:val="0"/>
        </w:rPr>
        <w:t xml:space="preserve"> </w:t>
      </w:r>
      <w:r w:rsidR="006805AB" w:rsidRPr="008E73EB">
        <w:rPr>
          <w:rFonts w:ascii="Times New Roman" w:hAnsi="Times New Roman"/>
          <w:i/>
          <w:spacing w:val="0"/>
        </w:rPr>
        <w:t>Proc. ASME Turbo Expo 2018</w:t>
      </w:r>
      <w:r w:rsidR="006805AB">
        <w:rPr>
          <w:rFonts w:ascii="Times New Roman" w:hAnsi="Times New Roman"/>
          <w:spacing w:val="0"/>
        </w:rPr>
        <w:t>, GT2018-75592</w:t>
      </w:r>
      <w:r w:rsidR="001A4388">
        <w:rPr>
          <w:rFonts w:ascii="Times New Roman" w:hAnsi="Times New Roman" w:hint="eastAsia"/>
          <w:spacing w:val="0"/>
        </w:rPr>
        <w:t>.</w:t>
      </w:r>
    </w:p>
    <w:sectPr w:rsidR="001A4388" w:rsidSect="0074638E">
      <w:type w:val="continuous"/>
      <w:pgSz w:w="11906" w:h="16838" w:code="9"/>
      <w:pgMar w:top="1418" w:right="1418" w:bottom="1418" w:left="1418" w:header="0" w:footer="0" w:gutter="0"/>
      <w:cols w:num="2" w:space="425"/>
      <w:docGrid w:linePitch="2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6711E" w14:textId="77777777" w:rsidR="006F1BE3" w:rsidRDefault="006F1BE3">
      <w:r>
        <w:separator/>
      </w:r>
    </w:p>
  </w:endnote>
  <w:endnote w:type="continuationSeparator" w:id="0">
    <w:p w14:paraId="3DD5CF11" w14:textId="77777777" w:rsidR="006F1BE3" w:rsidRDefault="006F1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587F2" w14:textId="77777777" w:rsidR="009036A0" w:rsidRDefault="009036A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D8CFE92" w14:textId="77777777" w:rsidR="009036A0" w:rsidRDefault="009036A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428F7" w14:textId="77777777" w:rsidR="009036A0" w:rsidRDefault="009036A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64D54">
      <w:rPr>
        <w:rStyle w:val="a4"/>
        <w:noProof/>
      </w:rPr>
      <w:t>1</w:t>
    </w:r>
    <w:r>
      <w:rPr>
        <w:rStyle w:val="a4"/>
      </w:rPr>
      <w:fldChar w:fldCharType="end"/>
    </w:r>
  </w:p>
  <w:p w14:paraId="44046D5D" w14:textId="77777777" w:rsidR="009036A0" w:rsidRDefault="009036A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C6953" w14:textId="77777777" w:rsidR="006F1BE3" w:rsidRDefault="006F1BE3">
      <w:r>
        <w:separator/>
      </w:r>
    </w:p>
  </w:footnote>
  <w:footnote w:type="continuationSeparator" w:id="0">
    <w:p w14:paraId="293DB8FC" w14:textId="77777777" w:rsidR="006F1BE3" w:rsidRDefault="006F1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45095"/>
    <w:multiLevelType w:val="hybridMultilevel"/>
    <w:tmpl w:val="67F45762"/>
    <w:lvl w:ilvl="0" w:tplc="46628610">
      <w:start w:val="1"/>
      <w:numFmt w:val="decimal"/>
      <w:lvlText w:val="(%1)"/>
      <w:lvlJc w:val="left"/>
      <w:pPr>
        <w:ind w:left="5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7" w:tentative="1">
      <w:start w:val="1"/>
      <w:numFmt w:val="aiueoFullWidth"/>
      <w:lvlText w:val="(%5)"/>
      <w:lvlJc w:val="left"/>
      <w:pPr>
        <w:ind w:left="22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7" w:tentative="1">
      <w:start w:val="1"/>
      <w:numFmt w:val="aiueoFullWidth"/>
      <w:lvlText w:val="(%8)"/>
      <w:lvlJc w:val="left"/>
      <w:pPr>
        <w:ind w:left="350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0" w:hanging="420"/>
      </w:pPr>
    </w:lvl>
  </w:abstractNum>
  <w:abstractNum w:abstractNumId="1" w15:restartNumberingAfterBreak="0">
    <w:nsid w:val="2FC01BF4"/>
    <w:multiLevelType w:val="hybridMultilevel"/>
    <w:tmpl w:val="419C81CE"/>
    <w:lvl w:ilvl="0" w:tplc="91946B80">
      <w:start w:val="1"/>
      <w:numFmt w:val="decimal"/>
      <w:lvlText w:val="(%1)"/>
      <w:lvlJc w:val="left"/>
      <w:pPr>
        <w:ind w:left="49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BB62FE5"/>
    <w:multiLevelType w:val="hybridMultilevel"/>
    <w:tmpl w:val="84288998"/>
    <w:lvl w:ilvl="0" w:tplc="91946B80">
      <w:start w:val="1"/>
      <w:numFmt w:val="decimal"/>
      <w:lvlText w:val="(%1)"/>
      <w:lvlJc w:val="left"/>
      <w:pPr>
        <w:ind w:left="49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7" w:tentative="1">
      <w:start w:val="1"/>
      <w:numFmt w:val="aiueoFullWidth"/>
      <w:lvlText w:val="(%5)"/>
      <w:lvlJc w:val="left"/>
      <w:pPr>
        <w:ind w:left="223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7" w:tentative="1">
      <w:start w:val="1"/>
      <w:numFmt w:val="aiueoFullWidth"/>
      <w:lvlText w:val="(%8)"/>
      <w:lvlJc w:val="left"/>
      <w:pPr>
        <w:ind w:left="349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1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62"/>
  <w:hyphenationZone w:val="0"/>
  <w:doNotHyphenateCaps/>
  <w:drawingGridHorizontalSpacing w:val="175"/>
  <w:drawingGridVerticalSpacing w:val="122"/>
  <w:displayHorizontalDrawingGridEvery w:val="0"/>
  <w:displayVerticalDrawingGridEvery w:val="2"/>
  <w:doNotShadeFormData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33"/>
    <w:rsid w:val="00014E37"/>
    <w:rsid w:val="00023041"/>
    <w:rsid w:val="00033E3C"/>
    <w:rsid w:val="00120C1E"/>
    <w:rsid w:val="0017581A"/>
    <w:rsid w:val="0017695B"/>
    <w:rsid w:val="001A4388"/>
    <w:rsid w:val="00214C81"/>
    <w:rsid w:val="00224F1C"/>
    <w:rsid w:val="00244965"/>
    <w:rsid w:val="002907E4"/>
    <w:rsid w:val="002A67E4"/>
    <w:rsid w:val="002B312B"/>
    <w:rsid w:val="002F1EA5"/>
    <w:rsid w:val="00305819"/>
    <w:rsid w:val="003407C3"/>
    <w:rsid w:val="00341707"/>
    <w:rsid w:val="00367B69"/>
    <w:rsid w:val="003A659D"/>
    <w:rsid w:val="003A7B8C"/>
    <w:rsid w:val="00421EB8"/>
    <w:rsid w:val="00474CB4"/>
    <w:rsid w:val="004A7452"/>
    <w:rsid w:val="004B1EAC"/>
    <w:rsid w:val="004B3133"/>
    <w:rsid w:val="004C3A7E"/>
    <w:rsid w:val="004C5353"/>
    <w:rsid w:val="00553405"/>
    <w:rsid w:val="005C0CB2"/>
    <w:rsid w:val="005E7D8A"/>
    <w:rsid w:val="00620928"/>
    <w:rsid w:val="006805AB"/>
    <w:rsid w:val="006B173A"/>
    <w:rsid w:val="006F1BE3"/>
    <w:rsid w:val="00707207"/>
    <w:rsid w:val="007165E9"/>
    <w:rsid w:val="00724792"/>
    <w:rsid w:val="0074638E"/>
    <w:rsid w:val="00771DA4"/>
    <w:rsid w:val="00836EDC"/>
    <w:rsid w:val="008D1D44"/>
    <w:rsid w:val="008D7379"/>
    <w:rsid w:val="008E73EB"/>
    <w:rsid w:val="009036A0"/>
    <w:rsid w:val="009375B5"/>
    <w:rsid w:val="009E7E94"/>
    <w:rsid w:val="00A271F8"/>
    <w:rsid w:val="00B34252"/>
    <w:rsid w:val="00B64D54"/>
    <w:rsid w:val="00B65C14"/>
    <w:rsid w:val="00BF3A07"/>
    <w:rsid w:val="00C10918"/>
    <w:rsid w:val="00CA595C"/>
    <w:rsid w:val="00CB7609"/>
    <w:rsid w:val="00CF3AC5"/>
    <w:rsid w:val="00D43622"/>
    <w:rsid w:val="00D55304"/>
    <w:rsid w:val="00D80C41"/>
    <w:rsid w:val="00DC2AC6"/>
    <w:rsid w:val="00DD606E"/>
    <w:rsid w:val="00DF0A80"/>
    <w:rsid w:val="00DF107D"/>
    <w:rsid w:val="00DF3B9A"/>
    <w:rsid w:val="00E04B00"/>
    <w:rsid w:val="00E65E0E"/>
    <w:rsid w:val="00EB2878"/>
    <w:rsid w:val="00EB3223"/>
    <w:rsid w:val="00ED0DFD"/>
    <w:rsid w:val="00F0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55653EA5"/>
  <w15:docId w15:val="{724B045F-A88F-41EB-A5E2-8F79E886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rFonts w:ascii="MS Mincho"/>
      <w:spacing w:val="-5"/>
      <w:sz w:val="18"/>
    </w:rPr>
  </w:style>
  <w:style w:type="paragraph" w:styleId="1">
    <w:name w:val="heading 1"/>
    <w:basedOn w:val="a"/>
    <w:next w:val="a"/>
    <w:qFormat/>
    <w:pPr>
      <w:keepNext/>
      <w:spacing w:line="240" w:lineRule="atLeast"/>
      <w:outlineLvl w:val="0"/>
    </w:pPr>
    <w:rPr>
      <w:b/>
      <w:caps/>
      <w:spacing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</w:pPr>
  </w:style>
  <w:style w:type="character" w:styleId="a4">
    <w:name w:val="page number"/>
    <w:basedOn w:val="a0"/>
  </w:style>
  <w:style w:type="character" w:styleId="a5">
    <w:name w:val="Hyperlink"/>
    <w:rPr>
      <w:color w:val="0000FF"/>
      <w:u w:val="single"/>
    </w:rPr>
  </w:style>
  <w:style w:type="paragraph" w:styleId="a6">
    <w:name w:val="header"/>
    <w:basedOn w:val="a"/>
    <w:link w:val="Char"/>
    <w:rsid w:val="00BF3A07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link w:val="a6"/>
    <w:rsid w:val="00BF3A07"/>
    <w:rPr>
      <w:rFonts w:ascii="MS Mincho"/>
      <w:spacing w:val="-5"/>
      <w:sz w:val="18"/>
    </w:rPr>
  </w:style>
  <w:style w:type="character" w:styleId="a7">
    <w:name w:val="FollowedHyperlink"/>
    <w:rsid w:val="00771DA4"/>
    <w:rPr>
      <w:color w:val="954F72"/>
      <w:u w:val="single"/>
    </w:rPr>
  </w:style>
  <w:style w:type="character" w:styleId="a8">
    <w:name w:val="Placeholder Text"/>
    <w:basedOn w:val="a0"/>
    <w:uiPriority w:val="99"/>
    <w:semiHidden/>
    <w:rsid w:val="0017581A"/>
    <w:rPr>
      <w:color w:val="808080"/>
    </w:rPr>
  </w:style>
  <w:style w:type="paragraph" w:styleId="a9">
    <w:name w:val="Balloon Text"/>
    <w:basedOn w:val="a"/>
    <w:link w:val="Char0"/>
    <w:rsid w:val="00341707"/>
    <w:rPr>
      <w:rFonts w:asciiTheme="majorHAnsi" w:eastAsiaTheme="majorEastAsia" w:hAnsiTheme="majorHAnsi" w:cstheme="majorBidi"/>
      <w:szCs w:val="18"/>
    </w:rPr>
  </w:style>
  <w:style w:type="character" w:customStyle="1" w:styleId="Char0">
    <w:name w:val="풍선 도움말 텍스트 Char"/>
    <w:basedOn w:val="a0"/>
    <w:link w:val="a9"/>
    <w:rsid w:val="00341707"/>
    <w:rPr>
      <w:rFonts w:asciiTheme="majorHAnsi" w:eastAsiaTheme="majorEastAsia" w:hAnsiTheme="majorHAnsi" w:cstheme="majorBidi"/>
      <w:spacing w:val="-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0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10" Type="http://schemas.openxmlformats.org/officeDocument/2006/relationships/footer" Target="footer2.xml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furusawa\Desktop\ACGT_formats\ACGT2018&#12304;Author's%20Instructions%20for%20Book%20of%20Abstract&#12305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ACGT2018【Author's Instructions for Book of Abstract】</Template>
  <TotalTime>31</TotalTime>
  <Pages>1</Pages>
  <Words>555</Words>
  <Characters>2846</Characters>
  <Application>Microsoft Office Word</Application>
  <DocSecurity>0</DocSecurity>
  <Lines>23</Lines>
  <Paragraphs>6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The experimental apparatus is shown in figure 2.1.It is composed of *tube section* and *visualize system*.Both are held in the holizontal position by steel-frame structures.</vt:lpstr>
      <vt:lpstr>The experimental apparatus is shown in figure 2.1.It is composed of *tube section* and *visualize system*.Both are held in the holizontal position by steel-frame structures.</vt:lpstr>
      <vt:lpstr>The experimental apparatus is shown in figure 2.1.It is composed of *tube section* and *visualize system*.Both are held in the holizontal position by steel-frame structures.</vt:lpstr>
    </vt:vector>
  </TitlesOfParts>
  <Company>東京大学 工学部</Company>
  <LinksUpToDate>false</LinksUpToDate>
  <CharactersWithSpaces>3395</CharactersWithSpaces>
  <SharedDoc>false</SharedDoc>
  <HLinks>
    <vt:vector size="6" baseType="variant">
      <vt:variant>
        <vt:i4>6291560</vt:i4>
      </vt:variant>
      <vt:variant>
        <vt:i4>0</vt:i4>
      </vt:variant>
      <vt:variant>
        <vt:i4>0</vt:i4>
      </vt:variant>
      <vt:variant>
        <vt:i4>5</vt:i4>
      </vt:variant>
      <vt:variant>
        <vt:lpwstr>https://easychair.org/my/conference.cgi?welcome=1;a=13088719;conf=acgt2018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experimental apparatus is shown in figure 2.1.It is composed of *tube section* and *visualize system*.Both are held in the holizontal position by steel-frame structures.</dc:title>
  <dc:subject/>
  <dc:creator>tfurusawa</dc:creator>
  <cp:keywords/>
  <dc:description/>
  <cp:lastModifiedBy>Admin</cp:lastModifiedBy>
  <cp:revision>5</cp:revision>
  <cp:lastPrinted>2018-05-29T04:25:00Z</cp:lastPrinted>
  <dcterms:created xsi:type="dcterms:W3CDTF">2022-01-25T02:20:00Z</dcterms:created>
  <dcterms:modified xsi:type="dcterms:W3CDTF">2022-02-08T01:52:00Z</dcterms:modified>
</cp:coreProperties>
</file>