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 input from the user and store it as a string in 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Convert the string in age into a number known as 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the Age is less than or equal to 1, print that they are an infant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the Age is between 13 and 1 print that they are a child.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the Age is between 13 and 20, print that they are a teenager.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the ge is above 20, print that they are an adult.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