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months, the rainfall per month and the total rainfall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the rainfall of the month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on month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count for total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rainfall is equal to rainfall of all the months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average, total, minimum and maximum rainfall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