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pickle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Globals for the choices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Define main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Input customer file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Check for errors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 base choice to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 up the  calls for other functions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Define menu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 the menu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loop to call the functions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Define the functions for look up, add, change, delete and save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Look up, look up a customer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Add, add a customer and their phone number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Change, change a customer’s number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Delete, delete a customer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Save, save the data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