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597"/>
        <w:gridCol w:w="4043"/>
      </w:tblGrid>
      <w:tr>
        <w:tc>
          <w:tcPr>
            <w:tcW w:type="dxa" w:w="659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1B4D2E"/>
                <w:spacing w:val="30"/>
                <w:sz w:val="60"/>
                <w:szCs w:val="60"/>
              </w:rPr>
              <w:t xml:space="preserve">SUBJECT / TITLE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PJL Land Services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7A72"/>
                <w:sz w:val="18"/>
                <w:szCs w:val="18"/>
              </w:rPr>
              <w:t xml:space="preserve">1118 Cenotaph Blvd., Newmarket, ON  L3X 0A5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7A72"/>
                <w:sz w:val="18"/>
                <w:szCs w:val="18"/>
              </w:rPr>
              <w:t xml:space="preserve">info@pjllandservices.com  ·  (905) 960-0181  ·  pjllandservices.com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7A72"/>
                <w:spacing w:val="6"/>
                <w:sz w:val="16"/>
                <w:szCs w:val="16"/>
              </w:rPr>
              <w:t xml:space="preserve">GST/HST Reg. No. 757080940 RT0001</w:t>
            </w:r>
          </w:p>
        </w:tc>
        <w:tc>
          <w:tcPr>
            <w:tcW w:type="dxa" w:w="404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2028825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/>
      </w:pPr>
    </w:p>
    <w:tbl>
      <w:tblPr>
        <w:tblW w:type="dxa" w:w="10640"/>
        <w:tblBorders>
          <w:top w:val="single" w:color="EFEDE3" w:sz="4"/>
          <w:left w:val="none" w:color="auto" w:sz="0"/>
          <w:bottom w:val="single" w:color="EFEDE3" w:sz="4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597"/>
        <w:gridCol w:w="4043"/>
      </w:tblGrid>
      <w:tr>
        <w:tc>
          <w:tcPr>
            <w:tcW w:type="dxa" w:w="6597"/>
            <w:tcBorders>
              <w:top w:val="single" w:color="EFEDE3" w:sz="4"/>
              <w:left w:val="none" w:color="auto" w:sz="0"/>
              <w:bottom w:val="single" w:color="EFEDE3" w:sz="4"/>
              <w:right w:val="none" w:color="auto" w:sz="0"/>
            </w:tcBorders>
            <w:shd w:fill="F4F8EE" w:color="auto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7A72"/>
                <w:spacing w:val="28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(Name of Address)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(Address Street &amp; Number)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(Town/City, Province) (Country)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A7A72"/>
                <w:sz w:val="18"/>
                <w:szCs w:val="18"/>
              </w:rPr>
              <w:t xml:space="preserve">(email)</w:t>
            </w:r>
          </w:p>
        </w:tc>
        <w:tc>
          <w:tcPr>
            <w:tcW w:type="dxa" w:w="4043"/>
            <w:tcBorders>
              <w:top w:val="single" w:color="EFEDE3" w:sz="4"/>
              <w:left w:val="none" w:color="auto" w:sz="0"/>
              <w:bottom w:val="single" w:color="EFEDE3" w:sz="4"/>
              <w:right w:val="none" w:color="auto" w:sz="0"/>
            </w:tcBorders>
            <w:shd w:fill="F4F8EE" w:color="auto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7A72"/>
                <w:spacing w:val="28"/>
                <w:sz w:val="16"/>
                <w:szCs w:val="16"/>
              </w:rPr>
              <w:t xml:space="preserve">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(Date)</w:t>
            </w:r>
          </w:p>
        </w:tc>
      </w:tr>
    </w:tbl>
    <w:p>
      <w:pPr>
        <w:spacing w:after="240" w:before="0"/>
      </w:pP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Start the letter here.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Type as you normally would — paragraphs, bullets, bold and italic all behave the way Word behaves. Delete this block before sending.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The letterhead above, the footer and the page count are fixed. The four lines in the green band and the date are yours to fill in.</w:t>
      </w:r>
    </w:p>
    <w:sectPr>
      <w:footerReference w:type="default" r:id="rId7"/>
      <w:pgSz w:w="12240" w:h="15840" w:orient="portrait"/>
      <w:pgMar w:top="800" w:right="800" w:bottom="11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rlow Condensed">
    <w:charset w:val="00"/>
    <w:family w:val="swiss"/>
    <w:pitch w:val="variable"/>
    <w:embedBold r:id="rIdEmbeddedFont1" w:fontKey="{B1C2D3E4-5F60-4A7B-8C9D-0E1F2A3B4C5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FEDE3" w:sz="4" w:space="6"/>
      </w:pBdr>
      <w:spacing w:after="100" w:before="0"/>
    </w:pPr>
  </w:p>
  <w:tbl>
    <w:tblPr>
      <w:tblW w:type="dxa" w:w="10640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5320"/>
      <w:gridCol w:w="5320"/>
    </w:tblGrid>
    <w:tr>
      <w:tc>
        <w:tcPr>
          <w:tcW w:type="dxa" w:w="532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7A7A72"/>
              <w:sz w:val="15"/>
              <w:szCs w:val="15"/>
            </w:rPr>
            <w:t xml:space="preserve">PJL Land Services  ·  (905) 960-0181  ·  pjllandservices.com</w:t>
          </w:r>
        </w:p>
      </w:tc>
      <w:tc>
        <w:tcPr>
          <w:tcW w:type="dxa" w:w="532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7A7A72"/>
              <w:sz w:val="15"/>
              <w:szCs w:val="15"/>
            </w:rPr>
            <w:t xml:space="preserve">Page </w:t>
          </w:r>
          <w:fldSimple w:instr="PAGE">
            <w:r>
              <w:t xml:space="preserve">1</w:t>
            </w:r>
          </w:fldSimple>
          <w:r>
            <w:rPr>
              <w:rFonts w:ascii="Arial" w:cs="Arial" w:eastAsia="Arial" w:hAnsi="Arial"/>
              <w:b w:val="false"/>
              <w:bCs w:val="false"/>
              <w:color w:val="7A7A72"/>
              <w:sz w:val="15"/>
              <w:szCs w:val="15"/>
            </w:rPr>
            <w:t xml:space="preserve"> of </w:t>
          </w:r>
          <w:fldSimple w:instr="NUMPAGES">
            <w:r>
              <w:t xml:space="preserve">1</w:t>
            </w:r>
          </w:fldSimple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 w:val="fals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6f3868815866e179c7a3a211c863219c75beeb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EmbeddedFont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PJL Land Services — letterhead</dc:title>
  <dc:creator>PJL Land Services</dc:creator>
  <dc:description>Editable letterhead template</dc:description>
  <cp:lastModifiedBy>Un-named</cp:lastModifiedBy>
  <cp:revision>1</cp:revision>
  <dcterms:created xsi:type="dcterms:W3CDTF">2026-08-22T12:18:24.626Z</dcterms:created>
  <dcterms:modified xsi:type="dcterms:W3CDTF">2026-08-22T12:18:24.626Z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