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implementacja operacji wyszukiwania i zarządzania danymi; dokumentacja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słownikowych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klucz–wartość i jego charakterystyka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słownikowych z innymi modelami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operacje zapisu i odczytu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Struktury danych w bazach słownikowych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Spójność danych i modele replikacji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Wydajność i skalowalność baz klucz–wartość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Zastosowanie baz słownikowych jako cache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słownikowej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bazami słownikowymi oraz rozumie różnice pomiędzy modelem klucz–wartość a innymi modelami baz danych.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prosty system oparty na bazie słownikowej, wykonywać operacje zapisu i odczytu danych, ocenić wydajność oraz zintegrować bazę słownikową z aplikacją.</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bazodanowego, uzasadniać wybór bazy słownikowej oraz dbać o jakość dokumentacji projektowej.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