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matematyki dyskretnej; ćwiczenia z kombinatoryki, teorii grafów i logiki; przygotowanie do kolokwiów i egzaminu.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