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A2 do B1.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1.Wiederholung des Stoffes. Powtórzenie materiału. Omówienie kwestii otrzymania zaliczenia.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Futur I und sich informieren.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Sich informieren. Wir schreiben eine Anfrage. Piszemy ogłoszenie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Czas przyszły Futur 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Brauchen +zu, Im Gastland.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Traeume und Plaene fuer die Zukunft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Politik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Futur I – czas przyszły, powtórzenie i test.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Politisches System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Politische Parteien. Der Bundestag.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Ich engagiere mich fuer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Flashmob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Die Entwicklung der deutschen Sprache..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Die Sprachen in der Welt. – die Diskussion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Varietaeten der Sprache.Wiederholung des Stoffes.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