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Pojęcia i metody inżynierii oprogramowania. Cykl życia produktu informatycznego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Faza przedprojektowa i planowanie projektu; Dokument Założeń Wstępnych (DZW)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Praktyczne przykłady konstrukcji SWS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Cechy narządzi CASE. Enterprise Architect</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Model przypadków użycia</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Praktyka modelowania i specyfikacji przypadków użycia. Techniki specyfikacji scenariuszy przypadków użycia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Modelowanie dynamiki systemu w języku UML – wprowadzenie. Techniki modelowania interakcji w systemie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Diagramy sekwencji UML jako uniwersalna technika modelowania interakcji pomiędzy składowymi systemu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Alternatywne techniki modelowania interakcje na przykładzie diagramu komunikacji. Wstęp do transformacji w narzędziu Enterprise Architect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Specyfikowanie przypadków użycia z wykorzystaniem diagramów czynności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Zaawansowane przykłady modelowania diagramu klas UML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Diagramy maszyny stanowej jako technika zarządzania złożonością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