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niemiecki</w:t>
            </w:r>
          </w:p>
        </w:tc>
        <w:tc>
          <w:tcPr>
            <w:tcW w:type="dxa" w:w="4986"/>
            <w:gridSpan w:val="2"/>
          </w:tcPr>
          <w:p>
            <w:pPr>
              <w:spacing w:before="20" w:after="20"/>
            </w:pPr>
            <w:r>
              <w:rPr>
                <w:rFonts w:ascii="Aptos" w:hAnsi="Aptos"/>
                <w:b w:val="0"/>
                <w:i w:val="0"/>
                <w:sz w:val="22"/>
              </w:rPr>
              <w:t>03.03.2026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NIM1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10</w:t>
            </w:r>
          </w:p>
        </w:tc>
        <w:tc>
          <w:tcPr>
            <w:tcW w:type="dxa" w:w="1994"/>
            <w:gridSpan w:val="2"/>
          </w:tcPr>
          <w:p>
            <w:pPr>
              <w:spacing w:before="20" w:after="20"/>
            </w:pPr>
            <w:r>
              <w:rPr>
                <w:rFonts w:ascii="Aptos" w:hAnsi="Aptos"/>
                <w:b w:val="0"/>
                <w:i w:val="0"/>
                <w:sz w:val="22"/>
              </w:rPr>
              <w:t>0.4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niemieckiego; przygotowywanie prac pisemnych; ćwiczenia konwersacyjne; przygotowanie do kolokwiów i testów.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Język angielski (ANG3)</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niemieckiego od poziomu A1 do A2. Student  opanowuje język niemiecki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Niemczech i krajach niemieckojęzycznych.</w:t>
            </w:r>
          </w:p>
          <w:p>
            <w:pPr>
              <w:spacing w:before="80" w:after="20"/>
            </w:pPr>
            <w:r>
              <w:rPr>
                <w:rFonts w:ascii="Aptos" w:hAnsi="Aptos"/>
                <w:b/>
                <w:sz w:val="22"/>
              </w:rPr>
              <w:t>Abstrakt po angielsku:</w:t>
            </w:r>
          </w:p>
          <w:p>
            <w:pPr>
              <w:spacing w:before="20" w:after="20"/>
            </w:pPr>
            <w:r>
              <w:rPr>
                <w:rFonts w:ascii="Aptos" w:hAnsi="Aptos"/>
                <w:i/>
                <w:sz w:val="22"/>
              </w:rPr>
              <w:t>German language instruction from A1 to A2 level. Students acquire German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Germany and other German-speaking countries.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Niemiecki na świecie - ogólne informacje o krajach niemieckojęzycznych, alfabet, przywitania, pożegnania, pytanie o samopoczucie - odmiana czasownika</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Przedstawianie siebie i opis rodziny-zaimki dzierżawcze</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Zawody oraz zwierzęta- Celownik, Biernik</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Podstawowe słownictwo z zakresu szkoły/uczelni, czasowniki modalne</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Podawanie czasu zegarowego w formie oficjalnej i nieoficjalnej</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Podawanie daty - liczebniki porządkowe, zaimki osobowe</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Opisywanie dnia-czasowniki rozdzielnie i nierozdzielnie złożone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Opis czasu wolnego/Hobby</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Artykuły spożywcze</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Dialog w restauracji</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Wizyta u lekarza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Dialog w sklepie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Opisywanie pogody, nazywanie kierunków świata</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Opis domu- Przyimki</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Części garderoby, kolory - stopniowanie przymiotnika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Podróże - czas przeszły Perfekt</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Opis drogi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DaF Kompakt neu B1 - Birgit Braun, Margit, Doubek, Wydawnictwo Klett</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Nowe repetytorium z gramatyki języka niemieckiego, Stanisław Bęza, Wydawnictwo PWN 2023</w:t>
            </w:r>
          </w:p>
          <w:p>
            <w:pPr>
              <w:spacing w:before="20" w:after="20"/>
            </w:pPr>
            <w:r>
              <w:rPr>
                <w:rFonts w:ascii="Aptos" w:hAnsi="Aptos"/>
                <w:sz w:val="22"/>
              </w:rPr>
              <w:t>2. Welttour Deutsch, Sylwia Mróz-Dwornikowska, Wydawnictwo Nowa Era,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konstruować proste wypowiedzi pisemne i ustne w języku niemieckim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K_U06</w:t>
            </w:r>
          </w:p>
        </w:tc>
        <w:tc>
          <w:tcPr>
            <w:tcW w:type="dxa" w:w="3324"/>
          </w:tcPr>
          <w:p>
            <w:pPr>
              <w:spacing w:before="20" w:after="20"/>
            </w:pPr>
            <w:r>
              <w:rPr>
                <w:rFonts w:ascii="Aptos" w:hAnsi="Aptos"/>
                <w:b w:val="0"/>
                <w:i w:val="0"/>
                <w:sz w:val="22"/>
              </w:rPr>
              <w:t>Student potrafi posługiwać się językiem niemieckim w mowie i piśmie na poziomie podstawowym.</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