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niemiecki 1</w:t>
            </w:r>
          </w:p>
        </w:tc>
        <w:tc>
          <w:tcPr>
            <w:tcW w:type="dxa" w:w="4986"/>
            <w:gridSpan w:val="2"/>
          </w:tcPr>
          <w:p>
            <w:pPr>
              <w:spacing w:before="20" w:after="20"/>
            </w:pPr>
            <w:r>
              <w:rPr>
                <w:rFonts w:ascii="Aptos" w:hAnsi="Aptos"/>
                <w:b w:val="0"/>
                <w:i w:val="0"/>
                <w:sz w:val="22"/>
              </w:rPr>
              <w:t>06.03.2026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NIM1</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 xml:space="preserve">Studium Języków Obcych </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34</w:t>
            </w:r>
          </w:p>
        </w:tc>
        <w:tc>
          <w:tcPr>
            <w:tcW w:type="dxa" w:w="1994"/>
            <w:gridSpan w:val="2"/>
          </w:tcPr>
          <w:p>
            <w:pPr>
              <w:spacing w:before="20" w:after="20"/>
            </w:pPr>
            <w:r>
              <w:rPr>
                <w:rFonts w:ascii="Aptos" w:hAnsi="Aptos"/>
                <w:b w:val="0"/>
                <w:i w:val="0"/>
                <w:sz w:val="22"/>
              </w:rPr>
              <w:t>1.4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niemieckiego; przygotowywanie prac pisemnych; ćwiczenia konwersacyjne; przygotowanie do kolokwiów i testów.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ANG4</w:t>
            </w:r>
          </w:p>
        </w:tc>
        <w:tc>
          <w:tcPr>
            <w:tcW w:type="dxa" w:w="4986"/>
          </w:tcPr>
          <w:p>
            <w:pPr>
              <w:spacing w:before="20" w:after="20"/>
            </w:pPr>
            <w:r>
              <w:rPr>
                <w:rFonts w:ascii="Aptos" w:hAnsi="Aptos"/>
                <w:b w:val="0"/>
                <w:i w:val="0"/>
                <w:sz w:val="22"/>
              </w:rPr>
              <w:t>brak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niemieckiego od poziomu A1 do A2. Student  opanowuje język niemiecki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Niemczech i krajach niemieckojęzycznych.</w:t>
            </w:r>
          </w:p>
          <w:p>
            <w:pPr>
              <w:spacing w:before="80" w:after="20"/>
            </w:pPr>
            <w:r>
              <w:rPr>
                <w:rFonts w:ascii="Aptos" w:hAnsi="Aptos"/>
                <w:b/>
                <w:sz w:val="22"/>
              </w:rPr>
              <w:t>Abstrakt po angielsku:</w:t>
            </w:r>
          </w:p>
          <w:p>
            <w:pPr>
              <w:spacing w:before="20" w:after="20"/>
            </w:pPr>
            <w:r>
              <w:rPr>
                <w:rFonts w:ascii="Aptos" w:hAnsi="Aptos"/>
                <w:i/>
                <w:sz w:val="22"/>
              </w:rPr>
              <w:t>German language instruction from A1 to A2 level. Students acquire German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Germany and other German-speaking countries.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Niemiecki na świecie - ogólne informacje o krajach niemieckojęzycznych, alfabet, przywitania, pożegnania, pytanie o samopoczucie - odmiana czasownika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Przedstawianie siebie i opis rodziny-zaimki dzierżawcze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Zawody oraz zwierzęta- Celownik, Biernik</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Podstawowe słownictwo z zakresu szkoły/uczelni, czasowniki modalne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Podawanie czasu zegarowego w formie oficjalnej i nieoficjalnej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Podawanie daty - liczebniki porządkowe, zaimki osobowe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Opisywanie dnia-czasowniki rozdzielnie i nierozdzielnie złożone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Opis czasu wolnego/Hobby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Artykuły spożywcze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Dialog w restauracji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Wizyta u lekarza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Dialog w sklepie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Opisywanie pogody, nazywanie kierunków świata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Opis domu- Przyimki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Części garderoby, kolory - stopniowanie przymiotnika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Podróże - czas przeszły Perfekt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Opis drogi</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DaF Kompakt neu B1 - Birgit Braun, Margit, Doubek, Wydawnictwo Klett</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Nowe repetytorium z gramatyki języka niemieckiego, Stanisław Bęza, Wydawnictwo PWN 2023</w:t>
            </w:r>
          </w:p>
          <w:p>
            <w:pPr>
              <w:spacing w:before="20" w:after="20"/>
            </w:pPr>
            <w:r>
              <w:rPr>
                <w:rFonts w:ascii="Aptos" w:hAnsi="Aptos"/>
                <w:sz w:val="22"/>
              </w:rPr>
              <w:t>2. Welttour Deutsch, Sylwia Mróz-Dwornikowska, Wydawnictwo Nowa Era, 2020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K_U03</w:t>
            </w:r>
          </w:p>
        </w:tc>
        <w:tc>
          <w:tcPr>
            <w:tcW w:type="dxa" w:w="3324"/>
          </w:tcPr>
          <w:p>
            <w:pPr>
              <w:spacing w:before="20" w:after="20"/>
            </w:pPr>
            <w:r>
              <w:rPr>
                <w:rFonts w:ascii="Aptos" w:hAnsi="Aptos"/>
                <w:b w:val="0"/>
                <w:i w:val="0"/>
                <w:sz w:val="22"/>
              </w:rPr>
              <w:t>Student potrafi konstruować proste wypowiedzi pisemne i ustne w języku niemieckim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K_U06</w:t>
            </w:r>
          </w:p>
        </w:tc>
        <w:tc>
          <w:tcPr>
            <w:tcW w:type="dxa" w:w="3324"/>
          </w:tcPr>
          <w:p>
            <w:pPr>
              <w:spacing w:before="20" w:after="20"/>
            </w:pPr>
            <w:r>
              <w:rPr>
                <w:rFonts w:ascii="Aptos" w:hAnsi="Aptos"/>
                <w:b w:val="0"/>
                <w:i w:val="0"/>
                <w:sz w:val="22"/>
              </w:rPr>
              <w:t>Student potrafi posługiwać się językiem niemieckim w mowie i piśmie na poziomie podstawowym.</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