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systemu informacyjnego z użyciem narzędzi CASE; tworzenie diagramów UML i dokumentacji; przygotowanie do kolokwium końcowego; prezentacja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kolokwium końcowe</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Podstawowe umiejętności w zakresie programowania obiektowego</w:t>
            </w:r>
          </w:p>
        </w:tc>
      </w:tr>
      <w:tr>
        <w:tc>
          <w:tcPr>
            <w:tcW w:type="dxa" w:w="4986"/>
          </w:tcPr>
          <w:p>
            <w:pPr>
              <w:spacing w:before="20" w:after="20"/>
            </w:pPr>
            <w:r>
              <w:rPr>
                <w:rFonts w:ascii="Aptos" w:hAnsi="Aptos"/>
                <w:b w:val="0"/>
                <w:i w:val="0"/>
                <w:sz w:val="22"/>
              </w:rPr>
              <w:t>Algorytmy i struktury danych</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Ogólna znajomość problematyki relacyjnych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Pojęcia i metody inżynierii oprogramowania. Cykl życia produktu informatycznego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Faza przedprojektowa i planowanie projektu; Dokument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Praktyczne przykłady konstrukcji SWS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Cechy narządzi CASE.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Model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Praktyka modelowania i specyfikacji przypadków użycia. Techniki specyfikacji scenariuszy przypadków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Modelowanie dynamiki systemu w języku UML – wprowadzenie. Techniki modelowania interakcji w systemie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Diagramy sekwencji UML jako uniwersalna technika modelowania interakcji pomiędzy składowymi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Specyfikowanie przypadków użycia z wykorzystaniem diagramów czynności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Zaawansowane przykłady modelowania diagramu klas UML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Diagramy maszyny stanowej jako technika zarządzania złożonością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t>prezentacja projektu i dokumentacji, kolokwium końcowe, ocena pracy podczas ćwiczenia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t>prezentacja projektu i dokumentacji, kolokwium końcowe,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