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Projekt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4. Modelowanie systemu (przypadki użycia, diagramy sekwencji i/lub czynności). Logiczny diagram klas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Modelowanie systemu. Architektura systemu: podział na podsystemy i komponenty. Projekt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Konfiguracja środowiska programistycznego i technologicznego.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8.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9.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10. Prace implementacyjne. Wstępna ocena postępów, analiza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11. Implementacja i integracja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12. Implementacja i integracja. Inspekcja kodu. Analiza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14. Finalizacja prac implementacyjnych i dokumentacyjnych; odbiór techniczny, przygotowanie raportu końcowego.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15. Prezentacja, omówienie i podsumowanie projektów. Zaliczenie przedmiotu.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