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Computer Vision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COV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Case study - prezentacja oprogramowania (ostatnie 4 zajęcia).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 w Google Colab (pierwsze 10 zajęć).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Projekt zespołowy (ostatnie 5 zajęć).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Laboratorium oraz Projekt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Ocena zadań laboratoryjnych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Prezentacja projektu zespołowego w trakcie sesji posterowej, jakość kodu i dokumentacji. 50% laboratorium, 50% projekt.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Case study - prezentacja oprogramowania (ostatnie 4 zajęcia).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 w Google Colab (pierwsze 10 zajęć).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Projekt zespołowy (ostatnie 5 zajęć).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Laboratorium oraz Projekt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Ocena zadań laboratoryjnych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Prezentacja projektu zespołowego w trakcie sesji posterowej, jakość kodu i dokumentacji. 50% laboratorium, 50% projekt.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Narzedzia Sztucznej Inteligencji (NAI)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dzialania sieci neuronowej; transfer learning; self-supervised learning; foundation models; podstawy PyTorch; praca ze srodowiskami Colab, HuggingFace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 - Algebra liniowa z geometria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operacje na macierzach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z podstawowymi problemami wizji komputerowej, metodami ich rozwiązywania oraz oceny przygotowywanych rozwiązań.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the basic problems of computer vision, methods for solving them, and evaluation of the prepared solutions.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operacje przetwarzania obrazu. Zapoznanie z biblioteką OpenCV.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działania sieci splotowej.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architektury bazujące na sieciach splotowych (LeNet, AlexNet, VGG, Inception).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architektury bazujące na sieciach splotowych (ResNet, DenseNet, MobileNet, SqueezeNet, EfficientNet). Transfer Learning.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Detekcja obrazu. Architektura modeli typu YOLO.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Segmentacja obrazu. Metryki do segmentacji oraz najbardziej znane architektury.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Autoencoder oraz Variation Autoencoder.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Generative Adversarial Networks.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Image transformer.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Stable Diffusion.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Segment Anything oraz DINO.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Generowanie obrazu. Style Transfer.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Rekonstrukcja 3D na podstawie obrazu 2D.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Detekcja pozy. Rozpoznawanie twarzy.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Géron, Aurélien. Hands-on machine learning with Scikit-Learn, Keras, and TensorFlow. " O'Reilly Media, Inc.", 2022.  Rozdział 14, 17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Foley, James D., et al. "Computer graphics: Principles and practice, in c." Color Research and Application 22.1 (1997): 65-65. Rozdział 5.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Zhang, Aston, et al. Dive into deep learning. Cambridge University Press, 2023. https://d2l.ai/ Rozdział: 7, 11, 14, 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Szeliski, Richard. Computer vision: algorithms and applications. Springer Nature, 2022. https://szeliski.org/Book/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rozumie:zaawansowane koncepcje i techniki przetwarzania obrazów cyfrowych, w tym metody segmentacji obrazu, detekcji krawędzi i wykrywania obiektów; posiada wiedzę na temat zastosowania splotowych i transformerowych sieci neuronowych w zadaniach klasyfikacji, detekcji, segmentacji i generowania obrazów; rozumie zasady działania algorytmów przetwarzających obrazy 2D i 3D oraz sekwence wideo; zna podstawy przetwarzania obrazów w czasie rzeczywistym i optymalizacji wydajności algorytmów computer vision; jest zaznajomiony z bibliotekami i frameworkami takimi jak OpenCV, PyTorch i HuggingFace stosowanymi w implementacji rozwiązań z zakresu widzenia komputerowego; rozumie wyzwania związane z przetwarzaniem dużych zbiorów danych obrazowych i metody ich efektywnego składowania i analizy.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rozumie:kluczowe zagadnienia i metody z zakresu computer vision, w tym techniki przetwarzania i analizy obrazów cyfrowych; rozumie podstawy algorytmów segmentacji obrazu, detekcji krawędzi i cech charakterystycznych; zna metody rozpoznawania obiektów i twarzy w obrazach oraz sekwencjach wideo; jest zaznajomiony z technikami rekonstrukcji trójwymiarowej sceny z obrazów dwuwymiarowych; zna podstawy deep learningu w zastosowaniu do zadań widzenia komputerowego, w tym architekturę i zastosowania sieci neuronowych splotowych in transformerowych ; jest świadomy wyzwań związanych z przetwarzaniem obrazów w czasie rzeczywistym i optymalizacją wydajności algorytmów wizyjnych.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rozumie:zaawansowane pojęcia i techniki w dziedzinie computer vision; rozumie głębokie modele uczenia maszynowego stosowane w analizie obrazów, w tym architektury sieci neuronowych takie jak CNN, R-CNN, YOLO, autoencoder, GAN, modele dyfuzyjne, transformery do obrazów; zna zaawansowane metody detekcji i segmentacji obiektów, w tym techniki segmentacji semantycznej i instancyjnej; rozumie zasady działania systemów śledzenia wielu obiektów (multi-object tracking) w czasie rzeczywistym; jest zaznajomiony z technikami generowania i manipulacji obrazów przy użyciu modeli generatywnych, takich jak GANy i dyfuzyjne; zna metody uczenia się bez nadzoru i samonadzorowanego w kontekście analizy obrazów; rozumie problematykę interpretacji i wyjaśnialności modeli wizyjnych; zna zaawansowane techniki przetwarzania obrazów medycznych i przemysłowych; rozumie zasady działania i zastosowania systemów widzenia maszynowego w robotyce i pojazdach autonomicznych; jest zaznajomiony z aktualnymi narzędziami i bibliotekami takimi jak PyTorch, czy OpenCV, stosowanymi w zaawansowanych projektach computer vision.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samodzielnie poszerzać wiedzę z zakresu computer vision, wykorzystując platformy e-learningowe jak Coursera czy edX czy kursy na platformie YouTube; implementować i testować algorytmy wizyjne, korzystając z otwartych repozytoriów kodu; śledzić postępy w dziedzinie poprzez lekturę artykułów naukowych i uczestnictwo w webinarach; efektywnie rozwiązywać problemy techniczne przy użyciu forów specjalistycznych; tworzyć własne projekty wizyjne i dzielić się nimi online; uczestniczyć w wirtualnych grupach studyjnych, rozwijając praktyczne umiejętności w dziedzinie przetwarzania obrazów i sztucznej inteligencji.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potrafi:współpracować w zespole nad projektami computer vision; trafnie oszacować czas i zasoby potrzebne do implementacji algorytmów przetwarzania obrazu; tworzyć realistyczne harmonogramy projektów wizyjnych, uwzględniające etapy od zbierania danych po testowanie; zarządzać priorytetami w złożonych zadaniach, jak systemy rozpoznawania twarzy; efektywnie komunikować postępy techniczne zespołowi; dostosowywać plan do zmian, utrzymując terminowość dostaw; przewidywać i zarządzać ryzykiem w projektach uczenia maszynowego dla analizy obrazów.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potrafi:zdiagnozować złożone problemy w dziedzinie computer vision, takie jak niska dokładność detekcji obiektów w trudnych warunkach oświetleniowych; zaprojektować rozwiązanie wykorzystujące zaawansowane techniki, np. transfer learning czy data augmentation; dobrać odpowiednie narzędzia, jak PyTorch czy TensorFlow, oraz zestaw danych do treningu; określić etapy implementacji, od preprocessingu obrazów po fine-tuning modelu; zrealizować projekt, iteracyjnie optymalizując wyniki poprzez dostrajanie hiperparametrów i analizę błędów; ocenić efektywność rozwiązania przy użyciu odpowiednich metryk i testów; zaadaptować wdrożone rozwiązanie do wymagań czasu rzeczywistego lub ograniczeń sprzętowych.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do:wykorzystania technik computer vision w rozwoju innowacyjnych rozwiązań naukowych i społecznych; zastosowania algorytmów przetwarzania obrazów w medycynie, np. do automatycznej analizy zdjęć rentgenowskich czy wykrywania nowotworów; wdrażania systemów rozpoznawania twarzy, z uwzględnieniem aspektów etycznych; tworzenia zaawansowanych systemów wizyjnych dla pojazdów autonomicznych, przyczyniając się do rozwoju inteligentnego transportu; implementacji rozwiązań augmented reality w edukacji i przemyśle; rozwijania technologii computer vision wspierających osoby z niepełnosprawnościami wzroku; projektowania systemów monitoringu środowiska wykorzystujących analizę obrazów satelitarnych; aktywnego udziału w otwartych projektach badawczych, dzieląc się wiedzą i kodem z globalną społecznością naukową.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do:ustalenia kluczowych priorytetów w projektach computer vision, takich jak wybór optymalnej architektury sieci neuronowej dla danego zadania wizyjnego; określenia krytycznych etapów w procesie rozwoju systemu rozpoznawania obrazów, od przygotowania danych po optymalizację modelu; priorytetyzacji zadań w zespole pracującym nad złożonym projektem widzenia maszynowego, uwzględniając terminy i zasoby; identyfikacji najważniejszych metryk oceny wydajności algorytmów przetwarzania obrazu w kontekście wymagań projektu; ustalenia kolejności implementacji funkcji w systemie analizy wideo, zaczynając od najbardziej istotnych dla użytkownika końcowego; określenia priorytetów w optymalizacji czasu wykonania algorytmów wizyjnych dla aplikacji czasu rzeczywistego; efektywnego zarządzania czasem i zasobami w procesie treningu i walidacji modeli deep learning do zadań wizyjnych.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