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grafowych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grafowy: wierzchołki, relacje i właściwości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grafowych z relacyjnymi i dokumentowymi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modelu danych w bazie grafowej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Tworzenie i modyfikacja danych w grafie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języka zapytań grafowych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Wyszukiwanie ścieżek i zależności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Indeksowanie i podstawy wydajności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grafowej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