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uczenia maszynowego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Self-supervised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Foundation models.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Modele języka.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Organizacja eksperymentów.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Responsible AI.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AI w medycynie.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Analiza literatury.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Jak pisać artykuły naukowe.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Transfer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Optymalizacja modeli.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Multitask learning i multimodal learning.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