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hiszpański 1</w:t>
            </w:r>
          </w:p>
        </w:tc>
        <w:tc>
          <w:tcPr>
            <w:tcW w:type="dxa" w:w="4986"/>
            <w:gridSpan w:val="2"/>
          </w:tcPr>
          <w:p>
            <w:pPr>
              <w:spacing w:before="20" w:after="20"/>
            </w:pPr>
            <w:r>
              <w:rPr>
                <w:rFonts w:ascii="Aptos" w:hAnsi="Aptos"/>
                <w:b w:val="0"/>
                <w:i w:val="0"/>
                <w:sz w:val="22"/>
              </w:rPr>
              <w:t>04.03.2026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HIS1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0.6</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59</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75</w:t>
            </w:r>
          </w:p>
        </w:tc>
        <w:tc>
          <w:tcPr>
            <w:tcW w:type="dxa" w:w="3324"/>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Cwiczenia:</w:t>
            </w:r>
          </w:p>
          <w:p>
            <w:pPr>
              <w:spacing w:before="20" w:after="20"/>
            </w:pPr>
            <w:r>
              <w:rPr>
                <w:rFonts w:ascii="Aptos" w:hAnsi="Aptos"/>
                <w:b w:val="0"/>
                <w:sz w:val="22"/>
              </w:rPr>
              <w:t>• analiza tekstów z dyskusją, metoda projektów (projekt praktyczny), praca w grupach, dyskusja, rozwiązywanie zadań, burza mózgów, mind map praca grupowa nad projektem z wykorzystaniem nowoczesnych technik informatycznych,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Obecność na zajęciach – zgodnie z regulaminem 15% nieobecności nieustawiedliwionych, 15% nieobecności usprawiedliwionych</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1-2 na semestr (decyzja lektora)</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pisemne/testy/formę zaliczenia ustaloną przez lektora na podstawie poziomu grupy oraz pozytywna (min. 3.0) ocena łączna za pozostałe formy.</w:t>
            </w:r>
          </w:p>
        </w:tc>
        <w:tc>
          <w:tcPr>
            <w:tcW w:type="dxa" w:w="4986"/>
          </w:tcPr>
          <w:p>
            <w:pPr>
              <w:spacing w:before="20" w:after="20"/>
            </w:pPr>
            <w:r>
              <w:rPr>
                <w:rFonts w:ascii="Aptos" w:hAnsi="Aptos"/>
                <w:sz w:val="22"/>
              </w:rPr>
              <w:t>1. Obecność na zajęciach – zgodnie z regulaminem 15% nieobecności nieustawiedliwionych, 15% nieobecności usprawiedliwionych</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1-2 na semestr (decyzja lektora)</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pisemne/testy/formę zaliczenia ustaloną przez lektora na podstawie poziomu grupy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ANG4</w:t>
            </w:r>
          </w:p>
        </w:tc>
        <w:tc>
          <w:tcPr>
            <w:tcW w:type="dxa" w:w="4986"/>
          </w:tcPr>
          <w:p>
            <w:pPr>
              <w:spacing w:before="20" w:after="20"/>
            </w:pPr>
            <w:r>
              <w:rPr>
                <w:rFonts w:ascii="Aptos" w:hAnsi="Aptos"/>
                <w:b w:val="0"/>
                <w:i w:val="0"/>
                <w:sz w:val="22"/>
              </w:rPr>
              <w:t>brak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hiszpańskiego od poziomu A1 do A2. Student  opanowuje język hiszpański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Hiszpanii i krajach obszaru języka hiszpańskiego.</w:t>
            </w:r>
          </w:p>
          <w:p>
            <w:pPr>
              <w:spacing w:before="80" w:after="20"/>
            </w:pPr>
            <w:r>
              <w:rPr>
                <w:rFonts w:ascii="Aptos" w:hAnsi="Aptos"/>
                <w:b/>
                <w:sz w:val="22"/>
              </w:rPr>
              <w:t>Abstrakt po angielsku:</w:t>
            </w:r>
          </w:p>
          <w:p>
            <w:pPr>
              <w:spacing w:before="20" w:after="20"/>
            </w:pPr>
            <w:r>
              <w:rPr>
                <w:rFonts w:ascii="Aptos" w:hAnsi="Aptos"/>
                <w:i/>
                <w:sz w:val="22"/>
              </w:rPr>
              <w:t>Spanish language instruction at the A1/A2 level. Students acquire Spanish proficiency enabling basic communication in everyday situations, expression of thoughts and opinions, and understanding and producing short written texts and spoken statements. Students also learn about the culture, history, and everyday life of Spain and Spanish-speaking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Hiszpański na świecie - ogólne informacje o krajach hiszpańskojęzycznych, alfabet,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przywitania, pożegnania, samopoczucie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Edukacja – nazwy przyborów szkolnych, zwroty przydatne na lekcjach, liczebniki do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20, rodzaj i liczba rzeczowników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Człowiek - dane personalne, narodowość, wiek, stan cywilny, zawody, czasownik ser,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tener, vivir, llamarse, rodzaj i liczba przymiotników, zaimki osobowe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Życie prywatne – rodzina (pokrewieństwo), przyjaciele, imiona i nazwiska hiszpańskie, liczebniki do 100</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Praca – zawody, miejsca pracy, odmiana czasowników regularnych,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Wygląd człowieka – cechy fizyczne i cechy charakteru, zaimki dzierżawcze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Rzeczy osobiste – ubrania i kolory, zaimki wskazujące, czasownik llevar, rodzajniki nieokreślone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Święta w Hiszpanii: Sylwester, Nowy Rok, Święto Trzech Króli, tradycje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 Spychała-Wawrzyniak, X. Pascual López, A. Dudziak-Szukała, A. Kaźmierczak, J.C. García González, Descrubre 1, Wydawnictwo DRACO, 2020</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 Fernandez, R. Fernández Jódar, X. Pascual López, Praktyczna gramatyka języka hiszpańskiego, Wydawnictwo DRACO, 2019</w:t>
            </w:r>
          </w:p>
          <w:p>
            <w:pPr>
              <w:spacing w:before="20" w:after="20"/>
            </w:pPr>
            <w:r>
              <w:rPr>
                <w:rFonts w:ascii="Aptos" w:hAnsi="Aptos"/>
                <w:sz w:val="22"/>
              </w:rPr>
              <w:t>2. D. Vargas Vargas, Vocabulario en acción A1-A2, Wydawnictwo DRACO, 2023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hiszpńskim z wykorzystaniem opracowań dydaktycznych zgodnie z zasadami przewidzianymi dla danej formy.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hiszpańskim w mowie i piśmie na poziomie podstawowym.</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