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Dom – pomieszczenia i wyposażenie domu, sprzęty gospodarstwa domowego,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czasowniki estar, ser i haber, rodzajniki ściągnięte: al., del, przyimki miejsca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Miejsce zamieszkania – budynki miejskie, opis dzielnicy, liczebniki do 1000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Transport - środki transportu i korzystanie z nich, czasownik nieregularny ir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Szkoła – system edukacyjny w Hiszpanii, nazwy przedmiotów szkolnych, 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wykonywane w szkole, obowiązki, przymiotniki nieokreślone muchos/as,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wskazywanie ilości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Życie codzienne – czynności dnia codziennego, przysłówki i wyrażenia czasowe,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odmiana czasowników zwrotnych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Czas wolny – formy spędzania czasu wolnego, częstotliwość wykonywanych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Święta w Hiszpanii – Wielkanoc, Święto ognia, tradycje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Miasto – obiekty miejskie, usługi, przyimki miejsca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