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programistyczny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jakość i czytelność kodu, wykorzystanie paradygmatu funkcyjnego oraz dokumentację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programistyczny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jakość i czytelność kodu, wykorzystanie paradygmatu funkcyjnego oraz dokumentację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