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Knowledge Representation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laboratoriów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sporządzonych programów/skryptów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raport z wykonanego zadania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prezentacja rozwiązań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Nie dotyczy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laboratoriów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sporządzonych programów/skryptów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raport z wykonanego zadania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prezentacja rozwiązań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Nie dotyczy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umiejętności programistyczne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logiki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zaznajomienie studentów z różnymi formami reprezentacji wiedzy i systemów wnioskowania, które mogą być wykorzystane przez systemy informatyczne rozwiązywania problemów.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various forms of knowledge representation and inference systems that can be used by IT systems for problem solving.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głębokich sieci neuronowych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Praktyczne zapoznanie się z biblioteką TensorFlow jako przykład narzedzia wspomagającego tworzenie głębokich sieci neuronowych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reprezentacji danych dla DNN i ich wykorzystanie w celu utworzenia modeli predykcyjnych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TensorFlow https://www.tensorflow.org/api_docs/python/tf/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;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reguły logiki i rachunku zdań do reprezentacji wiedzy o problemie i rozwiązania go z użyciem reguł wnioskowania.  Student potrafi dobrać odpowiedni model (np. system zdań logicznych, sieć semantyczną, system rozmyty) dla zadanego problemu, zaprojektować go i zaimplementować.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dostępne technologie dla reprezentacji wiedzy i wnioskowania w rozwiązywaniu zadanego problemu.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