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Polsko-Japońska Akademia Technik Komputerowych Filia w Gdańsku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Programowanie systemowe</w:t>
            </w:r>
          </w:p>
        </w:tc>
        <w:tc>
          <w:tcPr>
            <w:tcW w:type="dxa" w:w="4986"/>
            <w:gridSpan w:val="2"/>
          </w:tcPr>
          <w:p>
            <w:pPr>
              <w:spacing w:before="20" w:after="20"/>
            </w:pPr>
            <w:r>
              <w:rPr>
                <w:rFonts w:ascii="Aptos" w:hAnsi="Aptos"/>
                <w:b w:val="0"/>
                <w:i w:val="0"/>
                <w:sz w:val="22"/>
              </w:rPr>
              <w:t>19.02.2026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LLP</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Gdańsku</w:t>
            </w:r>
          </w:p>
        </w:tc>
        <w:tc>
          <w:tcPr>
            <w:tcW w:type="dxa" w:w="4986"/>
            <w:gridSpan w:val="2"/>
          </w:tcPr>
          <w:p>
            <w:pPr>
              <w:spacing w:before="20" w:after="20"/>
            </w:pPr>
            <w:r>
              <w:rPr>
                <w:rFonts w:ascii="Aptos" w:hAnsi="Aptos"/>
                <w:b w:val="0"/>
                <w:i w:val="0"/>
                <w:sz w:val="22"/>
              </w:rPr>
              <w:t>4</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niestacjonarny</w:t>
            </w:r>
          </w:p>
        </w:tc>
        <w:tc>
          <w:tcPr>
            <w:tcW w:type="dxa" w:w="1662"/>
          </w:tcPr>
          <w:p>
            <w:pPr>
              <w:spacing w:before="20" w:after="20"/>
            </w:pPr>
            <w:r>
              <w:rPr>
                <w:rFonts w:ascii="Aptos" w:hAnsi="Aptos"/>
                <w:b w:val="0"/>
                <w:i w:val="0"/>
                <w:sz w:val="22"/>
              </w:rPr>
              <w:t>obligatoryjny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4</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mgr inż. Michał Hyla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9.  Formy zajęć, sposób ich realizacji i przypisana im liczba godzin:</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2493"/>
            <w:shd w:val="clear" w:color="auto" w:fill="D9D9D9"/>
          </w:tcPr>
          <w:p>
            <w:pPr>
              <w:spacing w:before="20" w:after="20"/>
            </w:pPr>
            <w:r>
              <w:rPr>
                <w:rFonts w:ascii="Aptos" w:hAnsi="Aptos"/>
                <w:b/>
                <w:i w:val="0"/>
                <w:sz w:val="16"/>
              </w:rPr>
              <w:t>wykład</w:t>
            </w:r>
          </w:p>
        </w:tc>
        <w:tc>
          <w:tcPr>
            <w:tcW w:type="dxa" w:w="2493"/>
            <w:shd w:val="clear" w:color="auto" w:fill="D9D9D9"/>
          </w:tcPr>
          <w:p>
            <w:pPr>
              <w:spacing w:before="20" w:after="20"/>
            </w:pPr>
            <w:r>
              <w:rPr>
                <w:rFonts w:ascii="Aptos" w:hAnsi="Aptos"/>
                <w:b/>
                <w:i w:val="0"/>
                <w:sz w:val="16"/>
              </w:rPr>
              <w:t>ćwiczenia/laboratorium/pracownia</w:t>
            </w:r>
          </w:p>
        </w:tc>
        <w:tc>
          <w:tcPr>
            <w:tcW w:type="dxa" w:w="2493"/>
            <w:shd w:val="clear" w:color="auto" w:fill="D9D9D9"/>
          </w:tcPr>
          <w:p>
            <w:pPr>
              <w:spacing w:before="20" w:after="20"/>
            </w:pPr>
            <w:r>
              <w:rPr>
                <w:rFonts w:ascii="Aptos" w:hAnsi="Aptos"/>
                <w:b/>
                <w:i w:val="0"/>
                <w:sz w:val="16"/>
              </w:rPr>
              <w:t>wykład internetowo</w:t>
            </w:r>
          </w:p>
        </w:tc>
        <w:tc>
          <w:tcPr>
            <w:tcW w:type="dxa" w:w="2493"/>
            <w:shd w:val="clear" w:color="auto" w:fill="D9D9D9"/>
          </w:tcPr>
          <w:p>
            <w:pPr>
              <w:spacing w:before="20" w:after="20"/>
            </w:pPr>
            <w:r>
              <w:rPr>
                <w:rFonts w:ascii="Aptos" w:hAnsi="Aptos"/>
                <w:b/>
                <w:i w:val="0"/>
                <w:sz w:val="16"/>
              </w:rPr>
              <w:t>ćw./lab./prac. internetowo</w:t>
            </w:r>
          </w:p>
        </w:tc>
      </w:tr>
      <w:tr>
        <w:tc>
          <w:tcPr>
            <w:tcW w:type="dxa" w:w="2493"/>
          </w:tcPr>
          <w:p>
            <w:pPr>
              <w:spacing w:before="20" w:after="20"/>
            </w:pPr>
            <w:r>
              <w:rPr>
                <w:rFonts w:ascii="Aptos" w:hAnsi="Aptos"/>
                <w:b w:val="0"/>
                <w:i w:val="0"/>
                <w:sz w:val="22"/>
              </w:rPr>
              <w:t>16</w:t>
            </w:r>
          </w:p>
        </w:tc>
        <w:tc>
          <w:tcPr>
            <w:tcW w:type="dxa" w:w="2493"/>
          </w:tcPr>
          <w:p>
            <w:pPr>
              <w:spacing w:before="20" w:after="20"/>
            </w:pPr>
            <w:r>
              <w:rPr>
                <w:rFonts w:ascii="Aptos" w:hAnsi="Aptos"/>
                <w:b w:val="0"/>
                <w:i w:val="0"/>
                <w:sz w:val="22"/>
              </w:rPr>
              <w:t>16</w:t>
            </w:r>
          </w:p>
        </w:tc>
        <w:tc>
          <w:tcPr>
            <w:tcW w:type="dxa" w:w="2493"/>
          </w:tcPr>
          <w:p>
            <w:pPr>
              <w:spacing w:before="20" w:after="20"/>
            </w:pPr>
            <w:r>
              <w:rPr>
                <w:rFonts w:ascii="Aptos" w:hAnsi="Aptos"/>
                <w:b w:val="0"/>
                <w:i w:val="0"/>
                <w:sz w:val="22"/>
              </w:rPr>
              <w:t>—</w:t>
            </w:r>
          </w:p>
        </w:tc>
        <w:tc>
          <w:tcPr>
            <w:tcW w:type="dxa" w:w="2493"/>
          </w:tcPr>
          <w:p>
            <w:pPr>
              <w:spacing w:before="20" w:after="20"/>
            </w:pPr>
            <w:r>
              <w:rPr>
                <w:rFonts w:ascii="Aptos" w:hAnsi="Aptos"/>
                <w:b w:val="0"/>
                <w:i w:val="0"/>
                <w:sz w:val="22"/>
              </w:rPr>
              <w:t>—</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3324"/>
            <w:shd w:val="clear" w:color="auto" w:fill="D9D9D9"/>
          </w:tcPr>
          <w:p>
            <w:pPr>
              <w:spacing w:before="20" w:after="20"/>
            </w:pPr>
            <w:r>
              <w:rPr>
                <w:rFonts w:ascii="Aptos" w:hAnsi="Aptos"/>
                <w:b/>
                <w:i w:val="0"/>
                <w:sz w:val="16"/>
              </w:rPr>
              <w:t>Rodzaj nakładu pracy:</w:t>
            </w:r>
          </w:p>
        </w:tc>
        <w:tc>
          <w:tcPr>
            <w:tcW w:type="dxa" w:w="3324"/>
            <w:shd w:val="clear" w:color="auto" w:fill="D9D9D9"/>
          </w:tcPr>
          <w:p>
            <w:pPr>
              <w:spacing w:before="20" w:after="20"/>
            </w:pPr>
            <w:r>
              <w:rPr>
                <w:rFonts w:ascii="Aptos" w:hAnsi="Aptos"/>
                <w:b/>
                <w:i w:val="0"/>
                <w:sz w:val="16"/>
              </w:rPr>
              <w:t>Liczba godzin</w:t>
            </w:r>
          </w:p>
        </w:tc>
        <w:tc>
          <w:tcPr>
            <w:tcW w:type="dxa" w:w="3324"/>
            <w:shd w:val="clear" w:color="auto" w:fill="D9D9D9"/>
          </w:tcPr>
          <w:p>
            <w:pPr>
              <w:spacing w:before="20" w:after="20"/>
            </w:pPr>
            <w:r>
              <w:rPr>
                <w:rFonts w:ascii="Aptos" w:hAnsi="Aptos"/>
                <w:b/>
                <w:i w:val="0"/>
                <w:sz w:val="16"/>
              </w:rPr>
              <w:t>ECTS</w:t>
            </w:r>
          </w:p>
        </w:tc>
      </w:tr>
      <w:tr>
        <w:tc>
          <w:tcPr>
            <w:tcW w:type="dxa" w:w="3324"/>
          </w:tcPr>
          <w:p>
            <w:pPr>
              <w:spacing w:before="20" w:after="20"/>
            </w:pPr>
            <w:r>
              <w:rPr>
                <w:rFonts w:ascii="Aptos" w:hAnsi="Aptos"/>
                <w:b w:val="0"/>
                <w:i w:val="0"/>
                <w:sz w:val="22"/>
              </w:rPr>
              <w:t>Zajęcia z bezpośrednim udziałem nauczyciela</w:t>
            </w:r>
          </w:p>
        </w:tc>
        <w:tc>
          <w:tcPr>
            <w:tcW w:type="dxa" w:w="3324"/>
          </w:tcPr>
          <w:p>
            <w:pPr>
              <w:spacing w:before="20" w:after="20"/>
            </w:pPr>
            <w:r>
              <w:rPr>
                <w:rFonts w:ascii="Aptos" w:hAnsi="Aptos"/>
                <w:b w:val="0"/>
                <w:i w:val="0"/>
                <w:sz w:val="22"/>
              </w:rPr>
              <w:t>32</w:t>
            </w:r>
          </w:p>
        </w:tc>
        <w:tc>
          <w:tcPr>
            <w:tcW w:type="dxa" w:w="3324"/>
          </w:tcPr>
          <w:p>
            <w:pPr>
              <w:spacing w:before="20" w:after="20"/>
            </w:pPr>
            <w:r>
              <w:rPr>
                <w:rFonts w:ascii="Aptos" w:hAnsi="Aptos"/>
                <w:b w:val="0"/>
                <w:i w:val="0"/>
                <w:sz w:val="22"/>
              </w:rPr>
              <w:t>1.3</w:t>
            </w:r>
          </w:p>
        </w:tc>
      </w:tr>
      <w:tr>
        <w:tc>
          <w:tcPr>
            <w:tcW w:type="dxa" w:w="3324"/>
          </w:tcPr>
          <w:p>
            <w:pPr>
              <w:spacing w:before="20" w:after="20"/>
            </w:pPr>
            <w:r>
              <w:rPr>
                <w:rFonts w:ascii="Aptos" w:hAnsi="Aptos"/>
                <w:b w:val="0"/>
                <w:i w:val="0"/>
                <w:sz w:val="22"/>
              </w:rPr>
              <w:t>Samodzielna praca studenta</w:t>
            </w:r>
          </w:p>
        </w:tc>
        <w:tc>
          <w:tcPr>
            <w:tcW w:type="dxa" w:w="3324"/>
          </w:tcPr>
          <w:p>
            <w:pPr>
              <w:spacing w:before="20" w:after="20"/>
            </w:pPr>
            <w:r>
              <w:rPr>
                <w:rFonts w:ascii="Aptos" w:hAnsi="Aptos"/>
                <w:b w:val="0"/>
                <w:i w:val="0"/>
                <w:sz w:val="22"/>
              </w:rPr>
              <w:t>68</w:t>
            </w:r>
          </w:p>
        </w:tc>
        <w:tc>
          <w:tcPr>
            <w:tcW w:type="dxa" w:w="3324"/>
          </w:tcPr>
          <w:p>
            <w:pPr>
              <w:spacing w:before="20" w:after="20"/>
            </w:pPr>
            <w:r>
              <w:rPr>
                <w:rFonts w:ascii="Aptos" w:hAnsi="Aptos"/>
                <w:b w:val="0"/>
                <w:i w:val="0"/>
                <w:sz w:val="22"/>
              </w:rPr>
              <w:t>2.7</w:t>
            </w:r>
          </w:p>
        </w:tc>
      </w:tr>
      <w:tr>
        <w:tc>
          <w:tcPr>
            <w:tcW w:type="dxa" w:w="3324"/>
          </w:tcPr>
          <w:p>
            <w:pPr>
              <w:spacing w:before="20" w:after="20"/>
            </w:pPr>
            <w:r>
              <w:rPr>
                <w:rFonts w:ascii="Aptos" w:hAnsi="Aptos"/>
                <w:b w:val="0"/>
                <w:i w:val="0"/>
                <w:sz w:val="22"/>
              </w:rPr>
              <w:t>Suma</w:t>
            </w:r>
          </w:p>
        </w:tc>
        <w:tc>
          <w:tcPr>
            <w:tcW w:type="dxa" w:w="3324"/>
          </w:tcPr>
          <w:p>
            <w:pPr>
              <w:spacing w:before="20" w:after="20"/>
            </w:pPr>
            <w:r>
              <w:rPr>
                <w:rFonts w:ascii="Aptos" w:hAnsi="Aptos"/>
                <w:b w:val="0"/>
                <w:i w:val="0"/>
                <w:sz w:val="22"/>
              </w:rPr>
              <w:t>100</w:t>
            </w:r>
          </w:p>
        </w:tc>
        <w:tc>
          <w:tcPr>
            <w:tcW w:type="dxa" w:w="3324"/>
          </w:tcPr>
          <w:p>
            <w:pPr>
              <w:spacing w:before="20" w:after="20"/>
            </w:pPr>
            <w:r>
              <w:rPr>
                <w:rFonts w:ascii="Aptos" w:hAnsi="Aptos"/>
                <w:b w:val="0"/>
                <w:i w:val="0"/>
                <w:sz w:val="22"/>
              </w:rPr>
              <w:t>4</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Wykład:</w:t>
            </w:r>
          </w:p>
          <w:p>
            <w:pPr>
              <w:spacing w:before="20" w:after="20"/>
            </w:pPr>
            <w:r>
              <w:rPr>
                <w:rFonts w:ascii="Aptos" w:hAnsi="Aptos"/>
                <w:b w:val="0"/>
                <w:sz w:val="22"/>
              </w:rPr>
              <w:t>• Wykład z prezentacją multimedialną</w:t>
            </w:r>
          </w:p>
          <w:p>
            <w:pPr>
              <w:spacing w:before="20" w:after="20"/>
            </w:pPr>
            <w:r>
              <w:rPr>
                <w:rFonts w:ascii="Aptos" w:hAnsi="Aptos"/>
                <w:b w:val="0"/>
                <w:sz w:val="22"/>
              </w:rPr>
              <w:t>• Live-coding</w:t>
            </w:r>
          </w:p>
          <w:p>
            <w:pPr>
              <w:spacing w:before="20" w:after="20"/>
            </w:pPr>
            <w:r>
              <w:rPr>
                <w:rFonts w:ascii="Aptos" w:hAnsi="Aptos"/>
                <w:b w:val="0"/>
                <w:sz w:val="22"/>
              </w:rPr>
              <w:t>• Dyskusja</w:t>
            </w:r>
          </w:p>
          <w:p>
            <w:pPr>
              <w:spacing w:before="20" w:after="20"/>
            </w:pPr>
            <w:r>
              <w:rPr>
                <w:rFonts w:ascii="Aptos" w:hAnsi="Aptos"/>
                <w:b w:val="0"/>
                <w:sz w:val="22"/>
              </w:rPr>
              <w:t>• Wspólne rozwiązywanie zadań</w:t>
            </w:r>
          </w:p>
          <w:p>
            <w:pPr>
              <w:spacing w:before="20" w:after="20"/>
            </w:pPr>
            <w:r>
              <w:rPr>
                <w:rFonts w:ascii="Aptos" w:hAnsi="Aptos"/>
                <w:b/>
                <w:sz w:val="22"/>
              </w:rPr>
              <w:t>Laboratorium:</w:t>
            </w:r>
          </w:p>
          <w:p>
            <w:pPr>
              <w:spacing w:before="20" w:after="20"/>
            </w:pPr>
            <w:r>
              <w:rPr>
                <w:rFonts w:ascii="Aptos" w:hAnsi="Aptos"/>
                <w:b w:val="0"/>
                <w:sz w:val="22"/>
              </w:rPr>
              <w:t>• Laboratorium komputerowe</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sz w:val="22"/>
              </w:rPr>
              <w:t>1. Zadania z zajęć - 1/3 oceny</w:t>
            </w:r>
          </w:p>
          <w:p>
            <w:pPr>
              <w:spacing w:before="20" w:after="20"/>
            </w:pPr>
            <w:r>
              <w:rPr>
                <w:rFonts w:ascii="Aptos" w:hAnsi="Aptos"/>
                <w:sz w:val="22"/>
              </w:rPr>
              <w:t>2. 2 Kolokwia - 2/3 oceny</w:t>
            </w:r>
          </w:p>
        </w:tc>
        <w:tc>
          <w:tcPr>
            <w:tcW w:type="dxa" w:w="4986"/>
          </w:tcPr>
          <w:p>
            <w:pPr>
              <w:spacing w:before="20" w:after="20"/>
            </w:pPr>
            <w:r>
              <w:rPr>
                <w:rFonts w:ascii="Aptos" w:hAnsi="Aptos"/>
                <w:sz w:val="22"/>
              </w:rPr>
              <w:t>1. Zadania z zajęć - 1/3 oceny</w:t>
            </w:r>
          </w:p>
          <w:p>
            <w:pPr>
              <w:spacing w:before="20" w:after="20"/>
            </w:pPr>
            <w:r>
              <w:rPr>
                <w:rFonts w:ascii="Aptos" w:hAnsi="Aptos"/>
                <w:sz w:val="22"/>
              </w:rPr>
              <w:t>2. 2 Kolokwia - 2/3 oceny</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Podstawy Programowania</w:t>
            </w:r>
          </w:p>
        </w:tc>
        <w:tc>
          <w:tcPr>
            <w:tcW w:type="dxa" w:w="4986"/>
          </w:tcPr>
          <w:p>
            <w:pPr>
              <w:spacing w:before="20" w:after="20"/>
            </w:pPr>
            <w:r>
              <w:rPr>
                <w:rFonts w:ascii="Aptos" w:hAnsi="Aptos"/>
                <w:b w:val="0"/>
                <w:i w:val="0"/>
                <w:sz w:val="22"/>
              </w:rPr>
              <w:t>Programowanie strukturalne</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Celem dydaktycznym przedmiotu jest zrozumienie, jak komputer wykonuje program na poziomie architektury i instrukcji procesora, oraz nabycie praktycznych umiejętności programowania w asemblerze x86. Student nauczy się świadomie operować pamięcią, stosem, przepływem sterowania (skoki, pętle) i arytmetyką, a także projektować i organizować kod</w:t>
            </w:r>
          </w:p>
          <w:p>
            <w:pPr>
              <w:spacing w:before="80" w:after="20"/>
            </w:pPr>
            <w:r>
              <w:rPr>
                <w:rFonts w:ascii="Aptos" w:hAnsi="Aptos"/>
                <w:b/>
                <w:sz w:val="22"/>
              </w:rPr>
              <w:t>Abstrakt po angielsku:</w:t>
            </w:r>
          </w:p>
          <w:p>
            <w:pPr>
              <w:spacing w:before="20" w:after="20"/>
            </w:pPr>
            <w:r>
              <w:rPr>
                <w:rFonts w:ascii="Aptos" w:hAnsi="Aptos"/>
                <w:i/>
                <w:sz w:val="22"/>
              </w:rPr>
              <w:t>The educational objective of the course is to understand how a computer executes a program at the level of processor architecture and instructions, and to acquire practical skills in x86 assembly programming. Students learn to work consciously with memory, the stack, control flow (jumps, loops), and arithmetic, as well as to design and organize code.</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15.  Treści programowe poszczególnych zajęć:</w:t>
            </w:r>
          </w:p>
        </w:tc>
      </w:tr>
      <w:tr>
        <w:tc>
          <w:tcPr>
            <w:tcW w:type="dxa" w:w="3324"/>
            <w:shd w:val="clear" w:color="auto" w:fill="D9D9D9"/>
          </w:tcPr>
          <w:p>
            <w:pPr>
              <w:spacing w:before="20" w:after="20"/>
            </w:pPr>
            <w:r>
              <w:rPr>
                <w:rFonts w:ascii="Aptos" w:hAnsi="Aptos"/>
                <w:b/>
                <w:i w:val="0"/>
                <w:sz w:val="16"/>
              </w:rPr>
              <w:t>Nr zajęć</w:t>
            </w:r>
          </w:p>
        </w:tc>
        <w:tc>
          <w:tcPr>
            <w:tcW w:type="dxa" w:w="3324"/>
            <w:shd w:val="clear" w:color="auto" w:fill="D9D9D9"/>
          </w:tcPr>
          <w:p>
            <w:pPr>
              <w:spacing w:before="20" w:after="20"/>
            </w:pPr>
            <w:r>
              <w:rPr>
                <w:rFonts w:ascii="Aptos" w:hAnsi="Aptos"/>
                <w:b/>
                <w:i w:val="0"/>
                <w:sz w:val="16"/>
              </w:rPr>
              <w:t>Wykład</w:t>
            </w:r>
          </w:p>
        </w:tc>
        <w:tc>
          <w:tcPr>
            <w:tcW w:type="dxa" w:w="3324"/>
            <w:shd w:val="clear" w:color="auto" w:fill="D9D9D9"/>
          </w:tcPr>
          <w:p>
            <w:pPr>
              <w:spacing w:before="20" w:after="20"/>
            </w:pPr>
            <w:r>
              <w:rPr>
                <w:rFonts w:ascii="Aptos" w:hAnsi="Aptos"/>
                <w:b/>
                <w:i w:val="0"/>
                <w:sz w:val="16"/>
              </w:rPr>
              <w:t>Ćwiczenia / Laboratorium / Pracownia</w:t>
            </w:r>
          </w:p>
        </w:tc>
      </w:tr>
      <w:tr>
        <w:tc>
          <w:tcPr>
            <w:tcW w:type="dxa" w:w="3324"/>
          </w:tcPr>
          <w:p>
            <w:pPr>
              <w:spacing w:before="20" w:after="20"/>
            </w:pPr>
            <w:r>
              <w:rPr>
                <w:rFonts w:ascii="Aptos" w:hAnsi="Aptos"/>
                <w:b w:val="0"/>
                <w:i w:val="0"/>
                <w:sz w:val="22"/>
              </w:rPr>
              <w:t>1.</w:t>
            </w:r>
          </w:p>
        </w:tc>
        <w:tc>
          <w:tcPr>
            <w:tcW w:type="dxa" w:w="3324"/>
          </w:tcPr>
          <w:p>
            <w:pPr>
              <w:spacing w:before="20" w:after="20"/>
            </w:pPr>
            <w:r>
              <w:rPr>
                <w:rFonts w:ascii="Aptos" w:hAnsi="Aptos"/>
                <w:b w:val="0"/>
                <w:i w:val="0"/>
                <w:sz w:val="22"/>
              </w:rPr>
              <w:t>Podstawy architektury komputera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w:t>
            </w:r>
          </w:p>
        </w:tc>
        <w:tc>
          <w:tcPr>
            <w:tcW w:type="dxa" w:w="3324"/>
          </w:tcPr>
          <w:p>
            <w:pPr>
              <w:spacing w:before="20" w:after="20"/>
            </w:pPr>
            <w:r>
              <w:rPr>
                <w:rFonts w:ascii="Aptos" w:hAnsi="Aptos"/>
                <w:b w:val="0"/>
                <w:i w:val="0"/>
                <w:sz w:val="22"/>
              </w:rPr>
              <w:t>Wstęp do programowania w x86 assembly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3.</w:t>
            </w:r>
          </w:p>
        </w:tc>
        <w:tc>
          <w:tcPr>
            <w:tcW w:type="dxa" w:w="3324"/>
          </w:tcPr>
          <w:p>
            <w:pPr>
              <w:spacing w:before="20" w:after="20"/>
            </w:pPr>
            <w:r>
              <w:rPr>
                <w:rFonts w:ascii="Aptos" w:hAnsi="Aptos"/>
                <w:b w:val="0"/>
                <w:i w:val="0"/>
                <w:sz w:val="22"/>
              </w:rPr>
              <w:t>Pamięć</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4.</w:t>
            </w:r>
          </w:p>
        </w:tc>
        <w:tc>
          <w:tcPr>
            <w:tcW w:type="dxa" w:w="3324"/>
          </w:tcPr>
          <w:p>
            <w:pPr>
              <w:spacing w:before="20" w:after="20"/>
            </w:pPr>
            <w:r>
              <w:rPr>
                <w:rFonts w:ascii="Aptos" w:hAnsi="Aptos"/>
                <w:b w:val="0"/>
                <w:i w:val="0"/>
                <w:sz w:val="22"/>
              </w:rPr>
              <w:t>Skoki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5.</w:t>
            </w:r>
          </w:p>
        </w:tc>
        <w:tc>
          <w:tcPr>
            <w:tcW w:type="dxa" w:w="3324"/>
          </w:tcPr>
          <w:p>
            <w:pPr>
              <w:spacing w:before="20" w:after="20"/>
            </w:pPr>
            <w:r>
              <w:rPr>
                <w:rFonts w:ascii="Aptos" w:hAnsi="Aptos"/>
                <w:b w:val="0"/>
                <w:i w:val="0"/>
                <w:sz w:val="22"/>
              </w:rPr>
              <w:t>Arytmetyka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6.</w:t>
            </w:r>
          </w:p>
        </w:tc>
        <w:tc>
          <w:tcPr>
            <w:tcW w:type="dxa" w:w="3324"/>
          </w:tcPr>
          <w:p>
            <w:pPr>
              <w:spacing w:before="20" w:after="20"/>
            </w:pPr>
            <w:r>
              <w:rPr>
                <w:rFonts w:ascii="Aptos" w:hAnsi="Aptos"/>
                <w:b w:val="0"/>
                <w:i w:val="0"/>
                <w:sz w:val="22"/>
              </w:rPr>
              <w:t>ONP + Stos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7.</w:t>
            </w:r>
          </w:p>
        </w:tc>
        <w:tc>
          <w:tcPr>
            <w:tcW w:type="dxa" w:w="3324"/>
          </w:tcPr>
          <w:p>
            <w:pPr>
              <w:spacing w:before="20" w:after="20"/>
            </w:pPr>
            <w:r>
              <w:rPr>
                <w:rFonts w:ascii="Aptos" w:hAnsi="Aptos"/>
                <w:b w:val="0"/>
                <w:i w:val="0"/>
                <w:sz w:val="22"/>
              </w:rPr>
              <w:t>Pętle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8.</w:t>
            </w:r>
          </w:p>
        </w:tc>
        <w:tc>
          <w:tcPr>
            <w:tcW w:type="dxa" w:w="3324"/>
          </w:tcPr>
          <w:p>
            <w:pPr>
              <w:spacing w:before="20" w:after="20"/>
            </w:pPr>
            <w:r>
              <w:rPr>
                <w:rFonts w:ascii="Aptos" w:hAnsi="Aptos"/>
                <w:b w:val="0"/>
                <w:i w:val="0"/>
                <w:sz w:val="22"/>
              </w:rPr>
              <w:t>Projekt / funkcje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9.</w:t>
            </w:r>
          </w:p>
        </w:tc>
        <w:tc>
          <w:tcPr>
            <w:tcW w:type="dxa" w:w="3324"/>
          </w:tcPr>
          <w:p>
            <w:pPr>
              <w:spacing w:before="20" w:after="20"/>
            </w:pPr>
            <w:r>
              <w:rPr>
                <w:rFonts w:ascii="Aptos" w:hAnsi="Aptos"/>
                <w:b w:val="0"/>
                <w:i w:val="0"/>
                <w:sz w:val="22"/>
              </w:rPr>
              <w:t>Projekt / funkcje, include, asm zaawansowany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10.</w:t>
            </w:r>
          </w:p>
        </w:tc>
        <w:tc>
          <w:tcPr>
            <w:tcW w:type="dxa" w:w="3324"/>
          </w:tcPr>
          <w:p>
            <w:pPr>
              <w:spacing w:before="20" w:after="20"/>
            </w:pPr>
            <w:r>
              <w:rPr>
                <w:rFonts w:ascii="Aptos" w:hAnsi="Aptos"/>
                <w:b w:val="0"/>
                <w:i w:val="0"/>
                <w:sz w:val="22"/>
              </w:rPr>
              <w:t>Bootsector OS, BIOS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11.</w:t>
            </w:r>
          </w:p>
        </w:tc>
        <w:tc>
          <w:tcPr>
            <w:tcW w:type="dxa" w:w="3324"/>
          </w:tcPr>
          <w:p>
            <w:pPr>
              <w:spacing w:before="20" w:after="20"/>
            </w:pPr>
            <w:r>
              <w:rPr>
                <w:rFonts w:ascii="Aptos" w:hAnsi="Aptos"/>
                <w:b w:val="0"/>
                <w:i w:val="0"/>
                <w:sz w:val="22"/>
              </w:rPr>
              <w:t>32-bit assembly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12.</w:t>
            </w:r>
          </w:p>
        </w:tc>
        <w:tc>
          <w:tcPr>
            <w:tcW w:type="dxa" w:w="3324"/>
          </w:tcPr>
          <w:p>
            <w:pPr>
              <w:spacing w:before="20" w:after="20"/>
            </w:pPr>
            <w:r>
              <w:rPr>
                <w:rFonts w:ascii="Aptos" w:hAnsi="Aptos"/>
                <w:b w:val="0"/>
                <w:i w:val="0"/>
                <w:sz w:val="22"/>
              </w:rPr>
              <w:t>Bootsector, ładowanie jądra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13.</w:t>
            </w:r>
          </w:p>
        </w:tc>
        <w:tc>
          <w:tcPr>
            <w:tcW w:type="dxa" w:w="3324"/>
          </w:tcPr>
          <w:p>
            <w:pPr>
              <w:spacing w:before="20" w:after="20"/>
            </w:pPr>
            <w:r>
              <w:rPr>
                <w:rFonts w:ascii="Aptos" w:hAnsi="Aptos"/>
                <w:b w:val="0"/>
                <w:i w:val="0"/>
                <w:sz w:val="22"/>
              </w:rPr>
              <w:t>Proste jądro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14.</w:t>
            </w:r>
          </w:p>
        </w:tc>
        <w:tc>
          <w:tcPr>
            <w:tcW w:type="dxa" w:w="3324"/>
          </w:tcPr>
          <w:p>
            <w:pPr>
              <w:spacing w:before="20" w:after="20"/>
            </w:pPr>
            <w:r>
              <w:rPr>
                <w:rFonts w:ascii="Aptos" w:hAnsi="Aptos"/>
                <w:b w:val="0"/>
                <w:i w:val="0"/>
                <w:sz w:val="22"/>
              </w:rPr>
              <w:t>Proste mechanizmy OS, rozwój jądra OS</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K_W06</w:t>
            </w:r>
          </w:p>
        </w:tc>
        <w:tc>
          <w:tcPr>
            <w:tcW w:type="dxa" w:w="3324"/>
          </w:tcPr>
          <w:p>
            <w:pPr>
              <w:spacing w:before="20" w:after="20"/>
            </w:pPr>
            <w:r>
              <w:rPr>
                <w:rFonts w:ascii="Aptos" w:hAnsi="Aptos"/>
                <w:b w:val="0"/>
                <w:i w:val="0"/>
                <w:sz w:val="22"/>
              </w:rPr>
              <w:t>Student zna i rozumie zaawansowane pojęcia z zakresu architektury i organizacji systemów komputerowych: model von Neumanna, pipeline, pamięć podręczna (cache), architekturę wielordzeniową i zestawy instrukcji (x86-64, ARM). [K_W06]</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zna i rozumie zasady programowania na poziomie asemblera: reprezentacje liczb (U2, IEEE 754), arytmetykę binarną, tryby adresowania, wywołania systemowe i konwencje wywoływania funkcji. [K_W06]</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K_U12</w:t>
            </w:r>
          </w:p>
        </w:tc>
        <w:tc>
          <w:tcPr>
            <w:tcW w:type="dxa" w:w="3324"/>
          </w:tcPr>
          <w:p>
            <w:pPr>
              <w:spacing w:before="20" w:after="20"/>
            </w:pPr>
            <w:r>
              <w:rPr>
                <w:rFonts w:ascii="Aptos" w:hAnsi="Aptos"/>
                <w:b w:val="0"/>
                <w:i w:val="0"/>
                <w:sz w:val="22"/>
              </w:rPr>
              <w:t>Student potrafi zaprojektować proste układy kombinacyjne i sekwencyjne, obliczyć reprezentacje liczb całkowitych i zmiennoprzecinkowych oraz napisać programy w asemblerze x86-64 realizujące zadane algorytmy. [K_U12]</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analizować kod maszynowy i asemblerowy wygenerowany przez kompilator C/C++, identyfikować optymalizacje i rozumieć niskopoziomowe aspekty wykonania programu. [K_U12]</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samodzielnego zgłębiania wiedzy z zakresu architektury procesorów i programowania niskopoziomowego w oparciu o dokumentację producentów i literaturę branżową. [K_K03]</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stosowania wiedzy o niskopoziomowej architekturze systemów przy projektowaniu wydajnego i bezpiecznego oprogramowania. [K_K05]</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