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dyskretna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Kolokwia sprawdzające wiedzę podczas semestru. Do zaliczenia wymagane jest uzyskanie ponad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Materiał wykładu całego kursu MAD objęty jest egzaminem pisemnym. Zaliczenie od 50% punktów możliwych do zdobycia.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20.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 aparatem matematycznym i podstawowymi pojęciami matematyki dyskretnej. Rachunek zdań, teoria zbiorów, kombinatoryka, rachunek prawdopodobieństwa, teoria liczb, stosy, kolejki, drzewa, grafy.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mathematical apparatus and fundamental concepts of discrete mathematics. Propositional calculus, set theory, combinatorics, probability theory, number theory, stacks, queues, trees, and graphs.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logiki.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teorii mnogości.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komputerowa.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Kombinatoryka.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Rachunek prawdopodobieństwa wraz ze zmiennymi losowymi.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Boole’a oraz funkcje i sieci boolowskie.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Arytmetyka modulo.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Teoria liczb.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Stosy, kolejki, drzewa.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Furmańczyk, K. Horodecki, P. Żyliński, „Matematyka dyskretna dla studentów kierunku informatyka”, Wyd. UG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A. Szepietowski, „Matematyka dyskretna”, Wyd. UG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Ross, Kenneth, „Matematyka dyskretna”, 2006, Wydaw. Naukowe PWN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H. Lewis, R. Zax, „Matematyka dyskretna. Niezbędnik dla informatyków”, Wydawnictwo Naukowe PWN (2021)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M.Kacprzak, G. Mirkowska, „Matematyka Dyskretna” (w systemie Edu PJWSTK)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pojęcia logiki oraz język kwantyfikatorów. Zna i rozumie reguły wnioskowania przeprowadzania prostych dowodów. Student zna i rozumie  pojęcia zbioru, relacji, relacji równoważności, obrazu i przeciwobrazu zbioru i złożenie relacji w zbiorach dyskretnych. Student zna i rozumie pojęcia z arytmetyki modularnej. Student zna i rozumie podstawowe twierdzenia teorii liczb oraz jej znaczenie w informatyce. Student zna i rozumie  pojęcia kombinatoryki, prawdopodobieństwa, prawdopodobieństwa warunkowego i całkowitego oraz zmiennej losowej, wartości oczekiwanej i wariancji. Student zna i rozumie  pojęcia z algebry Boole’a oraz funkcji boolowskich.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idee rekurencji. Student zna i rozumie podstawowe struktury danych (stosy, kolejki, drzewa).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